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4A" w:rsidRPr="00D26A3B" w:rsidRDefault="001D4D4A" w:rsidP="00B73449">
      <w:pPr>
        <w:pStyle w:val="Heading2"/>
        <w:jc w:val="both"/>
        <w:rPr>
          <w:i w:val="0"/>
          <w:sz w:val="22"/>
          <w:szCs w:val="22"/>
          <w:lang w:val="en-IE"/>
        </w:rPr>
      </w:pPr>
    </w:p>
    <w:p w:rsidR="001D4D4A" w:rsidRPr="00D26A3B" w:rsidRDefault="001D4D4A" w:rsidP="00B73449">
      <w:pPr>
        <w:pStyle w:val="Heading2"/>
        <w:jc w:val="both"/>
        <w:rPr>
          <w:i w:val="0"/>
          <w:sz w:val="22"/>
          <w:szCs w:val="22"/>
          <w:lang w:val="en-IE"/>
        </w:rPr>
      </w:pPr>
    </w:p>
    <w:p w:rsidR="001D4D4A" w:rsidRPr="00D26A3B" w:rsidRDefault="001D4D4A" w:rsidP="00B73449">
      <w:pPr>
        <w:pStyle w:val="Heading2"/>
        <w:jc w:val="center"/>
        <w:rPr>
          <w:i w:val="0"/>
          <w:sz w:val="22"/>
          <w:szCs w:val="22"/>
          <w:lang w:val="en-IE"/>
        </w:rPr>
      </w:pPr>
    </w:p>
    <w:p w:rsidR="000E31C3" w:rsidRPr="00D26A3B" w:rsidRDefault="005E7C5E" w:rsidP="00B73449">
      <w:pPr>
        <w:pStyle w:val="Heading2"/>
        <w:jc w:val="center"/>
        <w:rPr>
          <w:i w:val="0"/>
          <w:sz w:val="22"/>
          <w:szCs w:val="22"/>
          <w:lang w:val="en-IE"/>
        </w:rPr>
      </w:pPr>
      <w:r>
        <w:rPr>
          <w:i w:val="0"/>
          <w:noProof/>
          <w:sz w:val="22"/>
          <w:szCs w:val="22"/>
        </w:rPr>
        <w:drawing>
          <wp:inline distT="0" distB="0" distL="0" distR="0">
            <wp:extent cx="1206500" cy="508000"/>
            <wp:effectExtent l="0" t="0" r="1270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06500" cy="508000"/>
                    </a:xfrm>
                    <a:prstGeom prst="rect">
                      <a:avLst/>
                    </a:prstGeom>
                    <a:noFill/>
                    <a:ln>
                      <a:noFill/>
                    </a:ln>
                  </pic:spPr>
                </pic:pic>
              </a:graphicData>
            </a:graphic>
          </wp:inline>
        </w:drawing>
      </w:r>
    </w:p>
    <w:p w:rsidR="000E31C3" w:rsidRPr="00D26A3B" w:rsidRDefault="000E31C3" w:rsidP="00B73449">
      <w:pPr>
        <w:pStyle w:val="Heading2"/>
        <w:jc w:val="center"/>
        <w:rPr>
          <w:i w:val="0"/>
          <w:sz w:val="22"/>
          <w:szCs w:val="22"/>
          <w:lang w:val="en-IE"/>
        </w:rPr>
      </w:pPr>
    </w:p>
    <w:p w:rsidR="000E31C3" w:rsidRPr="00D26A3B" w:rsidRDefault="000E31C3" w:rsidP="00B73449">
      <w:pPr>
        <w:pStyle w:val="Heading2"/>
        <w:jc w:val="center"/>
        <w:rPr>
          <w:i w:val="0"/>
          <w:lang w:val="en-IE"/>
        </w:rPr>
      </w:pPr>
      <w:r w:rsidRPr="00D26A3B">
        <w:rPr>
          <w:i w:val="0"/>
          <w:lang w:val="en-IE"/>
        </w:rPr>
        <w:t xml:space="preserve">Working Group </w:t>
      </w:r>
      <w:r w:rsidR="00303D58">
        <w:rPr>
          <w:i w:val="0"/>
          <w:lang w:val="en-IE"/>
        </w:rPr>
        <w:t xml:space="preserve">2 </w:t>
      </w:r>
      <w:r w:rsidRPr="00D26A3B">
        <w:rPr>
          <w:i w:val="0"/>
          <w:lang w:val="en-IE"/>
        </w:rPr>
        <w:t>Report</w:t>
      </w:r>
    </w:p>
    <w:p w:rsidR="000E31C3" w:rsidRPr="00D26A3B" w:rsidRDefault="000E31C3" w:rsidP="00B73449">
      <w:pPr>
        <w:jc w:val="center"/>
        <w:rPr>
          <w:rFonts w:ascii="Arial" w:hAnsi="Arial" w:cs="Arial"/>
          <w:lang w:val="en-IE"/>
        </w:rPr>
      </w:pPr>
    </w:p>
    <w:p w:rsidR="000E31C3" w:rsidRPr="00D26A3B" w:rsidRDefault="000E31C3" w:rsidP="00B73449">
      <w:pPr>
        <w:jc w:val="center"/>
        <w:rPr>
          <w:rFonts w:ascii="Arial" w:hAnsi="Arial" w:cs="Arial"/>
          <w:lang w:val="en-IE"/>
        </w:rPr>
      </w:pPr>
    </w:p>
    <w:p w:rsidR="000E31C3" w:rsidRPr="00D26A3B" w:rsidRDefault="000E31C3" w:rsidP="00B73449">
      <w:pPr>
        <w:jc w:val="center"/>
        <w:rPr>
          <w:rFonts w:ascii="Arial" w:hAnsi="Arial" w:cs="Arial"/>
          <w:lang w:val="en-IE"/>
        </w:rPr>
      </w:pPr>
    </w:p>
    <w:p w:rsidR="000E31C3" w:rsidRPr="00D26A3B" w:rsidRDefault="000E31C3" w:rsidP="00B73449">
      <w:pPr>
        <w:jc w:val="center"/>
        <w:rPr>
          <w:rFonts w:ascii="Arial" w:hAnsi="Arial" w:cs="Arial"/>
          <w:lang w:val="en-IE"/>
        </w:rPr>
      </w:pPr>
    </w:p>
    <w:p w:rsidR="000E31C3" w:rsidRPr="00D26A3B" w:rsidRDefault="000E31C3" w:rsidP="00B73449">
      <w:pPr>
        <w:jc w:val="center"/>
        <w:rPr>
          <w:rFonts w:ascii="Arial" w:hAnsi="Arial" w:cs="Arial"/>
          <w:lang w:val="en-IE"/>
        </w:rPr>
      </w:pPr>
    </w:p>
    <w:p w:rsidR="000E31C3" w:rsidRDefault="0023206A" w:rsidP="00B73449">
      <w:pPr>
        <w:pStyle w:val="Heading2"/>
        <w:jc w:val="center"/>
        <w:rPr>
          <w:i w:val="0"/>
          <w:lang w:val="en-IE"/>
        </w:rPr>
      </w:pPr>
      <w:r w:rsidRPr="00D26A3B">
        <w:rPr>
          <w:i w:val="0"/>
          <w:lang w:val="en-IE"/>
        </w:rPr>
        <w:t>Mod_</w:t>
      </w:r>
      <w:r w:rsidR="00F345B0">
        <w:rPr>
          <w:i w:val="0"/>
          <w:lang w:val="en-IE"/>
        </w:rPr>
        <w:t>05_11</w:t>
      </w:r>
    </w:p>
    <w:p w:rsidR="00F345B0" w:rsidRPr="00F345B0" w:rsidRDefault="00F345B0" w:rsidP="00B73449">
      <w:pPr>
        <w:pStyle w:val="Heading2"/>
        <w:jc w:val="center"/>
        <w:rPr>
          <w:i w:val="0"/>
          <w:lang w:val="en-IE"/>
        </w:rPr>
      </w:pPr>
    </w:p>
    <w:p w:rsidR="00F345B0" w:rsidRPr="00F345B0" w:rsidRDefault="00F345B0" w:rsidP="00B73449">
      <w:pPr>
        <w:pStyle w:val="Heading2"/>
        <w:jc w:val="center"/>
        <w:rPr>
          <w:i w:val="0"/>
          <w:lang w:val="en-IE"/>
        </w:rPr>
      </w:pPr>
      <w:r w:rsidRPr="00F345B0">
        <w:rPr>
          <w:i w:val="0"/>
          <w:lang w:val="en-IE"/>
        </w:rPr>
        <w:t>Extension to the Role of the Modifications Committee via Working Groups</w:t>
      </w:r>
    </w:p>
    <w:p w:rsidR="000E31C3" w:rsidRPr="00D26A3B" w:rsidRDefault="000E31C3" w:rsidP="00B73449">
      <w:pPr>
        <w:jc w:val="center"/>
        <w:rPr>
          <w:rFonts w:ascii="Arial" w:hAnsi="Arial" w:cs="Arial"/>
          <w:sz w:val="22"/>
          <w:szCs w:val="22"/>
          <w:lang w:val="en-IE"/>
        </w:rPr>
      </w:pPr>
    </w:p>
    <w:p w:rsidR="000E31C3" w:rsidRPr="00D26A3B" w:rsidRDefault="000E31C3" w:rsidP="00B73449">
      <w:pPr>
        <w:jc w:val="center"/>
        <w:rPr>
          <w:rFonts w:ascii="Arial" w:hAnsi="Arial" w:cs="Arial"/>
          <w:sz w:val="22"/>
          <w:szCs w:val="22"/>
          <w:lang w:val="en-IE"/>
        </w:rPr>
      </w:pPr>
    </w:p>
    <w:p w:rsidR="000E31C3" w:rsidRPr="00D26A3B" w:rsidRDefault="000E31C3" w:rsidP="00B73449">
      <w:pPr>
        <w:jc w:val="center"/>
        <w:rPr>
          <w:rFonts w:ascii="Arial" w:hAnsi="Arial" w:cs="Arial"/>
          <w:sz w:val="22"/>
          <w:szCs w:val="22"/>
          <w:lang w:val="en-IE"/>
        </w:rPr>
      </w:pPr>
    </w:p>
    <w:p w:rsidR="000E31C3" w:rsidRPr="00D26A3B" w:rsidRDefault="000E31C3" w:rsidP="00B73449">
      <w:pPr>
        <w:jc w:val="center"/>
        <w:rPr>
          <w:rFonts w:ascii="Arial" w:hAnsi="Arial" w:cs="Arial"/>
          <w:sz w:val="22"/>
          <w:szCs w:val="22"/>
          <w:lang w:val="en-IE"/>
        </w:rPr>
      </w:pPr>
    </w:p>
    <w:p w:rsidR="000E31C3" w:rsidRPr="00D26A3B" w:rsidRDefault="000E31C3" w:rsidP="00B73449">
      <w:pPr>
        <w:jc w:val="center"/>
        <w:rPr>
          <w:rFonts w:ascii="Arial" w:hAnsi="Arial" w:cs="Arial"/>
          <w:sz w:val="22"/>
          <w:szCs w:val="22"/>
          <w:lang w:val="en-IE"/>
        </w:rPr>
      </w:pPr>
    </w:p>
    <w:p w:rsidR="000E31C3" w:rsidRPr="00D26A3B" w:rsidRDefault="000E31C3" w:rsidP="00B73449">
      <w:pPr>
        <w:jc w:val="center"/>
        <w:rPr>
          <w:rFonts w:ascii="Arial" w:hAnsi="Arial" w:cs="Arial"/>
          <w:sz w:val="22"/>
          <w:szCs w:val="22"/>
          <w:lang w:val="en-IE"/>
        </w:rPr>
      </w:pPr>
    </w:p>
    <w:p w:rsidR="000E31C3" w:rsidRPr="00D26A3B" w:rsidRDefault="000E31C3" w:rsidP="00B73449">
      <w:pPr>
        <w:jc w:val="center"/>
        <w:rPr>
          <w:rFonts w:ascii="Arial" w:hAnsi="Arial" w:cs="Arial"/>
          <w:sz w:val="22"/>
          <w:szCs w:val="22"/>
          <w:lang w:val="en-IE"/>
        </w:rPr>
      </w:pPr>
    </w:p>
    <w:p w:rsidR="000E31C3" w:rsidRPr="00D26A3B" w:rsidRDefault="000E31C3" w:rsidP="00B73449">
      <w:pPr>
        <w:jc w:val="center"/>
        <w:rPr>
          <w:rFonts w:ascii="Arial" w:hAnsi="Arial" w:cs="Arial"/>
          <w:sz w:val="22"/>
          <w:szCs w:val="22"/>
          <w:lang w:val="en-IE"/>
        </w:rPr>
      </w:pPr>
    </w:p>
    <w:p w:rsidR="000E31C3" w:rsidRPr="00D26A3B" w:rsidRDefault="00B057EE" w:rsidP="00B73449">
      <w:pPr>
        <w:jc w:val="center"/>
        <w:rPr>
          <w:rFonts w:ascii="Arial" w:hAnsi="Arial" w:cs="Arial"/>
          <w:lang w:val="en-IE"/>
        </w:rPr>
      </w:pPr>
      <w:r>
        <w:rPr>
          <w:rFonts w:ascii="Arial" w:hAnsi="Arial" w:cs="Arial"/>
          <w:lang w:val="en-IE"/>
        </w:rPr>
        <w:t>1</w:t>
      </w:r>
      <w:r w:rsidR="00883421">
        <w:rPr>
          <w:rFonts w:ascii="Arial" w:hAnsi="Arial" w:cs="Arial"/>
          <w:lang w:val="en-IE"/>
        </w:rPr>
        <w:t>1</w:t>
      </w:r>
      <w:r>
        <w:rPr>
          <w:rFonts w:ascii="Arial" w:hAnsi="Arial" w:cs="Arial"/>
          <w:lang w:val="en-IE"/>
        </w:rPr>
        <w:t xml:space="preserve"> </w:t>
      </w:r>
      <w:r w:rsidR="00883421">
        <w:rPr>
          <w:rFonts w:ascii="Arial" w:hAnsi="Arial" w:cs="Arial"/>
          <w:lang w:val="en-IE"/>
        </w:rPr>
        <w:t>May</w:t>
      </w:r>
      <w:r w:rsidR="004C4DB4" w:rsidRPr="00D26A3B">
        <w:rPr>
          <w:rFonts w:ascii="Arial" w:hAnsi="Arial" w:cs="Arial"/>
          <w:lang w:val="en-IE"/>
        </w:rPr>
        <w:t xml:space="preserve"> 2011</w:t>
      </w:r>
    </w:p>
    <w:p w:rsidR="000E31C3" w:rsidRPr="00D26A3B" w:rsidRDefault="000E31C3" w:rsidP="00B73449">
      <w:pPr>
        <w:jc w:val="center"/>
        <w:rPr>
          <w:rFonts w:ascii="Arial" w:hAnsi="Arial" w:cs="Arial"/>
          <w:lang w:val="en-IE"/>
        </w:rPr>
      </w:pPr>
    </w:p>
    <w:p w:rsidR="000E31C3" w:rsidRPr="00D26A3B" w:rsidRDefault="00B057EE" w:rsidP="00B73449">
      <w:pPr>
        <w:jc w:val="center"/>
        <w:rPr>
          <w:rFonts w:ascii="Arial" w:hAnsi="Arial" w:cs="Arial"/>
          <w:lang w:val="en-IE"/>
        </w:rPr>
      </w:pPr>
      <w:r>
        <w:rPr>
          <w:rFonts w:ascii="Arial" w:hAnsi="Arial" w:cs="Arial"/>
          <w:lang w:val="en-IE"/>
        </w:rPr>
        <w:t>10.00</w:t>
      </w:r>
      <w:r w:rsidR="00B32CA2" w:rsidRPr="00D26A3B">
        <w:rPr>
          <w:rFonts w:ascii="Arial" w:hAnsi="Arial" w:cs="Arial"/>
          <w:lang w:val="en-IE"/>
        </w:rPr>
        <w:t xml:space="preserve"> – </w:t>
      </w:r>
      <w:r>
        <w:rPr>
          <w:rFonts w:ascii="Arial" w:hAnsi="Arial" w:cs="Arial"/>
          <w:lang w:val="en-IE"/>
        </w:rPr>
        <w:t>12</w:t>
      </w:r>
      <w:r w:rsidR="00F345B0">
        <w:rPr>
          <w:rFonts w:ascii="Arial" w:hAnsi="Arial" w:cs="Arial"/>
          <w:lang w:val="en-IE"/>
        </w:rPr>
        <w:t>:</w:t>
      </w:r>
      <w:r>
        <w:rPr>
          <w:rFonts w:ascii="Arial" w:hAnsi="Arial" w:cs="Arial"/>
          <w:lang w:val="en-IE"/>
        </w:rPr>
        <w:t>3</w:t>
      </w:r>
      <w:r w:rsidR="00F345B0">
        <w:rPr>
          <w:rFonts w:ascii="Arial" w:hAnsi="Arial" w:cs="Arial"/>
          <w:lang w:val="en-IE"/>
        </w:rPr>
        <w:t>0</w:t>
      </w:r>
    </w:p>
    <w:p w:rsidR="000E31C3" w:rsidRPr="00D26A3B" w:rsidRDefault="000E31C3" w:rsidP="00B73449">
      <w:pPr>
        <w:jc w:val="center"/>
        <w:rPr>
          <w:rFonts w:ascii="Arial" w:hAnsi="Arial" w:cs="Arial"/>
          <w:lang w:val="en-IE"/>
        </w:rPr>
      </w:pPr>
    </w:p>
    <w:p w:rsidR="002D7B8C" w:rsidRPr="00D26A3B" w:rsidRDefault="00F345B0" w:rsidP="00B73449">
      <w:pPr>
        <w:jc w:val="center"/>
        <w:rPr>
          <w:rFonts w:ascii="Arial" w:hAnsi="Arial" w:cs="Arial"/>
          <w:lang w:val="en-IE"/>
        </w:rPr>
      </w:pPr>
      <w:r>
        <w:rPr>
          <w:rFonts w:ascii="Arial" w:hAnsi="Arial" w:cs="Arial"/>
          <w:lang w:val="en-IE"/>
        </w:rPr>
        <w:t>Hotel</w:t>
      </w:r>
      <w:r w:rsidR="00B057EE">
        <w:rPr>
          <w:rFonts w:ascii="Arial" w:hAnsi="Arial" w:cs="Arial"/>
          <w:lang w:val="en-IE"/>
        </w:rPr>
        <w:t xml:space="preserve"> Isaacs</w:t>
      </w:r>
      <w:r>
        <w:rPr>
          <w:rFonts w:ascii="Arial" w:hAnsi="Arial" w:cs="Arial"/>
          <w:lang w:val="en-IE"/>
        </w:rPr>
        <w:t xml:space="preserve">, </w:t>
      </w:r>
      <w:r w:rsidR="00B057EE">
        <w:rPr>
          <w:rFonts w:ascii="Arial" w:hAnsi="Arial" w:cs="Arial"/>
          <w:lang w:val="en-IE"/>
        </w:rPr>
        <w:t>Dublin</w:t>
      </w:r>
    </w:p>
    <w:p w:rsidR="0081561E" w:rsidRPr="00D26A3B" w:rsidRDefault="0081561E" w:rsidP="00B73449">
      <w:pPr>
        <w:jc w:val="center"/>
        <w:rPr>
          <w:rFonts w:ascii="Arial" w:hAnsi="Arial" w:cs="Arial"/>
          <w:b/>
          <w:bCs/>
          <w:sz w:val="22"/>
          <w:szCs w:val="22"/>
          <w:lang w:val="en-IE"/>
        </w:rPr>
      </w:pPr>
    </w:p>
    <w:p w:rsidR="008D76D3" w:rsidRPr="00D26A3B" w:rsidRDefault="008D76D3" w:rsidP="00B73449">
      <w:pPr>
        <w:jc w:val="center"/>
        <w:rPr>
          <w:rFonts w:ascii="Arial" w:hAnsi="Arial" w:cs="Arial"/>
          <w:bCs/>
          <w:sz w:val="20"/>
          <w:szCs w:val="20"/>
          <w:lang w:val="en-IE"/>
        </w:rPr>
      </w:pPr>
    </w:p>
    <w:p w:rsidR="000E31C3" w:rsidRPr="002D267A" w:rsidRDefault="000E31C3" w:rsidP="00B73449">
      <w:pPr>
        <w:pStyle w:val="Heading1WG"/>
        <w:jc w:val="both"/>
        <w:rPr>
          <w:rFonts w:ascii="Arial" w:hAnsi="Arial" w:cs="Arial"/>
          <w:sz w:val="24"/>
          <w:szCs w:val="24"/>
          <w:highlight w:val="yellow"/>
          <w:lang w:val="en-IE"/>
        </w:rPr>
      </w:pPr>
      <w:r w:rsidRPr="00D26A3B">
        <w:rPr>
          <w:rFonts w:ascii="Arial" w:hAnsi="Arial" w:cs="Arial"/>
          <w:highlight w:val="yellow"/>
          <w:lang w:val="en-IE"/>
        </w:rPr>
        <w:br w:type="page"/>
      </w:r>
      <w:bookmarkStart w:id="0" w:name="_Toc292878626"/>
      <w:r w:rsidRPr="00544003">
        <w:rPr>
          <w:rFonts w:ascii="Arial" w:hAnsi="Arial" w:cs="Arial"/>
          <w:sz w:val="24"/>
          <w:szCs w:val="24"/>
          <w:lang w:val="en-IE"/>
        </w:rPr>
        <w:lastRenderedPageBreak/>
        <w:t>Table of Contents</w:t>
      </w:r>
      <w:bookmarkEnd w:id="0"/>
    </w:p>
    <w:p w:rsidR="006735A5" w:rsidRPr="002D267A" w:rsidRDefault="006735A5" w:rsidP="00B73449">
      <w:pPr>
        <w:pStyle w:val="Heading1WG"/>
        <w:jc w:val="both"/>
        <w:rPr>
          <w:rFonts w:ascii="Arial" w:hAnsi="Arial" w:cs="Arial"/>
          <w:sz w:val="24"/>
          <w:szCs w:val="24"/>
          <w:highlight w:val="yellow"/>
          <w:lang w:val="en-IE"/>
        </w:rPr>
      </w:pPr>
    </w:p>
    <w:p w:rsidR="00FD0E1B" w:rsidRDefault="00A943C5">
      <w:pPr>
        <w:pStyle w:val="TOC1"/>
        <w:tabs>
          <w:tab w:val="right" w:leader="dot" w:pos="8296"/>
        </w:tabs>
        <w:rPr>
          <w:rFonts w:asciiTheme="minorHAnsi" w:eastAsiaTheme="minorEastAsia" w:hAnsiTheme="minorHAnsi" w:cstheme="minorBidi"/>
          <w:noProof/>
          <w:sz w:val="22"/>
          <w:szCs w:val="22"/>
        </w:rPr>
      </w:pPr>
      <w:r w:rsidRPr="00A943C5">
        <w:rPr>
          <w:rFonts w:ascii="Arial" w:hAnsi="Arial" w:cs="Arial"/>
          <w:highlight w:val="yellow"/>
          <w:lang w:val="en-IE"/>
        </w:rPr>
        <w:fldChar w:fldCharType="begin"/>
      </w:r>
      <w:r w:rsidR="000E31C3" w:rsidRPr="002D267A">
        <w:rPr>
          <w:rFonts w:ascii="Arial" w:hAnsi="Arial" w:cs="Arial"/>
          <w:highlight w:val="yellow"/>
          <w:lang w:val="en-IE"/>
        </w:rPr>
        <w:instrText xml:space="preserve"> TOC \h \z \t "Heading 1 WG,1,Heading 2 WG,2" </w:instrText>
      </w:r>
      <w:r w:rsidRPr="00A943C5">
        <w:rPr>
          <w:rFonts w:ascii="Arial" w:hAnsi="Arial" w:cs="Arial"/>
          <w:highlight w:val="yellow"/>
          <w:lang w:val="en-IE"/>
        </w:rPr>
        <w:fldChar w:fldCharType="separate"/>
      </w:r>
      <w:hyperlink w:anchor="_Toc292878626" w:history="1">
        <w:r w:rsidR="00FD0E1B" w:rsidRPr="007E1E28">
          <w:rPr>
            <w:rStyle w:val="Hyperlink"/>
            <w:rFonts w:ascii="Arial" w:hAnsi="Arial" w:cs="Arial"/>
            <w:noProof/>
            <w:lang w:val="en-IE"/>
          </w:rPr>
          <w:t>Table of Contents</w:t>
        </w:r>
        <w:r w:rsidR="00FD0E1B">
          <w:rPr>
            <w:noProof/>
            <w:webHidden/>
          </w:rPr>
          <w:tab/>
        </w:r>
        <w:r w:rsidR="00FD0E1B">
          <w:rPr>
            <w:noProof/>
            <w:webHidden/>
          </w:rPr>
          <w:fldChar w:fldCharType="begin"/>
        </w:r>
        <w:r w:rsidR="00FD0E1B">
          <w:rPr>
            <w:noProof/>
            <w:webHidden/>
          </w:rPr>
          <w:instrText xml:space="preserve"> PAGEREF _Toc292878626 \h </w:instrText>
        </w:r>
        <w:r w:rsidR="00FD0E1B">
          <w:rPr>
            <w:noProof/>
            <w:webHidden/>
          </w:rPr>
        </w:r>
        <w:r w:rsidR="00FD0E1B">
          <w:rPr>
            <w:noProof/>
            <w:webHidden/>
          </w:rPr>
          <w:fldChar w:fldCharType="separate"/>
        </w:r>
        <w:r w:rsidR="00FD0E1B">
          <w:rPr>
            <w:noProof/>
            <w:webHidden/>
          </w:rPr>
          <w:t>2</w:t>
        </w:r>
        <w:r w:rsidR="00FD0E1B">
          <w:rPr>
            <w:noProof/>
            <w:webHidden/>
          </w:rPr>
          <w:fldChar w:fldCharType="end"/>
        </w:r>
      </w:hyperlink>
    </w:p>
    <w:p w:rsidR="00FD0E1B" w:rsidRDefault="00FD0E1B">
      <w:pPr>
        <w:pStyle w:val="TOC1"/>
        <w:tabs>
          <w:tab w:val="right" w:leader="dot" w:pos="8296"/>
        </w:tabs>
        <w:rPr>
          <w:rFonts w:asciiTheme="minorHAnsi" w:eastAsiaTheme="minorEastAsia" w:hAnsiTheme="minorHAnsi" w:cstheme="minorBidi"/>
          <w:noProof/>
          <w:sz w:val="22"/>
          <w:szCs w:val="22"/>
        </w:rPr>
      </w:pPr>
      <w:hyperlink w:anchor="_Toc292878627" w:history="1">
        <w:r w:rsidRPr="007E1E28">
          <w:rPr>
            <w:rStyle w:val="Hyperlink"/>
            <w:rFonts w:ascii="Arial" w:hAnsi="Arial" w:cs="Arial"/>
            <w:noProof/>
          </w:rPr>
          <w:t>Attendees</w:t>
        </w:r>
        <w:r>
          <w:rPr>
            <w:noProof/>
            <w:webHidden/>
          </w:rPr>
          <w:tab/>
        </w:r>
        <w:r>
          <w:rPr>
            <w:noProof/>
            <w:webHidden/>
          </w:rPr>
          <w:fldChar w:fldCharType="begin"/>
        </w:r>
        <w:r>
          <w:rPr>
            <w:noProof/>
            <w:webHidden/>
          </w:rPr>
          <w:instrText xml:space="preserve"> PAGEREF _Toc292878627 \h </w:instrText>
        </w:r>
        <w:r>
          <w:rPr>
            <w:noProof/>
            <w:webHidden/>
          </w:rPr>
        </w:r>
        <w:r>
          <w:rPr>
            <w:noProof/>
            <w:webHidden/>
          </w:rPr>
          <w:fldChar w:fldCharType="separate"/>
        </w:r>
        <w:r>
          <w:rPr>
            <w:noProof/>
            <w:webHidden/>
          </w:rPr>
          <w:t>3</w:t>
        </w:r>
        <w:r>
          <w:rPr>
            <w:noProof/>
            <w:webHidden/>
          </w:rPr>
          <w:fldChar w:fldCharType="end"/>
        </w:r>
      </w:hyperlink>
    </w:p>
    <w:p w:rsidR="00FD0E1B" w:rsidRDefault="00FD0E1B">
      <w:pPr>
        <w:pStyle w:val="TOC1"/>
        <w:tabs>
          <w:tab w:val="right" w:leader="dot" w:pos="8296"/>
        </w:tabs>
        <w:rPr>
          <w:rFonts w:asciiTheme="minorHAnsi" w:eastAsiaTheme="minorEastAsia" w:hAnsiTheme="minorHAnsi" w:cstheme="minorBidi"/>
          <w:noProof/>
          <w:sz w:val="22"/>
          <w:szCs w:val="22"/>
        </w:rPr>
      </w:pPr>
      <w:hyperlink w:anchor="_Toc292878628" w:history="1">
        <w:r w:rsidRPr="007E1E28">
          <w:rPr>
            <w:rStyle w:val="Hyperlink"/>
            <w:rFonts w:ascii="Arial" w:hAnsi="Arial" w:cs="Arial"/>
            <w:noProof/>
            <w:lang w:val="en-IE"/>
          </w:rPr>
          <w:t>Introduction and Synopsis</w:t>
        </w:r>
        <w:r>
          <w:rPr>
            <w:noProof/>
            <w:webHidden/>
          </w:rPr>
          <w:tab/>
        </w:r>
        <w:r>
          <w:rPr>
            <w:noProof/>
            <w:webHidden/>
          </w:rPr>
          <w:fldChar w:fldCharType="begin"/>
        </w:r>
        <w:r>
          <w:rPr>
            <w:noProof/>
            <w:webHidden/>
          </w:rPr>
          <w:instrText xml:space="preserve"> PAGEREF _Toc292878628 \h </w:instrText>
        </w:r>
        <w:r>
          <w:rPr>
            <w:noProof/>
            <w:webHidden/>
          </w:rPr>
        </w:r>
        <w:r>
          <w:rPr>
            <w:noProof/>
            <w:webHidden/>
          </w:rPr>
          <w:fldChar w:fldCharType="separate"/>
        </w:r>
        <w:r>
          <w:rPr>
            <w:noProof/>
            <w:webHidden/>
          </w:rPr>
          <w:t>4</w:t>
        </w:r>
        <w:r>
          <w:rPr>
            <w:noProof/>
            <w:webHidden/>
          </w:rPr>
          <w:fldChar w:fldCharType="end"/>
        </w:r>
      </w:hyperlink>
    </w:p>
    <w:p w:rsidR="00FD0E1B" w:rsidRDefault="00FD0E1B">
      <w:pPr>
        <w:pStyle w:val="TOC1"/>
        <w:tabs>
          <w:tab w:val="right" w:leader="dot" w:pos="8296"/>
        </w:tabs>
        <w:rPr>
          <w:rFonts w:asciiTheme="minorHAnsi" w:eastAsiaTheme="minorEastAsia" w:hAnsiTheme="minorHAnsi" w:cstheme="minorBidi"/>
          <w:noProof/>
          <w:sz w:val="22"/>
          <w:szCs w:val="22"/>
        </w:rPr>
      </w:pPr>
      <w:hyperlink w:anchor="_Toc292878629" w:history="1">
        <w:r w:rsidRPr="007E1E28">
          <w:rPr>
            <w:rStyle w:val="Hyperlink"/>
            <w:rFonts w:ascii="Arial" w:hAnsi="Arial" w:cs="Arial"/>
            <w:noProof/>
            <w:lang w:val="en-IE"/>
          </w:rPr>
          <w:t>Participant views and Discussion Summary</w:t>
        </w:r>
        <w:r>
          <w:rPr>
            <w:noProof/>
            <w:webHidden/>
          </w:rPr>
          <w:tab/>
        </w:r>
        <w:r>
          <w:rPr>
            <w:noProof/>
            <w:webHidden/>
          </w:rPr>
          <w:fldChar w:fldCharType="begin"/>
        </w:r>
        <w:r>
          <w:rPr>
            <w:noProof/>
            <w:webHidden/>
          </w:rPr>
          <w:instrText xml:space="preserve"> PAGEREF _Toc292878629 \h </w:instrText>
        </w:r>
        <w:r>
          <w:rPr>
            <w:noProof/>
            <w:webHidden/>
          </w:rPr>
        </w:r>
        <w:r>
          <w:rPr>
            <w:noProof/>
            <w:webHidden/>
          </w:rPr>
          <w:fldChar w:fldCharType="separate"/>
        </w:r>
        <w:r>
          <w:rPr>
            <w:noProof/>
            <w:webHidden/>
          </w:rPr>
          <w:t>4</w:t>
        </w:r>
        <w:r>
          <w:rPr>
            <w:noProof/>
            <w:webHidden/>
          </w:rPr>
          <w:fldChar w:fldCharType="end"/>
        </w:r>
      </w:hyperlink>
    </w:p>
    <w:p w:rsidR="00FD0E1B" w:rsidRDefault="00FD0E1B">
      <w:pPr>
        <w:pStyle w:val="TOC1"/>
        <w:tabs>
          <w:tab w:val="right" w:leader="dot" w:pos="8296"/>
        </w:tabs>
        <w:rPr>
          <w:rFonts w:asciiTheme="minorHAnsi" w:eastAsiaTheme="minorEastAsia" w:hAnsiTheme="minorHAnsi" w:cstheme="minorBidi"/>
          <w:noProof/>
          <w:sz w:val="22"/>
          <w:szCs w:val="22"/>
        </w:rPr>
      </w:pPr>
      <w:hyperlink w:anchor="_Toc292878630" w:history="1">
        <w:r w:rsidRPr="007E1E28">
          <w:rPr>
            <w:rStyle w:val="Hyperlink"/>
            <w:rFonts w:ascii="Arial" w:hAnsi="Arial" w:cs="Arial"/>
            <w:noProof/>
          </w:rPr>
          <w:t>Conclusion and Action Items:</w:t>
        </w:r>
        <w:r>
          <w:rPr>
            <w:noProof/>
            <w:webHidden/>
          </w:rPr>
          <w:tab/>
        </w:r>
        <w:r>
          <w:rPr>
            <w:noProof/>
            <w:webHidden/>
          </w:rPr>
          <w:fldChar w:fldCharType="begin"/>
        </w:r>
        <w:r>
          <w:rPr>
            <w:noProof/>
            <w:webHidden/>
          </w:rPr>
          <w:instrText xml:space="preserve"> PAGEREF _Toc292878630 \h </w:instrText>
        </w:r>
        <w:r>
          <w:rPr>
            <w:noProof/>
            <w:webHidden/>
          </w:rPr>
        </w:r>
        <w:r>
          <w:rPr>
            <w:noProof/>
            <w:webHidden/>
          </w:rPr>
          <w:fldChar w:fldCharType="separate"/>
        </w:r>
        <w:r>
          <w:rPr>
            <w:noProof/>
            <w:webHidden/>
          </w:rPr>
          <w:t>8</w:t>
        </w:r>
        <w:r>
          <w:rPr>
            <w:noProof/>
            <w:webHidden/>
          </w:rPr>
          <w:fldChar w:fldCharType="end"/>
        </w:r>
      </w:hyperlink>
    </w:p>
    <w:p w:rsidR="00FD0E1B" w:rsidRDefault="00FD0E1B">
      <w:pPr>
        <w:pStyle w:val="TOC1"/>
        <w:tabs>
          <w:tab w:val="right" w:leader="dot" w:pos="8296"/>
        </w:tabs>
        <w:rPr>
          <w:rFonts w:asciiTheme="minorHAnsi" w:eastAsiaTheme="minorEastAsia" w:hAnsiTheme="minorHAnsi" w:cstheme="minorBidi"/>
          <w:noProof/>
          <w:sz w:val="22"/>
          <w:szCs w:val="22"/>
        </w:rPr>
      </w:pPr>
      <w:hyperlink w:anchor="_Toc292878631" w:history="1">
        <w:r w:rsidRPr="007E1E28">
          <w:rPr>
            <w:rStyle w:val="Hyperlink"/>
            <w:rFonts w:ascii="Arial" w:hAnsi="Arial" w:cs="Arial"/>
            <w:noProof/>
          </w:rPr>
          <w:t>Appendix 1 – Working Group Agenda</w:t>
        </w:r>
        <w:r>
          <w:rPr>
            <w:noProof/>
            <w:webHidden/>
          </w:rPr>
          <w:tab/>
        </w:r>
        <w:r>
          <w:rPr>
            <w:noProof/>
            <w:webHidden/>
          </w:rPr>
          <w:fldChar w:fldCharType="begin"/>
        </w:r>
        <w:r>
          <w:rPr>
            <w:noProof/>
            <w:webHidden/>
          </w:rPr>
          <w:instrText xml:space="preserve"> PAGEREF _Toc292878631 \h </w:instrText>
        </w:r>
        <w:r>
          <w:rPr>
            <w:noProof/>
            <w:webHidden/>
          </w:rPr>
        </w:r>
        <w:r>
          <w:rPr>
            <w:noProof/>
            <w:webHidden/>
          </w:rPr>
          <w:fldChar w:fldCharType="separate"/>
        </w:r>
        <w:r>
          <w:rPr>
            <w:noProof/>
            <w:webHidden/>
          </w:rPr>
          <w:t>9</w:t>
        </w:r>
        <w:r>
          <w:rPr>
            <w:noProof/>
            <w:webHidden/>
          </w:rPr>
          <w:fldChar w:fldCharType="end"/>
        </w:r>
      </w:hyperlink>
    </w:p>
    <w:p w:rsidR="00FD0E1B" w:rsidRDefault="00FD0E1B">
      <w:pPr>
        <w:pStyle w:val="TOC1"/>
        <w:tabs>
          <w:tab w:val="right" w:leader="dot" w:pos="8296"/>
        </w:tabs>
        <w:rPr>
          <w:rFonts w:asciiTheme="minorHAnsi" w:eastAsiaTheme="minorEastAsia" w:hAnsiTheme="minorHAnsi" w:cstheme="minorBidi"/>
          <w:noProof/>
          <w:sz w:val="22"/>
          <w:szCs w:val="22"/>
        </w:rPr>
      </w:pPr>
      <w:hyperlink w:anchor="_Toc292878632" w:history="1">
        <w:r w:rsidRPr="007E1E28">
          <w:rPr>
            <w:rStyle w:val="Hyperlink"/>
            <w:rFonts w:ascii="Arial" w:hAnsi="Arial"/>
            <w:noProof/>
          </w:rPr>
          <w:t>Appendix 2 – Participant Feedback</w:t>
        </w:r>
        <w:r>
          <w:rPr>
            <w:noProof/>
            <w:webHidden/>
          </w:rPr>
          <w:tab/>
        </w:r>
        <w:r>
          <w:rPr>
            <w:noProof/>
            <w:webHidden/>
          </w:rPr>
          <w:fldChar w:fldCharType="begin"/>
        </w:r>
        <w:r>
          <w:rPr>
            <w:noProof/>
            <w:webHidden/>
          </w:rPr>
          <w:instrText xml:space="preserve"> PAGEREF _Toc292878632 \h </w:instrText>
        </w:r>
        <w:r>
          <w:rPr>
            <w:noProof/>
            <w:webHidden/>
          </w:rPr>
        </w:r>
        <w:r>
          <w:rPr>
            <w:noProof/>
            <w:webHidden/>
          </w:rPr>
          <w:fldChar w:fldCharType="separate"/>
        </w:r>
        <w:r>
          <w:rPr>
            <w:noProof/>
            <w:webHidden/>
          </w:rPr>
          <w:t>10</w:t>
        </w:r>
        <w:r>
          <w:rPr>
            <w:noProof/>
            <w:webHidden/>
          </w:rPr>
          <w:fldChar w:fldCharType="end"/>
        </w:r>
      </w:hyperlink>
    </w:p>
    <w:p w:rsidR="000E31C3" w:rsidRPr="002D267A" w:rsidRDefault="00A943C5" w:rsidP="00B73449">
      <w:pPr>
        <w:pStyle w:val="Heading1WG"/>
        <w:jc w:val="both"/>
        <w:rPr>
          <w:rFonts w:ascii="Arial" w:hAnsi="Arial" w:cs="Arial"/>
          <w:highlight w:val="yellow"/>
          <w:lang w:val="en-IE"/>
        </w:rPr>
      </w:pPr>
      <w:r w:rsidRPr="002D267A">
        <w:rPr>
          <w:rFonts w:ascii="Arial" w:hAnsi="Arial" w:cs="Arial"/>
          <w:highlight w:val="yellow"/>
          <w:lang w:val="en-IE"/>
        </w:rPr>
        <w:fldChar w:fldCharType="end"/>
      </w:r>
    </w:p>
    <w:p w:rsidR="000847BB" w:rsidRPr="001861BD" w:rsidRDefault="000E31C3" w:rsidP="00B73449">
      <w:pPr>
        <w:pStyle w:val="Heading1WG"/>
        <w:jc w:val="both"/>
        <w:rPr>
          <w:rFonts w:ascii="Arial" w:hAnsi="Arial" w:cs="Arial"/>
          <w:sz w:val="24"/>
          <w:szCs w:val="24"/>
        </w:rPr>
      </w:pPr>
      <w:r w:rsidRPr="002D267A">
        <w:rPr>
          <w:rFonts w:ascii="Arial" w:hAnsi="Arial" w:cs="Arial"/>
          <w:highlight w:val="yellow"/>
          <w:lang w:val="en-IE"/>
        </w:rPr>
        <w:br w:type="page"/>
      </w:r>
      <w:bookmarkStart w:id="1" w:name="_Toc292878627"/>
      <w:r w:rsidR="000847BB" w:rsidRPr="001861BD">
        <w:rPr>
          <w:rFonts w:ascii="Arial" w:hAnsi="Arial" w:cs="Arial"/>
          <w:sz w:val="24"/>
          <w:szCs w:val="24"/>
        </w:rPr>
        <w:t>Attendees</w:t>
      </w:r>
      <w:bookmarkEnd w:id="1"/>
    </w:p>
    <w:p w:rsidR="000847BB" w:rsidRPr="001861BD" w:rsidRDefault="000847BB" w:rsidP="00B73449">
      <w:pPr>
        <w:jc w:val="both"/>
        <w:rPr>
          <w:rFonts w:ascii="Arial" w:hAnsi="Arial" w:cs="Arial"/>
          <w:b/>
          <w:bCs/>
          <w:sz w:val="20"/>
          <w:szCs w:val="20"/>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1"/>
        <w:gridCol w:w="2689"/>
      </w:tblGrid>
      <w:tr w:rsidR="000847BB" w:rsidRPr="00D105EB">
        <w:trPr>
          <w:trHeight w:val="258"/>
          <w:jc w:val="center"/>
        </w:trPr>
        <w:tc>
          <w:tcPr>
            <w:tcW w:w="2891" w:type="dxa"/>
          </w:tcPr>
          <w:p w:rsidR="000847BB" w:rsidRPr="00335154" w:rsidRDefault="000847BB" w:rsidP="00B73449">
            <w:pPr>
              <w:jc w:val="both"/>
              <w:rPr>
                <w:rFonts w:ascii="Arial" w:hAnsi="Arial" w:cs="Arial"/>
                <w:b/>
                <w:bCs/>
                <w:sz w:val="20"/>
                <w:szCs w:val="20"/>
              </w:rPr>
            </w:pPr>
            <w:r w:rsidRPr="00335154">
              <w:rPr>
                <w:rFonts w:ascii="Arial" w:hAnsi="Arial" w:cs="Arial"/>
                <w:b/>
                <w:bCs/>
                <w:sz w:val="20"/>
                <w:szCs w:val="20"/>
              </w:rPr>
              <w:t xml:space="preserve">Name </w:t>
            </w:r>
          </w:p>
        </w:tc>
        <w:tc>
          <w:tcPr>
            <w:tcW w:w="2689" w:type="dxa"/>
          </w:tcPr>
          <w:p w:rsidR="000847BB" w:rsidRPr="00335154" w:rsidRDefault="000847BB" w:rsidP="00B73449">
            <w:pPr>
              <w:jc w:val="both"/>
              <w:rPr>
                <w:rFonts w:ascii="Arial" w:hAnsi="Arial" w:cs="Arial"/>
                <w:b/>
                <w:bCs/>
                <w:sz w:val="20"/>
                <w:szCs w:val="20"/>
              </w:rPr>
            </w:pPr>
            <w:r w:rsidRPr="00335154">
              <w:rPr>
                <w:rFonts w:ascii="Arial" w:hAnsi="Arial" w:cs="Arial"/>
                <w:b/>
                <w:bCs/>
                <w:sz w:val="20"/>
                <w:szCs w:val="20"/>
              </w:rPr>
              <w:t>Organisation</w:t>
            </w:r>
          </w:p>
        </w:tc>
      </w:tr>
      <w:tr w:rsidR="000847BB" w:rsidRPr="00D105EB">
        <w:trPr>
          <w:trHeight w:val="244"/>
          <w:jc w:val="center"/>
        </w:trPr>
        <w:tc>
          <w:tcPr>
            <w:tcW w:w="2891" w:type="dxa"/>
          </w:tcPr>
          <w:p w:rsidR="000847BB" w:rsidRPr="00335154" w:rsidRDefault="000847BB" w:rsidP="00B73449">
            <w:pPr>
              <w:jc w:val="both"/>
              <w:rPr>
                <w:rFonts w:cs="Arial"/>
                <w:szCs w:val="20"/>
              </w:rPr>
            </w:pPr>
            <w:r w:rsidRPr="00335154">
              <w:rPr>
                <w:rFonts w:cs="Arial"/>
                <w:szCs w:val="20"/>
              </w:rPr>
              <w:t>Aisling O’Donnell</w:t>
            </w:r>
          </w:p>
        </w:tc>
        <w:tc>
          <w:tcPr>
            <w:tcW w:w="2689" w:type="dxa"/>
          </w:tcPr>
          <w:p w:rsidR="000847BB" w:rsidRPr="00335154" w:rsidRDefault="000847BB" w:rsidP="00B73449">
            <w:pPr>
              <w:jc w:val="both"/>
              <w:rPr>
                <w:rFonts w:cs="Arial"/>
                <w:szCs w:val="20"/>
              </w:rPr>
            </w:pPr>
            <w:r w:rsidRPr="00335154">
              <w:rPr>
                <w:rFonts w:cs="Arial"/>
                <w:szCs w:val="20"/>
              </w:rPr>
              <w:t>SEMO</w:t>
            </w:r>
          </w:p>
        </w:tc>
      </w:tr>
      <w:tr w:rsidR="00AA7943" w:rsidRPr="00D105EB">
        <w:trPr>
          <w:trHeight w:val="244"/>
          <w:jc w:val="center"/>
        </w:trPr>
        <w:tc>
          <w:tcPr>
            <w:tcW w:w="2891" w:type="dxa"/>
          </w:tcPr>
          <w:p w:rsidR="00AA7943" w:rsidRPr="00AA7943" w:rsidRDefault="00AA7943" w:rsidP="00B73449">
            <w:pPr>
              <w:jc w:val="both"/>
              <w:rPr>
                <w:rFonts w:cs="Arial"/>
                <w:szCs w:val="20"/>
              </w:rPr>
            </w:pPr>
            <w:r w:rsidRPr="00AA7943">
              <w:rPr>
                <w:rFonts w:cs="Arial"/>
                <w:szCs w:val="20"/>
              </w:rPr>
              <w:t>Aodhagan Downey</w:t>
            </w:r>
          </w:p>
        </w:tc>
        <w:tc>
          <w:tcPr>
            <w:tcW w:w="2689" w:type="dxa"/>
          </w:tcPr>
          <w:p w:rsidR="00AA7943" w:rsidRPr="00AA7943" w:rsidRDefault="00AA7943" w:rsidP="00B73449">
            <w:pPr>
              <w:jc w:val="both"/>
              <w:rPr>
                <w:rFonts w:cs="Arial"/>
                <w:szCs w:val="20"/>
              </w:rPr>
            </w:pPr>
            <w:r w:rsidRPr="00AA7943">
              <w:rPr>
                <w:rFonts w:cs="Arial"/>
                <w:szCs w:val="20"/>
              </w:rPr>
              <w:t>SEMO</w:t>
            </w:r>
          </w:p>
        </w:tc>
      </w:tr>
      <w:tr w:rsidR="00AA7943" w:rsidRPr="00D105EB">
        <w:trPr>
          <w:trHeight w:val="244"/>
          <w:jc w:val="center"/>
        </w:trPr>
        <w:tc>
          <w:tcPr>
            <w:tcW w:w="2891" w:type="dxa"/>
          </w:tcPr>
          <w:p w:rsidR="00AA7943" w:rsidRPr="00AA7943" w:rsidRDefault="00AA7943" w:rsidP="00B73449">
            <w:pPr>
              <w:jc w:val="both"/>
              <w:rPr>
                <w:rFonts w:cs="Arial"/>
                <w:szCs w:val="20"/>
              </w:rPr>
            </w:pPr>
            <w:r w:rsidRPr="00AA7943">
              <w:rPr>
                <w:rFonts w:cs="Arial"/>
                <w:szCs w:val="20"/>
              </w:rPr>
              <w:t>Brian Mongan</w:t>
            </w:r>
          </w:p>
        </w:tc>
        <w:tc>
          <w:tcPr>
            <w:tcW w:w="2689" w:type="dxa"/>
          </w:tcPr>
          <w:p w:rsidR="00AA7943" w:rsidRPr="00AA7943" w:rsidRDefault="00AA7943" w:rsidP="00B73449">
            <w:pPr>
              <w:jc w:val="both"/>
              <w:rPr>
                <w:rFonts w:cs="Arial"/>
                <w:szCs w:val="20"/>
              </w:rPr>
            </w:pPr>
            <w:r w:rsidRPr="00AA7943">
              <w:rPr>
                <w:rFonts w:cs="Arial"/>
                <w:szCs w:val="20"/>
              </w:rPr>
              <w:t>AES Kilroot</w:t>
            </w:r>
          </w:p>
        </w:tc>
      </w:tr>
      <w:tr w:rsidR="00AA7943" w:rsidRPr="00D105EB">
        <w:trPr>
          <w:trHeight w:val="244"/>
          <w:jc w:val="center"/>
        </w:trPr>
        <w:tc>
          <w:tcPr>
            <w:tcW w:w="2891" w:type="dxa"/>
            <w:vAlign w:val="bottom"/>
          </w:tcPr>
          <w:p w:rsidR="00AA7943" w:rsidRPr="00AA7943" w:rsidRDefault="00AA7943" w:rsidP="00B73449">
            <w:pPr>
              <w:jc w:val="both"/>
              <w:rPr>
                <w:rFonts w:cs="Arial"/>
                <w:szCs w:val="20"/>
              </w:rPr>
            </w:pPr>
            <w:r w:rsidRPr="00AA7943">
              <w:rPr>
                <w:rFonts w:cs="Arial"/>
                <w:szCs w:val="20"/>
              </w:rPr>
              <w:t xml:space="preserve">Dana Kelleher </w:t>
            </w:r>
          </w:p>
        </w:tc>
        <w:tc>
          <w:tcPr>
            <w:tcW w:w="2689" w:type="dxa"/>
            <w:vAlign w:val="bottom"/>
          </w:tcPr>
          <w:p w:rsidR="00AA7943" w:rsidRPr="00AA7943" w:rsidRDefault="00AA7943" w:rsidP="00B73449">
            <w:pPr>
              <w:jc w:val="both"/>
              <w:rPr>
                <w:rFonts w:cs="Arial"/>
                <w:szCs w:val="20"/>
              </w:rPr>
            </w:pPr>
            <w:r w:rsidRPr="00AA7943">
              <w:rPr>
                <w:rFonts w:cs="Arial"/>
                <w:szCs w:val="20"/>
              </w:rPr>
              <w:t>CER</w:t>
            </w:r>
          </w:p>
        </w:tc>
      </w:tr>
      <w:tr w:rsidR="00AA7943" w:rsidRPr="00D105EB">
        <w:trPr>
          <w:trHeight w:val="244"/>
          <w:jc w:val="center"/>
        </w:trPr>
        <w:tc>
          <w:tcPr>
            <w:tcW w:w="2891" w:type="dxa"/>
            <w:vAlign w:val="bottom"/>
          </w:tcPr>
          <w:p w:rsidR="00AA7943" w:rsidRPr="00335154" w:rsidRDefault="00AA7943" w:rsidP="00B73449">
            <w:pPr>
              <w:jc w:val="both"/>
              <w:rPr>
                <w:rFonts w:cs="Arial"/>
                <w:szCs w:val="20"/>
              </w:rPr>
            </w:pPr>
            <w:r w:rsidRPr="00335154">
              <w:rPr>
                <w:rFonts w:cs="Arial"/>
                <w:szCs w:val="20"/>
              </w:rPr>
              <w:t xml:space="preserve">Denis Kelly - </w:t>
            </w:r>
            <w:r w:rsidRPr="00335154">
              <w:rPr>
                <w:rFonts w:cs="Arial"/>
                <w:b/>
                <w:szCs w:val="20"/>
              </w:rPr>
              <w:t>Chair</w:t>
            </w:r>
          </w:p>
        </w:tc>
        <w:tc>
          <w:tcPr>
            <w:tcW w:w="2689" w:type="dxa"/>
            <w:vAlign w:val="bottom"/>
          </w:tcPr>
          <w:p w:rsidR="00AA7943" w:rsidRPr="00335154" w:rsidRDefault="00AA7943" w:rsidP="00B73449">
            <w:pPr>
              <w:jc w:val="both"/>
              <w:rPr>
                <w:rFonts w:cs="Arial"/>
                <w:szCs w:val="20"/>
              </w:rPr>
            </w:pPr>
            <w:r w:rsidRPr="00335154">
              <w:rPr>
                <w:rFonts w:cs="Arial"/>
                <w:szCs w:val="20"/>
              </w:rPr>
              <w:t>NIE T&amp;D</w:t>
            </w:r>
          </w:p>
        </w:tc>
      </w:tr>
      <w:tr w:rsidR="00303D58" w:rsidRPr="00D105EB">
        <w:trPr>
          <w:trHeight w:val="244"/>
          <w:jc w:val="center"/>
        </w:trPr>
        <w:tc>
          <w:tcPr>
            <w:tcW w:w="2891" w:type="dxa"/>
            <w:vAlign w:val="bottom"/>
          </w:tcPr>
          <w:p w:rsidR="00303D58" w:rsidRPr="00335154" w:rsidRDefault="00303D58" w:rsidP="00B73449">
            <w:pPr>
              <w:jc w:val="both"/>
              <w:rPr>
                <w:rFonts w:cs="Arial"/>
                <w:szCs w:val="20"/>
              </w:rPr>
            </w:pPr>
            <w:r>
              <w:rPr>
                <w:rFonts w:cs="Arial"/>
                <w:szCs w:val="20"/>
              </w:rPr>
              <w:t>Dermot Lynch</w:t>
            </w:r>
          </w:p>
        </w:tc>
        <w:tc>
          <w:tcPr>
            <w:tcW w:w="2689" w:type="dxa"/>
            <w:vAlign w:val="bottom"/>
          </w:tcPr>
          <w:p w:rsidR="00303D58" w:rsidRPr="00335154" w:rsidRDefault="00303D58" w:rsidP="00B73449">
            <w:pPr>
              <w:jc w:val="both"/>
              <w:rPr>
                <w:rFonts w:cs="Arial"/>
                <w:szCs w:val="20"/>
              </w:rPr>
            </w:pPr>
            <w:r>
              <w:rPr>
                <w:rFonts w:cs="Arial"/>
                <w:szCs w:val="20"/>
              </w:rPr>
              <w:t>Bord G</w:t>
            </w:r>
            <w:r>
              <w:rPr>
                <w:szCs w:val="20"/>
              </w:rPr>
              <w:t>á</w:t>
            </w:r>
            <w:r>
              <w:rPr>
                <w:rFonts w:cs="Arial"/>
                <w:szCs w:val="20"/>
              </w:rPr>
              <w:t>is</w:t>
            </w:r>
          </w:p>
        </w:tc>
      </w:tr>
      <w:tr w:rsidR="00AA7943"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012CA4" w:rsidRDefault="00AA7943" w:rsidP="00B73449">
            <w:pPr>
              <w:jc w:val="both"/>
              <w:rPr>
                <w:rFonts w:cs="Arial"/>
                <w:szCs w:val="20"/>
              </w:rPr>
            </w:pPr>
            <w:r w:rsidRPr="00012CA4">
              <w:rPr>
                <w:rFonts w:cs="Arial"/>
                <w:szCs w:val="20"/>
              </w:rPr>
              <w:t>Grainne O'Shea</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012CA4" w:rsidRDefault="00AA7943" w:rsidP="00B73449">
            <w:pPr>
              <w:jc w:val="both"/>
              <w:rPr>
                <w:rFonts w:cs="Arial"/>
                <w:szCs w:val="20"/>
              </w:rPr>
            </w:pPr>
            <w:r w:rsidRPr="00012CA4">
              <w:rPr>
                <w:rFonts w:cs="Arial"/>
                <w:szCs w:val="20"/>
              </w:rPr>
              <w:t>ESB Power Generation</w:t>
            </w:r>
          </w:p>
        </w:tc>
      </w:tr>
      <w:tr w:rsidR="00AA7943"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AA7943" w:rsidP="00B73449">
            <w:pPr>
              <w:jc w:val="both"/>
              <w:rPr>
                <w:rFonts w:cs="Arial"/>
                <w:szCs w:val="20"/>
              </w:rPr>
            </w:pPr>
            <w:r w:rsidRPr="00303D58">
              <w:rPr>
                <w:rFonts w:cs="Arial"/>
                <w:szCs w:val="20"/>
              </w:rPr>
              <w:t>Iain Wright</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AA7943" w:rsidP="00B73449">
            <w:pPr>
              <w:jc w:val="both"/>
              <w:rPr>
                <w:rFonts w:cs="Arial"/>
                <w:szCs w:val="20"/>
              </w:rPr>
            </w:pPr>
            <w:r w:rsidRPr="00303D58">
              <w:rPr>
                <w:rFonts w:cs="Arial"/>
                <w:szCs w:val="20"/>
              </w:rPr>
              <w:t>Airtricity</w:t>
            </w:r>
          </w:p>
        </w:tc>
      </w:tr>
      <w:tr w:rsidR="00AA7943"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303D58" w:rsidP="00B73449">
            <w:pPr>
              <w:jc w:val="both"/>
              <w:rPr>
                <w:rFonts w:cs="Arial"/>
                <w:szCs w:val="20"/>
              </w:rPr>
            </w:pPr>
            <w:r w:rsidRPr="00303D58">
              <w:rPr>
                <w:rFonts w:cs="Arial"/>
                <w:szCs w:val="20"/>
              </w:rPr>
              <w:t>John Bennett</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303D58" w:rsidP="00B73449">
            <w:pPr>
              <w:jc w:val="both"/>
              <w:rPr>
                <w:rFonts w:cs="Arial"/>
                <w:szCs w:val="20"/>
              </w:rPr>
            </w:pPr>
            <w:r w:rsidRPr="00303D58">
              <w:rPr>
                <w:rFonts w:cs="Arial"/>
                <w:szCs w:val="20"/>
              </w:rPr>
              <w:t>Design &amp; Implement</w:t>
            </w:r>
          </w:p>
        </w:tc>
      </w:tr>
      <w:tr w:rsidR="00AA7943"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303D58" w:rsidP="00B73449">
            <w:pPr>
              <w:jc w:val="both"/>
              <w:rPr>
                <w:rFonts w:cs="Arial"/>
                <w:szCs w:val="20"/>
              </w:rPr>
            </w:pPr>
            <w:r w:rsidRPr="00303D58">
              <w:rPr>
                <w:rFonts w:cs="Arial"/>
                <w:szCs w:val="20"/>
              </w:rPr>
              <w:t>Kevin Hannafin</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303D58" w:rsidP="00B73449">
            <w:pPr>
              <w:jc w:val="both"/>
              <w:rPr>
                <w:rFonts w:cs="Arial"/>
                <w:szCs w:val="20"/>
              </w:rPr>
            </w:pPr>
            <w:r w:rsidRPr="00303D58">
              <w:rPr>
                <w:rFonts w:cs="Arial"/>
                <w:szCs w:val="20"/>
              </w:rPr>
              <w:t>Viridian</w:t>
            </w:r>
          </w:p>
        </w:tc>
      </w:tr>
      <w:tr w:rsidR="00AA7943"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303D58" w:rsidP="00B73449">
            <w:pPr>
              <w:jc w:val="both"/>
              <w:rPr>
                <w:rFonts w:cs="Arial"/>
                <w:szCs w:val="20"/>
              </w:rPr>
            </w:pPr>
            <w:r w:rsidRPr="00303D58">
              <w:rPr>
                <w:rFonts w:cs="Arial"/>
                <w:szCs w:val="20"/>
              </w:rPr>
              <w:t>Killian Morgan</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303D58" w:rsidRPr="00303D58" w:rsidRDefault="00303D58" w:rsidP="00B73449">
            <w:pPr>
              <w:jc w:val="both"/>
              <w:rPr>
                <w:rFonts w:cs="Arial"/>
                <w:szCs w:val="20"/>
              </w:rPr>
            </w:pPr>
            <w:r w:rsidRPr="00303D58">
              <w:rPr>
                <w:rFonts w:cs="Arial"/>
                <w:szCs w:val="20"/>
              </w:rPr>
              <w:t>ESBCS</w:t>
            </w:r>
          </w:p>
        </w:tc>
      </w:tr>
      <w:tr w:rsidR="00303D58"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303D58" w:rsidRPr="00303D58" w:rsidRDefault="00303D58" w:rsidP="00B73449">
            <w:pPr>
              <w:jc w:val="both"/>
              <w:rPr>
                <w:rFonts w:cs="Arial"/>
                <w:szCs w:val="20"/>
              </w:rPr>
            </w:pPr>
            <w:r>
              <w:rPr>
                <w:rFonts w:cs="Arial"/>
                <w:szCs w:val="20"/>
              </w:rPr>
              <w:t>Kris Kennedy</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303D58" w:rsidRPr="00303D58" w:rsidRDefault="00303D58" w:rsidP="00B73449">
            <w:pPr>
              <w:jc w:val="both"/>
              <w:rPr>
                <w:rFonts w:cs="Arial"/>
                <w:szCs w:val="20"/>
              </w:rPr>
            </w:pPr>
            <w:r>
              <w:rPr>
                <w:rFonts w:cs="Arial"/>
                <w:szCs w:val="20"/>
              </w:rPr>
              <w:t>SONI</w:t>
            </w:r>
          </w:p>
        </w:tc>
      </w:tr>
      <w:tr w:rsidR="00303D58"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303D58" w:rsidRDefault="00303D58" w:rsidP="00B73449">
            <w:pPr>
              <w:jc w:val="both"/>
              <w:rPr>
                <w:rFonts w:cs="Arial"/>
                <w:szCs w:val="20"/>
              </w:rPr>
            </w:pPr>
            <w:r>
              <w:rPr>
                <w:rFonts w:cs="Arial"/>
                <w:szCs w:val="20"/>
              </w:rPr>
              <w:t>Marian Troy</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303D58" w:rsidRDefault="00303D58" w:rsidP="00B73449">
            <w:pPr>
              <w:jc w:val="both"/>
              <w:rPr>
                <w:rFonts w:cs="Arial"/>
                <w:szCs w:val="20"/>
              </w:rPr>
            </w:pPr>
            <w:r>
              <w:rPr>
                <w:rFonts w:cs="Arial"/>
                <w:szCs w:val="20"/>
              </w:rPr>
              <w:t>Endesa Ireland</w:t>
            </w:r>
          </w:p>
        </w:tc>
      </w:tr>
      <w:tr w:rsidR="00AA7943"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AA7943" w:rsidP="00B73449">
            <w:pPr>
              <w:jc w:val="both"/>
              <w:rPr>
                <w:rFonts w:cs="Arial"/>
                <w:szCs w:val="20"/>
              </w:rPr>
            </w:pPr>
            <w:r w:rsidRPr="00303D58">
              <w:rPr>
                <w:rFonts w:cs="Arial"/>
                <w:szCs w:val="20"/>
              </w:rPr>
              <w:t>Niamh Delaney</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AA7943" w:rsidP="00B73449">
            <w:pPr>
              <w:jc w:val="both"/>
              <w:rPr>
                <w:rFonts w:cs="Arial"/>
                <w:szCs w:val="20"/>
              </w:rPr>
            </w:pPr>
            <w:r w:rsidRPr="00303D58">
              <w:rPr>
                <w:rFonts w:cs="Arial"/>
                <w:szCs w:val="20"/>
              </w:rPr>
              <w:t>SEMO</w:t>
            </w:r>
          </w:p>
        </w:tc>
      </w:tr>
      <w:tr w:rsidR="00AA7943"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AA7943" w:rsidP="00B73449">
            <w:pPr>
              <w:jc w:val="both"/>
              <w:rPr>
                <w:rFonts w:cs="Arial"/>
                <w:szCs w:val="20"/>
              </w:rPr>
            </w:pPr>
            <w:r w:rsidRPr="00303D58">
              <w:rPr>
                <w:rFonts w:cs="Arial"/>
                <w:szCs w:val="20"/>
              </w:rPr>
              <w:t>Nicola Calvert</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03D58" w:rsidRDefault="00AA7943" w:rsidP="00B73449">
            <w:pPr>
              <w:jc w:val="both"/>
              <w:rPr>
                <w:rFonts w:cs="Arial"/>
                <w:szCs w:val="20"/>
              </w:rPr>
            </w:pPr>
            <w:r w:rsidRPr="00303D58">
              <w:rPr>
                <w:rFonts w:cs="Arial"/>
                <w:szCs w:val="20"/>
              </w:rPr>
              <w:t>SONI</w:t>
            </w:r>
          </w:p>
        </w:tc>
      </w:tr>
      <w:tr w:rsidR="00AA7943"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35154" w:rsidRDefault="00AA7943" w:rsidP="00B73449">
            <w:pPr>
              <w:jc w:val="both"/>
              <w:rPr>
                <w:rFonts w:cs="Arial"/>
                <w:szCs w:val="20"/>
              </w:rPr>
            </w:pPr>
            <w:r w:rsidRPr="00335154">
              <w:rPr>
                <w:rFonts w:cs="Arial"/>
                <w:szCs w:val="20"/>
              </w:rPr>
              <w:t xml:space="preserve">Sherine King </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A7943" w:rsidRPr="00335154" w:rsidRDefault="00AA7943" w:rsidP="00B73449">
            <w:pPr>
              <w:jc w:val="both"/>
              <w:rPr>
                <w:rFonts w:cs="Arial"/>
                <w:szCs w:val="20"/>
              </w:rPr>
            </w:pPr>
            <w:r w:rsidRPr="00335154">
              <w:rPr>
                <w:rFonts w:cs="Arial"/>
                <w:szCs w:val="20"/>
              </w:rPr>
              <w:t>SEMO</w:t>
            </w:r>
          </w:p>
        </w:tc>
      </w:tr>
      <w:tr w:rsidR="00AC649F" w:rsidRPr="00D105EB">
        <w:trPr>
          <w:trHeight w:val="244"/>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bottom"/>
          </w:tcPr>
          <w:p w:rsidR="00AC649F" w:rsidRPr="00335154" w:rsidRDefault="00AC649F" w:rsidP="00B73449">
            <w:pPr>
              <w:jc w:val="both"/>
              <w:rPr>
                <w:rFonts w:cs="Arial"/>
                <w:szCs w:val="20"/>
              </w:rPr>
            </w:pPr>
            <w:r>
              <w:rPr>
                <w:rFonts w:cs="Arial"/>
                <w:szCs w:val="20"/>
              </w:rPr>
              <w:t>Sinead O’Hare</w:t>
            </w:r>
          </w:p>
        </w:tc>
        <w:tc>
          <w:tcPr>
            <w:tcW w:w="2689" w:type="dxa"/>
            <w:tcBorders>
              <w:top w:val="single" w:sz="4" w:space="0" w:color="auto"/>
              <w:left w:val="single" w:sz="4" w:space="0" w:color="auto"/>
              <w:bottom w:val="single" w:sz="4" w:space="0" w:color="auto"/>
              <w:right w:val="single" w:sz="4" w:space="0" w:color="auto"/>
            </w:tcBorders>
            <w:shd w:val="clear" w:color="auto" w:fill="auto"/>
            <w:vAlign w:val="bottom"/>
          </w:tcPr>
          <w:p w:rsidR="00AC649F" w:rsidRPr="00335154" w:rsidRDefault="00AC649F" w:rsidP="00B73449">
            <w:pPr>
              <w:jc w:val="both"/>
              <w:rPr>
                <w:rFonts w:cs="Arial"/>
                <w:szCs w:val="20"/>
              </w:rPr>
            </w:pPr>
            <w:r>
              <w:rPr>
                <w:rFonts w:cs="Arial"/>
                <w:szCs w:val="20"/>
              </w:rPr>
              <w:t>NIE PPB</w:t>
            </w:r>
          </w:p>
        </w:tc>
      </w:tr>
    </w:tbl>
    <w:p w:rsidR="000847BB" w:rsidRPr="00D105EB" w:rsidRDefault="000847BB" w:rsidP="00B73449">
      <w:pPr>
        <w:jc w:val="both"/>
        <w:rPr>
          <w:rFonts w:ascii="Arial" w:hAnsi="Arial" w:cs="Arial"/>
          <w:bCs/>
          <w:sz w:val="20"/>
          <w:szCs w:val="20"/>
          <w:highlight w:val="yellow"/>
        </w:rPr>
      </w:pPr>
    </w:p>
    <w:p w:rsidR="003606B3" w:rsidRDefault="003606B3" w:rsidP="00B73449">
      <w:pPr>
        <w:pStyle w:val="Heading1WG"/>
        <w:jc w:val="both"/>
        <w:rPr>
          <w:rFonts w:ascii="Arial" w:hAnsi="Arial" w:cs="Arial"/>
          <w:sz w:val="24"/>
          <w:szCs w:val="24"/>
          <w:highlight w:val="yellow"/>
          <w:lang w:val="en-IE"/>
        </w:rPr>
      </w:pPr>
    </w:p>
    <w:p w:rsidR="003606B3" w:rsidRDefault="003606B3" w:rsidP="00B73449">
      <w:pPr>
        <w:pStyle w:val="Heading1WG"/>
        <w:jc w:val="both"/>
        <w:rPr>
          <w:rFonts w:ascii="Arial" w:hAnsi="Arial" w:cs="Arial"/>
          <w:sz w:val="24"/>
          <w:szCs w:val="24"/>
          <w:highlight w:val="yellow"/>
          <w:lang w:val="en-IE"/>
        </w:rPr>
      </w:pPr>
    </w:p>
    <w:p w:rsidR="003606B3" w:rsidRDefault="003606B3" w:rsidP="00B73449">
      <w:pPr>
        <w:pStyle w:val="Heading1WG"/>
        <w:jc w:val="both"/>
        <w:rPr>
          <w:rFonts w:ascii="Arial" w:hAnsi="Arial" w:cs="Arial"/>
          <w:sz w:val="24"/>
          <w:szCs w:val="24"/>
          <w:highlight w:val="yellow"/>
          <w:lang w:val="en-IE"/>
        </w:rPr>
      </w:pPr>
    </w:p>
    <w:p w:rsidR="002C67CA" w:rsidRPr="00357E27" w:rsidRDefault="0058667A" w:rsidP="00B73449">
      <w:pPr>
        <w:pStyle w:val="Heading1WG"/>
        <w:jc w:val="both"/>
        <w:rPr>
          <w:rFonts w:ascii="Arial" w:hAnsi="Arial" w:cs="Arial"/>
          <w:sz w:val="24"/>
          <w:szCs w:val="24"/>
          <w:lang w:val="en-IE"/>
        </w:rPr>
      </w:pPr>
      <w:r w:rsidRPr="00D105EB">
        <w:rPr>
          <w:rFonts w:ascii="Arial" w:hAnsi="Arial" w:cs="Arial"/>
          <w:sz w:val="24"/>
          <w:szCs w:val="24"/>
          <w:highlight w:val="yellow"/>
          <w:lang w:val="en-IE"/>
        </w:rPr>
        <w:br w:type="page"/>
      </w:r>
      <w:bookmarkStart w:id="2" w:name="_Toc292878628"/>
      <w:r w:rsidR="0023206A" w:rsidRPr="00357E27">
        <w:rPr>
          <w:rFonts w:ascii="Arial" w:hAnsi="Arial" w:cs="Arial"/>
          <w:sz w:val="24"/>
          <w:szCs w:val="24"/>
          <w:lang w:val="en-IE"/>
        </w:rPr>
        <w:t>Introduction</w:t>
      </w:r>
      <w:r w:rsidR="00596CDF" w:rsidRPr="00357E27">
        <w:rPr>
          <w:rFonts w:ascii="Arial" w:hAnsi="Arial" w:cs="Arial"/>
          <w:sz w:val="24"/>
          <w:szCs w:val="24"/>
          <w:lang w:val="en-IE"/>
        </w:rPr>
        <w:t xml:space="preserve"> and </w:t>
      </w:r>
      <w:r w:rsidR="005B647E" w:rsidRPr="00357E27">
        <w:rPr>
          <w:rFonts w:ascii="Arial" w:hAnsi="Arial" w:cs="Arial"/>
          <w:sz w:val="24"/>
          <w:szCs w:val="24"/>
          <w:lang w:val="en-IE"/>
        </w:rPr>
        <w:t>Synopsis</w:t>
      </w:r>
      <w:bookmarkEnd w:id="2"/>
    </w:p>
    <w:p w:rsidR="000E31C3" w:rsidRPr="00357E27" w:rsidRDefault="000E31C3" w:rsidP="00B73449">
      <w:pPr>
        <w:jc w:val="both"/>
        <w:rPr>
          <w:rFonts w:ascii="Arial" w:hAnsi="Arial" w:cs="Arial"/>
          <w:bCs/>
          <w:lang w:val="en-IE"/>
        </w:rPr>
      </w:pPr>
    </w:p>
    <w:p w:rsidR="003606B3" w:rsidRDefault="00D30B57" w:rsidP="00B73449">
      <w:pPr>
        <w:jc w:val="both"/>
        <w:rPr>
          <w:rFonts w:cs="Arial"/>
          <w:szCs w:val="20"/>
          <w:lang w:val="en-IE"/>
        </w:rPr>
      </w:pPr>
      <w:r w:rsidRPr="00357E27">
        <w:rPr>
          <w:rFonts w:cs="Arial"/>
          <w:szCs w:val="20"/>
          <w:lang w:val="en-IE"/>
        </w:rPr>
        <w:t>Mod_</w:t>
      </w:r>
      <w:r w:rsidR="00B55382" w:rsidRPr="00357E27">
        <w:rPr>
          <w:rFonts w:cs="Arial"/>
          <w:szCs w:val="20"/>
          <w:lang w:val="en-IE"/>
        </w:rPr>
        <w:t>05_11</w:t>
      </w:r>
      <w:r w:rsidRPr="00357E27">
        <w:rPr>
          <w:rFonts w:cs="Arial"/>
          <w:szCs w:val="20"/>
          <w:lang w:val="en-IE"/>
        </w:rPr>
        <w:t xml:space="preserve"> </w:t>
      </w:r>
      <w:r w:rsidR="00B55382" w:rsidRPr="00357E27">
        <w:rPr>
          <w:rFonts w:cs="Arial"/>
          <w:i/>
          <w:szCs w:val="20"/>
          <w:lang w:val="en-IE"/>
        </w:rPr>
        <w:t>Extension to the Role of the Modifications Committee via Working Groups</w:t>
      </w:r>
      <w:r w:rsidRPr="00357E27">
        <w:rPr>
          <w:rFonts w:cs="Arial"/>
          <w:i/>
          <w:szCs w:val="20"/>
          <w:lang w:val="en-IE"/>
        </w:rPr>
        <w:t xml:space="preserve"> </w:t>
      </w:r>
      <w:r w:rsidRPr="00357E27">
        <w:rPr>
          <w:rFonts w:cs="Arial"/>
          <w:szCs w:val="20"/>
          <w:lang w:val="en-IE"/>
        </w:rPr>
        <w:t xml:space="preserve">was </w:t>
      </w:r>
      <w:r w:rsidR="00357E27">
        <w:rPr>
          <w:rFonts w:cs="Arial"/>
          <w:szCs w:val="20"/>
          <w:lang w:val="en-IE"/>
        </w:rPr>
        <w:t xml:space="preserve">first </w:t>
      </w:r>
      <w:r w:rsidRPr="00357E27">
        <w:rPr>
          <w:rFonts w:cs="Arial"/>
          <w:szCs w:val="20"/>
          <w:lang w:val="en-IE"/>
        </w:rPr>
        <w:t xml:space="preserve">presented to the Modifications Committee </w:t>
      </w:r>
      <w:r w:rsidR="00357E27">
        <w:rPr>
          <w:rFonts w:cs="Arial"/>
          <w:szCs w:val="20"/>
          <w:lang w:val="en-IE"/>
        </w:rPr>
        <w:t xml:space="preserve">by Airtricity </w:t>
      </w:r>
      <w:r w:rsidRPr="00357E27">
        <w:rPr>
          <w:rFonts w:cs="Arial"/>
          <w:szCs w:val="20"/>
          <w:lang w:val="en-IE"/>
        </w:rPr>
        <w:t xml:space="preserve">on </w:t>
      </w:r>
      <w:r w:rsidR="00B55382" w:rsidRPr="00357E27">
        <w:rPr>
          <w:rFonts w:cs="Arial"/>
          <w:szCs w:val="20"/>
          <w:lang w:val="en-IE"/>
        </w:rPr>
        <w:t xml:space="preserve">01 February </w:t>
      </w:r>
      <w:r w:rsidR="003606B3">
        <w:rPr>
          <w:rFonts w:cs="Arial"/>
          <w:szCs w:val="20"/>
          <w:lang w:val="en-IE"/>
        </w:rPr>
        <w:t xml:space="preserve">2011 </w:t>
      </w:r>
      <w:r w:rsidR="00B55382" w:rsidRPr="00357E27">
        <w:rPr>
          <w:rFonts w:cs="Arial"/>
          <w:szCs w:val="20"/>
          <w:lang w:val="en-IE"/>
        </w:rPr>
        <w:t xml:space="preserve">at Meeting 33. The proposal </w:t>
      </w:r>
      <w:r w:rsidR="00357E27">
        <w:rPr>
          <w:rFonts w:cs="Arial"/>
          <w:szCs w:val="20"/>
          <w:lang w:val="en-IE"/>
        </w:rPr>
        <w:t>propose</w:t>
      </w:r>
      <w:r w:rsidR="00C332A4">
        <w:rPr>
          <w:rFonts w:cs="Arial"/>
          <w:szCs w:val="20"/>
          <w:lang w:val="en-IE"/>
        </w:rPr>
        <w:t>s</w:t>
      </w:r>
      <w:r w:rsidR="00357E27">
        <w:rPr>
          <w:rFonts w:cs="Arial"/>
          <w:szCs w:val="20"/>
          <w:lang w:val="en-IE"/>
        </w:rPr>
        <w:t xml:space="preserve"> </w:t>
      </w:r>
      <w:r w:rsidR="00C332A4">
        <w:rPr>
          <w:rFonts w:cs="Arial"/>
          <w:szCs w:val="20"/>
          <w:lang w:val="en-IE"/>
        </w:rPr>
        <w:t>an enhancement of</w:t>
      </w:r>
      <w:r w:rsidR="00357E27">
        <w:rPr>
          <w:rFonts w:cs="Arial"/>
          <w:szCs w:val="20"/>
          <w:lang w:val="en-IE"/>
        </w:rPr>
        <w:t xml:space="preserve"> the existing Working Group process</w:t>
      </w:r>
      <w:r w:rsidR="00591D75">
        <w:rPr>
          <w:rFonts w:cs="Arial"/>
          <w:szCs w:val="20"/>
          <w:lang w:val="en-IE"/>
        </w:rPr>
        <w:t xml:space="preserve"> with the inclusion of </w:t>
      </w:r>
      <w:r w:rsidR="00591D75">
        <w:rPr>
          <w:rFonts w:cs="Arial"/>
          <w:i/>
          <w:szCs w:val="20"/>
          <w:lang w:val="en-IE"/>
        </w:rPr>
        <w:t xml:space="preserve">Ad hoc </w:t>
      </w:r>
      <w:r w:rsidR="00591D75">
        <w:rPr>
          <w:rFonts w:cs="Arial"/>
          <w:szCs w:val="20"/>
          <w:lang w:val="en-IE"/>
        </w:rPr>
        <w:t xml:space="preserve">and </w:t>
      </w:r>
      <w:r w:rsidR="00591D75">
        <w:rPr>
          <w:rFonts w:cs="Arial"/>
          <w:i/>
          <w:szCs w:val="20"/>
          <w:lang w:val="en-IE"/>
        </w:rPr>
        <w:t>Special Issue</w:t>
      </w:r>
      <w:r w:rsidR="00591D75">
        <w:rPr>
          <w:rFonts w:cs="Arial"/>
          <w:szCs w:val="20"/>
          <w:lang w:val="en-IE"/>
        </w:rPr>
        <w:t xml:space="preserve"> Working Groups</w:t>
      </w:r>
      <w:r w:rsidR="00C332A4">
        <w:rPr>
          <w:rFonts w:cs="Arial"/>
          <w:szCs w:val="20"/>
          <w:lang w:val="en-IE"/>
        </w:rPr>
        <w:t>.</w:t>
      </w:r>
      <w:r w:rsidR="00357E27">
        <w:rPr>
          <w:rFonts w:cs="Arial"/>
          <w:szCs w:val="20"/>
          <w:lang w:val="en-IE"/>
        </w:rPr>
        <w:t xml:space="preserve"> </w:t>
      </w:r>
    </w:p>
    <w:p w:rsidR="003606B3" w:rsidRDefault="003606B3" w:rsidP="00B73449">
      <w:pPr>
        <w:jc w:val="both"/>
        <w:rPr>
          <w:rFonts w:cs="Arial"/>
          <w:szCs w:val="20"/>
          <w:lang w:val="en-IE"/>
        </w:rPr>
      </w:pPr>
    </w:p>
    <w:p w:rsidR="00601447" w:rsidRDefault="00C332A4" w:rsidP="00B73449">
      <w:pPr>
        <w:jc w:val="both"/>
        <w:rPr>
          <w:rFonts w:cs="Arial"/>
          <w:szCs w:val="20"/>
          <w:lang w:val="en-IE"/>
        </w:rPr>
      </w:pPr>
      <w:r>
        <w:rPr>
          <w:rFonts w:cs="Arial"/>
          <w:szCs w:val="20"/>
          <w:lang w:val="en-IE"/>
        </w:rPr>
        <w:t xml:space="preserve">An initial Working Group meeting took place on </w:t>
      </w:r>
      <w:r w:rsidR="00113F99">
        <w:rPr>
          <w:rFonts w:cs="Arial"/>
          <w:szCs w:val="20"/>
          <w:lang w:val="en-IE"/>
        </w:rPr>
        <w:t xml:space="preserve">08 March 2011 where the Participants were actioned to </w:t>
      </w:r>
      <w:r w:rsidR="005E5D29" w:rsidRPr="00357E27">
        <w:rPr>
          <w:rFonts w:cs="Arial"/>
          <w:szCs w:val="20"/>
          <w:lang w:val="en-IE"/>
        </w:rPr>
        <w:t xml:space="preserve">forward constructive criticism of </w:t>
      </w:r>
      <w:r w:rsidR="005E5D29">
        <w:rPr>
          <w:rFonts w:cs="Arial"/>
          <w:szCs w:val="20"/>
          <w:lang w:val="en-IE"/>
        </w:rPr>
        <w:t xml:space="preserve">the existing </w:t>
      </w:r>
      <w:r w:rsidR="005E5D29" w:rsidRPr="00357E27">
        <w:rPr>
          <w:rFonts w:cs="Arial"/>
          <w:szCs w:val="20"/>
          <w:lang w:val="en-IE"/>
        </w:rPr>
        <w:t>Working Group process and possible solutions to these issues</w:t>
      </w:r>
      <w:r w:rsidR="005E5D29">
        <w:rPr>
          <w:rFonts w:cs="Arial"/>
          <w:szCs w:val="20"/>
          <w:lang w:val="en-IE"/>
        </w:rPr>
        <w:t>.</w:t>
      </w:r>
    </w:p>
    <w:p w:rsidR="005E5D29" w:rsidRPr="00357E27" w:rsidRDefault="005E5D29" w:rsidP="00B73449">
      <w:pPr>
        <w:jc w:val="both"/>
        <w:rPr>
          <w:rFonts w:ascii="Arial" w:hAnsi="Arial" w:cs="Arial"/>
          <w:sz w:val="18"/>
          <w:szCs w:val="18"/>
          <w:lang w:val="en-IE"/>
        </w:rPr>
      </w:pPr>
    </w:p>
    <w:p w:rsidR="00CE58A2" w:rsidRPr="00357E27" w:rsidRDefault="00D30B57" w:rsidP="00B73449">
      <w:pPr>
        <w:jc w:val="both"/>
        <w:rPr>
          <w:rFonts w:cs="Arial"/>
          <w:szCs w:val="20"/>
          <w:lang w:val="en-IE"/>
        </w:rPr>
      </w:pPr>
      <w:r w:rsidRPr="00357E27">
        <w:rPr>
          <w:rFonts w:cs="Arial"/>
          <w:szCs w:val="20"/>
          <w:lang w:val="en-IE"/>
        </w:rPr>
        <w:t xml:space="preserve">The </w:t>
      </w:r>
      <w:r w:rsidR="005E5D29">
        <w:rPr>
          <w:rFonts w:cs="Arial"/>
          <w:szCs w:val="20"/>
          <w:lang w:val="en-IE"/>
        </w:rPr>
        <w:t>second Working Group saw a presentation of Participant feedback from each Participant. The general themes were brought together and an action placed on the Secretariat to compile the feedback in a Modification Proposal</w:t>
      </w:r>
      <w:r w:rsidR="00072C86">
        <w:rPr>
          <w:rFonts w:cs="Arial"/>
          <w:szCs w:val="20"/>
          <w:lang w:val="en-IE"/>
        </w:rPr>
        <w:t xml:space="preserve"> form for Meeting 36</w:t>
      </w:r>
      <w:r w:rsidR="005E5D29">
        <w:rPr>
          <w:rFonts w:cs="Arial"/>
          <w:szCs w:val="20"/>
          <w:lang w:val="en-IE"/>
        </w:rPr>
        <w:t xml:space="preserve">. </w:t>
      </w:r>
    </w:p>
    <w:p w:rsidR="00BF732A" w:rsidRDefault="00BF732A" w:rsidP="00B73449">
      <w:pPr>
        <w:ind w:left="360"/>
        <w:jc w:val="both"/>
        <w:rPr>
          <w:rFonts w:cs="Arial"/>
          <w:szCs w:val="20"/>
          <w:lang w:val="en-IE"/>
        </w:rPr>
      </w:pPr>
    </w:p>
    <w:p w:rsidR="00335154" w:rsidRPr="00357E27" w:rsidRDefault="00335154" w:rsidP="00B73449">
      <w:pPr>
        <w:ind w:left="360"/>
        <w:jc w:val="both"/>
        <w:rPr>
          <w:rFonts w:cs="Arial"/>
          <w:szCs w:val="20"/>
          <w:lang w:val="en-IE"/>
        </w:rPr>
      </w:pPr>
    </w:p>
    <w:p w:rsidR="00591D75" w:rsidRPr="00335154" w:rsidRDefault="001D1710" w:rsidP="00B73449">
      <w:pPr>
        <w:pStyle w:val="Heading1WG"/>
        <w:jc w:val="both"/>
        <w:rPr>
          <w:rFonts w:ascii="Arial" w:hAnsi="Arial" w:cs="Arial"/>
          <w:sz w:val="24"/>
          <w:szCs w:val="24"/>
          <w:lang w:val="en-IE"/>
        </w:rPr>
      </w:pPr>
      <w:bookmarkStart w:id="3" w:name="_Toc292878629"/>
      <w:r>
        <w:rPr>
          <w:rFonts w:ascii="Arial" w:hAnsi="Arial" w:cs="Arial"/>
          <w:sz w:val="24"/>
          <w:szCs w:val="24"/>
          <w:lang w:val="en-IE"/>
        </w:rPr>
        <w:t>Participant views and Discussion Summary</w:t>
      </w:r>
      <w:bookmarkEnd w:id="3"/>
    </w:p>
    <w:p w:rsidR="00591D75" w:rsidRPr="00335154" w:rsidRDefault="00591D75" w:rsidP="00B73449">
      <w:pPr>
        <w:jc w:val="both"/>
        <w:rPr>
          <w:rFonts w:cs="Arial"/>
          <w:szCs w:val="20"/>
          <w:lang w:val="en-IE"/>
        </w:rPr>
      </w:pPr>
    </w:p>
    <w:p w:rsidR="00983921" w:rsidRDefault="00335154" w:rsidP="00B73449">
      <w:pPr>
        <w:jc w:val="both"/>
        <w:rPr>
          <w:rFonts w:cs="Arial"/>
          <w:szCs w:val="20"/>
          <w:lang w:val="en-IE"/>
        </w:rPr>
      </w:pPr>
      <w:r w:rsidRPr="00335154">
        <w:rPr>
          <w:rFonts w:cs="Arial"/>
          <w:szCs w:val="20"/>
          <w:lang w:val="en-IE"/>
        </w:rPr>
        <w:t xml:space="preserve">Participants presented </w:t>
      </w:r>
      <w:r>
        <w:rPr>
          <w:rFonts w:cs="Arial"/>
          <w:szCs w:val="20"/>
          <w:lang w:val="en-IE"/>
        </w:rPr>
        <w:t xml:space="preserve">their </w:t>
      </w:r>
      <w:r w:rsidRPr="00335154">
        <w:rPr>
          <w:rFonts w:cs="Arial"/>
          <w:szCs w:val="20"/>
          <w:lang w:val="en-IE"/>
        </w:rPr>
        <w:t xml:space="preserve">feedback </w:t>
      </w:r>
      <w:r w:rsidR="003606B3">
        <w:rPr>
          <w:rFonts w:cs="Arial"/>
          <w:szCs w:val="20"/>
          <w:lang w:val="en-IE"/>
        </w:rPr>
        <w:t>with regard to</w:t>
      </w:r>
      <w:r>
        <w:rPr>
          <w:rFonts w:cs="Arial"/>
          <w:szCs w:val="20"/>
          <w:lang w:val="en-IE"/>
        </w:rPr>
        <w:t xml:space="preserve"> constructive criticism </w:t>
      </w:r>
      <w:r w:rsidR="00DF6C2A">
        <w:rPr>
          <w:rFonts w:cs="Arial"/>
          <w:szCs w:val="20"/>
          <w:lang w:val="en-IE"/>
        </w:rPr>
        <w:t xml:space="preserve">of the Working Group process </w:t>
      </w:r>
      <w:r>
        <w:rPr>
          <w:rFonts w:cs="Arial"/>
          <w:szCs w:val="20"/>
          <w:lang w:val="en-IE"/>
        </w:rPr>
        <w:t>and possible solutions</w:t>
      </w:r>
      <w:r w:rsidR="00DF6C2A">
        <w:rPr>
          <w:rFonts w:cs="Arial"/>
          <w:szCs w:val="20"/>
          <w:lang w:val="en-IE"/>
        </w:rPr>
        <w:t>.</w:t>
      </w:r>
      <w:r>
        <w:rPr>
          <w:rFonts w:cs="Arial"/>
          <w:szCs w:val="20"/>
          <w:lang w:val="en-IE"/>
        </w:rPr>
        <w:t xml:space="preserve"> </w:t>
      </w:r>
    </w:p>
    <w:p w:rsidR="00983921" w:rsidRDefault="00983921" w:rsidP="00B73449">
      <w:pPr>
        <w:jc w:val="both"/>
        <w:rPr>
          <w:rFonts w:cs="Arial"/>
          <w:szCs w:val="20"/>
          <w:lang w:val="en-IE"/>
        </w:rPr>
      </w:pPr>
    </w:p>
    <w:p w:rsidR="0018463C" w:rsidRDefault="0076264F" w:rsidP="00B73449">
      <w:pPr>
        <w:jc w:val="both"/>
        <w:rPr>
          <w:rFonts w:cs="Arial"/>
          <w:szCs w:val="20"/>
          <w:lang w:val="en-IE"/>
        </w:rPr>
      </w:pPr>
      <w:r>
        <w:rPr>
          <w:rFonts w:cs="Arial"/>
          <w:szCs w:val="20"/>
          <w:lang w:val="en-IE"/>
        </w:rPr>
        <w:t xml:space="preserve">TSOs </w:t>
      </w:r>
      <w:r w:rsidR="0018463C">
        <w:rPr>
          <w:rFonts w:cs="Arial"/>
          <w:szCs w:val="20"/>
          <w:lang w:val="en-IE"/>
        </w:rPr>
        <w:t xml:space="preserve">supported retaining the existing process with the possibilities of adding sections to the Modification Proposal form to allow for the proposer to indicate whether they thought a Working Group was required. They </w:t>
      </w:r>
      <w:r w:rsidR="00983921">
        <w:rPr>
          <w:rFonts w:cs="Arial"/>
          <w:szCs w:val="20"/>
          <w:lang w:val="en-IE"/>
        </w:rPr>
        <w:t xml:space="preserve">noted that </w:t>
      </w:r>
      <w:r w:rsidR="00DF6C2A">
        <w:rPr>
          <w:rFonts w:cs="Arial"/>
          <w:szCs w:val="20"/>
          <w:lang w:val="en-IE"/>
        </w:rPr>
        <w:t>any</w:t>
      </w:r>
      <w:r w:rsidR="00294B26">
        <w:rPr>
          <w:rFonts w:cs="Arial"/>
          <w:szCs w:val="20"/>
          <w:lang w:val="en-IE"/>
        </w:rPr>
        <w:t xml:space="preserve"> </w:t>
      </w:r>
      <w:r w:rsidR="00983921">
        <w:rPr>
          <w:rFonts w:cs="Arial"/>
          <w:szCs w:val="20"/>
          <w:lang w:val="en-IE"/>
        </w:rPr>
        <w:t xml:space="preserve">changes to the proposal form do not fit with the existing rules. Chair confirmed that a Modification would be necessary to update the form. </w:t>
      </w:r>
    </w:p>
    <w:p w:rsidR="0018463C" w:rsidRDefault="0018463C" w:rsidP="00B73449">
      <w:pPr>
        <w:jc w:val="both"/>
        <w:rPr>
          <w:rFonts w:cs="Arial"/>
          <w:szCs w:val="20"/>
          <w:lang w:val="en-IE"/>
        </w:rPr>
      </w:pPr>
    </w:p>
    <w:p w:rsidR="00983921" w:rsidRDefault="00983921" w:rsidP="00B73449">
      <w:pPr>
        <w:jc w:val="both"/>
        <w:rPr>
          <w:rFonts w:cs="Arial"/>
          <w:szCs w:val="20"/>
          <w:lang w:val="en-IE"/>
        </w:rPr>
      </w:pPr>
      <w:r>
        <w:rPr>
          <w:rFonts w:cs="Arial"/>
          <w:szCs w:val="20"/>
          <w:lang w:val="en-IE"/>
        </w:rPr>
        <w:t xml:space="preserve">Airtricity </w:t>
      </w:r>
      <w:r w:rsidR="00294B26">
        <w:rPr>
          <w:rFonts w:cs="Arial"/>
          <w:szCs w:val="20"/>
          <w:lang w:val="en-IE"/>
        </w:rPr>
        <w:t>stated</w:t>
      </w:r>
      <w:r>
        <w:rPr>
          <w:rFonts w:cs="Arial"/>
          <w:szCs w:val="20"/>
          <w:lang w:val="en-IE"/>
        </w:rPr>
        <w:t xml:space="preserve"> that the requirement for detailed legal drafting in a proposal is onerous on some Participants who may not have detailed knowledge of the Code and APs. Suggestion put forward that </w:t>
      </w:r>
      <w:r w:rsidR="008F2EFF">
        <w:rPr>
          <w:rFonts w:cs="Arial"/>
          <w:szCs w:val="20"/>
          <w:lang w:val="en-IE"/>
        </w:rPr>
        <w:t>special topic</w:t>
      </w:r>
      <w:r w:rsidR="00DF6C2A">
        <w:rPr>
          <w:rFonts w:cs="Arial"/>
          <w:szCs w:val="20"/>
          <w:lang w:val="en-IE"/>
        </w:rPr>
        <w:t xml:space="preserve"> W</w:t>
      </w:r>
      <w:r>
        <w:rPr>
          <w:rFonts w:cs="Arial"/>
          <w:szCs w:val="20"/>
          <w:lang w:val="en-IE"/>
        </w:rPr>
        <w:t xml:space="preserve">orking </w:t>
      </w:r>
      <w:r w:rsidR="00DF6C2A">
        <w:rPr>
          <w:rFonts w:cs="Arial"/>
          <w:szCs w:val="20"/>
          <w:lang w:val="en-IE"/>
        </w:rPr>
        <w:t>G</w:t>
      </w:r>
      <w:r>
        <w:rPr>
          <w:rFonts w:cs="Arial"/>
          <w:szCs w:val="20"/>
          <w:lang w:val="en-IE"/>
        </w:rPr>
        <w:t xml:space="preserve">roup meetings </w:t>
      </w:r>
      <w:r w:rsidR="008F2EFF">
        <w:rPr>
          <w:rFonts w:cs="Arial"/>
          <w:szCs w:val="20"/>
          <w:lang w:val="en-IE"/>
        </w:rPr>
        <w:t xml:space="preserve">held occasionally throughout the year </w:t>
      </w:r>
      <w:r>
        <w:rPr>
          <w:rFonts w:cs="Arial"/>
          <w:szCs w:val="20"/>
          <w:lang w:val="en-IE"/>
        </w:rPr>
        <w:t xml:space="preserve">would allow </w:t>
      </w:r>
      <w:r w:rsidR="008F2EFF">
        <w:rPr>
          <w:rFonts w:cs="Arial"/>
          <w:szCs w:val="20"/>
          <w:lang w:val="en-IE"/>
        </w:rPr>
        <w:t>holistic assessment of issues with the relevant experts present thus moving away from a</w:t>
      </w:r>
      <w:r w:rsidR="00294B26">
        <w:rPr>
          <w:rFonts w:cs="Arial"/>
          <w:szCs w:val="20"/>
          <w:lang w:val="en-IE"/>
        </w:rPr>
        <w:t>n individual</w:t>
      </w:r>
      <w:r w:rsidR="008F2EFF">
        <w:rPr>
          <w:rFonts w:cs="Arial"/>
          <w:szCs w:val="20"/>
          <w:lang w:val="en-IE"/>
        </w:rPr>
        <w:t xml:space="preserve"> Participant perspective</w:t>
      </w:r>
      <w:r w:rsidR="00294B26">
        <w:rPr>
          <w:rFonts w:cs="Arial"/>
          <w:szCs w:val="20"/>
          <w:lang w:val="en-IE"/>
        </w:rPr>
        <w:t xml:space="preserve"> of a proposal</w:t>
      </w:r>
      <w:r w:rsidR="008F2EFF">
        <w:rPr>
          <w:rFonts w:cs="Arial"/>
          <w:szCs w:val="20"/>
          <w:lang w:val="en-IE"/>
        </w:rPr>
        <w:t>.</w:t>
      </w:r>
    </w:p>
    <w:p w:rsidR="008F2EFF" w:rsidRDefault="008F2EFF" w:rsidP="00B73449">
      <w:pPr>
        <w:jc w:val="both"/>
        <w:rPr>
          <w:rFonts w:cs="Arial"/>
          <w:szCs w:val="20"/>
          <w:lang w:val="en-IE"/>
        </w:rPr>
      </w:pPr>
    </w:p>
    <w:p w:rsidR="008F2EFF" w:rsidRDefault="008F2EFF" w:rsidP="00B73449">
      <w:pPr>
        <w:jc w:val="both"/>
        <w:rPr>
          <w:rFonts w:cs="Arial"/>
          <w:szCs w:val="20"/>
          <w:lang w:val="en-IE"/>
        </w:rPr>
      </w:pPr>
      <w:r>
        <w:rPr>
          <w:rFonts w:cs="Arial"/>
          <w:szCs w:val="20"/>
          <w:lang w:val="en-IE"/>
        </w:rPr>
        <w:t>Attention was drawn by the RAs to the role of the Modifications Committee with regard to the T&amp;SC and representation of Members on the panel to the wider Generator or Supplier group.</w:t>
      </w:r>
    </w:p>
    <w:p w:rsidR="008F2EFF" w:rsidRDefault="008F2EFF" w:rsidP="00B73449">
      <w:pPr>
        <w:jc w:val="both"/>
        <w:rPr>
          <w:rFonts w:cs="Arial"/>
          <w:szCs w:val="20"/>
          <w:lang w:val="en-IE"/>
        </w:rPr>
      </w:pPr>
    </w:p>
    <w:p w:rsidR="008F2EFF" w:rsidRDefault="002F6CD7" w:rsidP="00B73449">
      <w:pPr>
        <w:jc w:val="both"/>
        <w:rPr>
          <w:rFonts w:cs="Arial"/>
          <w:szCs w:val="20"/>
          <w:lang w:val="en-IE"/>
        </w:rPr>
      </w:pPr>
      <w:r>
        <w:rPr>
          <w:rFonts w:cs="Arial"/>
          <w:szCs w:val="20"/>
          <w:lang w:val="en-IE"/>
        </w:rPr>
        <w:t xml:space="preserve">Endesa Ireland </w:t>
      </w:r>
      <w:r w:rsidR="00F20EEA">
        <w:rPr>
          <w:rFonts w:cs="Arial"/>
          <w:szCs w:val="20"/>
          <w:lang w:val="en-IE"/>
        </w:rPr>
        <w:t>were supportive</w:t>
      </w:r>
      <w:r w:rsidR="00BD22D3">
        <w:rPr>
          <w:rFonts w:cs="Arial"/>
          <w:szCs w:val="20"/>
          <w:lang w:val="en-IE"/>
        </w:rPr>
        <w:t xml:space="preserve"> of </w:t>
      </w:r>
      <w:r w:rsidR="00DF6C2A">
        <w:rPr>
          <w:rFonts w:cs="Arial"/>
          <w:szCs w:val="20"/>
          <w:lang w:val="en-IE"/>
        </w:rPr>
        <w:t xml:space="preserve">extending </w:t>
      </w:r>
      <w:r w:rsidR="00BD22D3">
        <w:rPr>
          <w:rFonts w:cs="Arial"/>
          <w:szCs w:val="20"/>
          <w:lang w:val="en-IE"/>
        </w:rPr>
        <w:t xml:space="preserve">the existing Working Group process to include broader market development issues by means of </w:t>
      </w:r>
      <w:r w:rsidR="00515793">
        <w:rPr>
          <w:rFonts w:cs="Arial"/>
          <w:szCs w:val="20"/>
          <w:lang w:val="en-IE"/>
        </w:rPr>
        <w:t>Standing</w:t>
      </w:r>
      <w:r w:rsidR="00BD22D3">
        <w:rPr>
          <w:rFonts w:cs="Arial"/>
          <w:szCs w:val="20"/>
          <w:lang w:val="en-IE"/>
        </w:rPr>
        <w:t xml:space="preserve"> Working Groups. Reference was made to the delays associated with the Intra-Day Trading Working Groups. The Day Ahead workstream was </w:t>
      </w:r>
      <w:r w:rsidR="000530B8">
        <w:rPr>
          <w:rFonts w:cs="Arial"/>
          <w:szCs w:val="20"/>
          <w:lang w:val="en-IE"/>
        </w:rPr>
        <w:t>identified</w:t>
      </w:r>
      <w:r w:rsidR="00BD22D3">
        <w:rPr>
          <w:rFonts w:cs="Arial"/>
          <w:szCs w:val="20"/>
          <w:lang w:val="en-IE"/>
        </w:rPr>
        <w:t xml:space="preserve"> as a potential area of work that could benefit from the suggested changes. The suggestion of a skeleton proposal </w:t>
      </w:r>
      <w:r w:rsidR="00F20EEA">
        <w:rPr>
          <w:rFonts w:cs="Arial"/>
          <w:szCs w:val="20"/>
          <w:lang w:val="en-IE"/>
        </w:rPr>
        <w:t>detailing</w:t>
      </w:r>
      <w:r w:rsidR="000530B8">
        <w:rPr>
          <w:rFonts w:cs="Arial"/>
          <w:szCs w:val="20"/>
          <w:lang w:val="en-IE"/>
        </w:rPr>
        <w:t xml:space="preserve"> </w:t>
      </w:r>
      <w:r w:rsidR="00F20EEA">
        <w:rPr>
          <w:rFonts w:cs="Arial"/>
          <w:szCs w:val="20"/>
          <w:lang w:val="en-IE"/>
        </w:rPr>
        <w:t xml:space="preserve">proposed changes whilst removing the obligation on </w:t>
      </w:r>
      <w:r w:rsidR="002478C8">
        <w:rPr>
          <w:rFonts w:cs="Arial"/>
          <w:szCs w:val="20"/>
          <w:lang w:val="en-IE"/>
        </w:rPr>
        <w:t xml:space="preserve">the proposer </w:t>
      </w:r>
      <w:r w:rsidR="000530B8">
        <w:rPr>
          <w:rFonts w:cs="Arial"/>
          <w:szCs w:val="20"/>
          <w:lang w:val="en-IE"/>
        </w:rPr>
        <w:t xml:space="preserve">to have the legal drafting </w:t>
      </w:r>
      <w:r w:rsidR="002478C8">
        <w:rPr>
          <w:rFonts w:cs="Arial"/>
          <w:szCs w:val="20"/>
          <w:lang w:val="en-IE"/>
        </w:rPr>
        <w:t>changes</w:t>
      </w:r>
      <w:r w:rsidR="000530B8">
        <w:rPr>
          <w:rFonts w:cs="Arial"/>
          <w:szCs w:val="20"/>
          <w:lang w:val="en-IE"/>
        </w:rPr>
        <w:t xml:space="preserve"> </w:t>
      </w:r>
      <w:r w:rsidR="002478C8">
        <w:rPr>
          <w:rFonts w:cs="Arial"/>
          <w:szCs w:val="20"/>
          <w:lang w:val="en-IE"/>
        </w:rPr>
        <w:t>complete was preferred</w:t>
      </w:r>
      <w:r w:rsidR="000530B8">
        <w:rPr>
          <w:rFonts w:cs="Arial"/>
          <w:szCs w:val="20"/>
          <w:lang w:val="en-IE"/>
        </w:rPr>
        <w:t xml:space="preserve">. </w:t>
      </w:r>
      <w:r w:rsidR="00F20EEA">
        <w:rPr>
          <w:rFonts w:cs="Arial"/>
          <w:szCs w:val="20"/>
          <w:lang w:val="en-IE"/>
        </w:rPr>
        <w:t>Endesa Ireland reiterated the need to have</w:t>
      </w:r>
      <w:r w:rsidR="00BD22D3">
        <w:rPr>
          <w:rFonts w:cs="Arial"/>
          <w:szCs w:val="20"/>
          <w:lang w:val="en-IE"/>
        </w:rPr>
        <w:t xml:space="preserve"> industry experts </w:t>
      </w:r>
      <w:r w:rsidR="002478C8">
        <w:rPr>
          <w:rFonts w:cs="Arial"/>
          <w:szCs w:val="20"/>
          <w:lang w:val="en-IE"/>
        </w:rPr>
        <w:t xml:space="preserve">present </w:t>
      </w:r>
      <w:r w:rsidR="00BD22D3">
        <w:rPr>
          <w:rFonts w:cs="Arial"/>
          <w:szCs w:val="20"/>
          <w:lang w:val="en-IE"/>
        </w:rPr>
        <w:t xml:space="preserve">at meetings. </w:t>
      </w:r>
      <w:r w:rsidR="0038106D">
        <w:rPr>
          <w:rFonts w:cs="Arial"/>
          <w:szCs w:val="20"/>
          <w:lang w:val="en-IE"/>
        </w:rPr>
        <w:t xml:space="preserve">Secretariat advised </w:t>
      </w:r>
      <w:r w:rsidR="00DF6C2A">
        <w:rPr>
          <w:rFonts w:cs="Arial"/>
          <w:szCs w:val="20"/>
          <w:lang w:val="en-IE"/>
        </w:rPr>
        <w:t xml:space="preserve">that </w:t>
      </w:r>
      <w:r w:rsidR="00E46F65">
        <w:rPr>
          <w:rFonts w:cs="Arial"/>
          <w:szCs w:val="20"/>
          <w:lang w:val="en-IE"/>
        </w:rPr>
        <w:t>attendance at</w:t>
      </w:r>
      <w:r w:rsidR="0038106D">
        <w:rPr>
          <w:rFonts w:cs="Arial"/>
          <w:szCs w:val="20"/>
          <w:lang w:val="en-IE"/>
        </w:rPr>
        <w:t xml:space="preserve"> both Modifications Committee Meetings and Working Group meetings </w:t>
      </w:r>
      <w:r w:rsidR="00E46F65">
        <w:rPr>
          <w:rFonts w:cs="Arial"/>
          <w:szCs w:val="20"/>
          <w:lang w:val="en-IE"/>
        </w:rPr>
        <w:t>are open to any party provided</w:t>
      </w:r>
      <w:r w:rsidR="0038106D">
        <w:rPr>
          <w:rFonts w:cs="Arial"/>
          <w:szCs w:val="20"/>
          <w:lang w:val="en-IE"/>
        </w:rPr>
        <w:t xml:space="preserve"> notif</w:t>
      </w:r>
      <w:r w:rsidR="00E46F65">
        <w:rPr>
          <w:rFonts w:cs="Arial"/>
          <w:szCs w:val="20"/>
          <w:lang w:val="en-IE"/>
        </w:rPr>
        <w:t>ication of attendance is issued to</w:t>
      </w:r>
      <w:r w:rsidR="0038106D">
        <w:rPr>
          <w:rFonts w:cs="Arial"/>
          <w:szCs w:val="20"/>
          <w:lang w:val="en-IE"/>
        </w:rPr>
        <w:t xml:space="preserve"> the Secretariat in advance</w:t>
      </w:r>
      <w:r w:rsidR="00E46F65">
        <w:rPr>
          <w:rFonts w:cs="Arial"/>
          <w:szCs w:val="20"/>
          <w:lang w:val="en-IE"/>
        </w:rPr>
        <w:t xml:space="preserve"> of a meeting</w:t>
      </w:r>
      <w:r w:rsidR="0038106D">
        <w:rPr>
          <w:rFonts w:cs="Arial"/>
          <w:szCs w:val="20"/>
          <w:lang w:val="en-IE"/>
        </w:rPr>
        <w:t>.</w:t>
      </w:r>
    </w:p>
    <w:p w:rsidR="002F6CD7" w:rsidRDefault="002F6CD7" w:rsidP="00B73449">
      <w:pPr>
        <w:jc w:val="both"/>
        <w:rPr>
          <w:rFonts w:cs="Arial"/>
          <w:szCs w:val="20"/>
          <w:lang w:val="en-IE"/>
        </w:rPr>
      </w:pPr>
    </w:p>
    <w:p w:rsidR="002478C8" w:rsidRDefault="002F6CD7" w:rsidP="00B73449">
      <w:pPr>
        <w:jc w:val="both"/>
        <w:rPr>
          <w:rFonts w:cs="Arial"/>
          <w:szCs w:val="20"/>
          <w:lang w:val="en-IE"/>
        </w:rPr>
      </w:pPr>
      <w:r>
        <w:rPr>
          <w:rFonts w:cs="Arial"/>
          <w:szCs w:val="20"/>
          <w:lang w:val="en-IE"/>
        </w:rPr>
        <w:t xml:space="preserve">NIE PPB </w:t>
      </w:r>
      <w:r w:rsidR="00BE39E4">
        <w:rPr>
          <w:rFonts w:cs="Arial"/>
          <w:szCs w:val="20"/>
          <w:lang w:val="en-IE"/>
        </w:rPr>
        <w:t>advised, that in their experience,</w:t>
      </w:r>
      <w:r>
        <w:rPr>
          <w:rFonts w:cs="Arial"/>
          <w:szCs w:val="20"/>
          <w:lang w:val="en-IE"/>
        </w:rPr>
        <w:t xml:space="preserve"> </w:t>
      </w:r>
      <w:r w:rsidRPr="00E46F65">
        <w:rPr>
          <w:rFonts w:cs="Arial"/>
          <w:szCs w:val="20"/>
          <w:lang w:val="en-IE"/>
        </w:rPr>
        <w:t xml:space="preserve">the existing process works well but </w:t>
      </w:r>
      <w:r w:rsidR="00DF6C2A">
        <w:rPr>
          <w:rFonts w:cs="Arial"/>
          <w:szCs w:val="20"/>
          <w:lang w:val="en-IE"/>
        </w:rPr>
        <w:t>outlined one of the key problems</w:t>
      </w:r>
      <w:r w:rsidR="00A37AEE" w:rsidRPr="00E46F65">
        <w:rPr>
          <w:rFonts w:cs="Arial"/>
          <w:szCs w:val="20"/>
          <w:lang w:val="en-IE"/>
        </w:rPr>
        <w:t xml:space="preserve"> of the current process being the requirement to have a fully developed </w:t>
      </w:r>
      <w:r w:rsidR="00DF6C2A" w:rsidRPr="00E46F65">
        <w:rPr>
          <w:rFonts w:cs="Arial"/>
          <w:szCs w:val="20"/>
          <w:lang w:val="en-IE"/>
        </w:rPr>
        <w:t>proposal</w:t>
      </w:r>
      <w:r w:rsidR="00DF6C2A">
        <w:rPr>
          <w:rFonts w:cs="Arial"/>
          <w:szCs w:val="20"/>
          <w:lang w:val="en-IE"/>
        </w:rPr>
        <w:t xml:space="preserve"> inclusive of legal drafting changes. Also </w:t>
      </w:r>
      <w:r w:rsidRPr="00E46F65">
        <w:rPr>
          <w:rFonts w:cs="Arial"/>
          <w:szCs w:val="20"/>
          <w:lang w:val="en-IE"/>
        </w:rPr>
        <w:t xml:space="preserve">in favour of adapting the </w:t>
      </w:r>
      <w:r w:rsidR="001A4C6F" w:rsidRPr="00E46F65">
        <w:rPr>
          <w:rFonts w:cs="Arial"/>
          <w:szCs w:val="20"/>
          <w:lang w:val="en-IE"/>
        </w:rPr>
        <w:t>option</w:t>
      </w:r>
      <w:r w:rsidR="000530B8" w:rsidRPr="00E46F65">
        <w:rPr>
          <w:rFonts w:cs="Arial"/>
          <w:szCs w:val="20"/>
          <w:lang w:val="en-IE"/>
        </w:rPr>
        <w:t xml:space="preserve"> to </w:t>
      </w:r>
      <w:r w:rsidR="00DF6C2A">
        <w:rPr>
          <w:rFonts w:cs="Arial"/>
          <w:szCs w:val="20"/>
          <w:lang w:val="en-IE"/>
        </w:rPr>
        <w:t>present</w:t>
      </w:r>
      <w:r w:rsidR="000530B8" w:rsidRPr="00E46F65">
        <w:rPr>
          <w:rFonts w:cs="Arial"/>
          <w:szCs w:val="20"/>
          <w:lang w:val="en-IE"/>
        </w:rPr>
        <w:t xml:space="preserve"> </w:t>
      </w:r>
      <w:r w:rsidR="001A4C6F" w:rsidRPr="00E46F65">
        <w:rPr>
          <w:rFonts w:cs="Arial"/>
          <w:szCs w:val="20"/>
          <w:lang w:val="en-IE"/>
        </w:rPr>
        <w:t>a</w:t>
      </w:r>
      <w:r w:rsidR="000530B8" w:rsidRPr="00E46F65">
        <w:rPr>
          <w:rFonts w:cs="Arial"/>
          <w:szCs w:val="20"/>
          <w:lang w:val="en-IE"/>
        </w:rPr>
        <w:t xml:space="preserve"> skeleton proposal</w:t>
      </w:r>
      <w:r w:rsidR="00DF6C2A">
        <w:rPr>
          <w:rFonts w:cs="Arial"/>
          <w:szCs w:val="20"/>
          <w:lang w:val="en-IE"/>
        </w:rPr>
        <w:t xml:space="preserve"> </w:t>
      </w:r>
      <w:r w:rsidR="00E46F65" w:rsidRPr="00E46F65">
        <w:rPr>
          <w:rFonts w:cs="Arial"/>
          <w:szCs w:val="20"/>
          <w:lang w:val="en-IE"/>
        </w:rPr>
        <w:t>for</w:t>
      </w:r>
      <w:r w:rsidR="001A4C6F">
        <w:rPr>
          <w:rFonts w:cs="Arial"/>
          <w:szCs w:val="20"/>
          <w:lang w:val="en-IE"/>
        </w:rPr>
        <w:t xml:space="preserve"> consider</w:t>
      </w:r>
      <w:r w:rsidR="00E46F65">
        <w:rPr>
          <w:rFonts w:cs="Arial"/>
          <w:szCs w:val="20"/>
          <w:lang w:val="en-IE"/>
        </w:rPr>
        <w:t>ation</w:t>
      </w:r>
      <w:r w:rsidR="001A4C6F">
        <w:rPr>
          <w:rFonts w:cs="Arial"/>
          <w:szCs w:val="20"/>
          <w:lang w:val="en-IE"/>
        </w:rPr>
        <w:t xml:space="preserve"> </w:t>
      </w:r>
      <w:r w:rsidR="00DF6C2A">
        <w:rPr>
          <w:rFonts w:cs="Arial"/>
          <w:szCs w:val="20"/>
          <w:lang w:val="en-IE"/>
        </w:rPr>
        <w:t>to</w:t>
      </w:r>
      <w:r w:rsidR="001A4C6F">
        <w:rPr>
          <w:rFonts w:cs="Arial"/>
          <w:szCs w:val="20"/>
          <w:lang w:val="en-IE"/>
        </w:rPr>
        <w:t xml:space="preserve"> the Committee</w:t>
      </w:r>
      <w:r w:rsidR="002478C8">
        <w:rPr>
          <w:rFonts w:cs="Arial"/>
          <w:szCs w:val="20"/>
          <w:lang w:val="en-IE"/>
        </w:rPr>
        <w:t xml:space="preserve">. </w:t>
      </w:r>
      <w:r w:rsidR="001A4C6F">
        <w:rPr>
          <w:rFonts w:cs="Arial"/>
          <w:szCs w:val="20"/>
          <w:lang w:val="en-IE"/>
        </w:rPr>
        <w:t>Further added that t</w:t>
      </w:r>
      <w:r w:rsidR="002478C8">
        <w:rPr>
          <w:rFonts w:cs="Arial"/>
          <w:szCs w:val="20"/>
          <w:lang w:val="en-IE"/>
        </w:rPr>
        <w:t>he timing of receipt of proposal</w:t>
      </w:r>
      <w:r w:rsidR="001A4C6F">
        <w:rPr>
          <w:rFonts w:cs="Arial"/>
          <w:szCs w:val="20"/>
          <w:lang w:val="en-IE"/>
        </w:rPr>
        <w:t>s</w:t>
      </w:r>
      <w:r w:rsidR="002478C8">
        <w:rPr>
          <w:rFonts w:cs="Arial"/>
          <w:szCs w:val="20"/>
          <w:lang w:val="en-IE"/>
        </w:rPr>
        <w:t xml:space="preserve"> </w:t>
      </w:r>
      <w:r w:rsidR="001A4C6F">
        <w:rPr>
          <w:rFonts w:cs="Arial"/>
          <w:szCs w:val="20"/>
          <w:lang w:val="en-IE"/>
        </w:rPr>
        <w:t>in advance of a</w:t>
      </w:r>
      <w:r w:rsidR="002478C8">
        <w:rPr>
          <w:rFonts w:cs="Arial"/>
          <w:szCs w:val="20"/>
          <w:lang w:val="en-IE"/>
        </w:rPr>
        <w:t xml:space="preserve"> Working Group meeting may need consideration, the form should include an option to indicate whether a Working Group is necessary, however the two week window in advance of a meeting is considered necessary for Participants to assess the proposed changes </w:t>
      </w:r>
      <w:r w:rsidR="00283FBC">
        <w:rPr>
          <w:rFonts w:cs="Arial"/>
          <w:szCs w:val="20"/>
          <w:lang w:val="en-IE"/>
        </w:rPr>
        <w:t>and engage</w:t>
      </w:r>
      <w:r w:rsidR="002478C8">
        <w:rPr>
          <w:rFonts w:cs="Arial"/>
          <w:szCs w:val="20"/>
          <w:lang w:val="en-IE"/>
        </w:rPr>
        <w:t xml:space="preserve"> the relevant </w:t>
      </w:r>
      <w:r w:rsidR="00283FBC">
        <w:rPr>
          <w:rFonts w:cs="Arial"/>
          <w:szCs w:val="20"/>
          <w:lang w:val="en-IE"/>
        </w:rPr>
        <w:t>experts within</w:t>
      </w:r>
      <w:r w:rsidR="002478C8">
        <w:rPr>
          <w:rFonts w:cs="Arial"/>
          <w:szCs w:val="20"/>
          <w:lang w:val="en-IE"/>
        </w:rPr>
        <w:t xml:space="preserve"> companies. The existing filing system for Modification Proposals works well and NIE PPB </w:t>
      </w:r>
      <w:r w:rsidR="00283FBC">
        <w:rPr>
          <w:rFonts w:cs="Arial"/>
          <w:szCs w:val="20"/>
          <w:lang w:val="en-IE"/>
        </w:rPr>
        <w:t>were not</w:t>
      </w:r>
      <w:r w:rsidR="002478C8">
        <w:rPr>
          <w:rFonts w:cs="Arial"/>
          <w:szCs w:val="20"/>
          <w:lang w:val="en-IE"/>
        </w:rPr>
        <w:t xml:space="preserve"> in favour of moving away from the </w:t>
      </w:r>
      <w:r w:rsidR="00283FBC">
        <w:rPr>
          <w:rFonts w:cs="Arial"/>
          <w:szCs w:val="20"/>
          <w:lang w:val="en-IE"/>
        </w:rPr>
        <w:t>active</w:t>
      </w:r>
      <w:r w:rsidR="002478C8">
        <w:rPr>
          <w:rFonts w:cs="Arial"/>
          <w:szCs w:val="20"/>
          <w:lang w:val="en-IE"/>
        </w:rPr>
        <w:t xml:space="preserve"> </w:t>
      </w:r>
      <w:r w:rsidR="00283FBC">
        <w:rPr>
          <w:rFonts w:cs="Arial"/>
          <w:szCs w:val="20"/>
          <w:lang w:val="en-IE"/>
        </w:rPr>
        <w:t xml:space="preserve">filing system </w:t>
      </w:r>
      <w:r w:rsidR="008B6475">
        <w:rPr>
          <w:rFonts w:cs="Arial"/>
          <w:szCs w:val="20"/>
          <w:lang w:val="en-IE"/>
        </w:rPr>
        <w:t>of</w:t>
      </w:r>
      <w:r w:rsidR="00283FBC">
        <w:rPr>
          <w:rFonts w:cs="Arial"/>
          <w:szCs w:val="20"/>
          <w:lang w:val="en-IE"/>
        </w:rPr>
        <w:t xml:space="preserve"> proposals and related documents</w:t>
      </w:r>
      <w:r w:rsidR="002478C8">
        <w:rPr>
          <w:rFonts w:cs="Arial"/>
          <w:szCs w:val="20"/>
          <w:lang w:val="en-IE"/>
        </w:rPr>
        <w:t xml:space="preserve"> on the SEMO website.</w:t>
      </w:r>
    </w:p>
    <w:p w:rsidR="002478C8" w:rsidRDefault="002478C8" w:rsidP="00B73449">
      <w:pPr>
        <w:jc w:val="both"/>
        <w:rPr>
          <w:rFonts w:cs="Arial"/>
          <w:szCs w:val="20"/>
          <w:lang w:val="en-IE"/>
        </w:rPr>
      </w:pPr>
    </w:p>
    <w:p w:rsidR="004704C3" w:rsidRDefault="008B6475" w:rsidP="00B73449">
      <w:pPr>
        <w:jc w:val="both"/>
        <w:rPr>
          <w:rFonts w:cs="Arial"/>
          <w:szCs w:val="20"/>
          <w:lang w:val="en-IE"/>
        </w:rPr>
      </w:pPr>
      <w:r>
        <w:rPr>
          <w:rFonts w:cs="Arial"/>
          <w:szCs w:val="20"/>
          <w:lang w:val="en-IE"/>
        </w:rPr>
        <w:t xml:space="preserve">NIE T&amp;D </w:t>
      </w:r>
      <w:r w:rsidR="00D87611">
        <w:rPr>
          <w:rFonts w:cs="Arial"/>
          <w:szCs w:val="20"/>
          <w:lang w:val="en-IE"/>
        </w:rPr>
        <w:t>commented</w:t>
      </w:r>
      <w:r w:rsidR="00BE39E4">
        <w:rPr>
          <w:rFonts w:cs="Arial"/>
          <w:szCs w:val="20"/>
          <w:lang w:val="en-IE"/>
        </w:rPr>
        <w:t xml:space="preserve"> that in their view,</w:t>
      </w:r>
      <w:r w:rsidR="00604196">
        <w:rPr>
          <w:rFonts w:cs="Arial"/>
          <w:szCs w:val="20"/>
          <w:lang w:val="en-IE"/>
        </w:rPr>
        <w:t xml:space="preserve"> the process works reasonably well but voiced concerns around the timing of receipt of a proposal to the date of a Working Group meeting. NIE T&amp;D believe efficiencies could be gained at the point of receipt</w:t>
      </w:r>
      <w:r>
        <w:rPr>
          <w:rFonts w:cs="Arial"/>
          <w:szCs w:val="20"/>
          <w:lang w:val="en-IE"/>
        </w:rPr>
        <w:t xml:space="preserve"> of a proposal</w:t>
      </w:r>
      <w:r w:rsidR="00D87611">
        <w:rPr>
          <w:rFonts w:cs="Arial"/>
          <w:szCs w:val="20"/>
          <w:lang w:val="en-IE"/>
        </w:rPr>
        <w:t xml:space="preserve"> and questioned whether the Secretariat believed it feasible to hold Working Groups following receipt of proposals</w:t>
      </w:r>
      <w:r w:rsidR="004367B0">
        <w:rPr>
          <w:rFonts w:cs="Arial"/>
          <w:szCs w:val="20"/>
          <w:lang w:val="en-IE"/>
        </w:rPr>
        <w:t>.</w:t>
      </w:r>
      <w:r w:rsidR="00604196">
        <w:rPr>
          <w:rFonts w:cs="Arial"/>
          <w:szCs w:val="20"/>
          <w:lang w:val="en-IE"/>
        </w:rPr>
        <w:t xml:space="preserve"> </w:t>
      </w:r>
      <w:r w:rsidR="00D87611">
        <w:rPr>
          <w:rFonts w:cs="Arial"/>
          <w:szCs w:val="20"/>
          <w:lang w:val="en-IE"/>
        </w:rPr>
        <w:t xml:space="preserve">The Chair acknowledged that Working Groups are resource intensive but added that significant industry changes need consideration. </w:t>
      </w:r>
      <w:r w:rsidR="00604196">
        <w:rPr>
          <w:rFonts w:cs="Arial"/>
          <w:szCs w:val="20"/>
          <w:lang w:val="en-IE"/>
        </w:rPr>
        <w:t xml:space="preserve">The Secretariat voiced concerns around the suggestion </w:t>
      </w:r>
      <w:r>
        <w:rPr>
          <w:rFonts w:cs="Arial"/>
          <w:szCs w:val="20"/>
          <w:lang w:val="en-IE"/>
        </w:rPr>
        <w:t xml:space="preserve">to </w:t>
      </w:r>
      <w:r w:rsidR="00604196">
        <w:rPr>
          <w:rFonts w:cs="Arial"/>
          <w:szCs w:val="20"/>
          <w:lang w:val="en-IE"/>
        </w:rPr>
        <w:t xml:space="preserve">hold Working Groups in advance of a proposal being discussed at a </w:t>
      </w:r>
      <w:r>
        <w:rPr>
          <w:rFonts w:cs="Arial"/>
          <w:szCs w:val="20"/>
          <w:lang w:val="en-IE"/>
        </w:rPr>
        <w:t xml:space="preserve">Modifications Committee </w:t>
      </w:r>
      <w:r w:rsidR="00604196">
        <w:rPr>
          <w:rFonts w:cs="Arial"/>
          <w:szCs w:val="20"/>
          <w:lang w:val="en-IE"/>
        </w:rPr>
        <w:t xml:space="preserve">Meeting. </w:t>
      </w:r>
      <w:r w:rsidR="004704C3">
        <w:rPr>
          <w:rFonts w:cs="Arial"/>
          <w:szCs w:val="20"/>
          <w:lang w:val="en-IE"/>
        </w:rPr>
        <w:t>The p</w:t>
      </w:r>
      <w:r w:rsidR="00604196">
        <w:rPr>
          <w:rFonts w:cs="Arial"/>
          <w:szCs w:val="20"/>
          <w:lang w:val="en-IE"/>
        </w:rPr>
        <w:t>otential</w:t>
      </w:r>
      <w:r w:rsidR="004704C3">
        <w:rPr>
          <w:rFonts w:cs="Arial"/>
          <w:szCs w:val="20"/>
          <w:lang w:val="en-IE"/>
        </w:rPr>
        <w:t xml:space="preserve"> may exist </w:t>
      </w:r>
      <w:r w:rsidR="00604196">
        <w:rPr>
          <w:rFonts w:cs="Arial"/>
          <w:szCs w:val="20"/>
          <w:lang w:val="en-IE"/>
        </w:rPr>
        <w:t>for consideration of spurious proposals that may not be deemed worthy of a Working Group.</w:t>
      </w:r>
      <w:r w:rsidR="004704C3">
        <w:rPr>
          <w:rFonts w:cs="Arial"/>
          <w:szCs w:val="20"/>
          <w:lang w:val="en-IE"/>
        </w:rPr>
        <w:t xml:space="preserve"> Timing of production and circulation of Terms of Reference for consideration in advance of a Working Group also considered impracticable given that the Committee will be assessing all proposals submitted.</w:t>
      </w:r>
    </w:p>
    <w:p w:rsidR="004704C3" w:rsidRDefault="004704C3" w:rsidP="00B73449">
      <w:pPr>
        <w:jc w:val="both"/>
        <w:rPr>
          <w:rFonts w:cs="Arial"/>
          <w:szCs w:val="20"/>
          <w:lang w:val="en-IE"/>
        </w:rPr>
      </w:pPr>
    </w:p>
    <w:p w:rsidR="00744772" w:rsidRDefault="00744772" w:rsidP="00B73449">
      <w:pPr>
        <w:jc w:val="both"/>
        <w:rPr>
          <w:rFonts w:cs="Arial"/>
          <w:szCs w:val="20"/>
          <w:lang w:val="en-IE"/>
        </w:rPr>
      </w:pPr>
      <w:r>
        <w:rPr>
          <w:rFonts w:cs="Arial"/>
          <w:szCs w:val="20"/>
          <w:lang w:val="en-IE"/>
        </w:rPr>
        <w:t xml:space="preserve">ESBPG were in favour of the existing schedule of Modifications Committee meetings and agreed that another option to present a Modification Proposal to the Committee would be helpful, supportive of the skeleton Modification Proposal suggestion. </w:t>
      </w:r>
      <w:r w:rsidR="00E9727C">
        <w:rPr>
          <w:rFonts w:cs="Arial"/>
          <w:szCs w:val="20"/>
          <w:lang w:val="en-IE"/>
        </w:rPr>
        <w:t>Agreed</w:t>
      </w:r>
      <w:r>
        <w:rPr>
          <w:rFonts w:cs="Arial"/>
          <w:szCs w:val="20"/>
          <w:lang w:val="en-IE"/>
        </w:rPr>
        <w:t xml:space="preserve"> that </w:t>
      </w:r>
      <w:r w:rsidR="00515793">
        <w:rPr>
          <w:rFonts w:cs="Arial"/>
          <w:szCs w:val="20"/>
          <w:lang w:val="en-IE"/>
        </w:rPr>
        <w:t>Standing</w:t>
      </w:r>
      <w:r>
        <w:rPr>
          <w:rFonts w:cs="Arial"/>
          <w:szCs w:val="20"/>
          <w:lang w:val="en-IE"/>
        </w:rPr>
        <w:t xml:space="preserve"> Working Groups would be too resource intensive.</w:t>
      </w:r>
    </w:p>
    <w:p w:rsidR="00744772" w:rsidRDefault="00744772" w:rsidP="00B73449">
      <w:pPr>
        <w:jc w:val="both"/>
        <w:rPr>
          <w:rFonts w:cs="Arial"/>
          <w:szCs w:val="20"/>
          <w:lang w:val="en-IE"/>
        </w:rPr>
      </w:pPr>
    </w:p>
    <w:p w:rsidR="002F6CD7" w:rsidRDefault="00744772" w:rsidP="00B73449">
      <w:pPr>
        <w:jc w:val="both"/>
        <w:rPr>
          <w:rFonts w:cs="Arial"/>
          <w:szCs w:val="20"/>
          <w:lang w:val="en-IE"/>
        </w:rPr>
      </w:pPr>
      <w:r>
        <w:rPr>
          <w:rFonts w:cs="Arial"/>
          <w:szCs w:val="20"/>
          <w:lang w:val="en-IE"/>
        </w:rPr>
        <w:t>AES Kilroot acknowledged that they had not provided feedback</w:t>
      </w:r>
      <w:r w:rsidR="00793CEF">
        <w:rPr>
          <w:rFonts w:cs="Arial"/>
          <w:szCs w:val="20"/>
          <w:lang w:val="en-IE"/>
        </w:rPr>
        <w:t xml:space="preserve"> in advance of the meeting</w:t>
      </w:r>
      <w:r>
        <w:rPr>
          <w:rFonts w:cs="Arial"/>
          <w:szCs w:val="20"/>
          <w:lang w:val="en-IE"/>
        </w:rPr>
        <w:t xml:space="preserve"> but had </w:t>
      </w:r>
      <w:r w:rsidR="00793CEF">
        <w:rPr>
          <w:rFonts w:cs="Arial"/>
          <w:szCs w:val="20"/>
          <w:lang w:val="en-IE"/>
        </w:rPr>
        <w:t>some</w:t>
      </w:r>
      <w:r>
        <w:rPr>
          <w:rFonts w:cs="Arial"/>
          <w:szCs w:val="20"/>
          <w:lang w:val="en-IE"/>
        </w:rPr>
        <w:t xml:space="preserve"> comments to add to the discussion. AES believe it is not the duty of the </w:t>
      </w:r>
      <w:r w:rsidR="00793A39">
        <w:rPr>
          <w:rFonts w:cs="Arial"/>
          <w:szCs w:val="20"/>
          <w:lang w:val="en-IE"/>
        </w:rPr>
        <w:t>Modifications</w:t>
      </w:r>
      <w:r>
        <w:rPr>
          <w:rFonts w:cs="Arial"/>
          <w:szCs w:val="20"/>
          <w:lang w:val="en-IE"/>
        </w:rPr>
        <w:t xml:space="preserve"> Committee to </w:t>
      </w:r>
      <w:r w:rsidR="0018463C">
        <w:rPr>
          <w:rFonts w:cs="Arial"/>
          <w:szCs w:val="20"/>
          <w:lang w:val="en-IE"/>
        </w:rPr>
        <w:t>develop policy and that</w:t>
      </w:r>
      <w:r>
        <w:rPr>
          <w:rFonts w:cs="Arial"/>
          <w:szCs w:val="20"/>
          <w:lang w:val="en-IE"/>
        </w:rPr>
        <w:t xml:space="preserve"> proposers should check with </w:t>
      </w:r>
      <w:r w:rsidR="00793CEF">
        <w:rPr>
          <w:rFonts w:cs="Arial"/>
          <w:szCs w:val="20"/>
          <w:lang w:val="en-IE"/>
        </w:rPr>
        <w:t xml:space="preserve">the </w:t>
      </w:r>
      <w:r>
        <w:rPr>
          <w:rFonts w:cs="Arial"/>
          <w:szCs w:val="20"/>
          <w:lang w:val="en-IE"/>
        </w:rPr>
        <w:t>RAs in advance of submission of proposals to determine if a workstream</w:t>
      </w:r>
      <w:r w:rsidR="00793A39">
        <w:rPr>
          <w:rFonts w:cs="Arial"/>
          <w:szCs w:val="20"/>
          <w:lang w:val="en-IE"/>
        </w:rPr>
        <w:t xml:space="preserve"> is in existence that can address the intention of a </w:t>
      </w:r>
      <w:r w:rsidR="00793CEF">
        <w:rPr>
          <w:rFonts w:cs="Arial"/>
          <w:szCs w:val="20"/>
          <w:lang w:val="en-IE"/>
        </w:rPr>
        <w:t xml:space="preserve">potential </w:t>
      </w:r>
      <w:r w:rsidR="00793A39">
        <w:rPr>
          <w:rFonts w:cs="Arial"/>
          <w:szCs w:val="20"/>
          <w:lang w:val="en-IE"/>
        </w:rPr>
        <w:t>proposal. Supportive of the suggestion of a skeleton Modification Proposal.</w:t>
      </w:r>
    </w:p>
    <w:p w:rsidR="00793A39" w:rsidRDefault="00793A39" w:rsidP="00B73449">
      <w:pPr>
        <w:jc w:val="both"/>
        <w:rPr>
          <w:rFonts w:cs="Arial"/>
          <w:szCs w:val="20"/>
          <w:lang w:val="en-IE"/>
        </w:rPr>
      </w:pPr>
    </w:p>
    <w:p w:rsidR="00793A39" w:rsidRDefault="00793A39" w:rsidP="00B73449">
      <w:pPr>
        <w:jc w:val="both"/>
        <w:rPr>
          <w:rFonts w:cs="Arial"/>
          <w:szCs w:val="20"/>
          <w:lang w:val="en-IE"/>
        </w:rPr>
      </w:pPr>
      <w:r>
        <w:rPr>
          <w:rFonts w:cs="Arial"/>
          <w:szCs w:val="20"/>
          <w:lang w:val="en-IE"/>
        </w:rPr>
        <w:t>Viridian also noted that they did not provide feedback in advance of the Working Group meeting but had the following points to add. Do</w:t>
      </w:r>
      <w:r w:rsidR="00793CEF">
        <w:rPr>
          <w:rFonts w:cs="Arial"/>
          <w:szCs w:val="20"/>
          <w:lang w:val="en-IE"/>
        </w:rPr>
        <w:t xml:space="preserve"> </w:t>
      </w:r>
      <w:r>
        <w:rPr>
          <w:rFonts w:cs="Arial"/>
          <w:szCs w:val="20"/>
          <w:lang w:val="en-IE"/>
        </w:rPr>
        <w:t>n</w:t>
      </w:r>
      <w:r w:rsidR="00793CEF">
        <w:rPr>
          <w:rFonts w:cs="Arial"/>
          <w:szCs w:val="20"/>
          <w:lang w:val="en-IE"/>
        </w:rPr>
        <w:t>o</w:t>
      </w:r>
      <w:r>
        <w:rPr>
          <w:rFonts w:cs="Arial"/>
          <w:szCs w:val="20"/>
          <w:lang w:val="en-IE"/>
        </w:rPr>
        <w:t xml:space="preserve">t see a role for </w:t>
      </w:r>
      <w:r w:rsidR="00515793">
        <w:rPr>
          <w:rFonts w:cs="Arial"/>
          <w:szCs w:val="20"/>
          <w:lang w:val="en-IE"/>
        </w:rPr>
        <w:t>Standing</w:t>
      </w:r>
      <w:r>
        <w:rPr>
          <w:rFonts w:cs="Arial"/>
          <w:szCs w:val="20"/>
          <w:lang w:val="en-IE"/>
        </w:rPr>
        <w:t xml:space="preserve"> Working Groups and agreed it would require additional resources that may not be avai</w:t>
      </w:r>
      <w:r w:rsidR="00793CEF">
        <w:rPr>
          <w:rFonts w:cs="Arial"/>
          <w:szCs w:val="20"/>
          <w:lang w:val="en-IE"/>
        </w:rPr>
        <w:t>lable to smaller companies. Stressed it is</w:t>
      </w:r>
      <w:r>
        <w:rPr>
          <w:rFonts w:cs="Arial"/>
          <w:szCs w:val="20"/>
          <w:lang w:val="en-IE"/>
        </w:rPr>
        <w:t xml:space="preserve"> important to maintain a change control process. Agreed that it may be difficult</w:t>
      </w:r>
      <w:r w:rsidR="00AF0FE5">
        <w:rPr>
          <w:rFonts w:cs="Arial"/>
          <w:szCs w:val="20"/>
          <w:lang w:val="en-IE"/>
        </w:rPr>
        <w:t xml:space="preserve"> for Participants </w:t>
      </w:r>
      <w:r>
        <w:rPr>
          <w:rFonts w:cs="Arial"/>
          <w:szCs w:val="20"/>
          <w:lang w:val="en-IE"/>
        </w:rPr>
        <w:t xml:space="preserve">to </w:t>
      </w:r>
      <w:r w:rsidR="00AF0FE5">
        <w:rPr>
          <w:rFonts w:cs="Arial"/>
          <w:szCs w:val="20"/>
          <w:lang w:val="en-IE"/>
        </w:rPr>
        <w:t>deliver a</w:t>
      </w:r>
      <w:r>
        <w:rPr>
          <w:rFonts w:cs="Arial"/>
          <w:szCs w:val="20"/>
          <w:lang w:val="en-IE"/>
        </w:rPr>
        <w:t xml:space="preserve"> complete proposal </w:t>
      </w:r>
      <w:r w:rsidR="00AF0FE5">
        <w:rPr>
          <w:rFonts w:cs="Arial"/>
          <w:szCs w:val="20"/>
          <w:lang w:val="en-IE"/>
        </w:rPr>
        <w:t xml:space="preserve">inclusive of legal drafting changes </w:t>
      </w:r>
      <w:r>
        <w:rPr>
          <w:rFonts w:cs="Arial"/>
          <w:szCs w:val="20"/>
          <w:lang w:val="en-IE"/>
        </w:rPr>
        <w:t>a</w:t>
      </w:r>
      <w:r w:rsidR="00AF0FE5">
        <w:rPr>
          <w:rFonts w:cs="Arial"/>
          <w:szCs w:val="20"/>
          <w:lang w:val="en-IE"/>
        </w:rPr>
        <w:t>t the time of submission of a</w:t>
      </w:r>
      <w:r>
        <w:rPr>
          <w:rFonts w:cs="Arial"/>
          <w:szCs w:val="20"/>
          <w:lang w:val="en-IE"/>
        </w:rPr>
        <w:t xml:space="preserve"> proposal. Decision making power with regard to whether a Working Group should be convened should remain with the Modifications Committee due to the risk of spurious Modification Proposals being assessed without Committee support. </w:t>
      </w:r>
      <w:r w:rsidR="00E9727C">
        <w:rPr>
          <w:rFonts w:cs="Arial"/>
          <w:szCs w:val="20"/>
          <w:lang w:val="en-IE"/>
        </w:rPr>
        <w:t>Agreed</w:t>
      </w:r>
      <w:r>
        <w:rPr>
          <w:rFonts w:cs="Arial"/>
          <w:szCs w:val="20"/>
          <w:lang w:val="en-IE"/>
        </w:rPr>
        <w:t xml:space="preserve"> that</w:t>
      </w:r>
      <w:r w:rsidR="00793CEF">
        <w:rPr>
          <w:rFonts w:cs="Arial"/>
          <w:szCs w:val="20"/>
          <w:lang w:val="en-IE"/>
        </w:rPr>
        <w:t>, in their experience,</w:t>
      </w:r>
      <w:r>
        <w:rPr>
          <w:rFonts w:cs="Arial"/>
          <w:szCs w:val="20"/>
          <w:lang w:val="en-IE"/>
        </w:rPr>
        <w:t xml:space="preserve"> the e</w:t>
      </w:r>
      <w:r w:rsidR="00793CEF">
        <w:rPr>
          <w:rFonts w:cs="Arial"/>
          <w:szCs w:val="20"/>
          <w:lang w:val="en-IE"/>
        </w:rPr>
        <w:t>xisting process has worked well</w:t>
      </w:r>
      <w:r>
        <w:rPr>
          <w:rFonts w:cs="Arial"/>
          <w:szCs w:val="20"/>
          <w:lang w:val="en-IE"/>
        </w:rPr>
        <w:t>.</w:t>
      </w:r>
    </w:p>
    <w:p w:rsidR="00793A39" w:rsidRDefault="00793A39" w:rsidP="00B73449">
      <w:pPr>
        <w:jc w:val="both"/>
        <w:rPr>
          <w:rFonts w:cs="Arial"/>
          <w:szCs w:val="20"/>
          <w:lang w:val="en-IE"/>
        </w:rPr>
      </w:pPr>
    </w:p>
    <w:p w:rsidR="00793A39" w:rsidRDefault="00793A39" w:rsidP="00B73449">
      <w:pPr>
        <w:jc w:val="both"/>
        <w:rPr>
          <w:rFonts w:cs="Arial"/>
          <w:szCs w:val="20"/>
          <w:lang w:val="en-IE"/>
        </w:rPr>
      </w:pPr>
      <w:r>
        <w:rPr>
          <w:rFonts w:cs="Arial"/>
          <w:szCs w:val="20"/>
          <w:lang w:val="en-IE"/>
        </w:rPr>
        <w:t xml:space="preserve">The Chair outlined the feedback received from ESBI, noting the main points addressed were inefficiencies with the existing process in a situation where a Participant struggles </w:t>
      </w:r>
      <w:r w:rsidR="00793CEF">
        <w:rPr>
          <w:rFonts w:cs="Arial"/>
          <w:szCs w:val="20"/>
          <w:lang w:val="en-IE"/>
        </w:rPr>
        <w:t xml:space="preserve">to understand specific issues. </w:t>
      </w:r>
      <w:r>
        <w:rPr>
          <w:rFonts w:cs="Arial"/>
          <w:szCs w:val="20"/>
          <w:lang w:val="en-IE"/>
        </w:rPr>
        <w:t>Market Development forum</w:t>
      </w:r>
      <w:r w:rsidR="00793CEF">
        <w:rPr>
          <w:rFonts w:cs="Arial"/>
          <w:szCs w:val="20"/>
          <w:lang w:val="en-IE"/>
        </w:rPr>
        <w:t xml:space="preserve"> for wider discussions </w:t>
      </w:r>
      <w:r w:rsidR="001D1710">
        <w:rPr>
          <w:rFonts w:cs="Arial"/>
          <w:szCs w:val="20"/>
          <w:lang w:val="en-IE"/>
        </w:rPr>
        <w:t xml:space="preserve">was </w:t>
      </w:r>
      <w:r w:rsidR="00793CEF">
        <w:rPr>
          <w:rFonts w:cs="Arial"/>
          <w:szCs w:val="20"/>
          <w:lang w:val="en-IE"/>
        </w:rPr>
        <w:t>also favoured</w:t>
      </w:r>
      <w:r>
        <w:rPr>
          <w:rFonts w:cs="Arial"/>
          <w:szCs w:val="20"/>
          <w:lang w:val="en-IE"/>
        </w:rPr>
        <w:t>.</w:t>
      </w:r>
    </w:p>
    <w:p w:rsidR="00793A39" w:rsidRDefault="00793A39" w:rsidP="00B73449">
      <w:pPr>
        <w:jc w:val="both"/>
        <w:rPr>
          <w:rFonts w:cs="Arial"/>
          <w:szCs w:val="20"/>
          <w:lang w:val="en-IE"/>
        </w:rPr>
      </w:pPr>
    </w:p>
    <w:p w:rsidR="00C80E6B" w:rsidRDefault="00AF0FE5" w:rsidP="00B73449">
      <w:pPr>
        <w:jc w:val="both"/>
        <w:rPr>
          <w:rFonts w:cs="Arial"/>
          <w:szCs w:val="20"/>
          <w:lang w:val="en-IE"/>
        </w:rPr>
      </w:pPr>
      <w:r>
        <w:rPr>
          <w:rFonts w:cs="Arial"/>
          <w:szCs w:val="20"/>
          <w:lang w:val="en-IE"/>
        </w:rPr>
        <w:t xml:space="preserve">SEMO </w:t>
      </w:r>
      <w:r w:rsidR="00FC61B6">
        <w:rPr>
          <w:rFonts w:cs="Arial"/>
          <w:szCs w:val="20"/>
          <w:lang w:val="en-IE"/>
        </w:rPr>
        <w:t>felt</w:t>
      </w:r>
      <w:r w:rsidR="00B7675E">
        <w:rPr>
          <w:rFonts w:cs="Arial"/>
          <w:szCs w:val="20"/>
          <w:lang w:val="en-IE"/>
        </w:rPr>
        <w:t xml:space="preserve"> the process to dat</w:t>
      </w:r>
      <w:r w:rsidR="00FC61B6">
        <w:rPr>
          <w:rFonts w:cs="Arial"/>
          <w:szCs w:val="20"/>
          <w:lang w:val="en-IE"/>
        </w:rPr>
        <w:t>e is</w:t>
      </w:r>
      <w:r w:rsidR="00422B41">
        <w:rPr>
          <w:rFonts w:cs="Arial"/>
          <w:szCs w:val="20"/>
          <w:lang w:val="en-IE"/>
        </w:rPr>
        <w:t xml:space="preserve"> successful</w:t>
      </w:r>
      <w:r w:rsidR="00C80E6B">
        <w:rPr>
          <w:rFonts w:cs="Arial"/>
          <w:szCs w:val="20"/>
          <w:lang w:val="en-IE"/>
        </w:rPr>
        <w:t xml:space="preserve"> and </w:t>
      </w:r>
      <w:r w:rsidR="001D207C">
        <w:rPr>
          <w:rFonts w:cs="Arial"/>
          <w:szCs w:val="20"/>
          <w:lang w:val="en-IE"/>
        </w:rPr>
        <w:t>proposed</w:t>
      </w:r>
      <w:r w:rsidR="00C80E6B">
        <w:rPr>
          <w:rFonts w:cs="Arial"/>
          <w:szCs w:val="20"/>
          <w:lang w:val="en-IE"/>
        </w:rPr>
        <w:t xml:space="preserve"> build</w:t>
      </w:r>
      <w:r w:rsidR="001D207C">
        <w:rPr>
          <w:rFonts w:cs="Arial"/>
          <w:szCs w:val="20"/>
          <w:lang w:val="en-IE"/>
        </w:rPr>
        <w:t>ing</w:t>
      </w:r>
      <w:r w:rsidR="00C80E6B">
        <w:rPr>
          <w:rFonts w:cs="Arial"/>
          <w:szCs w:val="20"/>
          <w:lang w:val="en-IE"/>
        </w:rPr>
        <w:t xml:space="preserve"> on the existing process</w:t>
      </w:r>
      <w:r w:rsidR="001D207C">
        <w:rPr>
          <w:rFonts w:cs="Arial"/>
          <w:szCs w:val="20"/>
          <w:lang w:val="en-IE"/>
        </w:rPr>
        <w:t xml:space="preserve"> rather than creating a new one</w:t>
      </w:r>
      <w:r w:rsidR="00422B41">
        <w:rPr>
          <w:rFonts w:cs="Arial"/>
          <w:szCs w:val="20"/>
          <w:lang w:val="en-IE"/>
        </w:rPr>
        <w:t>.</w:t>
      </w:r>
      <w:r w:rsidR="00FC61B6">
        <w:rPr>
          <w:rFonts w:cs="Arial"/>
          <w:szCs w:val="20"/>
          <w:lang w:val="en-IE"/>
        </w:rPr>
        <w:t xml:space="preserve"> </w:t>
      </w:r>
      <w:r w:rsidR="00422B41">
        <w:rPr>
          <w:rFonts w:cs="Arial"/>
          <w:szCs w:val="20"/>
          <w:lang w:val="en-IE"/>
        </w:rPr>
        <w:t xml:space="preserve">Agreed that removing the requirement </w:t>
      </w:r>
      <w:r w:rsidR="0009699D">
        <w:rPr>
          <w:rFonts w:cs="Arial"/>
          <w:szCs w:val="20"/>
          <w:lang w:val="en-IE"/>
        </w:rPr>
        <w:t>t</w:t>
      </w:r>
      <w:r w:rsidR="00422B41">
        <w:rPr>
          <w:rFonts w:cs="Arial"/>
          <w:szCs w:val="20"/>
          <w:lang w:val="en-IE"/>
        </w:rPr>
        <w:t>o includ</w:t>
      </w:r>
      <w:r w:rsidR="0009699D">
        <w:rPr>
          <w:rFonts w:cs="Arial"/>
          <w:szCs w:val="20"/>
          <w:lang w:val="en-IE"/>
        </w:rPr>
        <w:t>e</w:t>
      </w:r>
      <w:r w:rsidR="00422B41">
        <w:rPr>
          <w:rFonts w:cs="Arial"/>
          <w:szCs w:val="20"/>
          <w:lang w:val="en-IE"/>
        </w:rPr>
        <w:t xml:space="preserve"> </w:t>
      </w:r>
      <w:r w:rsidR="00FC61B6">
        <w:rPr>
          <w:rFonts w:cs="Arial"/>
          <w:szCs w:val="20"/>
          <w:lang w:val="en-IE"/>
        </w:rPr>
        <w:t>l</w:t>
      </w:r>
      <w:r w:rsidR="00422B41">
        <w:rPr>
          <w:rFonts w:cs="Arial"/>
          <w:szCs w:val="20"/>
          <w:lang w:val="en-IE"/>
        </w:rPr>
        <w:t xml:space="preserve">egal drafting changes may </w:t>
      </w:r>
      <w:r w:rsidR="0018463C">
        <w:rPr>
          <w:rFonts w:cs="Arial"/>
          <w:szCs w:val="20"/>
          <w:lang w:val="en-IE"/>
        </w:rPr>
        <w:t xml:space="preserve">be appropriate for larger more complex changes but </w:t>
      </w:r>
      <w:r w:rsidR="00C80E6B">
        <w:rPr>
          <w:rFonts w:cs="Arial"/>
          <w:szCs w:val="20"/>
          <w:lang w:val="en-IE"/>
        </w:rPr>
        <w:t>disagreed with</w:t>
      </w:r>
      <w:r w:rsidR="0018463C">
        <w:rPr>
          <w:rFonts w:cs="Arial"/>
          <w:szCs w:val="20"/>
          <w:lang w:val="en-IE"/>
        </w:rPr>
        <w:t xml:space="preserve"> removing the requirement completely </w:t>
      </w:r>
      <w:r w:rsidR="00C80E6B">
        <w:rPr>
          <w:rFonts w:cs="Arial"/>
          <w:szCs w:val="20"/>
          <w:lang w:val="en-IE"/>
        </w:rPr>
        <w:t xml:space="preserve">as this </w:t>
      </w:r>
      <w:r w:rsidR="0018463C">
        <w:rPr>
          <w:rFonts w:cs="Arial"/>
          <w:szCs w:val="20"/>
          <w:lang w:val="en-IE"/>
        </w:rPr>
        <w:t>may</w:t>
      </w:r>
      <w:r w:rsidR="00B0073F">
        <w:rPr>
          <w:rFonts w:cs="Arial"/>
          <w:szCs w:val="20"/>
          <w:lang w:val="en-IE"/>
        </w:rPr>
        <w:t xml:space="preserve"> </w:t>
      </w:r>
      <w:r w:rsidR="0018463C">
        <w:rPr>
          <w:rFonts w:cs="Arial"/>
          <w:szCs w:val="20"/>
          <w:lang w:val="en-IE"/>
        </w:rPr>
        <w:t>result in spurious or under developed proposals being submitted</w:t>
      </w:r>
      <w:r w:rsidR="00FC61B6">
        <w:rPr>
          <w:rFonts w:cs="Arial"/>
          <w:szCs w:val="20"/>
          <w:lang w:val="en-IE"/>
        </w:rPr>
        <w:t>.</w:t>
      </w:r>
      <w:r w:rsidR="00422B41">
        <w:rPr>
          <w:rFonts w:cs="Arial"/>
          <w:szCs w:val="20"/>
          <w:lang w:val="en-IE"/>
        </w:rPr>
        <w:t xml:space="preserve"> </w:t>
      </w:r>
      <w:r w:rsidR="00B0073F">
        <w:rPr>
          <w:rFonts w:cs="Arial"/>
          <w:szCs w:val="20"/>
          <w:lang w:val="en-IE"/>
        </w:rPr>
        <w:t>E</w:t>
      </w:r>
      <w:r w:rsidR="0018463C">
        <w:rPr>
          <w:rFonts w:cs="Arial"/>
          <w:szCs w:val="20"/>
          <w:lang w:val="en-IE"/>
        </w:rPr>
        <w:t xml:space="preserve">mphasised </w:t>
      </w:r>
      <w:r w:rsidR="00B0073F">
        <w:rPr>
          <w:rFonts w:cs="Arial"/>
          <w:szCs w:val="20"/>
          <w:lang w:val="en-IE"/>
        </w:rPr>
        <w:t>th</w:t>
      </w:r>
      <w:r w:rsidR="001D207C">
        <w:rPr>
          <w:rFonts w:cs="Arial"/>
          <w:szCs w:val="20"/>
          <w:lang w:val="en-IE"/>
        </w:rPr>
        <w:t>at the existing process allows for</w:t>
      </w:r>
      <w:r w:rsidR="00B0073F">
        <w:rPr>
          <w:rFonts w:cs="Arial"/>
          <w:szCs w:val="20"/>
          <w:lang w:val="en-IE"/>
        </w:rPr>
        <w:t xml:space="preserve"> preparation in advance of the meetings by consulting </w:t>
      </w:r>
      <w:r w:rsidR="00C80E6B">
        <w:rPr>
          <w:rFonts w:cs="Arial"/>
          <w:szCs w:val="20"/>
          <w:lang w:val="en-IE"/>
        </w:rPr>
        <w:t xml:space="preserve">or inviting </w:t>
      </w:r>
      <w:r w:rsidR="00B0073F">
        <w:rPr>
          <w:rFonts w:cs="Arial"/>
          <w:szCs w:val="20"/>
          <w:lang w:val="en-IE"/>
        </w:rPr>
        <w:t>the relevant</w:t>
      </w:r>
      <w:r w:rsidR="00C80E6B">
        <w:rPr>
          <w:rFonts w:cs="Arial"/>
          <w:szCs w:val="20"/>
          <w:lang w:val="en-IE"/>
        </w:rPr>
        <w:t xml:space="preserve"> people. </w:t>
      </w:r>
      <w:r w:rsidR="00B0073F">
        <w:rPr>
          <w:rFonts w:cs="Arial"/>
          <w:szCs w:val="20"/>
          <w:lang w:val="en-IE"/>
        </w:rPr>
        <w:t xml:space="preserve">Highlighted the importance of the </w:t>
      </w:r>
      <w:r w:rsidR="00C80E6B">
        <w:rPr>
          <w:rFonts w:cs="Arial"/>
          <w:szCs w:val="20"/>
          <w:lang w:val="en-IE"/>
        </w:rPr>
        <w:t>Terms of Reference and the C</w:t>
      </w:r>
      <w:r w:rsidR="00B0073F">
        <w:rPr>
          <w:rFonts w:cs="Arial"/>
          <w:szCs w:val="20"/>
          <w:lang w:val="en-IE"/>
        </w:rPr>
        <w:t>hair at Working Groups</w:t>
      </w:r>
      <w:r w:rsidR="00C80E6B">
        <w:rPr>
          <w:rFonts w:cs="Arial"/>
          <w:szCs w:val="20"/>
          <w:lang w:val="en-IE"/>
        </w:rPr>
        <w:t xml:space="preserve"> in terms of </w:t>
      </w:r>
      <w:r w:rsidR="001D207C">
        <w:rPr>
          <w:rFonts w:cs="Arial"/>
          <w:szCs w:val="20"/>
          <w:lang w:val="en-IE"/>
        </w:rPr>
        <w:t xml:space="preserve">effectively </w:t>
      </w:r>
      <w:r w:rsidR="00C80E6B">
        <w:rPr>
          <w:rFonts w:cs="Arial"/>
          <w:szCs w:val="20"/>
          <w:lang w:val="en-IE"/>
        </w:rPr>
        <w:t>managing the debate and ensuring everyone knows the objectives of the meetings. Suggested adopting a design approach to more complex changes by considering</w:t>
      </w:r>
      <w:r w:rsidR="001D207C">
        <w:rPr>
          <w:rFonts w:cs="Arial"/>
          <w:szCs w:val="20"/>
          <w:lang w:val="en-IE"/>
        </w:rPr>
        <w:t xml:space="preserve"> </w:t>
      </w:r>
      <w:r w:rsidR="00C80E6B">
        <w:rPr>
          <w:rFonts w:cs="Arial"/>
          <w:szCs w:val="20"/>
          <w:lang w:val="en-IE"/>
        </w:rPr>
        <w:t>as many options as possible</w:t>
      </w:r>
      <w:r w:rsidR="001D207C">
        <w:rPr>
          <w:rFonts w:cs="Arial"/>
          <w:szCs w:val="20"/>
          <w:lang w:val="en-IE"/>
        </w:rPr>
        <w:t xml:space="preserve">, initially,  </w:t>
      </w:r>
      <w:r w:rsidR="00C80E6B">
        <w:rPr>
          <w:rFonts w:cs="Arial"/>
          <w:szCs w:val="20"/>
          <w:lang w:val="en-IE"/>
        </w:rPr>
        <w:t>developing the more promising ones and</w:t>
      </w:r>
      <w:r w:rsidR="001D207C">
        <w:rPr>
          <w:rFonts w:cs="Arial"/>
          <w:szCs w:val="20"/>
          <w:lang w:val="en-IE"/>
        </w:rPr>
        <w:t xml:space="preserve"> then,</w:t>
      </w:r>
      <w:r w:rsidR="00C80E6B">
        <w:rPr>
          <w:rFonts w:cs="Arial"/>
          <w:szCs w:val="20"/>
          <w:lang w:val="en-IE"/>
        </w:rPr>
        <w:t xml:space="preserve"> finally</w:t>
      </w:r>
      <w:r w:rsidR="001D207C">
        <w:rPr>
          <w:rFonts w:cs="Arial"/>
          <w:szCs w:val="20"/>
          <w:lang w:val="en-IE"/>
        </w:rPr>
        <w:t>,</w:t>
      </w:r>
      <w:r w:rsidR="00C80E6B">
        <w:rPr>
          <w:rFonts w:cs="Arial"/>
          <w:szCs w:val="20"/>
          <w:lang w:val="en-IE"/>
        </w:rPr>
        <w:t xml:space="preserve"> agreeing the preferred option. </w:t>
      </w:r>
    </w:p>
    <w:p w:rsidR="00A37AEE" w:rsidRDefault="00A37AEE" w:rsidP="00B73449">
      <w:pPr>
        <w:jc w:val="both"/>
        <w:rPr>
          <w:rFonts w:cs="Arial"/>
          <w:szCs w:val="20"/>
          <w:lang w:val="en-IE"/>
        </w:rPr>
      </w:pPr>
    </w:p>
    <w:p w:rsidR="00793A39" w:rsidRDefault="00422B41" w:rsidP="00B73449">
      <w:pPr>
        <w:jc w:val="both"/>
        <w:rPr>
          <w:rFonts w:cs="Arial"/>
          <w:szCs w:val="20"/>
          <w:lang w:val="en-IE"/>
        </w:rPr>
      </w:pPr>
      <w:r>
        <w:rPr>
          <w:rFonts w:cs="Arial"/>
          <w:szCs w:val="20"/>
          <w:lang w:val="en-IE"/>
        </w:rPr>
        <w:t xml:space="preserve">ESBCS </w:t>
      </w:r>
      <w:r w:rsidR="00515793">
        <w:rPr>
          <w:rFonts w:cs="Arial"/>
          <w:szCs w:val="20"/>
          <w:lang w:val="en-IE"/>
        </w:rPr>
        <w:t xml:space="preserve">noted that they did not provide any feedback in advance of the meeting but had </w:t>
      </w:r>
      <w:r w:rsidR="0038106D">
        <w:rPr>
          <w:rFonts w:cs="Arial"/>
          <w:szCs w:val="20"/>
          <w:lang w:val="en-IE"/>
        </w:rPr>
        <w:t>the following</w:t>
      </w:r>
      <w:r w:rsidR="00515793">
        <w:rPr>
          <w:rFonts w:cs="Arial"/>
          <w:szCs w:val="20"/>
          <w:lang w:val="en-IE"/>
        </w:rPr>
        <w:t xml:space="preserve"> points to note. Not in favour of Standing Working Groups but supportive of skeleton Modification Proposals. A certain level of </w:t>
      </w:r>
      <w:r w:rsidR="0038106D">
        <w:rPr>
          <w:rFonts w:cs="Arial"/>
          <w:szCs w:val="20"/>
          <w:lang w:val="en-IE"/>
        </w:rPr>
        <w:t>discipline</w:t>
      </w:r>
      <w:r w:rsidR="00515793">
        <w:rPr>
          <w:rFonts w:cs="Arial"/>
          <w:szCs w:val="20"/>
          <w:lang w:val="en-IE"/>
        </w:rPr>
        <w:t xml:space="preserve"> is necessary to avoid poorly developed </w:t>
      </w:r>
      <w:r w:rsidR="001D1710">
        <w:rPr>
          <w:rFonts w:cs="Arial"/>
          <w:szCs w:val="20"/>
          <w:lang w:val="en-IE"/>
        </w:rPr>
        <w:t>proposals.</w:t>
      </w:r>
      <w:r w:rsidR="00515793">
        <w:rPr>
          <w:rFonts w:cs="Arial"/>
          <w:szCs w:val="20"/>
          <w:lang w:val="en-IE"/>
        </w:rPr>
        <w:t xml:space="preserve"> </w:t>
      </w:r>
      <w:r w:rsidR="001D1710">
        <w:rPr>
          <w:rFonts w:cs="Arial"/>
          <w:szCs w:val="20"/>
          <w:lang w:val="en-IE"/>
        </w:rPr>
        <w:t>A</w:t>
      </w:r>
      <w:r w:rsidR="00515793">
        <w:rPr>
          <w:rFonts w:cs="Arial"/>
          <w:szCs w:val="20"/>
          <w:lang w:val="en-IE"/>
        </w:rPr>
        <w:t>ll options</w:t>
      </w:r>
      <w:r w:rsidR="00793A39">
        <w:rPr>
          <w:rFonts w:cs="Arial"/>
          <w:szCs w:val="20"/>
          <w:lang w:val="en-IE"/>
        </w:rPr>
        <w:t xml:space="preserve"> </w:t>
      </w:r>
      <w:r w:rsidR="00515793">
        <w:rPr>
          <w:rFonts w:cs="Arial"/>
          <w:szCs w:val="20"/>
          <w:lang w:val="en-IE"/>
        </w:rPr>
        <w:t>available to a proposer should be assessed and included in the proposal upon submission.</w:t>
      </w:r>
    </w:p>
    <w:p w:rsidR="001D1710" w:rsidRDefault="001D1710" w:rsidP="00B73449">
      <w:pPr>
        <w:jc w:val="both"/>
        <w:rPr>
          <w:rFonts w:cs="Arial"/>
          <w:szCs w:val="20"/>
          <w:lang w:val="en-IE"/>
        </w:rPr>
      </w:pPr>
    </w:p>
    <w:p w:rsidR="00983921" w:rsidRDefault="00F02DD1" w:rsidP="00B73449">
      <w:pPr>
        <w:jc w:val="both"/>
        <w:rPr>
          <w:rFonts w:cs="Arial"/>
          <w:szCs w:val="20"/>
          <w:lang w:val="en-IE"/>
        </w:rPr>
      </w:pPr>
      <w:r>
        <w:rPr>
          <w:rFonts w:cs="Arial"/>
          <w:szCs w:val="20"/>
          <w:lang w:val="en-IE"/>
        </w:rPr>
        <w:t xml:space="preserve">SEMO representative </w:t>
      </w:r>
      <w:r w:rsidR="00C4270B">
        <w:rPr>
          <w:rFonts w:cs="Arial"/>
          <w:szCs w:val="20"/>
          <w:lang w:val="en-IE"/>
        </w:rPr>
        <w:t>stated that during market start a number of proposals were voted on in principle</w:t>
      </w:r>
      <w:r w:rsidR="001D207C">
        <w:rPr>
          <w:rFonts w:cs="Arial"/>
          <w:szCs w:val="20"/>
          <w:lang w:val="en-IE"/>
        </w:rPr>
        <w:t>,</w:t>
      </w:r>
      <w:r w:rsidR="00C4270B">
        <w:rPr>
          <w:rFonts w:cs="Arial"/>
          <w:szCs w:val="20"/>
          <w:lang w:val="en-IE"/>
        </w:rPr>
        <w:t xml:space="preserve"> which </w:t>
      </w:r>
      <w:r w:rsidR="0038106D">
        <w:rPr>
          <w:rFonts w:cs="Arial"/>
          <w:szCs w:val="20"/>
          <w:lang w:val="en-IE"/>
        </w:rPr>
        <w:t>resulted in</w:t>
      </w:r>
      <w:r w:rsidR="00C4270B">
        <w:rPr>
          <w:rFonts w:cs="Arial"/>
          <w:szCs w:val="20"/>
          <w:lang w:val="en-IE"/>
        </w:rPr>
        <w:t xml:space="preserve"> complications. The importance of having a fully developed proposal with legal drafting was noted. Airtricity commented that it is the Modifications Committee who have the decision making power to accept or reject a proposal. Secretariat presented a revised draft of the proposal form to include a section for an explanatory note and indicator boxes for both Working Groups and impacts associated with a proposed change. </w:t>
      </w:r>
      <w:r w:rsidR="001B4F99" w:rsidRPr="0038106D">
        <w:rPr>
          <w:rFonts w:cs="Arial"/>
          <w:szCs w:val="20"/>
          <w:lang w:val="en-IE"/>
        </w:rPr>
        <w:t xml:space="preserve">Airtricity added that a proposal should include a full explanation </w:t>
      </w:r>
      <w:r w:rsidR="00A37AEE">
        <w:rPr>
          <w:rFonts w:cs="Arial"/>
          <w:szCs w:val="20"/>
          <w:lang w:val="en-IE"/>
        </w:rPr>
        <w:t xml:space="preserve">of proposed changes and </w:t>
      </w:r>
      <w:r w:rsidR="00A37AEE" w:rsidRPr="0038106D">
        <w:rPr>
          <w:rFonts w:cs="Arial"/>
          <w:szCs w:val="20"/>
          <w:lang w:val="en-IE"/>
        </w:rPr>
        <w:t xml:space="preserve">alternative options </w:t>
      </w:r>
      <w:r w:rsidR="00A37AEE">
        <w:rPr>
          <w:rFonts w:cs="Arial"/>
          <w:szCs w:val="20"/>
          <w:lang w:val="en-IE"/>
        </w:rPr>
        <w:t xml:space="preserve">that could be pursued </w:t>
      </w:r>
      <w:r w:rsidR="001B4F99" w:rsidRPr="0038106D">
        <w:rPr>
          <w:rFonts w:cs="Arial"/>
          <w:szCs w:val="20"/>
          <w:lang w:val="en-IE"/>
        </w:rPr>
        <w:t>accompanied by analysis where poss</w:t>
      </w:r>
      <w:r w:rsidR="00A37AEE">
        <w:rPr>
          <w:rFonts w:cs="Arial"/>
          <w:szCs w:val="20"/>
          <w:lang w:val="en-IE"/>
        </w:rPr>
        <w:t>ible</w:t>
      </w:r>
      <w:r w:rsidR="001B4F99" w:rsidRPr="0038106D">
        <w:rPr>
          <w:rFonts w:cs="Arial"/>
          <w:szCs w:val="20"/>
          <w:lang w:val="en-IE"/>
        </w:rPr>
        <w:t>.</w:t>
      </w:r>
    </w:p>
    <w:p w:rsidR="00AB11AA" w:rsidRDefault="00AB11AA" w:rsidP="00B73449">
      <w:pPr>
        <w:jc w:val="both"/>
        <w:rPr>
          <w:rFonts w:cs="Arial"/>
          <w:szCs w:val="20"/>
          <w:lang w:val="en-IE"/>
        </w:rPr>
      </w:pPr>
    </w:p>
    <w:p w:rsidR="00AB11AA" w:rsidRDefault="00AB11AA" w:rsidP="00B73449">
      <w:pPr>
        <w:jc w:val="both"/>
        <w:rPr>
          <w:rFonts w:cs="Arial"/>
          <w:szCs w:val="20"/>
          <w:lang w:val="en-IE"/>
        </w:rPr>
      </w:pPr>
      <w:r>
        <w:rPr>
          <w:rFonts w:cs="Arial"/>
          <w:szCs w:val="20"/>
          <w:lang w:val="en-IE"/>
        </w:rPr>
        <w:t xml:space="preserve">Discussion ensued around the Terms of Reference of a Working Group and </w:t>
      </w:r>
      <w:r w:rsidR="00860FA8">
        <w:rPr>
          <w:rFonts w:cs="Arial"/>
          <w:szCs w:val="20"/>
          <w:lang w:val="en-IE"/>
        </w:rPr>
        <w:t xml:space="preserve">who is best placed to develop a Terms of Reference, </w:t>
      </w:r>
      <w:r w:rsidR="004045D3">
        <w:rPr>
          <w:rFonts w:cs="Arial"/>
          <w:szCs w:val="20"/>
          <w:lang w:val="en-IE"/>
        </w:rPr>
        <w:t>perhaps the proposer</w:t>
      </w:r>
      <w:r w:rsidR="00F9433E">
        <w:rPr>
          <w:rFonts w:cs="Arial"/>
          <w:szCs w:val="20"/>
          <w:lang w:val="en-IE"/>
        </w:rPr>
        <w:t xml:space="preserve"> </w:t>
      </w:r>
      <w:r w:rsidR="00A37AEE">
        <w:rPr>
          <w:rFonts w:cs="Arial"/>
          <w:szCs w:val="20"/>
          <w:lang w:val="en-IE"/>
        </w:rPr>
        <w:t>should</w:t>
      </w:r>
      <w:r w:rsidR="00F9433E">
        <w:rPr>
          <w:rFonts w:cs="Arial"/>
          <w:szCs w:val="20"/>
          <w:lang w:val="en-IE"/>
        </w:rPr>
        <w:t xml:space="preserve"> draft a Terms of Reference to be circulated by the Secretariat</w:t>
      </w:r>
      <w:r w:rsidR="00860FA8">
        <w:rPr>
          <w:rFonts w:cs="Arial"/>
          <w:szCs w:val="20"/>
          <w:lang w:val="en-IE"/>
        </w:rPr>
        <w:t xml:space="preserve">. </w:t>
      </w:r>
      <w:r w:rsidR="00F9433E">
        <w:rPr>
          <w:rFonts w:cs="Arial"/>
          <w:szCs w:val="20"/>
          <w:lang w:val="en-IE"/>
        </w:rPr>
        <w:t>It is the responsibility of the</w:t>
      </w:r>
      <w:r>
        <w:rPr>
          <w:rFonts w:cs="Arial"/>
          <w:szCs w:val="20"/>
          <w:lang w:val="en-IE"/>
        </w:rPr>
        <w:t xml:space="preserve"> Chair to ensure the discussion remains within the agreed Terms of Reference. </w:t>
      </w:r>
    </w:p>
    <w:p w:rsidR="00AB11AA" w:rsidRDefault="00AB11AA" w:rsidP="00B73449">
      <w:pPr>
        <w:jc w:val="both"/>
        <w:rPr>
          <w:rFonts w:cs="Arial"/>
          <w:szCs w:val="20"/>
          <w:lang w:val="en-IE"/>
        </w:rPr>
      </w:pPr>
    </w:p>
    <w:p w:rsidR="001D207C" w:rsidRDefault="007B193E" w:rsidP="00B73449">
      <w:pPr>
        <w:jc w:val="both"/>
        <w:rPr>
          <w:rFonts w:cs="Arial"/>
          <w:szCs w:val="20"/>
          <w:lang w:val="en-IE"/>
        </w:rPr>
      </w:pPr>
      <w:r>
        <w:rPr>
          <w:rFonts w:cs="Arial"/>
          <w:szCs w:val="20"/>
          <w:lang w:val="en-IE"/>
        </w:rPr>
        <w:t xml:space="preserve">Airtricity expressed the view that </w:t>
      </w:r>
      <w:r w:rsidR="00E46F65">
        <w:rPr>
          <w:rFonts w:cs="Arial"/>
          <w:szCs w:val="20"/>
          <w:lang w:val="en-IE"/>
        </w:rPr>
        <w:t xml:space="preserve">the current process forces the Committee to </w:t>
      </w:r>
      <w:r w:rsidR="00D167BB">
        <w:rPr>
          <w:rFonts w:cs="Arial"/>
          <w:szCs w:val="20"/>
          <w:lang w:val="en-IE"/>
        </w:rPr>
        <w:t xml:space="preserve">assess specific </w:t>
      </w:r>
      <w:r w:rsidR="00E46F65">
        <w:rPr>
          <w:rFonts w:cs="Arial"/>
          <w:szCs w:val="20"/>
          <w:lang w:val="en-IE"/>
        </w:rPr>
        <w:t xml:space="preserve">detailed </w:t>
      </w:r>
      <w:r w:rsidR="00D167BB">
        <w:rPr>
          <w:rFonts w:cs="Arial"/>
          <w:szCs w:val="20"/>
          <w:lang w:val="en-IE"/>
        </w:rPr>
        <w:t>market issues which could be addressed at other forums</w:t>
      </w:r>
      <w:r w:rsidR="00E46F65">
        <w:rPr>
          <w:rFonts w:cs="Arial"/>
          <w:szCs w:val="20"/>
          <w:lang w:val="en-IE"/>
        </w:rPr>
        <w:t xml:space="preserve"> in advance of reaching the Modifications Committee</w:t>
      </w:r>
      <w:r w:rsidR="00D167BB">
        <w:rPr>
          <w:rFonts w:cs="Arial"/>
          <w:szCs w:val="20"/>
          <w:lang w:val="en-IE"/>
        </w:rPr>
        <w:t xml:space="preserve">. </w:t>
      </w:r>
      <w:r w:rsidR="00D91CB5">
        <w:rPr>
          <w:rFonts w:cs="Arial"/>
          <w:szCs w:val="20"/>
          <w:lang w:val="en-IE"/>
        </w:rPr>
        <w:t xml:space="preserve">Function of </w:t>
      </w:r>
      <w:r w:rsidR="00EF5A2C">
        <w:rPr>
          <w:rFonts w:cs="Arial"/>
          <w:szCs w:val="20"/>
          <w:lang w:val="en-IE"/>
        </w:rPr>
        <w:t>Modifications</w:t>
      </w:r>
      <w:r w:rsidR="00D91CB5">
        <w:rPr>
          <w:rFonts w:cs="Arial"/>
          <w:szCs w:val="20"/>
          <w:lang w:val="en-IE"/>
        </w:rPr>
        <w:t xml:space="preserve"> Committee is to implement the T&amp;SC changes. </w:t>
      </w:r>
    </w:p>
    <w:p w:rsidR="001D207C" w:rsidRDefault="001D207C" w:rsidP="00B73449">
      <w:pPr>
        <w:jc w:val="both"/>
        <w:rPr>
          <w:rFonts w:cs="Arial"/>
          <w:szCs w:val="20"/>
          <w:lang w:val="en-IE"/>
        </w:rPr>
      </w:pPr>
    </w:p>
    <w:p w:rsidR="00D87611" w:rsidRDefault="007B193E" w:rsidP="00B73449">
      <w:pPr>
        <w:jc w:val="both"/>
        <w:rPr>
          <w:rFonts w:cs="Arial"/>
          <w:szCs w:val="20"/>
          <w:lang w:val="en-IE"/>
        </w:rPr>
      </w:pPr>
      <w:r>
        <w:rPr>
          <w:rFonts w:cs="Arial"/>
          <w:szCs w:val="20"/>
          <w:lang w:val="en-IE"/>
        </w:rPr>
        <w:t xml:space="preserve">Chair advised that there are a number of forums that address less significant issues such as the SIG, IGG and MOUG. </w:t>
      </w:r>
      <w:r w:rsidR="00A37AEE">
        <w:rPr>
          <w:rFonts w:cs="Arial"/>
          <w:szCs w:val="20"/>
          <w:lang w:val="en-IE"/>
        </w:rPr>
        <w:t xml:space="preserve"> M</w:t>
      </w:r>
      <w:r w:rsidR="00D91CB5">
        <w:rPr>
          <w:rFonts w:cs="Arial"/>
          <w:szCs w:val="20"/>
          <w:lang w:val="en-IE"/>
        </w:rPr>
        <w:t xml:space="preserve">ay be useful to have closer relationship between some meetings in an attempt to evolve </w:t>
      </w:r>
      <w:r w:rsidR="00A37AEE">
        <w:rPr>
          <w:rFonts w:cs="Arial"/>
          <w:szCs w:val="20"/>
          <w:lang w:val="en-IE"/>
        </w:rPr>
        <w:t xml:space="preserve">simultaneously </w:t>
      </w:r>
      <w:r w:rsidR="00D91CB5">
        <w:rPr>
          <w:rFonts w:cs="Arial"/>
          <w:szCs w:val="20"/>
          <w:lang w:val="en-IE"/>
        </w:rPr>
        <w:t xml:space="preserve">towards future changes. Chair </w:t>
      </w:r>
      <w:r w:rsidR="001D207C">
        <w:rPr>
          <w:rFonts w:cs="Arial"/>
          <w:szCs w:val="20"/>
          <w:lang w:val="en-IE"/>
        </w:rPr>
        <w:t xml:space="preserve">raised the </w:t>
      </w:r>
      <w:r w:rsidR="00D91CB5">
        <w:rPr>
          <w:rFonts w:cs="Arial"/>
          <w:szCs w:val="20"/>
          <w:lang w:val="en-IE"/>
        </w:rPr>
        <w:t>question</w:t>
      </w:r>
      <w:r w:rsidR="001D207C">
        <w:rPr>
          <w:rFonts w:cs="Arial"/>
          <w:szCs w:val="20"/>
          <w:lang w:val="en-IE"/>
        </w:rPr>
        <w:t xml:space="preserve"> of</w:t>
      </w:r>
      <w:r w:rsidR="00D91CB5">
        <w:rPr>
          <w:rFonts w:cs="Arial"/>
          <w:szCs w:val="20"/>
          <w:lang w:val="en-IE"/>
        </w:rPr>
        <w:t xml:space="preserve"> </w:t>
      </w:r>
      <w:r w:rsidR="00A37AEE">
        <w:rPr>
          <w:rFonts w:cs="Arial"/>
          <w:szCs w:val="20"/>
          <w:lang w:val="en-IE"/>
        </w:rPr>
        <w:t>the function of the Modifications Committee, a</w:t>
      </w:r>
      <w:r w:rsidR="00D91CB5">
        <w:rPr>
          <w:rFonts w:cs="Arial"/>
          <w:szCs w:val="20"/>
          <w:lang w:val="en-IE"/>
        </w:rPr>
        <w:t xml:space="preserve"> Market Development forum or a T&amp;SC forum</w:t>
      </w:r>
      <w:r w:rsidR="00A37AEE">
        <w:rPr>
          <w:rFonts w:cs="Arial"/>
          <w:szCs w:val="20"/>
          <w:lang w:val="en-IE"/>
        </w:rPr>
        <w:t>?</w:t>
      </w:r>
      <w:r w:rsidR="00D91CB5">
        <w:rPr>
          <w:rFonts w:cs="Arial"/>
          <w:szCs w:val="20"/>
          <w:lang w:val="en-IE"/>
        </w:rPr>
        <w:t xml:space="preserve"> NIE PPB believes the role of the Modifications Committee to </w:t>
      </w:r>
      <w:r w:rsidR="001D207C">
        <w:rPr>
          <w:rFonts w:cs="Arial"/>
          <w:szCs w:val="20"/>
          <w:lang w:val="en-IE"/>
        </w:rPr>
        <w:t xml:space="preserve">recommend changes to </w:t>
      </w:r>
      <w:r w:rsidR="00D91CB5">
        <w:rPr>
          <w:rFonts w:cs="Arial"/>
          <w:szCs w:val="20"/>
          <w:lang w:val="en-IE"/>
        </w:rPr>
        <w:t xml:space="preserve">the Code </w:t>
      </w:r>
      <w:r w:rsidR="001D207C">
        <w:rPr>
          <w:rFonts w:cs="Arial"/>
          <w:szCs w:val="20"/>
          <w:lang w:val="en-IE"/>
        </w:rPr>
        <w:t>and it is for</w:t>
      </w:r>
      <w:r w:rsidR="001412F3">
        <w:rPr>
          <w:rFonts w:cs="Arial"/>
          <w:szCs w:val="20"/>
          <w:lang w:val="en-IE"/>
        </w:rPr>
        <w:t xml:space="preserve"> the RAs </w:t>
      </w:r>
      <w:r w:rsidR="001D207C">
        <w:rPr>
          <w:rFonts w:cs="Arial"/>
          <w:szCs w:val="20"/>
          <w:lang w:val="en-IE"/>
        </w:rPr>
        <w:t xml:space="preserve">to </w:t>
      </w:r>
      <w:r w:rsidR="001412F3">
        <w:rPr>
          <w:rFonts w:cs="Arial"/>
          <w:szCs w:val="20"/>
          <w:lang w:val="en-IE"/>
        </w:rPr>
        <w:t xml:space="preserve">develop policy. Further added that lessons </w:t>
      </w:r>
      <w:r w:rsidR="00A37AEE">
        <w:rPr>
          <w:rFonts w:cs="Arial"/>
          <w:szCs w:val="20"/>
          <w:lang w:val="en-IE"/>
        </w:rPr>
        <w:t>must</w:t>
      </w:r>
      <w:r w:rsidR="001412F3">
        <w:rPr>
          <w:rFonts w:cs="Arial"/>
          <w:szCs w:val="20"/>
          <w:lang w:val="en-IE"/>
        </w:rPr>
        <w:t xml:space="preserve"> be learned from the experience of the Intra-Day Trading Working Groups.</w:t>
      </w:r>
      <w:r w:rsidR="00EF5A2C">
        <w:rPr>
          <w:rFonts w:cs="Arial"/>
          <w:szCs w:val="20"/>
          <w:lang w:val="en-IE"/>
        </w:rPr>
        <w:t xml:space="preserve"> AES Kilroot suggested that a separate forum to that of the Modifications Committee be used for policy discussions with the RAs while the Modifications Committee discussions should focus on implementing the policy changes. RA representative added that the Modifications Committee are elected to do a specific job</w:t>
      </w:r>
      <w:r w:rsidR="00A37AEE">
        <w:rPr>
          <w:rFonts w:cs="Arial"/>
          <w:szCs w:val="20"/>
          <w:lang w:val="en-IE"/>
        </w:rPr>
        <w:t>, noted that</w:t>
      </w:r>
      <w:r w:rsidR="00EF5A2C">
        <w:rPr>
          <w:rFonts w:cs="Arial"/>
          <w:szCs w:val="20"/>
          <w:lang w:val="en-IE"/>
        </w:rPr>
        <w:t xml:space="preserve"> there are discussions on-going between the RAs and Participants </w:t>
      </w:r>
      <w:r w:rsidR="0053173C">
        <w:rPr>
          <w:rFonts w:cs="Arial"/>
          <w:szCs w:val="20"/>
          <w:lang w:val="en-IE"/>
        </w:rPr>
        <w:t>regarding</w:t>
      </w:r>
      <w:r w:rsidR="00EF5A2C">
        <w:rPr>
          <w:rFonts w:cs="Arial"/>
          <w:szCs w:val="20"/>
          <w:lang w:val="en-IE"/>
        </w:rPr>
        <w:t xml:space="preserve"> a separate forum for discussion on broader strategic issues. </w:t>
      </w:r>
      <w:r w:rsidR="00A37AEE">
        <w:rPr>
          <w:rFonts w:cs="Arial"/>
          <w:szCs w:val="20"/>
          <w:lang w:val="en-IE"/>
        </w:rPr>
        <w:t>Further added</w:t>
      </w:r>
      <w:r w:rsidR="00EF5A2C">
        <w:rPr>
          <w:rFonts w:cs="Arial"/>
          <w:szCs w:val="20"/>
          <w:lang w:val="en-IE"/>
        </w:rPr>
        <w:t xml:space="preserve"> that Participants have the freedom to meet </w:t>
      </w:r>
      <w:r w:rsidR="00A37AEE">
        <w:rPr>
          <w:rFonts w:cs="Arial"/>
          <w:szCs w:val="20"/>
          <w:lang w:val="en-IE"/>
        </w:rPr>
        <w:t>and</w:t>
      </w:r>
      <w:r w:rsidR="00EF5A2C">
        <w:rPr>
          <w:rFonts w:cs="Arial"/>
          <w:szCs w:val="20"/>
          <w:lang w:val="en-IE"/>
        </w:rPr>
        <w:t xml:space="preserve"> discuss any issues outside the existing process. </w:t>
      </w:r>
    </w:p>
    <w:p w:rsidR="00591D75" w:rsidRPr="001B4F99" w:rsidRDefault="00D87611" w:rsidP="00B73449">
      <w:pPr>
        <w:pStyle w:val="Heading1WG"/>
        <w:jc w:val="both"/>
        <w:rPr>
          <w:rFonts w:cs="Arial"/>
          <w:lang w:val="en-IE"/>
        </w:rPr>
      </w:pPr>
      <w:r>
        <w:rPr>
          <w:rFonts w:cs="Arial"/>
          <w:lang w:val="en-IE"/>
        </w:rPr>
        <w:br w:type="page"/>
      </w:r>
      <w:bookmarkStart w:id="4" w:name="_Toc292878630"/>
      <w:r>
        <w:rPr>
          <w:rFonts w:ascii="Arial" w:hAnsi="Arial" w:cs="Arial"/>
          <w:sz w:val="24"/>
          <w:szCs w:val="24"/>
        </w:rPr>
        <w:t>Conclusion</w:t>
      </w:r>
      <w:r w:rsidR="00591D75" w:rsidRPr="001B4F99">
        <w:rPr>
          <w:rFonts w:ascii="Arial" w:hAnsi="Arial" w:cs="Arial"/>
          <w:sz w:val="24"/>
          <w:szCs w:val="24"/>
        </w:rPr>
        <w:t xml:space="preserve"> and Action Items:</w:t>
      </w:r>
      <w:bookmarkEnd w:id="4"/>
    </w:p>
    <w:p w:rsidR="00591D75" w:rsidRDefault="00591D75" w:rsidP="00B73449">
      <w:pPr>
        <w:jc w:val="both"/>
        <w:rPr>
          <w:lang w:val="en-IE"/>
        </w:rPr>
      </w:pPr>
    </w:p>
    <w:p w:rsidR="00D87611" w:rsidRDefault="00D87611" w:rsidP="00B73449">
      <w:pPr>
        <w:jc w:val="both"/>
        <w:rPr>
          <w:rFonts w:cs="Arial"/>
          <w:szCs w:val="20"/>
          <w:lang w:val="en-IE"/>
        </w:rPr>
      </w:pPr>
      <w:r>
        <w:rPr>
          <w:rFonts w:cs="Arial"/>
          <w:szCs w:val="20"/>
          <w:lang w:val="en-IE"/>
        </w:rPr>
        <w:t>The common themes of the group were pulled together to include:</w:t>
      </w:r>
    </w:p>
    <w:p w:rsidR="00D87611" w:rsidRDefault="00D87611" w:rsidP="00B73449">
      <w:pPr>
        <w:jc w:val="both"/>
        <w:rPr>
          <w:rFonts w:cs="Arial"/>
          <w:szCs w:val="20"/>
          <w:lang w:val="en-IE"/>
        </w:rPr>
      </w:pPr>
    </w:p>
    <w:p w:rsidR="00D87611" w:rsidRDefault="00D87611" w:rsidP="00B73449">
      <w:pPr>
        <w:numPr>
          <w:ilvl w:val="0"/>
          <w:numId w:val="24"/>
        </w:numPr>
        <w:jc w:val="both"/>
        <w:rPr>
          <w:rFonts w:cs="Arial"/>
          <w:szCs w:val="20"/>
          <w:lang w:val="en-IE"/>
        </w:rPr>
      </w:pPr>
      <w:r>
        <w:rPr>
          <w:rFonts w:cs="Arial"/>
          <w:szCs w:val="20"/>
          <w:lang w:val="en-IE"/>
        </w:rPr>
        <w:t>No appetite for Standing Working Groups;</w:t>
      </w:r>
    </w:p>
    <w:p w:rsidR="00D87611" w:rsidRDefault="00D87611" w:rsidP="00B73449">
      <w:pPr>
        <w:numPr>
          <w:ilvl w:val="0"/>
          <w:numId w:val="24"/>
        </w:numPr>
        <w:jc w:val="both"/>
        <w:rPr>
          <w:rFonts w:cs="Arial"/>
          <w:szCs w:val="20"/>
          <w:lang w:val="en-IE"/>
        </w:rPr>
      </w:pPr>
      <w:r>
        <w:rPr>
          <w:rFonts w:cs="Arial"/>
          <w:szCs w:val="20"/>
          <w:lang w:val="en-IE"/>
        </w:rPr>
        <w:t>Decision regarding whether a Working Group proceeds resides with the Modifications Committee;</w:t>
      </w:r>
    </w:p>
    <w:p w:rsidR="00F0525B" w:rsidRPr="00F0525B" w:rsidRDefault="003776EE" w:rsidP="00B73449">
      <w:pPr>
        <w:numPr>
          <w:ilvl w:val="0"/>
          <w:numId w:val="24"/>
        </w:numPr>
        <w:jc w:val="both"/>
        <w:rPr>
          <w:rFonts w:cs="Arial"/>
          <w:szCs w:val="20"/>
          <w:lang w:val="en-IE"/>
        </w:rPr>
      </w:pPr>
      <w:r>
        <w:rPr>
          <w:lang w:val="en-US" w:eastAsia="en-US"/>
        </w:rPr>
        <w:t xml:space="preserve">Two distinct </w:t>
      </w:r>
      <w:r w:rsidR="00F0525B">
        <w:rPr>
          <w:lang w:val="en-US" w:eastAsia="en-US"/>
        </w:rPr>
        <w:t>methods of drafting</w:t>
      </w:r>
      <w:r>
        <w:rPr>
          <w:lang w:val="en-US" w:eastAsia="en-US"/>
        </w:rPr>
        <w:t xml:space="preserve"> </w:t>
      </w:r>
      <w:r w:rsidR="00F0525B">
        <w:rPr>
          <w:lang w:val="en-US" w:eastAsia="en-US"/>
        </w:rPr>
        <w:t xml:space="preserve">a </w:t>
      </w:r>
      <w:r>
        <w:rPr>
          <w:lang w:val="en-US" w:eastAsia="en-US"/>
        </w:rPr>
        <w:t xml:space="preserve">modification </w:t>
      </w:r>
      <w:r w:rsidR="00F0525B">
        <w:rPr>
          <w:lang w:val="en-US" w:eastAsia="en-US"/>
        </w:rPr>
        <w:t>proposal form</w:t>
      </w:r>
      <w:r>
        <w:rPr>
          <w:lang w:val="en-US" w:eastAsia="en-US"/>
        </w:rPr>
        <w:t xml:space="preserve">: </w:t>
      </w:r>
    </w:p>
    <w:p w:rsidR="00F0525B" w:rsidRPr="00F0525B" w:rsidRDefault="003776EE" w:rsidP="00F0525B">
      <w:pPr>
        <w:ind w:left="1134"/>
        <w:jc w:val="both"/>
        <w:rPr>
          <w:rFonts w:cs="Arial"/>
          <w:szCs w:val="20"/>
          <w:lang w:val="en-IE"/>
        </w:rPr>
      </w:pPr>
      <w:r>
        <w:rPr>
          <w:lang w:val="en-US" w:eastAsia="en-US"/>
        </w:rPr>
        <w:t>(</w:t>
      </w:r>
      <w:proofErr w:type="spellStart"/>
      <w:r>
        <w:rPr>
          <w:lang w:val="en-US" w:eastAsia="en-US"/>
        </w:rPr>
        <w:t>i</w:t>
      </w:r>
      <w:proofErr w:type="spellEnd"/>
      <w:r>
        <w:rPr>
          <w:lang w:val="en-US" w:eastAsia="en-US"/>
        </w:rPr>
        <w:t xml:space="preserve">) the </w:t>
      </w:r>
      <w:r w:rsidR="00F0525B">
        <w:rPr>
          <w:lang w:val="en-US" w:eastAsia="en-US"/>
        </w:rPr>
        <w:t>current process requiring full legal drafting changes, or</w:t>
      </w:r>
      <w:r>
        <w:rPr>
          <w:lang w:val="en-US" w:eastAsia="en-US"/>
        </w:rPr>
        <w:t xml:space="preserve"> </w:t>
      </w:r>
    </w:p>
    <w:p w:rsidR="003776EE" w:rsidRPr="003776EE" w:rsidRDefault="003776EE" w:rsidP="00F0525B">
      <w:pPr>
        <w:ind w:left="1134"/>
        <w:jc w:val="both"/>
        <w:rPr>
          <w:rFonts w:cs="Arial"/>
          <w:szCs w:val="20"/>
          <w:lang w:val="en-IE"/>
        </w:rPr>
      </w:pPr>
      <w:r>
        <w:rPr>
          <w:lang w:val="en-US" w:eastAsia="en-US"/>
        </w:rPr>
        <w:t xml:space="preserve">(ii) a new </w:t>
      </w:r>
      <w:r w:rsidR="00F0525B">
        <w:rPr>
          <w:lang w:val="en-US" w:eastAsia="en-US"/>
        </w:rPr>
        <w:t>process precluding full legal drafting changes (Skeleton proposal);</w:t>
      </w:r>
    </w:p>
    <w:p w:rsidR="00D87611" w:rsidRDefault="00D87611" w:rsidP="00B73449">
      <w:pPr>
        <w:numPr>
          <w:ilvl w:val="0"/>
          <w:numId w:val="24"/>
        </w:numPr>
        <w:jc w:val="both"/>
        <w:rPr>
          <w:rFonts w:cs="Arial"/>
          <w:szCs w:val="20"/>
          <w:lang w:val="en-IE"/>
        </w:rPr>
      </w:pPr>
      <w:r>
        <w:rPr>
          <w:rFonts w:cs="Arial"/>
          <w:szCs w:val="20"/>
          <w:lang w:val="en-IE"/>
        </w:rPr>
        <w:t xml:space="preserve">A </w:t>
      </w:r>
      <w:r w:rsidR="003776EE">
        <w:rPr>
          <w:rFonts w:cs="Arial"/>
          <w:szCs w:val="20"/>
          <w:lang w:val="en-IE"/>
        </w:rPr>
        <w:t>“S</w:t>
      </w:r>
      <w:r>
        <w:rPr>
          <w:rFonts w:cs="Arial"/>
          <w:szCs w:val="20"/>
          <w:lang w:val="en-IE"/>
        </w:rPr>
        <w:t>keleton</w:t>
      </w:r>
      <w:r w:rsidR="003776EE">
        <w:rPr>
          <w:rFonts w:cs="Arial"/>
          <w:szCs w:val="20"/>
          <w:lang w:val="en-IE"/>
        </w:rPr>
        <w:t>”</w:t>
      </w:r>
      <w:r>
        <w:rPr>
          <w:rFonts w:cs="Arial"/>
          <w:szCs w:val="20"/>
          <w:lang w:val="en-IE"/>
        </w:rPr>
        <w:t xml:space="preserve"> Modification Proposal</w:t>
      </w:r>
      <w:r w:rsidRPr="00335154">
        <w:rPr>
          <w:rFonts w:cs="Arial"/>
          <w:szCs w:val="20"/>
          <w:lang w:val="en-IE"/>
        </w:rPr>
        <w:t xml:space="preserve"> </w:t>
      </w:r>
      <w:r>
        <w:rPr>
          <w:rFonts w:cs="Arial"/>
          <w:szCs w:val="20"/>
          <w:lang w:val="en-IE"/>
        </w:rPr>
        <w:t>may be presented to the Modifications Committee</w:t>
      </w:r>
      <w:r w:rsidR="003776EE">
        <w:rPr>
          <w:rFonts w:cs="Arial"/>
          <w:szCs w:val="20"/>
          <w:lang w:val="en-IE"/>
        </w:rPr>
        <w:t xml:space="preserve"> which </w:t>
      </w:r>
      <w:r w:rsidR="00F0525B">
        <w:rPr>
          <w:rFonts w:cs="Arial"/>
          <w:szCs w:val="20"/>
          <w:lang w:val="en-IE"/>
        </w:rPr>
        <w:t>may</w:t>
      </w:r>
      <w:r w:rsidR="003776EE">
        <w:rPr>
          <w:rFonts w:cs="Arial"/>
          <w:szCs w:val="20"/>
          <w:lang w:val="en-IE"/>
        </w:rPr>
        <w:t xml:space="preserve">, if sanctioned for progression, create a Working Group to bring forward a </w:t>
      </w:r>
      <w:r w:rsidR="00F0525B">
        <w:rPr>
          <w:rFonts w:cs="Arial"/>
          <w:szCs w:val="20"/>
          <w:lang w:val="en-IE"/>
        </w:rPr>
        <w:t>fully developed M</w:t>
      </w:r>
      <w:r w:rsidR="003776EE">
        <w:rPr>
          <w:rFonts w:cs="Arial"/>
          <w:szCs w:val="20"/>
          <w:lang w:val="en-IE"/>
        </w:rPr>
        <w:t>odification</w:t>
      </w:r>
      <w:r w:rsidR="00F0525B">
        <w:rPr>
          <w:rFonts w:cs="Arial"/>
          <w:szCs w:val="20"/>
          <w:lang w:val="en-IE"/>
        </w:rPr>
        <w:t xml:space="preserve"> Proposal including final legal drafting changes</w:t>
      </w:r>
      <w:r>
        <w:rPr>
          <w:rFonts w:cs="Arial"/>
          <w:szCs w:val="20"/>
          <w:lang w:val="en-IE"/>
        </w:rPr>
        <w:t>, and;</w:t>
      </w:r>
    </w:p>
    <w:p w:rsidR="00D87611" w:rsidRPr="00335154" w:rsidRDefault="00F0525B" w:rsidP="00B73449">
      <w:pPr>
        <w:numPr>
          <w:ilvl w:val="0"/>
          <w:numId w:val="24"/>
        </w:numPr>
        <w:jc w:val="both"/>
        <w:rPr>
          <w:rFonts w:cs="Arial"/>
          <w:szCs w:val="20"/>
          <w:lang w:val="en-IE"/>
        </w:rPr>
      </w:pPr>
      <w:r>
        <w:rPr>
          <w:rFonts w:cs="Arial"/>
          <w:szCs w:val="20"/>
          <w:lang w:val="en-IE"/>
        </w:rPr>
        <w:t>Complete l</w:t>
      </w:r>
      <w:r w:rsidR="00D87611">
        <w:rPr>
          <w:rFonts w:cs="Arial"/>
          <w:szCs w:val="20"/>
          <w:lang w:val="en-IE"/>
        </w:rPr>
        <w:t>egal drafting of a proposal must be completed prior to a vote by the Modifications Committee to approve a proposal.</w:t>
      </w:r>
    </w:p>
    <w:p w:rsidR="00D87611" w:rsidRPr="001B4F99" w:rsidRDefault="00D87611" w:rsidP="00B73449">
      <w:pPr>
        <w:jc w:val="both"/>
        <w:rPr>
          <w:lang w:val="en-IE"/>
        </w:rPr>
      </w:pPr>
    </w:p>
    <w:p w:rsidR="00591D75" w:rsidRPr="001B4F99" w:rsidRDefault="00591D75" w:rsidP="00B73449">
      <w:pPr>
        <w:jc w:val="both"/>
        <w:rPr>
          <w:lang w:val="en-IE"/>
        </w:rPr>
      </w:pPr>
      <w:r w:rsidRPr="001B4F99">
        <w:rPr>
          <w:lang w:val="en-IE"/>
        </w:rPr>
        <w:t xml:space="preserve">The following action </w:t>
      </w:r>
      <w:r w:rsidR="00D87611">
        <w:rPr>
          <w:lang w:val="en-IE"/>
        </w:rPr>
        <w:t>is</w:t>
      </w:r>
      <w:r w:rsidRPr="001B4F99">
        <w:rPr>
          <w:lang w:val="en-IE"/>
        </w:rPr>
        <w:t xml:space="preserve"> to be undertaken in advance of Meeting 36 o</w:t>
      </w:r>
      <w:bookmarkStart w:id="5" w:name="_GoBack"/>
      <w:bookmarkEnd w:id="5"/>
      <w:r w:rsidRPr="001B4F99">
        <w:rPr>
          <w:lang w:val="en-IE"/>
        </w:rPr>
        <w:t>f the Modifications Committee on 09 June 2011:</w:t>
      </w:r>
    </w:p>
    <w:p w:rsidR="00591D75" w:rsidRPr="001B4F99" w:rsidRDefault="00591D75" w:rsidP="00B73449">
      <w:pPr>
        <w:jc w:val="both"/>
        <w:rPr>
          <w:lang w:val="en-IE"/>
        </w:rPr>
      </w:pPr>
    </w:p>
    <w:p w:rsidR="00591D75" w:rsidRDefault="001B4F99" w:rsidP="00B73449">
      <w:pPr>
        <w:numPr>
          <w:ilvl w:val="0"/>
          <w:numId w:val="8"/>
        </w:numPr>
        <w:jc w:val="both"/>
        <w:rPr>
          <w:rFonts w:cs="Arial"/>
          <w:szCs w:val="20"/>
          <w:lang w:val="en-IE"/>
        </w:rPr>
      </w:pPr>
      <w:r w:rsidRPr="001B4F99">
        <w:rPr>
          <w:rFonts w:cs="Arial"/>
          <w:szCs w:val="20"/>
          <w:lang w:val="en-IE"/>
        </w:rPr>
        <w:t xml:space="preserve">Secretariat to incorporate feedback from Working Group II </w:t>
      </w:r>
      <w:r w:rsidR="0053173C">
        <w:rPr>
          <w:rFonts w:cs="Arial"/>
          <w:szCs w:val="20"/>
          <w:lang w:val="en-IE"/>
        </w:rPr>
        <w:t>as a new Modification Proposal</w:t>
      </w:r>
      <w:r w:rsidRPr="001B4F99">
        <w:rPr>
          <w:rFonts w:cs="Arial"/>
          <w:szCs w:val="20"/>
          <w:lang w:val="en-IE"/>
        </w:rPr>
        <w:t xml:space="preserve"> for consideration by the Committee</w:t>
      </w:r>
      <w:r w:rsidR="0053173C">
        <w:rPr>
          <w:rFonts w:cs="Arial"/>
          <w:szCs w:val="20"/>
          <w:lang w:val="en-IE"/>
        </w:rPr>
        <w:t xml:space="preserve"> at the next meeting.</w:t>
      </w:r>
    </w:p>
    <w:p w:rsidR="0053173C" w:rsidRPr="001B4F99" w:rsidRDefault="0053173C" w:rsidP="007155A9">
      <w:pPr>
        <w:jc w:val="both"/>
        <w:rPr>
          <w:rFonts w:cs="Arial"/>
          <w:szCs w:val="20"/>
          <w:lang w:val="en-IE"/>
        </w:rPr>
      </w:pPr>
    </w:p>
    <w:p w:rsidR="00591D75" w:rsidRPr="001B4F99" w:rsidRDefault="00591D75" w:rsidP="00B73449">
      <w:pPr>
        <w:ind w:left="360"/>
        <w:jc w:val="both"/>
        <w:rPr>
          <w:rFonts w:cs="Arial"/>
          <w:szCs w:val="20"/>
          <w:lang w:val="en-IE"/>
        </w:rPr>
      </w:pPr>
    </w:p>
    <w:p w:rsidR="00591D75" w:rsidRPr="001B4F99" w:rsidRDefault="00591D75" w:rsidP="00B73449">
      <w:pPr>
        <w:jc w:val="both"/>
        <w:rPr>
          <w:rFonts w:ascii="Arial" w:hAnsi="Arial" w:cs="Arial"/>
          <w:lang w:val="en-IE"/>
        </w:rPr>
      </w:pPr>
    </w:p>
    <w:p w:rsidR="00591D75" w:rsidRPr="001B4F99" w:rsidRDefault="00591D75" w:rsidP="00B73449">
      <w:pPr>
        <w:jc w:val="both"/>
        <w:rPr>
          <w:rFonts w:cs="Arial"/>
          <w:szCs w:val="20"/>
          <w:lang w:val="en-IE"/>
        </w:rPr>
      </w:pPr>
    </w:p>
    <w:p w:rsidR="00591D75" w:rsidRPr="001B4F99" w:rsidRDefault="00591D75" w:rsidP="00B73449">
      <w:pPr>
        <w:jc w:val="both"/>
        <w:rPr>
          <w:rFonts w:ascii="Arial" w:hAnsi="Arial" w:cs="Arial"/>
          <w:lang w:val="en-IE"/>
        </w:rPr>
      </w:pPr>
    </w:p>
    <w:p w:rsidR="00591D75" w:rsidRPr="001B4F99" w:rsidRDefault="00591D75" w:rsidP="00B73449">
      <w:pPr>
        <w:jc w:val="both"/>
        <w:rPr>
          <w:rFonts w:ascii="Arial" w:hAnsi="Arial" w:cs="Arial"/>
          <w:lang w:val="en-IE"/>
        </w:rPr>
      </w:pPr>
    </w:p>
    <w:p w:rsidR="00591D75" w:rsidRPr="002D267A" w:rsidRDefault="00591D75" w:rsidP="00B73449">
      <w:pPr>
        <w:pStyle w:val="Heading1WG"/>
        <w:jc w:val="both"/>
        <w:rPr>
          <w:rFonts w:ascii="Arial" w:hAnsi="Arial" w:cs="Arial"/>
          <w:sz w:val="24"/>
          <w:szCs w:val="24"/>
        </w:rPr>
      </w:pPr>
      <w:r w:rsidRPr="001B4F99">
        <w:rPr>
          <w:sz w:val="24"/>
          <w:szCs w:val="24"/>
          <w:lang w:val="en-IE"/>
        </w:rPr>
        <w:br w:type="page"/>
      </w:r>
      <w:r w:rsidRPr="002D267A">
        <w:rPr>
          <w:lang w:val="en-IE"/>
        </w:rPr>
        <w:t xml:space="preserve"> </w:t>
      </w:r>
      <w:bookmarkStart w:id="6" w:name="_Toc292878631"/>
      <w:r w:rsidRPr="002D267A">
        <w:rPr>
          <w:rFonts w:ascii="Arial" w:hAnsi="Arial" w:cs="Arial"/>
          <w:sz w:val="24"/>
          <w:szCs w:val="24"/>
        </w:rPr>
        <w:t>Appendix 1 – Working Group Agenda</w:t>
      </w:r>
      <w:bookmarkEnd w:id="6"/>
    </w:p>
    <w:p w:rsidR="00591D75" w:rsidRPr="002D267A" w:rsidRDefault="00591D75" w:rsidP="00B73449">
      <w:pPr>
        <w:pStyle w:val="Heading1WG"/>
        <w:jc w:val="both"/>
        <w:rPr>
          <w:rFonts w:ascii="Arial" w:hAnsi="Arial" w:cs="Arial"/>
        </w:rPr>
      </w:pPr>
    </w:p>
    <w:p w:rsidR="00303D58" w:rsidRPr="005438D8" w:rsidRDefault="00303D58" w:rsidP="006B4434">
      <w:pPr>
        <w:jc w:val="center"/>
        <w:rPr>
          <w:rFonts w:ascii="Arial" w:hAnsi="Arial" w:cs="Arial"/>
          <w:b/>
          <w:color w:val="000080"/>
          <w:sz w:val="28"/>
          <w:szCs w:val="28"/>
        </w:rPr>
      </w:pPr>
      <w:r w:rsidRPr="005438D8">
        <w:rPr>
          <w:rFonts w:ascii="Arial" w:hAnsi="Arial" w:cs="Arial"/>
          <w:b/>
          <w:color w:val="000080"/>
          <w:sz w:val="28"/>
          <w:szCs w:val="28"/>
        </w:rPr>
        <w:t>Agenda</w:t>
      </w:r>
    </w:p>
    <w:p w:rsidR="00303D58" w:rsidRDefault="00303D58" w:rsidP="006B4434">
      <w:pPr>
        <w:tabs>
          <w:tab w:val="left" w:pos="4035"/>
        </w:tabs>
        <w:jc w:val="center"/>
        <w:rPr>
          <w:rFonts w:ascii="Arial" w:hAnsi="Arial" w:cs="Arial"/>
          <w:b/>
          <w:color w:val="000080"/>
          <w:sz w:val="28"/>
          <w:szCs w:val="28"/>
        </w:rPr>
      </w:pPr>
      <w:r>
        <w:rPr>
          <w:rFonts w:ascii="Arial" w:hAnsi="Arial" w:cs="Arial"/>
          <w:b/>
          <w:color w:val="000080"/>
          <w:sz w:val="28"/>
          <w:szCs w:val="28"/>
        </w:rPr>
        <w:t>Tuesday 19 April 2011</w:t>
      </w:r>
    </w:p>
    <w:p w:rsidR="00303D58" w:rsidRPr="005438D8" w:rsidRDefault="00303D58" w:rsidP="006B4434">
      <w:pPr>
        <w:tabs>
          <w:tab w:val="left" w:pos="4035"/>
        </w:tabs>
        <w:jc w:val="center"/>
        <w:rPr>
          <w:rFonts w:ascii="Arial" w:hAnsi="Arial" w:cs="Arial"/>
          <w:b/>
          <w:color w:val="000080"/>
          <w:sz w:val="28"/>
          <w:szCs w:val="28"/>
        </w:rPr>
      </w:pPr>
      <w:r>
        <w:rPr>
          <w:rFonts w:ascii="Arial" w:hAnsi="Arial" w:cs="Arial"/>
          <w:b/>
          <w:color w:val="000080"/>
          <w:sz w:val="28"/>
          <w:szCs w:val="28"/>
        </w:rPr>
        <w:t>Hotel Isaacs, Dublin</w:t>
      </w:r>
    </w:p>
    <w:p w:rsidR="00303D58" w:rsidRDefault="00303D58" w:rsidP="006B4434">
      <w:pPr>
        <w:pStyle w:val="Heading2"/>
        <w:jc w:val="center"/>
        <w:rPr>
          <w:color w:val="000080"/>
        </w:rPr>
      </w:pPr>
      <w:r>
        <w:rPr>
          <w:color w:val="000080"/>
        </w:rPr>
        <w:t>10:00 – 13:00</w:t>
      </w:r>
    </w:p>
    <w:p w:rsidR="00303D58" w:rsidRPr="004156CC" w:rsidRDefault="00303D58" w:rsidP="00B73449">
      <w:pPr>
        <w:jc w:val="both"/>
      </w:pPr>
    </w:p>
    <w:tbl>
      <w:tblPr>
        <w:tblW w:w="9907" w:type="dxa"/>
        <w:jc w:val="center"/>
        <w:tblInd w:w="-67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CCCCCC"/>
        <w:tblLayout w:type="fixed"/>
        <w:tblLook w:val="0000"/>
      </w:tblPr>
      <w:tblGrid>
        <w:gridCol w:w="825"/>
        <w:gridCol w:w="5448"/>
        <w:gridCol w:w="1441"/>
        <w:gridCol w:w="2193"/>
      </w:tblGrid>
      <w:tr w:rsidR="00303D58" w:rsidRPr="005438D8" w:rsidTr="003606B3">
        <w:trPr>
          <w:trHeight w:val="444"/>
          <w:jc w:val="center"/>
        </w:trPr>
        <w:tc>
          <w:tcPr>
            <w:tcW w:w="825" w:type="dxa"/>
            <w:shd w:val="clear" w:color="auto" w:fill="CCCCCC"/>
            <w:vAlign w:val="center"/>
          </w:tcPr>
          <w:p w:rsidR="00303D58" w:rsidRPr="00700067" w:rsidRDefault="00303D58" w:rsidP="00B73449">
            <w:pPr>
              <w:jc w:val="both"/>
              <w:rPr>
                <w:rFonts w:ascii="Arial" w:hAnsi="Arial" w:cs="Arial"/>
                <w:b/>
              </w:rPr>
            </w:pPr>
          </w:p>
        </w:tc>
        <w:tc>
          <w:tcPr>
            <w:tcW w:w="5448" w:type="dxa"/>
            <w:tcBorders>
              <w:bottom w:val="single" w:sz="2" w:space="0" w:color="808080"/>
            </w:tcBorders>
            <w:shd w:val="clear" w:color="auto" w:fill="CCCCCC"/>
            <w:vAlign w:val="center"/>
          </w:tcPr>
          <w:p w:rsidR="00303D58" w:rsidRPr="005438D8" w:rsidRDefault="00303D58" w:rsidP="00B73449">
            <w:pPr>
              <w:jc w:val="both"/>
              <w:rPr>
                <w:rFonts w:ascii="Arial" w:hAnsi="Arial" w:cs="Arial"/>
                <w:b/>
                <w:sz w:val="22"/>
                <w:szCs w:val="22"/>
              </w:rPr>
            </w:pPr>
            <w:r w:rsidRPr="005438D8">
              <w:rPr>
                <w:rFonts w:ascii="Arial" w:hAnsi="Arial" w:cs="Arial"/>
                <w:b/>
                <w:sz w:val="22"/>
                <w:szCs w:val="22"/>
              </w:rPr>
              <w:t>Agenda Item</w:t>
            </w:r>
          </w:p>
        </w:tc>
        <w:tc>
          <w:tcPr>
            <w:tcW w:w="1441" w:type="dxa"/>
            <w:tcBorders>
              <w:bottom w:val="single" w:sz="2" w:space="0" w:color="808080"/>
            </w:tcBorders>
            <w:shd w:val="clear" w:color="auto" w:fill="CCCCCC"/>
            <w:vAlign w:val="center"/>
          </w:tcPr>
          <w:p w:rsidR="00303D58" w:rsidRPr="005438D8" w:rsidRDefault="00303D58" w:rsidP="00B73449">
            <w:pPr>
              <w:jc w:val="both"/>
              <w:rPr>
                <w:rFonts w:ascii="Arial" w:hAnsi="Arial" w:cs="Arial"/>
                <w:b/>
                <w:sz w:val="22"/>
                <w:szCs w:val="22"/>
              </w:rPr>
            </w:pPr>
            <w:r w:rsidRPr="005438D8">
              <w:rPr>
                <w:rFonts w:ascii="Arial" w:hAnsi="Arial" w:cs="Arial"/>
                <w:b/>
                <w:sz w:val="22"/>
                <w:szCs w:val="22"/>
              </w:rPr>
              <w:t xml:space="preserve">Proposer </w:t>
            </w:r>
          </w:p>
        </w:tc>
        <w:tc>
          <w:tcPr>
            <w:tcW w:w="2193" w:type="dxa"/>
            <w:tcBorders>
              <w:bottom w:val="single" w:sz="2" w:space="0" w:color="808080"/>
            </w:tcBorders>
            <w:shd w:val="clear" w:color="auto" w:fill="CCCCCC"/>
            <w:vAlign w:val="center"/>
          </w:tcPr>
          <w:p w:rsidR="00303D58" w:rsidRPr="005438D8" w:rsidRDefault="00303D58" w:rsidP="00B73449">
            <w:pPr>
              <w:jc w:val="both"/>
              <w:rPr>
                <w:rFonts w:ascii="Arial" w:hAnsi="Arial" w:cs="Arial"/>
                <w:b/>
                <w:sz w:val="22"/>
                <w:szCs w:val="22"/>
              </w:rPr>
            </w:pPr>
            <w:r w:rsidRPr="005438D8">
              <w:rPr>
                <w:rFonts w:ascii="Arial" w:hAnsi="Arial" w:cs="Arial"/>
                <w:b/>
                <w:sz w:val="22"/>
                <w:szCs w:val="22"/>
              </w:rPr>
              <w:t xml:space="preserve">Time </w:t>
            </w:r>
          </w:p>
        </w:tc>
      </w:tr>
      <w:tr w:rsidR="00303D58" w:rsidRPr="007922C3" w:rsidTr="003606B3">
        <w:trPr>
          <w:trHeight w:val="583"/>
          <w:jc w:val="center"/>
        </w:trPr>
        <w:tc>
          <w:tcPr>
            <w:tcW w:w="825" w:type="dxa"/>
            <w:shd w:val="clear" w:color="auto" w:fill="CCCCCC"/>
            <w:vAlign w:val="center"/>
          </w:tcPr>
          <w:p w:rsidR="00303D58" w:rsidRPr="00AD75E3" w:rsidRDefault="00303D58" w:rsidP="00B73449">
            <w:pPr>
              <w:jc w:val="both"/>
              <w:rPr>
                <w:rFonts w:ascii="Arial" w:hAnsi="Arial" w:cs="Arial"/>
                <w:b/>
                <w:highlight w:val="yellow"/>
              </w:rPr>
            </w:pPr>
          </w:p>
        </w:tc>
        <w:tc>
          <w:tcPr>
            <w:tcW w:w="5448" w:type="dxa"/>
            <w:shd w:val="clear" w:color="auto" w:fill="E6E6E6"/>
            <w:vAlign w:val="center"/>
          </w:tcPr>
          <w:p w:rsidR="00303D58" w:rsidRPr="00946ECF" w:rsidRDefault="00303D58" w:rsidP="00B73449">
            <w:pPr>
              <w:pStyle w:val="NormalWeb"/>
              <w:spacing w:before="0" w:beforeAutospacing="0" w:after="0" w:afterAutospacing="0"/>
              <w:jc w:val="both"/>
              <w:rPr>
                <w:rFonts w:ascii="Arial" w:hAnsi="Arial" w:cs="Arial"/>
                <w:i/>
                <w:sz w:val="22"/>
                <w:szCs w:val="22"/>
              </w:rPr>
            </w:pPr>
            <w:r w:rsidRPr="00946ECF">
              <w:rPr>
                <w:rFonts w:ascii="Arial" w:hAnsi="Arial" w:cs="Arial"/>
                <w:i/>
                <w:sz w:val="22"/>
                <w:szCs w:val="22"/>
              </w:rPr>
              <w:t>Tea / Coffee</w:t>
            </w:r>
            <w:r>
              <w:rPr>
                <w:rFonts w:ascii="Arial" w:hAnsi="Arial" w:cs="Arial"/>
                <w:i/>
                <w:sz w:val="22"/>
                <w:szCs w:val="22"/>
              </w:rPr>
              <w:t xml:space="preserve"> </w:t>
            </w:r>
            <w:r w:rsidRPr="00946ECF">
              <w:rPr>
                <w:rFonts w:ascii="Arial" w:hAnsi="Arial" w:cs="Arial"/>
                <w:i/>
                <w:sz w:val="22"/>
                <w:szCs w:val="22"/>
              </w:rPr>
              <w:t xml:space="preserve">/ </w:t>
            </w:r>
            <w:r>
              <w:rPr>
                <w:rFonts w:ascii="Arial" w:hAnsi="Arial" w:cs="Arial"/>
                <w:i/>
                <w:sz w:val="22"/>
                <w:szCs w:val="22"/>
              </w:rPr>
              <w:t>Pastries</w:t>
            </w:r>
          </w:p>
        </w:tc>
        <w:tc>
          <w:tcPr>
            <w:tcW w:w="1441" w:type="dxa"/>
            <w:shd w:val="clear" w:color="auto" w:fill="E6E6E6"/>
            <w:vAlign w:val="center"/>
          </w:tcPr>
          <w:p w:rsidR="00303D58" w:rsidRPr="00946ECF" w:rsidRDefault="00303D58" w:rsidP="00B73449">
            <w:pPr>
              <w:jc w:val="both"/>
              <w:rPr>
                <w:rFonts w:ascii="Arial" w:hAnsi="Arial" w:cs="Arial"/>
                <w:sz w:val="22"/>
                <w:szCs w:val="22"/>
              </w:rPr>
            </w:pPr>
          </w:p>
        </w:tc>
        <w:tc>
          <w:tcPr>
            <w:tcW w:w="2193" w:type="dxa"/>
            <w:shd w:val="clear" w:color="auto" w:fill="E6E6E6"/>
            <w:vAlign w:val="center"/>
          </w:tcPr>
          <w:p w:rsidR="00303D58" w:rsidRPr="00BC04B8" w:rsidRDefault="00303D58" w:rsidP="00B73449">
            <w:pPr>
              <w:jc w:val="both"/>
              <w:rPr>
                <w:rFonts w:ascii="Arial" w:hAnsi="Arial" w:cs="Arial"/>
                <w:i/>
                <w:sz w:val="22"/>
                <w:szCs w:val="22"/>
              </w:rPr>
            </w:pPr>
            <w:r>
              <w:rPr>
                <w:rFonts w:ascii="Arial" w:hAnsi="Arial" w:cs="Arial"/>
                <w:i/>
                <w:sz w:val="22"/>
                <w:szCs w:val="22"/>
              </w:rPr>
              <w:t>10:00</w:t>
            </w:r>
            <w:r w:rsidRPr="00BC04B8">
              <w:rPr>
                <w:rFonts w:ascii="Arial" w:hAnsi="Arial" w:cs="Arial"/>
                <w:i/>
                <w:sz w:val="22"/>
                <w:szCs w:val="22"/>
              </w:rPr>
              <w:t xml:space="preserve">  – </w:t>
            </w:r>
            <w:r>
              <w:rPr>
                <w:rFonts w:ascii="Arial" w:hAnsi="Arial" w:cs="Arial"/>
                <w:i/>
                <w:sz w:val="22"/>
                <w:szCs w:val="22"/>
              </w:rPr>
              <w:t>10</w:t>
            </w:r>
            <w:r w:rsidRPr="00BC04B8">
              <w:rPr>
                <w:rFonts w:ascii="Arial" w:hAnsi="Arial" w:cs="Arial"/>
                <w:i/>
                <w:sz w:val="22"/>
                <w:szCs w:val="22"/>
              </w:rPr>
              <w:t>.</w:t>
            </w:r>
            <w:r>
              <w:rPr>
                <w:rFonts w:ascii="Arial" w:hAnsi="Arial" w:cs="Arial"/>
                <w:i/>
                <w:sz w:val="22"/>
                <w:szCs w:val="22"/>
              </w:rPr>
              <w:t>15</w:t>
            </w:r>
            <w:r w:rsidRPr="00BC04B8">
              <w:rPr>
                <w:rFonts w:ascii="Arial" w:hAnsi="Arial" w:cs="Arial"/>
                <w:i/>
                <w:sz w:val="22"/>
                <w:szCs w:val="22"/>
              </w:rPr>
              <w:t>am</w:t>
            </w:r>
          </w:p>
        </w:tc>
      </w:tr>
      <w:tr w:rsidR="00303D58" w:rsidRPr="007922C3" w:rsidTr="003606B3">
        <w:trPr>
          <w:trHeight w:val="583"/>
          <w:jc w:val="center"/>
        </w:trPr>
        <w:tc>
          <w:tcPr>
            <w:tcW w:w="825" w:type="dxa"/>
            <w:shd w:val="clear" w:color="auto" w:fill="CCCCCC"/>
            <w:vAlign w:val="center"/>
          </w:tcPr>
          <w:p w:rsidR="00303D58" w:rsidRPr="00F41632" w:rsidRDefault="00303D58" w:rsidP="00B73449">
            <w:pPr>
              <w:numPr>
                <w:ilvl w:val="0"/>
                <w:numId w:val="1"/>
              </w:numPr>
              <w:ind w:left="0" w:firstLine="0"/>
              <w:jc w:val="both"/>
              <w:rPr>
                <w:rFonts w:ascii="Arial" w:hAnsi="Arial" w:cs="Arial"/>
                <w:b/>
              </w:rPr>
            </w:pPr>
          </w:p>
        </w:tc>
        <w:tc>
          <w:tcPr>
            <w:tcW w:w="5448" w:type="dxa"/>
            <w:shd w:val="clear" w:color="auto" w:fill="E6E6E6"/>
            <w:vAlign w:val="center"/>
          </w:tcPr>
          <w:p w:rsidR="00303D58" w:rsidRPr="00946ECF" w:rsidRDefault="00303D58" w:rsidP="00B73449">
            <w:pPr>
              <w:pStyle w:val="NormalWeb"/>
              <w:spacing w:before="0" w:beforeAutospacing="0" w:after="0" w:afterAutospacing="0"/>
              <w:jc w:val="both"/>
              <w:rPr>
                <w:rFonts w:ascii="Arial" w:hAnsi="Arial" w:cs="Arial"/>
                <w:sz w:val="22"/>
                <w:szCs w:val="22"/>
              </w:rPr>
            </w:pPr>
            <w:r w:rsidRPr="00946ECF">
              <w:rPr>
                <w:rFonts w:ascii="Arial" w:hAnsi="Arial" w:cs="Arial"/>
                <w:sz w:val="22"/>
                <w:szCs w:val="22"/>
              </w:rPr>
              <w:t>Introduction</w:t>
            </w:r>
          </w:p>
        </w:tc>
        <w:tc>
          <w:tcPr>
            <w:tcW w:w="1441" w:type="dxa"/>
            <w:shd w:val="clear" w:color="auto" w:fill="E6E6E6"/>
            <w:vAlign w:val="center"/>
          </w:tcPr>
          <w:p w:rsidR="00303D58" w:rsidRPr="00946ECF" w:rsidRDefault="00303D58" w:rsidP="00B73449">
            <w:pPr>
              <w:jc w:val="both"/>
              <w:rPr>
                <w:rFonts w:ascii="Arial" w:hAnsi="Arial" w:cs="Arial"/>
                <w:sz w:val="22"/>
                <w:szCs w:val="22"/>
              </w:rPr>
            </w:pPr>
            <w:r w:rsidRPr="00946ECF">
              <w:rPr>
                <w:rFonts w:ascii="Arial" w:hAnsi="Arial" w:cs="Arial"/>
                <w:sz w:val="22"/>
                <w:szCs w:val="22"/>
              </w:rPr>
              <w:t>Secretariat</w:t>
            </w:r>
          </w:p>
        </w:tc>
        <w:tc>
          <w:tcPr>
            <w:tcW w:w="2193" w:type="dxa"/>
            <w:shd w:val="clear" w:color="auto" w:fill="E6E6E6"/>
            <w:vAlign w:val="center"/>
          </w:tcPr>
          <w:p w:rsidR="00303D58" w:rsidRPr="00BC04B8" w:rsidRDefault="00303D58" w:rsidP="00B73449">
            <w:pPr>
              <w:jc w:val="both"/>
              <w:rPr>
                <w:rFonts w:ascii="Arial" w:hAnsi="Arial" w:cs="Arial"/>
                <w:i/>
                <w:sz w:val="22"/>
                <w:szCs w:val="22"/>
              </w:rPr>
            </w:pPr>
            <w:r w:rsidRPr="00BC04B8">
              <w:rPr>
                <w:rFonts w:ascii="Arial" w:hAnsi="Arial" w:cs="Arial"/>
                <w:i/>
                <w:sz w:val="22"/>
                <w:szCs w:val="22"/>
              </w:rPr>
              <w:t>10 mins</w:t>
            </w:r>
          </w:p>
        </w:tc>
      </w:tr>
      <w:tr w:rsidR="00303D58" w:rsidRPr="007922C3" w:rsidTr="003606B3">
        <w:trPr>
          <w:trHeight w:val="583"/>
          <w:jc w:val="center"/>
        </w:trPr>
        <w:tc>
          <w:tcPr>
            <w:tcW w:w="825" w:type="dxa"/>
            <w:shd w:val="clear" w:color="auto" w:fill="CCCCCC"/>
            <w:vAlign w:val="center"/>
          </w:tcPr>
          <w:p w:rsidR="00303D58" w:rsidRPr="00F41632" w:rsidRDefault="00303D58" w:rsidP="00B73449">
            <w:pPr>
              <w:numPr>
                <w:ilvl w:val="0"/>
                <w:numId w:val="1"/>
              </w:numPr>
              <w:ind w:left="0" w:firstLine="0"/>
              <w:jc w:val="both"/>
              <w:rPr>
                <w:rFonts w:ascii="Arial" w:hAnsi="Arial" w:cs="Arial"/>
                <w:b/>
              </w:rPr>
            </w:pPr>
          </w:p>
        </w:tc>
        <w:tc>
          <w:tcPr>
            <w:tcW w:w="5448" w:type="dxa"/>
            <w:shd w:val="clear" w:color="auto" w:fill="E6E6E6"/>
            <w:vAlign w:val="center"/>
          </w:tcPr>
          <w:p w:rsidR="00303D58" w:rsidRPr="00656193" w:rsidRDefault="00303D58" w:rsidP="00B73449">
            <w:pPr>
              <w:pStyle w:val="NormalWeb"/>
              <w:spacing w:before="0" w:beforeAutospacing="0" w:after="0" w:afterAutospacing="0"/>
              <w:jc w:val="both"/>
              <w:rPr>
                <w:rFonts w:ascii="Arial" w:hAnsi="Arial" w:cs="Arial"/>
                <w:sz w:val="22"/>
                <w:szCs w:val="22"/>
              </w:rPr>
            </w:pPr>
            <w:r>
              <w:rPr>
                <w:rFonts w:ascii="Arial" w:hAnsi="Arial" w:cs="Arial"/>
                <w:sz w:val="22"/>
                <w:szCs w:val="22"/>
              </w:rPr>
              <w:t>Industry feedback on Working Group process</w:t>
            </w:r>
            <w:r>
              <w:rPr>
                <w:rStyle w:val="FootnoteReference"/>
                <w:rFonts w:ascii="Arial" w:hAnsi="Arial" w:cs="Arial"/>
                <w:sz w:val="22"/>
                <w:szCs w:val="22"/>
              </w:rPr>
              <w:footnoteReference w:id="1"/>
            </w:r>
          </w:p>
        </w:tc>
        <w:tc>
          <w:tcPr>
            <w:tcW w:w="1441" w:type="dxa"/>
            <w:shd w:val="clear" w:color="auto" w:fill="E6E6E6"/>
            <w:vAlign w:val="center"/>
          </w:tcPr>
          <w:p w:rsidR="00303D58" w:rsidRPr="00946ECF" w:rsidRDefault="00303D58" w:rsidP="00B73449">
            <w:pPr>
              <w:jc w:val="both"/>
              <w:rPr>
                <w:rFonts w:ascii="Arial" w:hAnsi="Arial" w:cs="Arial"/>
                <w:sz w:val="22"/>
                <w:szCs w:val="22"/>
              </w:rPr>
            </w:pPr>
            <w:r>
              <w:rPr>
                <w:rFonts w:ascii="Arial" w:hAnsi="Arial" w:cs="Arial"/>
                <w:sz w:val="22"/>
                <w:szCs w:val="22"/>
              </w:rPr>
              <w:t>All</w:t>
            </w:r>
          </w:p>
        </w:tc>
        <w:tc>
          <w:tcPr>
            <w:tcW w:w="2193" w:type="dxa"/>
            <w:shd w:val="clear" w:color="auto" w:fill="E6E6E6"/>
            <w:vAlign w:val="center"/>
          </w:tcPr>
          <w:p w:rsidR="00303D58" w:rsidRDefault="00303D58" w:rsidP="00B73449">
            <w:pPr>
              <w:jc w:val="both"/>
              <w:rPr>
                <w:rFonts w:ascii="Arial" w:hAnsi="Arial" w:cs="Arial"/>
                <w:i/>
                <w:sz w:val="22"/>
                <w:szCs w:val="22"/>
              </w:rPr>
            </w:pPr>
            <w:r>
              <w:rPr>
                <w:rFonts w:ascii="Arial" w:hAnsi="Arial" w:cs="Arial"/>
                <w:i/>
                <w:sz w:val="22"/>
                <w:szCs w:val="22"/>
              </w:rPr>
              <w:t>5</w:t>
            </w:r>
            <w:r w:rsidRPr="00BC04B8">
              <w:rPr>
                <w:rFonts w:ascii="Arial" w:hAnsi="Arial" w:cs="Arial"/>
                <w:i/>
                <w:sz w:val="22"/>
                <w:szCs w:val="22"/>
              </w:rPr>
              <w:t xml:space="preserve"> mins</w:t>
            </w:r>
            <w:r>
              <w:rPr>
                <w:rFonts w:ascii="Arial" w:hAnsi="Arial" w:cs="Arial"/>
                <w:i/>
                <w:sz w:val="22"/>
                <w:szCs w:val="22"/>
              </w:rPr>
              <w:t xml:space="preserve"> </w:t>
            </w:r>
          </w:p>
          <w:p w:rsidR="00303D58" w:rsidRPr="00BC04B8" w:rsidRDefault="00303D58" w:rsidP="00B73449">
            <w:pPr>
              <w:jc w:val="both"/>
              <w:rPr>
                <w:rFonts w:ascii="Arial" w:hAnsi="Arial" w:cs="Arial"/>
                <w:i/>
                <w:sz w:val="22"/>
                <w:szCs w:val="22"/>
              </w:rPr>
            </w:pPr>
            <w:r>
              <w:rPr>
                <w:rFonts w:ascii="Arial" w:hAnsi="Arial" w:cs="Arial"/>
                <w:i/>
                <w:sz w:val="22"/>
                <w:szCs w:val="22"/>
              </w:rPr>
              <w:t>per Participant</w:t>
            </w:r>
          </w:p>
        </w:tc>
      </w:tr>
      <w:tr w:rsidR="00303D58" w:rsidRPr="007922C3" w:rsidTr="003606B3">
        <w:trPr>
          <w:trHeight w:val="1450"/>
          <w:jc w:val="center"/>
        </w:trPr>
        <w:tc>
          <w:tcPr>
            <w:tcW w:w="825" w:type="dxa"/>
            <w:shd w:val="clear" w:color="auto" w:fill="CCCCCC"/>
            <w:vAlign w:val="center"/>
          </w:tcPr>
          <w:p w:rsidR="00303D58" w:rsidRPr="00F41632" w:rsidRDefault="00303D58" w:rsidP="00B73449">
            <w:pPr>
              <w:numPr>
                <w:ilvl w:val="0"/>
                <w:numId w:val="1"/>
              </w:numPr>
              <w:ind w:left="0" w:firstLine="0"/>
              <w:jc w:val="both"/>
              <w:rPr>
                <w:rFonts w:ascii="Arial" w:hAnsi="Arial" w:cs="Arial"/>
                <w:b/>
              </w:rPr>
            </w:pPr>
          </w:p>
        </w:tc>
        <w:tc>
          <w:tcPr>
            <w:tcW w:w="5448" w:type="dxa"/>
            <w:shd w:val="clear" w:color="auto" w:fill="E6E6E6"/>
            <w:vAlign w:val="center"/>
          </w:tcPr>
          <w:p w:rsidR="00303D58" w:rsidRPr="007526D0" w:rsidRDefault="00303D58" w:rsidP="00B73449">
            <w:pPr>
              <w:jc w:val="both"/>
              <w:rPr>
                <w:rFonts w:ascii="Arial" w:hAnsi="Arial" w:cs="Arial"/>
                <w:sz w:val="22"/>
                <w:szCs w:val="22"/>
              </w:rPr>
            </w:pPr>
            <w:r>
              <w:rPr>
                <w:rFonts w:ascii="Arial" w:hAnsi="Arial" w:cs="Arial"/>
                <w:sz w:val="22"/>
                <w:szCs w:val="22"/>
              </w:rPr>
              <w:t>Discussion</w:t>
            </w:r>
          </w:p>
        </w:tc>
        <w:tc>
          <w:tcPr>
            <w:tcW w:w="1441" w:type="dxa"/>
            <w:shd w:val="clear" w:color="auto" w:fill="E6E6E6"/>
            <w:vAlign w:val="center"/>
          </w:tcPr>
          <w:p w:rsidR="00303D58" w:rsidRPr="00D339BB" w:rsidRDefault="00303D58" w:rsidP="00B73449">
            <w:pPr>
              <w:jc w:val="both"/>
              <w:rPr>
                <w:rFonts w:ascii="Arial" w:hAnsi="Arial" w:cs="Arial"/>
                <w:sz w:val="22"/>
                <w:szCs w:val="22"/>
              </w:rPr>
            </w:pPr>
            <w:r w:rsidRPr="00D339BB">
              <w:rPr>
                <w:rFonts w:ascii="Arial" w:hAnsi="Arial" w:cs="Arial"/>
                <w:sz w:val="22"/>
                <w:szCs w:val="22"/>
              </w:rPr>
              <w:t>All</w:t>
            </w:r>
          </w:p>
        </w:tc>
        <w:tc>
          <w:tcPr>
            <w:tcW w:w="2193" w:type="dxa"/>
            <w:shd w:val="clear" w:color="auto" w:fill="E6E6E6"/>
            <w:vAlign w:val="center"/>
          </w:tcPr>
          <w:p w:rsidR="00303D58" w:rsidRPr="00D339BB" w:rsidRDefault="00303D58" w:rsidP="00B73449">
            <w:pPr>
              <w:jc w:val="both"/>
              <w:rPr>
                <w:rFonts w:ascii="Arial" w:hAnsi="Arial" w:cs="Arial"/>
                <w:i/>
                <w:sz w:val="22"/>
                <w:szCs w:val="22"/>
              </w:rPr>
            </w:pPr>
            <w:r>
              <w:rPr>
                <w:rFonts w:ascii="Arial" w:hAnsi="Arial" w:cs="Arial"/>
                <w:i/>
                <w:sz w:val="22"/>
                <w:szCs w:val="22"/>
              </w:rPr>
              <w:t>1</w:t>
            </w:r>
            <w:r w:rsidRPr="00D339BB">
              <w:rPr>
                <w:rFonts w:ascii="Arial" w:hAnsi="Arial" w:cs="Arial"/>
                <w:i/>
                <w:sz w:val="22"/>
                <w:szCs w:val="22"/>
              </w:rPr>
              <w:t xml:space="preserve"> hour</w:t>
            </w:r>
            <w:r>
              <w:rPr>
                <w:rFonts w:ascii="Arial" w:hAnsi="Arial" w:cs="Arial"/>
                <w:i/>
                <w:sz w:val="22"/>
                <w:szCs w:val="22"/>
              </w:rPr>
              <w:t xml:space="preserve"> 30mins</w:t>
            </w:r>
          </w:p>
        </w:tc>
      </w:tr>
      <w:tr w:rsidR="00303D58" w:rsidRPr="007922C3" w:rsidTr="003606B3">
        <w:trPr>
          <w:trHeight w:val="870"/>
          <w:jc w:val="center"/>
        </w:trPr>
        <w:tc>
          <w:tcPr>
            <w:tcW w:w="825" w:type="dxa"/>
            <w:shd w:val="clear" w:color="auto" w:fill="CCCCCC"/>
            <w:vAlign w:val="center"/>
          </w:tcPr>
          <w:p w:rsidR="00303D58" w:rsidRPr="00F41632" w:rsidRDefault="00303D58" w:rsidP="00B73449">
            <w:pPr>
              <w:numPr>
                <w:ilvl w:val="0"/>
                <w:numId w:val="1"/>
              </w:numPr>
              <w:ind w:left="0" w:firstLine="0"/>
              <w:jc w:val="both"/>
              <w:rPr>
                <w:rFonts w:ascii="Arial" w:hAnsi="Arial" w:cs="Arial"/>
                <w:b/>
              </w:rPr>
            </w:pPr>
          </w:p>
        </w:tc>
        <w:tc>
          <w:tcPr>
            <w:tcW w:w="5448" w:type="dxa"/>
            <w:shd w:val="clear" w:color="auto" w:fill="E6E6E6"/>
            <w:vAlign w:val="center"/>
          </w:tcPr>
          <w:p w:rsidR="00303D58" w:rsidRPr="004171F4" w:rsidRDefault="00303D58" w:rsidP="00B73449">
            <w:pPr>
              <w:pStyle w:val="NormalWeb"/>
              <w:spacing w:before="0" w:beforeAutospacing="0" w:after="0" w:afterAutospacing="0"/>
              <w:jc w:val="both"/>
              <w:rPr>
                <w:rFonts w:ascii="Arial" w:hAnsi="Arial" w:cs="Arial"/>
                <w:sz w:val="22"/>
                <w:szCs w:val="22"/>
              </w:rPr>
            </w:pPr>
            <w:r w:rsidRPr="004171F4">
              <w:rPr>
                <w:rFonts w:ascii="Arial" w:hAnsi="Arial" w:cs="Arial"/>
                <w:sz w:val="22"/>
                <w:szCs w:val="22"/>
              </w:rPr>
              <w:t>Recap, Agreed Recommendations, Actions and Post Working Group Timetable</w:t>
            </w:r>
          </w:p>
        </w:tc>
        <w:tc>
          <w:tcPr>
            <w:tcW w:w="1441" w:type="dxa"/>
            <w:shd w:val="clear" w:color="auto" w:fill="E6E6E6"/>
            <w:vAlign w:val="center"/>
          </w:tcPr>
          <w:p w:rsidR="00303D58" w:rsidRPr="004171F4" w:rsidRDefault="00303D58" w:rsidP="00B73449">
            <w:pPr>
              <w:jc w:val="both"/>
              <w:rPr>
                <w:rFonts w:ascii="Arial" w:hAnsi="Arial" w:cs="Arial"/>
                <w:sz w:val="22"/>
                <w:szCs w:val="22"/>
              </w:rPr>
            </w:pPr>
            <w:r w:rsidRPr="004171F4">
              <w:rPr>
                <w:rFonts w:ascii="Arial" w:hAnsi="Arial" w:cs="Arial"/>
                <w:sz w:val="22"/>
                <w:szCs w:val="22"/>
              </w:rPr>
              <w:t>Chair &amp; Secretariat</w:t>
            </w:r>
          </w:p>
        </w:tc>
        <w:tc>
          <w:tcPr>
            <w:tcW w:w="2193" w:type="dxa"/>
            <w:shd w:val="clear" w:color="auto" w:fill="E6E6E6"/>
            <w:vAlign w:val="center"/>
          </w:tcPr>
          <w:p w:rsidR="00303D58" w:rsidRPr="00D339BB" w:rsidRDefault="00303D58" w:rsidP="00B73449">
            <w:pPr>
              <w:jc w:val="both"/>
              <w:rPr>
                <w:rFonts w:ascii="Arial" w:hAnsi="Arial" w:cs="Arial"/>
                <w:i/>
                <w:sz w:val="22"/>
                <w:szCs w:val="22"/>
              </w:rPr>
            </w:pPr>
            <w:r w:rsidRPr="00D339BB">
              <w:rPr>
                <w:rFonts w:ascii="Arial" w:hAnsi="Arial" w:cs="Arial"/>
                <w:i/>
                <w:sz w:val="22"/>
                <w:szCs w:val="22"/>
              </w:rPr>
              <w:t xml:space="preserve">15 mins </w:t>
            </w:r>
          </w:p>
        </w:tc>
      </w:tr>
      <w:tr w:rsidR="00303D58" w:rsidRPr="007922C3" w:rsidTr="003606B3">
        <w:trPr>
          <w:trHeight w:val="583"/>
          <w:jc w:val="center"/>
        </w:trPr>
        <w:tc>
          <w:tcPr>
            <w:tcW w:w="825" w:type="dxa"/>
            <w:shd w:val="clear" w:color="auto" w:fill="CCCCCC"/>
            <w:vAlign w:val="center"/>
          </w:tcPr>
          <w:p w:rsidR="00303D58" w:rsidRPr="00F41632" w:rsidRDefault="00303D58" w:rsidP="00B73449">
            <w:pPr>
              <w:jc w:val="both"/>
              <w:rPr>
                <w:rFonts w:ascii="Arial" w:hAnsi="Arial" w:cs="Arial"/>
                <w:b/>
              </w:rPr>
            </w:pPr>
          </w:p>
        </w:tc>
        <w:tc>
          <w:tcPr>
            <w:tcW w:w="5448" w:type="dxa"/>
            <w:shd w:val="clear" w:color="auto" w:fill="E6E6E6"/>
            <w:vAlign w:val="center"/>
          </w:tcPr>
          <w:p w:rsidR="00303D58" w:rsidRPr="004171F4" w:rsidRDefault="00303D58" w:rsidP="00B73449">
            <w:pPr>
              <w:jc w:val="both"/>
              <w:rPr>
                <w:rFonts w:ascii="Arial" w:hAnsi="Arial" w:cs="Arial"/>
                <w:sz w:val="22"/>
                <w:szCs w:val="22"/>
              </w:rPr>
            </w:pPr>
            <w:r>
              <w:rPr>
                <w:rFonts w:ascii="Arial" w:hAnsi="Arial" w:cs="Arial"/>
                <w:sz w:val="22"/>
                <w:szCs w:val="22"/>
              </w:rPr>
              <w:t>AOB / A</w:t>
            </w:r>
            <w:r w:rsidRPr="004171F4">
              <w:rPr>
                <w:rFonts w:ascii="Arial" w:hAnsi="Arial" w:cs="Arial"/>
                <w:sz w:val="22"/>
                <w:szCs w:val="22"/>
              </w:rPr>
              <w:t xml:space="preserve">pproximate </w:t>
            </w:r>
            <w:r>
              <w:rPr>
                <w:rFonts w:ascii="Arial" w:hAnsi="Arial" w:cs="Arial"/>
                <w:sz w:val="22"/>
                <w:szCs w:val="22"/>
              </w:rPr>
              <w:t>C</w:t>
            </w:r>
            <w:r w:rsidRPr="004171F4">
              <w:rPr>
                <w:rFonts w:ascii="Arial" w:hAnsi="Arial" w:cs="Arial"/>
                <w:sz w:val="22"/>
                <w:szCs w:val="22"/>
              </w:rPr>
              <w:t xml:space="preserve">lose </w:t>
            </w:r>
            <w:r>
              <w:rPr>
                <w:rFonts w:ascii="Arial" w:hAnsi="Arial" w:cs="Arial"/>
                <w:sz w:val="22"/>
                <w:szCs w:val="22"/>
              </w:rPr>
              <w:t>T</w:t>
            </w:r>
            <w:r w:rsidRPr="004171F4">
              <w:rPr>
                <w:rFonts w:ascii="Arial" w:hAnsi="Arial" w:cs="Arial"/>
                <w:sz w:val="22"/>
                <w:szCs w:val="22"/>
              </w:rPr>
              <w:t>ime</w:t>
            </w:r>
            <w:r>
              <w:rPr>
                <w:rStyle w:val="FootnoteReference"/>
                <w:rFonts w:ascii="Arial" w:hAnsi="Arial" w:cs="Arial"/>
                <w:sz w:val="22"/>
                <w:szCs w:val="22"/>
              </w:rPr>
              <w:footnoteReference w:id="2"/>
            </w:r>
          </w:p>
        </w:tc>
        <w:tc>
          <w:tcPr>
            <w:tcW w:w="1441" w:type="dxa"/>
            <w:shd w:val="clear" w:color="auto" w:fill="E6E6E6"/>
            <w:vAlign w:val="center"/>
          </w:tcPr>
          <w:p w:rsidR="00303D58" w:rsidRPr="004171F4" w:rsidRDefault="00303D58" w:rsidP="00B73449">
            <w:pPr>
              <w:jc w:val="both"/>
              <w:rPr>
                <w:rFonts w:ascii="Arial" w:hAnsi="Arial" w:cs="Arial"/>
                <w:sz w:val="22"/>
                <w:szCs w:val="22"/>
              </w:rPr>
            </w:pPr>
          </w:p>
        </w:tc>
        <w:tc>
          <w:tcPr>
            <w:tcW w:w="2193" w:type="dxa"/>
            <w:shd w:val="clear" w:color="auto" w:fill="E6E6E6"/>
            <w:vAlign w:val="center"/>
          </w:tcPr>
          <w:p w:rsidR="00303D58" w:rsidRPr="00D339BB" w:rsidRDefault="00303D58" w:rsidP="00B73449">
            <w:pPr>
              <w:jc w:val="both"/>
              <w:rPr>
                <w:rFonts w:ascii="Arial" w:hAnsi="Arial" w:cs="Arial"/>
                <w:i/>
                <w:sz w:val="22"/>
                <w:szCs w:val="22"/>
              </w:rPr>
            </w:pPr>
            <w:r>
              <w:rPr>
                <w:rFonts w:ascii="Arial" w:hAnsi="Arial" w:cs="Arial"/>
                <w:i/>
                <w:sz w:val="22"/>
                <w:szCs w:val="22"/>
              </w:rPr>
              <w:t>1:00pm</w:t>
            </w:r>
          </w:p>
        </w:tc>
      </w:tr>
    </w:tbl>
    <w:p w:rsidR="00303D58" w:rsidRDefault="00303D58" w:rsidP="00B73449">
      <w:pPr>
        <w:jc w:val="both"/>
        <w:rPr>
          <w:rFonts w:ascii="Arial" w:hAnsi="Arial" w:cs="Arial"/>
        </w:rPr>
      </w:pPr>
    </w:p>
    <w:p w:rsidR="00303D58" w:rsidRDefault="00303D58" w:rsidP="00B73449">
      <w:pPr>
        <w:jc w:val="both"/>
        <w:rPr>
          <w:rFonts w:ascii="Arial" w:hAnsi="Arial" w:cs="Arial"/>
        </w:rPr>
      </w:pPr>
    </w:p>
    <w:p w:rsidR="00303D58" w:rsidRDefault="00303D58" w:rsidP="00B73449">
      <w:pPr>
        <w:jc w:val="both"/>
        <w:rPr>
          <w:rFonts w:ascii="Arial" w:hAnsi="Arial" w:cs="Arial"/>
        </w:rPr>
      </w:pPr>
    </w:p>
    <w:tbl>
      <w:tblPr>
        <w:tblW w:w="8928" w:type="dxa"/>
        <w:jc w:val="center"/>
        <w:tblLook w:val="01E0"/>
      </w:tblPr>
      <w:tblGrid>
        <w:gridCol w:w="3078"/>
        <w:gridCol w:w="5850"/>
      </w:tblGrid>
      <w:tr w:rsidR="00303D58" w:rsidRPr="008143BD" w:rsidTr="003606B3">
        <w:trPr>
          <w:trHeight w:val="882"/>
          <w:jc w:val="center"/>
        </w:trPr>
        <w:tc>
          <w:tcPr>
            <w:tcW w:w="3078" w:type="dxa"/>
          </w:tcPr>
          <w:p w:rsidR="00303D58" w:rsidRDefault="00303D58" w:rsidP="00B73449">
            <w:pPr>
              <w:spacing w:before="60" w:after="120"/>
              <w:jc w:val="both"/>
              <w:rPr>
                <w:rFonts w:ascii="Arial" w:hAnsi="Arial" w:cs="Arial"/>
                <w:b/>
                <w:bCs/>
                <w:i/>
                <w:lang w:val="en-IE"/>
              </w:rPr>
            </w:pPr>
            <w:r w:rsidRPr="008143BD">
              <w:rPr>
                <w:rFonts w:ascii="Arial" w:hAnsi="Arial" w:cs="Arial"/>
                <w:b/>
                <w:bCs/>
                <w:i/>
                <w:lang w:val="en-IE"/>
              </w:rPr>
              <w:t>Modification Working Group</w:t>
            </w:r>
          </w:p>
          <w:p w:rsidR="00303D58" w:rsidRPr="00946ECF" w:rsidRDefault="00303D58" w:rsidP="00B73449">
            <w:pPr>
              <w:jc w:val="both"/>
              <w:rPr>
                <w:rFonts w:ascii="Arial" w:hAnsi="Arial" w:cs="Arial"/>
                <w:lang w:val="en-IE"/>
              </w:rPr>
            </w:pPr>
          </w:p>
        </w:tc>
        <w:tc>
          <w:tcPr>
            <w:tcW w:w="5850" w:type="dxa"/>
          </w:tcPr>
          <w:p w:rsidR="00303D58" w:rsidRPr="00946ECF" w:rsidRDefault="00303D58" w:rsidP="00B73449">
            <w:pPr>
              <w:spacing w:before="60" w:after="120"/>
              <w:jc w:val="both"/>
              <w:rPr>
                <w:rFonts w:ascii="Arial" w:hAnsi="Arial" w:cs="Arial"/>
                <w:i/>
                <w:lang w:val="en-IE"/>
              </w:rPr>
            </w:pPr>
            <w:r w:rsidRPr="008143BD">
              <w:rPr>
                <w:rFonts w:ascii="Arial" w:hAnsi="Arial" w:cs="Arial"/>
                <w:i/>
                <w:lang w:val="en-IE"/>
              </w:rPr>
              <w:t>means a group comprised of Modification Committee Members and Interested Parties formed for the purposes of working out the detail and implementation plans for Modification Proposal(s).</w:t>
            </w:r>
          </w:p>
        </w:tc>
      </w:tr>
    </w:tbl>
    <w:p w:rsidR="00303D58" w:rsidRPr="00AA347F" w:rsidRDefault="00303D58" w:rsidP="00B73449">
      <w:pPr>
        <w:jc w:val="both"/>
      </w:pPr>
    </w:p>
    <w:p w:rsidR="00591D75" w:rsidRPr="002D267A" w:rsidRDefault="00591D75" w:rsidP="00B73449">
      <w:pPr>
        <w:jc w:val="both"/>
        <w:rPr>
          <w:highlight w:val="yellow"/>
        </w:rPr>
      </w:pPr>
    </w:p>
    <w:p w:rsidR="00591D75" w:rsidRPr="002D267A" w:rsidRDefault="00591D75" w:rsidP="00B73449">
      <w:pPr>
        <w:jc w:val="both"/>
        <w:rPr>
          <w:highlight w:val="yellow"/>
        </w:rPr>
      </w:pPr>
    </w:p>
    <w:p w:rsidR="00591D75" w:rsidRPr="001358D0" w:rsidRDefault="00303D58" w:rsidP="00B73449">
      <w:pPr>
        <w:pStyle w:val="Heading1WG"/>
        <w:jc w:val="both"/>
        <w:rPr>
          <w:rFonts w:ascii="Arial" w:hAnsi="Arial" w:cs="Arial"/>
          <w:lang w:val="en-IE"/>
        </w:rPr>
      </w:pPr>
      <w:bookmarkStart w:id="7" w:name="Mod_12_09"/>
      <w:r w:rsidRPr="001358D0">
        <w:rPr>
          <w:rFonts w:ascii="Arial" w:hAnsi="Arial" w:cs="Arial"/>
          <w:lang w:val="en-IE"/>
        </w:rPr>
        <w:t xml:space="preserve"> </w:t>
      </w:r>
    </w:p>
    <w:bookmarkEnd w:id="7"/>
    <w:p w:rsidR="00591D75" w:rsidRPr="00D26A3B" w:rsidRDefault="00591D75" w:rsidP="00B73449">
      <w:pPr>
        <w:jc w:val="both"/>
        <w:rPr>
          <w:lang w:val="en-IE"/>
        </w:rPr>
      </w:pPr>
    </w:p>
    <w:p w:rsidR="00072C86" w:rsidRDefault="00072C86" w:rsidP="00B73449">
      <w:pPr>
        <w:pStyle w:val="Heading1WG"/>
        <w:jc w:val="both"/>
        <w:rPr>
          <w:rFonts w:ascii="Arial" w:hAnsi="Arial" w:cs="Arial"/>
          <w:sz w:val="24"/>
          <w:szCs w:val="24"/>
          <w:highlight w:val="yellow"/>
          <w:lang w:val="en-IE"/>
        </w:rPr>
        <w:sectPr w:rsidR="00072C86" w:rsidSect="00C7740D">
          <w:footerReference w:type="even" r:id="rId9"/>
          <w:footerReference w:type="default" r:id="rId10"/>
          <w:pgSz w:w="11906" w:h="16838"/>
          <w:pgMar w:top="1440" w:right="1800" w:bottom="1440" w:left="1800" w:header="720" w:footer="720" w:gutter="0"/>
          <w:cols w:space="720"/>
          <w:docGrid w:linePitch="360"/>
        </w:sectPr>
      </w:pPr>
    </w:p>
    <w:p w:rsidR="00072C86" w:rsidRPr="00591D75" w:rsidRDefault="00591D75" w:rsidP="00B73449">
      <w:pPr>
        <w:pStyle w:val="Heading1WG"/>
        <w:jc w:val="both"/>
        <w:rPr>
          <w:rFonts w:ascii="Arial" w:hAnsi="Arial"/>
          <w:sz w:val="24"/>
        </w:rPr>
      </w:pPr>
      <w:bookmarkStart w:id="8" w:name="_Toc292878632"/>
      <w:r w:rsidRPr="00591D75">
        <w:rPr>
          <w:rFonts w:ascii="Arial" w:hAnsi="Arial"/>
          <w:sz w:val="24"/>
        </w:rPr>
        <w:t xml:space="preserve">Appendix </w:t>
      </w:r>
      <w:r w:rsidR="00303D58">
        <w:rPr>
          <w:rFonts w:ascii="Arial" w:hAnsi="Arial"/>
          <w:sz w:val="24"/>
        </w:rPr>
        <w:t>2</w:t>
      </w:r>
      <w:r w:rsidRPr="00591D75">
        <w:rPr>
          <w:rFonts w:ascii="Arial" w:hAnsi="Arial"/>
          <w:sz w:val="24"/>
        </w:rPr>
        <w:t xml:space="preserve"> – Participant Feedback</w:t>
      </w:r>
      <w:bookmarkEnd w:id="8"/>
    </w:p>
    <w:p w:rsidR="00072C86" w:rsidRPr="005E5D29" w:rsidRDefault="00072C86" w:rsidP="00B73449">
      <w:pPr>
        <w:jc w:val="both"/>
        <w:rPr>
          <w:rFonts w:cs="Arial"/>
          <w:szCs w:val="20"/>
          <w:u w:val="single"/>
          <w:lang w:val="en-IE"/>
        </w:rPr>
      </w:pPr>
    </w:p>
    <w:p w:rsidR="00591D75" w:rsidRDefault="00591D75" w:rsidP="00B73449">
      <w:pPr>
        <w:jc w:val="both"/>
        <w:rPr>
          <w:rFonts w:ascii="Calibri" w:hAnsi="Calibri" w:cs="Arial"/>
          <w:b/>
          <w:i/>
          <w:lang w:val="en-US"/>
        </w:rPr>
      </w:pPr>
      <w:r w:rsidRPr="00576F8D">
        <w:rPr>
          <w:rFonts w:ascii="Calibri" w:hAnsi="Calibri" w:cs="Arial"/>
          <w:b/>
          <w:lang w:val="en-US"/>
        </w:rPr>
        <w:t xml:space="preserve">Participant views Mod 05_11 </w:t>
      </w:r>
      <w:r w:rsidRPr="00576F8D">
        <w:rPr>
          <w:rFonts w:ascii="Calibri" w:hAnsi="Calibri" w:cs="Arial"/>
          <w:b/>
          <w:i/>
          <w:lang w:val="en-US"/>
        </w:rPr>
        <w:t>Extension of the Role of the Modifications Committee via Working Groups</w:t>
      </w:r>
    </w:p>
    <w:p w:rsidR="00B73449" w:rsidRPr="00576F8D" w:rsidRDefault="00B73449" w:rsidP="00B73449">
      <w:pPr>
        <w:jc w:val="both"/>
        <w:rPr>
          <w:rFonts w:ascii="Calibri" w:hAnsi="Calibri" w:cs="Arial"/>
          <w:i/>
          <w:lang w:val="en-IE"/>
        </w:rPr>
      </w:pPr>
    </w:p>
    <w:tbl>
      <w:tblPr>
        <w:tblW w:w="145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tblPr>
      <w:tblGrid>
        <w:gridCol w:w="4595"/>
        <w:gridCol w:w="4860"/>
        <w:gridCol w:w="13"/>
        <w:gridCol w:w="5040"/>
      </w:tblGrid>
      <w:tr w:rsidR="00591D75" w:rsidRPr="00576F8D" w:rsidTr="00335154">
        <w:trPr>
          <w:tblHeader/>
          <w:jc w:val="center"/>
        </w:trPr>
        <w:tc>
          <w:tcPr>
            <w:tcW w:w="4595" w:type="dxa"/>
            <w:tcBorders>
              <w:top w:val="nil"/>
              <w:left w:val="nil"/>
              <w:bottom w:val="single" w:sz="12" w:space="0" w:color="auto"/>
              <w:right w:val="nil"/>
            </w:tcBorders>
            <w:shd w:val="clear" w:color="auto" w:fill="FFFFFF"/>
          </w:tcPr>
          <w:p w:rsidR="00591D75" w:rsidRPr="00576F8D" w:rsidRDefault="00591D75" w:rsidP="00B73449">
            <w:pPr>
              <w:spacing w:before="60" w:after="60"/>
              <w:jc w:val="both"/>
              <w:rPr>
                <w:rFonts w:ascii="Lucida Sans Unicode" w:hAnsi="Lucida Sans Unicode" w:cs="Lucida Sans Unicode"/>
                <w:b/>
                <w:i/>
                <w:sz w:val="20"/>
                <w:szCs w:val="20"/>
                <w:lang w:val="en-US"/>
              </w:rPr>
            </w:pPr>
            <w:r w:rsidRPr="00576F8D">
              <w:rPr>
                <w:rFonts w:ascii="Lucida Sans Unicode" w:hAnsi="Lucida Sans Unicode" w:cs="Lucida Sans Unicode"/>
                <w:b/>
                <w:i/>
                <w:sz w:val="20"/>
                <w:szCs w:val="20"/>
                <w:lang w:val="en-US"/>
              </w:rPr>
              <w:t>Positive Comments of existing process</w:t>
            </w:r>
          </w:p>
        </w:tc>
        <w:tc>
          <w:tcPr>
            <w:tcW w:w="4860" w:type="dxa"/>
            <w:tcBorders>
              <w:top w:val="nil"/>
              <w:left w:val="nil"/>
              <w:bottom w:val="single" w:sz="12" w:space="0" w:color="auto"/>
              <w:right w:val="nil"/>
            </w:tcBorders>
            <w:shd w:val="clear" w:color="auto" w:fill="FFFFFF"/>
          </w:tcPr>
          <w:p w:rsidR="00591D75" w:rsidRPr="00576F8D" w:rsidRDefault="00591D75" w:rsidP="00B73449">
            <w:pPr>
              <w:spacing w:before="60" w:after="60"/>
              <w:jc w:val="both"/>
              <w:rPr>
                <w:rFonts w:ascii="Lucida Sans Unicode" w:hAnsi="Lucida Sans Unicode" w:cs="Lucida Sans Unicode"/>
                <w:b/>
                <w:i/>
                <w:sz w:val="20"/>
                <w:szCs w:val="20"/>
                <w:lang w:val="en-US"/>
              </w:rPr>
            </w:pPr>
            <w:r w:rsidRPr="00576F8D">
              <w:rPr>
                <w:rFonts w:ascii="Lucida Sans Unicode" w:hAnsi="Lucida Sans Unicode" w:cs="Lucida Sans Unicode"/>
                <w:b/>
                <w:i/>
                <w:sz w:val="20"/>
                <w:szCs w:val="20"/>
                <w:lang w:val="en-US"/>
              </w:rPr>
              <w:t>Issues</w:t>
            </w:r>
          </w:p>
        </w:tc>
        <w:tc>
          <w:tcPr>
            <w:tcW w:w="5053" w:type="dxa"/>
            <w:gridSpan w:val="2"/>
            <w:tcBorders>
              <w:top w:val="nil"/>
              <w:left w:val="nil"/>
              <w:bottom w:val="single" w:sz="12" w:space="0" w:color="auto"/>
              <w:right w:val="nil"/>
            </w:tcBorders>
            <w:shd w:val="clear" w:color="auto" w:fill="FFFFFF"/>
          </w:tcPr>
          <w:p w:rsidR="00591D75" w:rsidRPr="00576F8D" w:rsidRDefault="00591D75" w:rsidP="00B73449">
            <w:pPr>
              <w:spacing w:before="60" w:after="60"/>
              <w:jc w:val="both"/>
              <w:rPr>
                <w:rFonts w:ascii="Lucida Sans Unicode" w:hAnsi="Lucida Sans Unicode" w:cs="Lucida Sans Unicode"/>
                <w:b/>
                <w:i/>
                <w:sz w:val="20"/>
                <w:szCs w:val="20"/>
                <w:lang w:val="en-US"/>
              </w:rPr>
            </w:pPr>
            <w:r w:rsidRPr="00576F8D">
              <w:rPr>
                <w:rFonts w:ascii="Lucida Sans Unicode" w:hAnsi="Lucida Sans Unicode" w:cs="Lucida Sans Unicode"/>
                <w:b/>
                <w:i/>
                <w:sz w:val="20"/>
                <w:szCs w:val="20"/>
                <w:lang w:val="en-US"/>
              </w:rPr>
              <w:t>Suggested Solutions</w:t>
            </w:r>
          </w:p>
        </w:tc>
      </w:tr>
      <w:tr w:rsidR="00591D75" w:rsidRPr="00576F8D" w:rsidTr="00335154">
        <w:trPr>
          <w:trHeight w:val="567"/>
          <w:jc w:val="center"/>
        </w:trPr>
        <w:tc>
          <w:tcPr>
            <w:tcW w:w="14508" w:type="dxa"/>
            <w:gridSpan w:val="4"/>
            <w:tcBorders>
              <w:top w:val="single" w:sz="12" w:space="0" w:color="auto"/>
              <w:left w:val="single" w:sz="12" w:space="0" w:color="auto"/>
              <w:bottom w:val="single" w:sz="12" w:space="0" w:color="auto"/>
              <w:right w:val="single" w:sz="12" w:space="0" w:color="auto"/>
            </w:tcBorders>
            <w:shd w:val="clear" w:color="auto" w:fill="B8CCE4"/>
            <w:vAlign w:val="center"/>
          </w:tcPr>
          <w:p w:rsidR="00591D75" w:rsidRPr="00576F8D" w:rsidRDefault="00591D75" w:rsidP="00B73449">
            <w:pPr>
              <w:spacing w:before="60" w:after="60"/>
              <w:jc w:val="both"/>
              <w:rPr>
                <w:rFonts w:ascii="Lucida Sans Unicode" w:hAnsi="Lucida Sans Unicode" w:cs="Lucida Sans Unicode"/>
                <w:b/>
                <w:sz w:val="20"/>
                <w:szCs w:val="20"/>
                <w:lang w:val="en-US"/>
              </w:rPr>
            </w:pPr>
            <w:r w:rsidRPr="00576F8D">
              <w:rPr>
                <w:rFonts w:ascii="Lucida Sans Unicode" w:hAnsi="Lucida Sans Unicode" w:cs="Lucida Sans Unicode"/>
                <w:b/>
                <w:sz w:val="20"/>
                <w:szCs w:val="20"/>
                <w:lang w:val="en-US"/>
              </w:rPr>
              <w:t>TSO</w:t>
            </w:r>
            <w:r w:rsidR="0076264F">
              <w:rPr>
                <w:rFonts w:ascii="Lucida Sans Unicode" w:hAnsi="Lucida Sans Unicode" w:cs="Lucida Sans Unicode"/>
                <w:b/>
                <w:sz w:val="20"/>
                <w:szCs w:val="20"/>
                <w:lang w:val="en-US"/>
              </w:rPr>
              <w:t>s</w:t>
            </w:r>
          </w:p>
        </w:tc>
      </w:tr>
      <w:tr w:rsidR="00591D75" w:rsidRPr="00576F8D" w:rsidTr="00335154">
        <w:trPr>
          <w:trHeight w:val="1074"/>
          <w:jc w:val="center"/>
        </w:trPr>
        <w:tc>
          <w:tcPr>
            <w:tcW w:w="4595" w:type="dxa"/>
            <w:tcBorders>
              <w:top w:val="single" w:sz="12" w:space="0" w:color="auto"/>
            </w:tcBorders>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 TSOs consider working groups to be valuable and, in most cases, an efficient way of developing a complete Modification to the TSC and/or Agreed Procedures.</w:t>
            </w:r>
          </w:p>
        </w:tc>
        <w:tc>
          <w:tcPr>
            <w:tcW w:w="4873" w:type="dxa"/>
            <w:gridSpan w:val="2"/>
            <w:vMerge w:val="restart"/>
            <w:tcBorders>
              <w:top w:val="single" w:sz="12" w:space="0" w:color="auto"/>
            </w:tcBorders>
          </w:tcPr>
          <w:p w:rsidR="00591D75"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In terms of the Modification proposed, the TSOs believe that setting up ‘</w:t>
            </w:r>
            <w:r w:rsidR="00515793">
              <w:rPr>
                <w:rFonts w:ascii="Lucida Sans Unicode" w:hAnsi="Lucida Sans Unicode" w:cs="Lucida Sans Unicode"/>
                <w:sz w:val="20"/>
                <w:szCs w:val="20"/>
                <w:lang w:val="en-IE"/>
              </w:rPr>
              <w:t>Standing</w:t>
            </w:r>
            <w:r w:rsidRPr="00576F8D">
              <w:rPr>
                <w:rFonts w:ascii="Lucida Sans Unicode" w:hAnsi="Lucida Sans Unicode" w:cs="Lucida Sans Unicode"/>
                <w:sz w:val="20"/>
                <w:szCs w:val="20"/>
                <w:lang w:val="en-IE"/>
              </w:rPr>
              <w:t>’ working groups would lead to additional workload to all concerned and at present with the number of Modifications and associated working groups going on there is little scope in Calendars to schedule additional meetings. Also we believe strongly, for efficiency reasons, that working groups should be directly linked to a Modification raised rather than an open forum. We also believe that the Secretariat should administer these working groups as this would ensure they are scheduled efficiently and the report is developed in an objective and meaningful fashion.</w:t>
            </w:r>
          </w:p>
          <w:p w:rsidR="00591D75" w:rsidRPr="00576F8D" w:rsidRDefault="00591D75" w:rsidP="00B73449">
            <w:pPr>
              <w:jc w:val="both"/>
              <w:rPr>
                <w:rFonts w:ascii="Lucida Sans Unicode" w:hAnsi="Lucida Sans Unicode" w:cs="Lucida Sans Unicode"/>
                <w:sz w:val="20"/>
                <w:szCs w:val="20"/>
                <w:lang w:val="en-IE"/>
              </w:rPr>
            </w:pPr>
          </w:p>
        </w:tc>
        <w:tc>
          <w:tcPr>
            <w:tcW w:w="5040" w:type="dxa"/>
            <w:vMerge w:val="restart"/>
            <w:tcBorders>
              <w:top w:val="single" w:sz="12" w:space="0" w:color="auto"/>
            </w:tcBorders>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 TSOs believe that an efficient and effective way of signalling the need for a working group would be to add 2 questions to the Modifications template:</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rPr>
            </w:pPr>
            <w:r w:rsidRPr="00576F8D">
              <w:rPr>
                <w:rFonts w:ascii="Lucida Sans Unicode" w:hAnsi="Lucida Sans Unicode" w:cs="Lucida Sans Unicode"/>
                <w:sz w:val="20"/>
                <w:szCs w:val="20"/>
                <w:lang w:val="en-IE"/>
              </w:rPr>
              <w:t>Is there an alternative(s) approach to this Modification?</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rPr>
            </w:pPr>
            <w:r w:rsidRPr="00576F8D">
              <w:rPr>
                <w:rFonts w:ascii="Lucida Sans Unicode" w:hAnsi="Lucida Sans Unicode" w:cs="Lucida Sans Unicode"/>
                <w:sz w:val="20"/>
                <w:szCs w:val="20"/>
                <w:lang w:val="en-IE"/>
              </w:rPr>
              <w:t>Would a working group be beneficial for this Modification?</w:t>
            </w:r>
          </w:p>
          <w:p w:rsidR="00591D75" w:rsidRPr="00576F8D" w:rsidRDefault="00591D75" w:rsidP="00B73449">
            <w:pPr>
              <w:jc w:val="both"/>
              <w:rPr>
                <w:rFonts w:ascii="Lucida Sans Unicode" w:hAnsi="Lucida Sans Unicode" w:cs="Lucida Sans Unicode"/>
                <w:sz w:val="20"/>
                <w:szCs w:val="20"/>
                <w:lang w:val="en-IE"/>
              </w:rPr>
            </w:pPr>
          </w:p>
        </w:tc>
      </w:tr>
      <w:tr w:rsidR="00591D75" w:rsidRPr="00576F8D" w:rsidTr="00335154">
        <w:trPr>
          <w:trHeight w:val="1073"/>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 working group process works very well in terms of how they are organised by the secretariat and the structure/format of the working group. Having to write up a report of the outcome of the Working Group has also been very useful</w:t>
            </w:r>
          </w:p>
        </w:tc>
        <w:tc>
          <w:tcPr>
            <w:tcW w:w="4873" w:type="dxa"/>
            <w:gridSpan w:val="2"/>
            <w:vMerge/>
          </w:tcPr>
          <w:p w:rsidR="00591D75" w:rsidRPr="00576F8D" w:rsidRDefault="00591D75" w:rsidP="00B73449">
            <w:pPr>
              <w:jc w:val="both"/>
              <w:rPr>
                <w:rFonts w:ascii="Lucida Sans Unicode" w:hAnsi="Lucida Sans Unicode" w:cs="Lucida Sans Unicode"/>
                <w:sz w:val="20"/>
                <w:szCs w:val="20"/>
                <w:lang w:val="en-IE"/>
              </w:rPr>
            </w:pPr>
          </w:p>
        </w:tc>
        <w:tc>
          <w:tcPr>
            <w:tcW w:w="5040" w:type="dxa"/>
            <w:vMerge/>
          </w:tcPr>
          <w:p w:rsidR="00591D75" w:rsidRPr="00576F8D" w:rsidRDefault="00591D75" w:rsidP="00B73449">
            <w:pPr>
              <w:jc w:val="both"/>
              <w:rPr>
                <w:rFonts w:ascii="Lucida Sans Unicode" w:hAnsi="Lucida Sans Unicode" w:cs="Lucida Sans Unicode"/>
                <w:sz w:val="20"/>
                <w:szCs w:val="20"/>
                <w:lang w:val="en-IE"/>
              </w:rPr>
            </w:pPr>
          </w:p>
        </w:tc>
      </w:tr>
      <w:tr w:rsidR="00591D75" w:rsidRPr="00576F8D" w:rsidTr="00335154">
        <w:trPr>
          <w:trHeight w:val="64"/>
          <w:jc w:val="center"/>
        </w:trPr>
        <w:tc>
          <w:tcPr>
            <w:tcW w:w="4595" w:type="dxa"/>
          </w:tcPr>
          <w:p w:rsidR="00591D75"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There have been examples of very good working group meetings and also some which were not as helpful or constructive use of people’s time. On the whole they are worthwhile.</w:t>
            </w:r>
          </w:p>
          <w:p w:rsidR="00591D75" w:rsidRDefault="00591D75" w:rsidP="00B73449">
            <w:pPr>
              <w:jc w:val="both"/>
              <w:rPr>
                <w:rFonts w:ascii="Lucida Sans Unicode" w:hAnsi="Lucida Sans Unicode" w:cs="Lucida Sans Unicode"/>
                <w:sz w:val="20"/>
                <w:szCs w:val="20"/>
                <w:lang w:val="en-IE"/>
              </w:rPr>
            </w:pPr>
          </w:p>
          <w:p w:rsidR="00591D75" w:rsidRDefault="00591D75" w:rsidP="00B73449">
            <w:pPr>
              <w:jc w:val="both"/>
              <w:rPr>
                <w:rFonts w:ascii="Lucida Sans Unicode" w:hAnsi="Lucida Sans Unicode" w:cs="Lucida Sans Unicode"/>
                <w:sz w:val="20"/>
                <w:szCs w:val="20"/>
                <w:lang w:val="en-IE"/>
              </w:rPr>
            </w:pPr>
          </w:p>
          <w:p w:rsidR="00591D75"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p>
        </w:tc>
        <w:tc>
          <w:tcPr>
            <w:tcW w:w="4873" w:type="dxa"/>
            <w:gridSpan w:val="2"/>
            <w:vMerge/>
          </w:tcPr>
          <w:p w:rsidR="00591D75" w:rsidRPr="00576F8D" w:rsidRDefault="00591D75" w:rsidP="00B73449">
            <w:pPr>
              <w:jc w:val="both"/>
              <w:rPr>
                <w:rFonts w:ascii="Lucida Sans Unicode" w:hAnsi="Lucida Sans Unicode" w:cs="Lucida Sans Unicode"/>
                <w:sz w:val="20"/>
                <w:szCs w:val="20"/>
                <w:lang w:val="en-IE"/>
              </w:rPr>
            </w:pPr>
          </w:p>
        </w:tc>
        <w:tc>
          <w:tcPr>
            <w:tcW w:w="5040" w:type="dxa"/>
            <w:vMerge/>
          </w:tcPr>
          <w:p w:rsidR="00591D75" w:rsidRPr="00576F8D" w:rsidRDefault="00591D75" w:rsidP="00B73449">
            <w:pPr>
              <w:jc w:val="both"/>
              <w:rPr>
                <w:rFonts w:ascii="Lucida Sans Unicode" w:hAnsi="Lucida Sans Unicode" w:cs="Lucida Sans Unicode"/>
                <w:sz w:val="20"/>
                <w:szCs w:val="20"/>
                <w:lang w:val="en-IE"/>
              </w:rPr>
            </w:pPr>
          </w:p>
        </w:tc>
      </w:tr>
      <w:tr w:rsidR="00591D75" w:rsidRPr="00576F8D" w:rsidTr="00335154">
        <w:trPr>
          <w:trHeight w:val="567"/>
          <w:jc w:val="center"/>
        </w:trPr>
        <w:tc>
          <w:tcPr>
            <w:tcW w:w="14508" w:type="dxa"/>
            <w:gridSpan w:val="4"/>
            <w:shd w:val="clear" w:color="auto" w:fill="B8CCE4"/>
            <w:vAlign w:val="center"/>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b/>
                <w:sz w:val="20"/>
                <w:szCs w:val="20"/>
                <w:lang w:val="en-US"/>
              </w:rPr>
              <w:lastRenderedPageBreak/>
              <w:t>Airtricity</w:t>
            </w:r>
          </w:p>
        </w:tc>
      </w:tr>
      <w:tr w:rsidR="00591D75" w:rsidRPr="00576F8D" w:rsidTr="00335154">
        <w:trPr>
          <w:trHeight w:val="1161"/>
          <w:jc w:val="center"/>
        </w:trPr>
        <w:tc>
          <w:tcPr>
            <w:tcW w:w="4595" w:type="dxa"/>
            <w:vMerge w:val="restart"/>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NA</w:t>
            </w:r>
          </w:p>
        </w:tc>
        <w:tc>
          <w:tcPr>
            <w:tcW w:w="4860"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 requirement for a proposer to fully identify an issue, provide the solution as well as the textual Code change, for certain issues, creates a cast around the chosen solution which anchors subsequent debate/discussion</w:t>
            </w:r>
          </w:p>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Allow for a different category of submission to the Mods Committee titled ‘Issue for Consideration’, that allows just the identification and outlining of issues</w:t>
            </w:r>
          </w:p>
        </w:tc>
      </w:tr>
      <w:tr w:rsidR="00591D75" w:rsidRPr="00576F8D" w:rsidTr="00335154">
        <w:trPr>
          <w:trHeight w:val="1206"/>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Issues are usually tabled from the point of view of the proposer (individual or organisation) and often only reflects the impact on that proposer</w:t>
            </w:r>
          </w:p>
        </w:tc>
        <w:tc>
          <w:tcPr>
            <w:tcW w:w="5053" w:type="dxa"/>
            <w:gridSpan w:val="2"/>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Set up </w:t>
            </w:r>
            <w:r w:rsidR="00515793">
              <w:rPr>
                <w:rFonts w:ascii="Lucida Sans Unicode" w:hAnsi="Lucida Sans Unicode" w:cs="Lucida Sans Unicode"/>
                <w:sz w:val="20"/>
                <w:szCs w:val="20"/>
                <w:lang w:val="en-IE"/>
              </w:rPr>
              <w:t>Standing</w:t>
            </w:r>
            <w:r w:rsidRPr="00576F8D">
              <w:rPr>
                <w:rFonts w:ascii="Lucida Sans Unicode" w:hAnsi="Lucida Sans Unicode" w:cs="Lucida Sans Unicode"/>
                <w:sz w:val="20"/>
                <w:szCs w:val="20"/>
                <w:lang w:val="en-IE"/>
              </w:rPr>
              <w:t xml:space="preserve"> working groups that take an issue identified by a single proposer and work that issue right through its lifecycle in the market/Code</w:t>
            </w:r>
          </w:p>
        </w:tc>
      </w:tr>
      <w:tr w:rsidR="00591D75" w:rsidRPr="00576F8D" w:rsidTr="00335154">
        <w:trPr>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Members of the Mods Committee (and even the attendees of the ad-hoc Working Groups) are generally commercial people; the depth of knowledge and experience often required on technical are best found deep within organisations</w:t>
            </w:r>
          </w:p>
        </w:tc>
        <w:tc>
          <w:tcPr>
            <w:tcW w:w="5053" w:type="dxa"/>
            <w:gridSpan w:val="2"/>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Set up </w:t>
            </w:r>
            <w:r w:rsidR="00515793">
              <w:rPr>
                <w:rFonts w:ascii="Lucida Sans Unicode" w:hAnsi="Lucida Sans Unicode" w:cs="Lucida Sans Unicode"/>
                <w:sz w:val="20"/>
                <w:szCs w:val="20"/>
                <w:lang w:val="en-IE"/>
              </w:rPr>
              <w:t>Standing</w:t>
            </w:r>
            <w:r w:rsidRPr="00576F8D">
              <w:rPr>
                <w:rFonts w:ascii="Lucida Sans Unicode" w:hAnsi="Lucida Sans Unicode" w:cs="Lucida Sans Unicode"/>
                <w:sz w:val="20"/>
                <w:szCs w:val="20"/>
                <w:lang w:val="en-IE"/>
              </w:rPr>
              <w:t xml:space="preserve"> working groups</w:t>
            </w:r>
          </w:p>
        </w:tc>
      </w:tr>
      <w:tr w:rsidR="00591D75" w:rsidRPr="00576F8D" w:rsidTr="00335154">
        <w:trPr>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As the deliberations of the Mods Committee are essentially around the legal text of the Code, it creates a hurdle that may prevent cursory observers to the process, even if technically competent, to feel unable to contribute</w:t>
            </w:r>
          </w:p>
        </w:tc>
        <w:tc>
          <w:tcPr>
            <w:tcW w:w="5053" w:type="dxa"/>
            <w:gridSpan w:val="2"/>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Set up </w:t>
            </w:r>
            <w:r w:rsidR="00515793">
              <w:rPr>
                <w:rFonts w:ascii="Lucida Sans Unicode" w:hAnsi="Lucida Sans Unicode" w:cs="Lucida Sans Unicode"/>
                <w:sz w:val="20"/>
                <w:szCs w:val="20"/>
                <w:lang w:val="en-IE"/>
              </w:rPr>
              <w:t>Standing</w:t>
            </w:r>
            <w:r w:rsidRPr="00576F8D">
              <w:rPr>
                <w:rFonts w:ascii="Lucida Sans Unicode" w:hAnsi="Lucida Sans Unicode" w:cs="Lucida Sans Unicode"/>
                <w:sz w:val="20"/>
                <w:szCs w:val="20"/>
                <w:lang w:val="en-IE"/>
              </w:rPr>
              <w:t xml:space="preserve"> working groups</w:t>
            </w:r>
          </w:p>
        </w:tc>
      </w:tr>
      <w:tr w:rsidR="00591D75" w:rsidRPr="00576F8D" w:rsidTr="00335154">
        <w:trPr>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 current working group process is an open forum that does not ask for specific knowledge, experience or other requirements of its “members”/participants; it only asks for ‘interest’ and/or availability</w:t>
            </w:r>
          </w:p>
        </w:tc>
        <w:tc>
          <w:tcPr>
            <w:tcW w:w="5053" w:type="dxa"/>
            <w:gridSpan w:val="2"/>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Set up </w:t>
            </w:r>
            <w:r w:rsidR="00515793">
              <w:rPr>
                <w:rFonts w:ascii="Lucida Sans Unicode" w:hAnsi="Lucida Sans Unicode" w:cs="Lucida Sans Unicode"/>
                <w:sz w:val="20"/>
                <w:szCs w:val="20"/>
                <w:lang w:val="en-IE"/>
              </w:rPr>
              <w:t>Standing</w:t>
            </w:r>
            <w:r w:rsidRPr="00576F8D">
              <w:rPr>
                <w:rFonts w:ascii="Lucida Sans Unicode" w:hAnsi="Lucida Sans Unicode" w:cs="Lucida Sans Unicode"/>
                <w:sz w:val="20"/>
                <w:szCs w:val="20"/>
                <w:lang w:val="en-IE"/>
              </w:rPr>
              <w:t xml:space="preserve"> working groups</w:t>
            </w:r>
          </w:p>
        </w:tc>
      </w:tr>
      <w:tr w:rsidR="00591D75" w:rsidRPr="00576F8D" w:rsidTr="00335154">
        <w:trPr>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 forming and re-forming of working groups do not allow them to accrete ‘body’ knowledge which can be brought to bear on related issues</w:t>
            </w:r>
          </w:p>
        </w:tc>
        <w:tc>
          <w:tcPr>
            <w:tcW w:w="5053" w:type="dxa"/>
            <w:gridSpan w:val="2"/>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Set up </w:t>
            </w:r>
            <w:r w:rsidR="00515793">
              <w:rPr>
                <w:rFonts w:ascii="Lucida Sans Unicode" w:hAnsi="Lucida Sans Unicode" w:cs="Lucida Sans Unicode"/>
                <w:sz w:val="20"/>
                <w:szCs w:val="20"/>
                <w:lang w:val="en-IE"/>
              </w:rPr>
              <w:t>Standing</w:t>
            </w:r>
            <w:r w:rsidRPr="00576F8D">
              <w:rPr>
                <w:rFonts w:ascii="Lucida Sans Unicode" w:hAnsi="Lucida Sans Unicode" w:cs="Lucida Sans Unicode"/>
                <w:sz w:val="20"/>
                <w:szCs w:val="20"/>
                <w:lang w:val="en-IE"/>
              </w:rPr>
              <w:t xml:space="preserve"> working groups</w:t>
            </w:r>
          </w:p>
        </w:tc>
      </w:tr>
      <w:tr w:rsidR="00591D75" w:rsidRPr="00576F8D" w:rsidTr="00335154">
        <w:trPr>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Also, as social science demonstrates new groups need time to establish the protocols and rules of engagement that would guide their operations, each new working group may squander time in ‘normative’ phases that may best be used dealing with issues.</w:t>
            </w:r>
          </w:p>
        </w:tc>
        <w:tc>
          <w:tcPr>
            <w:tcW w:w="5053" w:type="dxa"/>
            <w:gridSpan w:val="2"/>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Set up </w:t>
            </w:r>
            <w:r w:rsidR="00515793">
              <w:rPr>
                <w:rFonts w:ascii="Lucida Sans Unicode" w:hAnsi="Lucida Sans Unicode" w:cs="Lucida Sans Unicode"/>
                <w:sz w:val="20"/>
                <w:szCs w:val="20"/>
                <w:lang w:val="en-IE"/>
              </w:rPr>
              <w:t>Standing</w:t>
            </w:r>
            <w:r w:rsidRPr="00576F8D">
              <w:rPr>
                <w:rFonts w:ascii="Lucida Sans Unicode" w:hAnsi="Lucida Sans Unicode" w:cs="Lucida Sans Unicode"/>
                <w:sz w:val="20"/>
                <w:szCs w:val="20"/>
                <w:lang w:val="en-IE"/>
              </w:rPr>
              <w:t xml:space="preserve"> working groups</w:t>
            </w:r>
          </w:p>
        </w:tc>
      </w:tr>
      <w:tr w:rsidR="00591D75" w:rsidRPr="00576F8D" w:rsidTr="00335154">
        <w:trPr>
          <w:trHeight w:val="567"/>
          <w:jc w:val="center"/>
        </w:trPr>
        <w:tc>
          <w:tcPr>
            <w:tcW w:w="14508" w:type="dxa"/>
            <w:gridSpan w:val="4"/>
            <w:shd w:val="clear" w:color="auto" w:fill="B8CCE4"/>
            <w:vAlign w:val="center"/>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b/>
                <w:sz w:val="20"/>
                <w:szCs w:val="20"/>
                <w:lang w:val="en-US"/>
              </w:rPr>
              <w:t>RAs</w:t>
            </w:r>
          </w:p>
        </w:tc>
      </w:tr>
      <w:tr w:rsidR="00591D75" w:rsidRPr="00576F8D" w:rsidTr="00335154">
        <w:trPr>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The RAs welcome this consideration of the operation of the Modifications Committee but believe that it is important that the Committee concentrate on its role as set out in the SEM Trading &amp; Settlement Code (see paragraph 2.149).  One aspect of that which may need attention both in the Working Group and in the Committee itself is the responsibility of members to represent their </w:t>
            </w:r>
            <w:r w:rsidRPr="00576F8D">
              <w:rPr>
                <w:rFonts w:ascii="Lucida Sans Unicode" w:hAnsi="Lucida Sans Unicode" w:cs="Lucida Sans Unicode"/>
                <w:sz w:val="20"/>
                <w:szCs w:val="20"/>
                <w:lang w:val="en-IE"/>
              </w:rPr>
              <w:lastRenderedPageBreak/>
              <w:t>constituency as laid out in paragraph 2.151.</w:t>
            </w:r>
          </w:p>
        </w:tc>
        <w:tc>
          <w:tcPr>
            <w:tcW w:w="4860"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lastRenderedPageBreak/>
              <w:t>NA</w:t>
            </w:r>
          </w:p>
        </w:tc>
        <w:tc>
          <w:tcPr>
            <w:tcW w:w="5053" w:type="dxa"/>
            <w:gridSpan w:val="2"/>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NA</w:t>
            </w:r>
          </w:p>
        </w:tc>
      </w:tr>
      <w:tr w:rsidR="00591D75" w:rsidRPr="00576F8D" w:rsidTr="00335154">
        <w:trPr>
          <w:trHeight w:val="567"/>
          <w:jc w:val="center"/>
        </w:trPr>
        <w:tc>
          <w:tcPr>
            <w:tcW w:w="14508" w:type="dxa"/>
            <w:gridSpan w:val="4"/>
            <w:shd w:val="clear" w:color="auto" w:fill="B8CCE4"/>
            <w:vAlign w:val="center"/>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b/>
                <w:sz w:val="20"/>
                <w:szCs w:val="20"/>
                <w:lang w:val="en-US"/>
              </w:rPr>
              <w:lastRenderedPageBreak/>
              <w:t>Endesa Ireland</w:t>
            </w:r>
          </w:p>
        </w:tc>
      </w:tr>
      <w:tr w:rsidR="00591D75" w:rsidRPr="00576F8D" w:rsidTr="00335154">
        <w:trPr>
          <w:trHeight w:val="1761"/>
          <w:jc w:val="center"/>
        </w:trPr>
        <w:tc>
          <w:tcPr>
            <w:tcW w:w="4595" w:type="dxa"/>
            <w:vMerge w:val="restart"/>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Endesa Ireland is strongly favour of the proposal made in Mod_05_11. Endesa Ireland feels that the Modifications Committee, and its working groups, has the advantage of an established structure which is known and open to all participants, operates transparently with established communication channels, and has a depth of industry expertise from which it can draw.  On this basis, Endesa Ireland feels that working groups of the Modifications Committee are an appropriate forum to discuss market development issues and therefore supports the proposal made in Mod_05_11 to adopt procedures for the establishment of ‘special issue working groups’.</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p>
        </w:tc>
        <w:tc>
          <w:tcPr>
            <w:tcW w:w="4860" w:type="dxa"/>
            <w:vMerge w:val="restart"/>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Endesa Ireland feels that the process followed in the Intra-day trading workstream illustrates the possible benefits of the proposal made in Mod_5_11.  However, these benefits would have been significantly greater had a working group been created prior to the submission of a modification to the TSC.  Endesa Ireland considers that due to the delay in forming a working group on this issue, time was wasted in the development of the proposal which placed stresses on organisations resources, added costs and from our point of view did not operate well.  Endesa Ireland considers that the ultimate solution reached is not optimal and participants were left with no option other than to adopt it as it is the only solution that would meet the requirements and could be implemented in the required timeframe.  Endesa Ireland considers that if a working group had been established earlier to proactively examine this issue, there would have been opportunity for more in-depth </w:t>
            </w:r>
            <w:r w:rsidRPr="00576F8D">
              <w:rPr>
                <w:rFonts w:ascii="Lucida Sans Unicode" w:hAnsi="Lucida Sans Unicode" w:cs="Lucida Sans Unicode"/>
                <w:sz w:val="20"/>
                <w:szCs w:val="20"/>
                <w:lang w:val="en-IE"/>
              </w:rPr>
              <w:lastRenderedPageBreak/>
              <w:t>examination of the issue and room for development of further options, which would likely result in lower-costs to final customers.</w:t>
            </w:r>
          </w:p>
        </w:tc>
        <w:tc>
          <w:tcPr>
            <w:tcW w:w="5053" w:type="dxa"/>
            <w:gridSpan w:val="2"/>
            <w:tcBorders>
              <w:bottom w:val="single" w:sz="12" w:space="0" w:color="auto"/>
            </w:tcBorders>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lastRenderedPageBreak/>
              <w:t>Endesa Ireland proposes that participants could propose thematic ‘special issue working groups’, which the Modifications Committee would establish, with RA approval.</w:t>
            </w:r>
          </w:p>
        </w:tc>
      </w:tr>
      <w:tr w:rsidR="00591D75" w:rsidRPr="00576F8D" w:rsidTr="00335154">
        <w:trPr>
          <w:trHeight w:val="2146"/>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vMerge/>
            <w:shd w:val="clear" w:color="auto" w:fill="auto"/>
          </w:tcPr>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tcBorders>
              <w:bottom w:val="single" w:sz="12" w:space="0" w:color="auto"/>
            </w:tcBorders>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‘Special issue working groups’ with the involvement of the RAs would try to formulate options (and if possible a preferred option) which it should report to the Modifications Committee.  Participants may then propose modifications on that basis.</w:t>
            </w:r>
          </w:p>
        </w:tc>
      </w:tr>
      <w:tr w:rsidR="00591D75" w:rsidRPr="00576F8D" w:rsidTr="00335154">
        <w:trPr>
          <w:trHeight w:val="1752"/>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vMerge/>
            <w:shd w:val="clear" w:color="auto" w:fill="auto"/>
          </w:tcPr>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tcBorders>
              <w:bottom w:val="single" w:sz="12" w:space="0" w:color="auto"/>
            </w:tcBorders>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When a modification is proposed, a participant could argue that it is worthwhile to take a broader review of a particular area and propose the establishment of a ‘special issue working group’.</w:t>
            </w:r>
          </w:p>
        </w:tc>
      </w:tr>
      <w:tr w:rsidR="00591D75" w:rsidRPr="00576F8D" w:rsidTr="00335154">
        <w:trPr>
          <w:trHeight w:val="886"/>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tcBorders>
              <w:bottom w:val="single" w:sz="12" w:space="0" w:color="auto"/>
            </w:tcBorders>
            <w:shd w:val="clear" w:color="auto" w:fill="auto"/>
          </w:tcPr>
          <w:p w:rsidR="00591D75"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WGs are ad hoc and responsive to specific Modification proposals.  The formation of expert groups dealing strategically with changes in the market would avoid this piecemeal approach.</w:t>
            </w:r>
          </w:p>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tcBorders>
              <w:bottom w:val="single" w:sz="12" w:space="0" w:color="auto"/>
            </w:tcBorders>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Members of working groups/participants may invite experts to attend those groups, the invitation to come from the Modifications Committee.</w:t>
            </w:r>
          </w:p>
        </w:tc>
      </w:tr>
      <w:tr w:rsidR="00591D75" w:rsidRPr="00576F8D" w:rsidTr="00335154">
        <w:trPr>
          <w:trHeight w:val="1221"/>
          <w:jc w:val="center"/>
        </w:trPr>
        <w:tc>
          <w:tcPr>
            <w:tcW w:w="4595" w:type="dxa"/>
            <w:vMerge/>
            <w:tcBorders>
              <w:bottom w:val="single" w:sz="12" w:space="0" w:color="auto"/>
            </w:tcBorders>
          </w:tcPr>
          <w:p w:rsidR="00591D75" w:rsidRPr="00576F8D" w:rsidRDefault="00591D75" w:rsidP="00B73449">
            <w:pPr>
              <w:jc w:val="both"/>
              <w:rPr>
                <w:rFonts w:ascii="Lucida Sans Unicode" w:hAnsi="Lucida Sans Unicode" w:cs="Lucida Sans Unicode"/>
                <w:sz w:val="20"/>
                <w:szCs w:val="20"/>
                <w:lang w:val="en-IE"/>
              </w:rPr>
            </w:pPr>
          </w:p>
        </w:tc>
        <w:tc>
          <w:tcPr>
            <w:tcW w:w="4860" w:type="dxa"/>
            <w:tcBorders>
              <w:bottom w:val="single" w:sz="12" w:space="0" w:color="auto"/>
            </w:tcBorders>
          </w:tcPr>
          <w:p w:rsidR="00591D75"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Given the requirements of European Legislation, which are now known, it is prudent to establish ‘think tank’ groups to develop options in good time for eg Day Ahead trading.</w:t>
            </w:r>
          </w:p>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vMerge w:val="restart"/>
            <w:tcBorders>
              <w:bottom w:val="single" w:sz="12" w:space="0" w:color="auto"/>
            </w:tcBorders>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These special issue working groups should not be limited to considering issues within the framework of the TSC but should consider wider policy implications.</w:t>
            </w:r>
          </w:p>
        </w:tc>
      </w:tr>
      <w:tr w:rsidR="00591D75" w:rsidRPr="00576F8D" w:rsidTr="00335154">
        <w:trPr>
          <w:trHeight w:val="1275"/>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tcPr>
          <w:p w:rsidR="00591D75"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Some issues are so broad and affect all participants so it is more appropriate that a common solution be reached, rather than one participant proposing one option.</w:t>
            </w:r>
          </w:p>
          <w:p w:rsidR="00591D75" w:rsidRDefault="00591D75" w:rsidP="00B73449">
            <w:pPr>
              <w:jc w:val="both"/>
              <w:rPr>
                <w:rFonts w:ascii="Lucida Sans Unicode" w:hAnsi="Lucida Sans Unicode" w:cs="Lucida Sans Unicode"/>
                <w:sz w:val="20"/>
                <w:szCs w:val="20"/>
                <w:lang w:val="en-IE"/>
              </w:rPr>
            </w:pPr>
          </w:p>
          <w:p w:rsidR="00591D75"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vMerge/>
            <w:shd w:val="clear" w:color="auto" w:fill="auto"/>
          </w:tcPr>
          <w:p w:rsidR="00591D75" w:rsidRPr="00576F8D" w:rsidRDefault="00591D75" w:rsidP="00B73449">
            <w:pPr>
              <w:jc w:val="both"/>
              <w:rPr>
                <w:rFonts w:ascii="Lucida Sans Unicode" w:hAnsi="Lucida Sans Unicode" w:cs="Lucida Sans Unicode"/>
                <w:sz w:val="20"/>
                <w:szCs w:val="20"/>
                <w:lang w:val="en-IE"/>
              </w:rPr>
            </w:pPr>
          </w:p>
        </w:tc>
      </w:tr>
      <w:tr w:rsidR="00591D75" w:rsidRPr="00576F8D" w:rsidTr="00335154">
        <w:trPr>
          <w:trHeight w:val="567"/>
          <w:jc w:val="center"/>
        </w:trPr>
        <w:tc>
          <w:tcPr>
            <w:tcW w:w="14508" w:type="dxa"/>
            <w:gridSpan w:val="4"/>
            <w:shd w:val="clear" w:color="auto" w:fill="B8CCE4"/>
            <w:vAlign w:val="center"/>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b/>
                <w:sz w:val="20"/>
                <w:szCs w:val="20"/>
                <w:lang w:val="en-US"/>
              </w:rPr>
              <w:lastRenderedPageBreak/>
              <w:t>NIE PPB</w:t>
            </w:r>
          </w:p>
        </w:tc>
      </w:tr>
      <w:tr w:rsidR="00591D75" w:rsidRPr="00576F8D" w:rsidTr="00335154">
        <w:trPr>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NA</w:t>
            </w:r>
          </w:p>
        </w:tc>
        <w:tc>
          <w:tcPr>
            <w:tcW w:w="4860"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 current process allows for a Working Group to be established after a fully defined modification has been received and considered by the modification committee.  The criticism I have is that the Working Group's  focus is on how to get the modification to work rather the focus being on "we have an issue/problem, what is the best solution".</w:t>
            </w: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On occasions were a participant feels that a working group is required they have to waste time defining a full modification and must wait for the next modification committee meeting before the working group is established. </w:t>
            </w:r>
          </w:p>
        </w:tc>
        <w:tc>
          <w:tcPr>
            <w:tcW w:w="5053" w:type="dxa"/>
            <w:gridSpan w:val="2"/>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A solution for this would be for the participant to raise a "skeleton" modification specifying the issue and requesting a working group be formed to establish the solution.  This "Skeleton" modification could either be circulated by email or wait for the next modification committee meeting. If the view is that a working group is not required the participant can be asked to produce a full Modification. </w:t>
            </w:r>
          </w:p>
        </w:tc>
      </w:tr>
      <w:tr w:rsidR="00591D75" w:rsidRPr="00576F8D" w:rsidTr="00335154">
        <w:trPr>
          <w:trHeight w:val="567"/>
          <w:jc w:val="center"/>
        </w:trPr>
        <w:tc>
          <w:tcPr>
            <w:tcW w:w="14508" w:type="dxa"/>
            <w:gridSpan w:val="4"/>
            <w:shd w:val="clear" w:color="auto" w:fill="B8CCE4"/>
            <w:vAlign w:val="center"/>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b/>
                <w:sz w:val="20"/>
                <w:szCs w:val="20"/>
                <w:lang w:val="en-US"/>
              </w:rPr>
              <w:t>NIE T&amp;D</w:t>
            </w:r>
          </w:p>
        </w:tc>
      </w:tr>
      <w:tr w:rsidR="00591D75" w:rsidRPr="00576F8D" w:rsidTr="00335154">
        <w:trPr>
          <w:trHeight w:val="1635"/>
          <w:jc w:val="center"/>
        </w:trPr>
        <w:tc>
          <w:tcPr>
            <w:tcW w:w="4595" w:type="dxa"/>
            <w:vMerge w:val="restart"/>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NA</w:t>
            </w:r>
          </w:p>
        </w:tc>
        <w:tc>
          <w:tcPr>
            <w:tcW w:w="4860" w:type="dxa"/>
            <w:vMerge w:val="restart"/>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The primary problem in the process is due to time delays between the initial raising of a Mod and its approval. This is due in the main to the intervening working group process (where applicable) and the timing of the next Mods </w:t>
            </w:r>
            <w:r w:rsidRPr="00576F8D">
              <w:rPr>
                <w:rFonts w:ascii="Lucida Sans Unicode" w:hAnsi="Lucida Sans Unicode" w:cs="Lucida Sans Unicode"/>
                <w:sz w:val="20"/>
                <w:szCs w:val="20"/>
                <w:lang w:val="en-IE"/>
              </w:rPr>
              <w:lastRenderedPageBreak/>
              <w:t>committee meeting.</w:t>
            </w:r>
          </w:p>
        </w:tc>
        <w:tc>
          <w:tcPr>
            <w:tcW w:w="5053" w:type="dxa"/>
            <w:gridSpan w:val="2"/>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lastRenderedPageBreak/>
              <w:t>My general view is that the establishment of ad hoc working groups works well as opposed to setting up new "themed" groups.</w:t>
            </w:r>
          </w:p>
        </w:tc>
      </w:tr>
      <w:tr w:rsidR="00591D75" w:rsidRPr="00576F8D" w:rsidTr="00335154">
        <w:trPr>
          <w:trHeight w:val="1581"/>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vMerge/>
            <w:shd w:val="clear" w:color="auto" w:fill="auto"/>
          </w:tcPr>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Technical discussion / consideration of the detail of any modifications is arguably more suited to an ad hoc working group or con call forum, rather than on-the-day.</w:t>
            </w:r>
          </w:p>
        </w:tc>
      </w:tr>
      <w:tr w:rsidR="00591D75" w:rsidRPr="00576F8D" w:rsidTr="00335154">
        <w:trPr>
          <w:trHeight w:val="1221"/>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I believe that in most cases it would be possible to identify those Mods which will require a working group at the time of initial submission to SEMO. I appreciate that, once SEMO have received a mod, it must be listed for consideration at the next Mods Committee.</w:t>
            </w:r>
          </w:p>
        </w:tc>
        <w:tc>
          <w:tcPr>
            <w:tcW w:w="5053" w:type="dxa"/>
            <w:gridSpan w:val="2"/>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A possible process could be;</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SEMO circulate any modifications to the committee and interested parties as soon as they are received. The proposer could even indicate the likely need for a working group on the Mod. (The Mod is listed as usual for the next Mods committee).</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Yes/No responses are requested as to whether a working group is required.</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If "No" or there is any doubt, the Mod is discussed as normal at the next Mods committee meeting.</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If "Yes" is the general view then there may be an opportunity before the next committee meeting to hold a working group or con call, thus speeding up the process. Until the working group has concluded, the Mod is recommended for deferral without the need for detailed discussion during the committee meeting.</w:t>
            </w:r>
          </w:p>
        </w:tc>
      </w:tr>
      <w:tr w:rsidR="00591D75" w:rsidRPr="00576F8D" w:rsidTr="00335154">
        <w:trPr>
          <w:trHeight w:val="567"/>
          <w:jc w:val="center"/>
        </w:trPr>
        <w:tc>
          <w:tcPr>
            <w:tcW w:w="14508" w:type="dxa"/>
            <w:gridSpan w:val="4"/>
            <w:shd w:val="clear" w:color="auto" w:fill="B8CCE4"/>
            <w:vAlign w:val="center"/>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b/>
                <w:sz w:val="20"/>
                <w:szCs w:val="20"/>
                <w:lang w:val="en-US"/>
              </w:rPr>
              <w:lastRenderedPageBreak/>
              <w:t>ESBPG</w:t>
            </w:r>
          </w:p>
        </w:tc>
      </w:tr>
      <w:tr w:rsidR="00591D75" w:rsidRPr="00576F8D" w:rsidTr="00335154">
        <w:trPr>
          <w:trHeight w:val="645"/>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Holding T&amp;SC Meetings every two months works well and should not be reduced.</w:t>
            </w:r>
          </w:p>
        </w:tc>
        <w:tc>
          <w:tcPr>
            <w:tcW w:w="4860" w:type="dxa"/>
            <w:vMerge w:val="restart"/>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NA</w:t>
            </w:r>
          </w:p>
        </w:tc>
        <w:tc>
          <w:tcPr>
            <w:tcW w:w="5053" w:type="dxa"/>
            <w:gridSpan w:val="2"/>
            <w:vMerge w:val="restart"/>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Would be in favour of an alternative route to generate a WG rather than submitting an incomplete mod although this does bring in governance issues </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would not want the mod panel /secretariat to be swamped with requests</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perhaps codify what actually happens in that the committee vote for a WG.</w:t>
            </w:r>
          </w:p>
        </w:tc>
      </w:tr>
      <w:tr w:rsidR="00591D75" w:rsidRPr="00576F8D" w:rsidTr="00335154">
        <w:trPr>
          <w:trHeight w:val="1345"/>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 current organisation / running of the WG works very well and would not be in favour of moving away from current model.</w:t>
            </w:r>
          </w:p>
        </w:tc>
        <w:tc>
          <w:tcPr>
            <w:tcW w:w="4860" w:type="dxa"/>
            <w:vMerge/>
            <w:shd w:val="clear" w:color="auto" w:fill="auto"/>
          </w:tcPr>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vMerge/>
            <w:shd w:val="clear" w:color="auto" w:fill="auto"/>
          </w:tcPr>
          <w:p w:rsidR="00591D75" w:rsidRPr="00576F8D" w:rsidRDefault="00591D75" w:rsidP="00B73449">
            <w:pPr>
              <w:jc w:val="both"/>
              <w:rPr>
                <w:rFonts w:ascii="Lucida Sans Unicode" w:hAnsi="Lucida Sans Unicode" w:cs="Lucida Sans Unicode"/>
                <w:sz w:val="20"/>
                <w:szCs w:val="20"/>
                <w:lang w:val="en-IE"/>
              </w:rPr>
            </w:pPr>
          </w:p>
        </w:tc>
      </w:tr>
      <w:tr w:rsidR="00591D75" w:rsidRPr="00576F8D" w:rsidTr="00335154">
        <w:trPr>
          <w:trHeight w:val="567"/>
          <w:jc w:val="center"/>
        </w:trPr>
        <w:tc>
          <w:tcPr>
            <w:tcW w:w="14508" w:type="dxa"/>
            <w:gridSpan w:val="4"/>
            <w:shd w:val="clear" w:color="auto" w:fill="B8CCE4"/>
            <w:vAlign w:val="center"/>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b/>
                <w:sz w:val="20"/>
                <w:szCs w:val="20"/>
                <w:lang w:val="en-US"/>
              </w:rPr>
              <w:t>ESBI</w:t>
            </w:r>
          </w:p>
        </w:tc>
      </w:tr>
      <w:tr w:rsidR="00591D75" w:rsidRPr="00576F8D" w:rsidTr="00335154">
        <w:trPr>
          <w:trHeight w:val="1595"/>
          <w:jc w:val="center"/>
        </w:trPr>
        <w:tc>
          <w:tcPr>
            <w:tcW w:w="4595" w:type="dxa"/>
            <w:vMerge w:val="restart"/>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NA</w:t>
            </w:r>
          </w:p>
        </w:tc>
        <w:tc>
          <w:tcPr>
            <w:tcW w:w="4860" w:type="dxa"/>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Inefficiency </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Participants often struggle to understand the effect of their proposed mods on areas that are unfamiliar to them – especially the RAs and SEMO, of whom they often have little knowledge.  This leads to incomplete modifications, and working groups all of which could be streamlined.</w:t>
            </w:r>
          </w:p>
        </w:tc>
        <w:tc>
          <w:tcPr>
            <w:tcW w:w="5053" w:type="dxa"/>
            <w:gridSpan w:val="2"/>
            <w:vMerge w:val="restart"/>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Market Development Forum </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A forum where issues could be raised and from which working groups bringing in appropriate market knowledge could be gathered to develop a modification which could then be honed by the forum and raised as a modification to the modifications committee </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lastRenderedPageBreak/>
              <w:t>Theoretical example – A participant has a problem with the supply side, raises it at the market development forum which forms a working group from the supply side experts, produces a modification to address the issue and which is aware of the impacts on all market participants – generators, suppliers, SEMO, RAs and deals with these, and is then proposed to, and processed by, the modifications committee</w:t>
            </w:r>
          </w:p>
        </w:tc>
      </w:tr>
      <w:tr w:rsidR="00591D75" w:rsidRPr="00576F8D" w:rsidTr="00335154">
        <w:trPr>
          <w:trHeight w:val="2481"/>
          <w:jc w:val="center"/>
        </w:trPr>
        <w:tc>
          <w:tcPr>
            <w:tcW w:w="4595" w:type="dxa"/>
            <w:vMerge/>
          </w:tcPr>
          <w:p w:rsidR="00591D75" w:rsidRPr="00576F8D" w:rsidRDefault="00591D75" w:rsidP="00B73449">
            <w:pPr>
              <w:jc w:val="both"/>
              <w:rPr>
                <w:rFonts w:ascii="Lucida Sans Unicode" w:hAnsi="Lucida Sans Unicode" w:cs="Lucida Sans Unicode"/>
                <w:sz w:val="20"/>
                <w:szCs w:val="20"/>
                <w:lang w:val="en-IE"/>
              </w:rPr>
            </w:pPr>
          </w:p>
        </w:tc>
        <w:tc>
          <w:tcPr>
            <w:tcW w:w="4860" w:type="dxa"/>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Market Knowledge </w:t>
            </w:r>
          </w:p>
          <w:p w:rsidR="00591D75" w:rsidRPr="00576F8D" w:rsidRDefault="00591D75" w:rsidP="00B73449">
            <w:pPr>
              <w:numPr>
                <w:ilvl w:val="0"/>
                <w:numId w:val="23"/>
              </w:numPr>
              <w:tabs>
                <w:tab w:val="clear" w:pos="720"/>
              </w:tabs>
              <w:ind w:left="252" w:hanging="252"/>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At present the modifications committee have to judge on their own experience, thus effectively limiting the markets development to that knowledge of the committee itself, if more knowledge could be brought in the market could be developed faster and more efficiently </w:t>
            </w:r>
          </w:p>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vMerge/>
            <w:shd w:val="clear" w:color="auto" w:fill="auto"/>
          </w:tcPr>
          <w:p w:rsidR="00591D75" w:rsidRPr="00576F8D" w:rsidRDefault="00591D75" w:rsidP="00B73449">
            <w:pPr>
              <w:jc w:val="both"/>
              <w:rPr>
                <w:rFonts w:ascii="Lucida Sans Unicode" w:hAnsi="Lucida Sans Unicode" w:cs="Lucida Sans Unicode"/>
                <w:sz w:val="20"/>
                <w:szCs w:val="20"/>
                <w:lang w:val="en-IE"/>
              </w:rPr>
            </w:pPr>
          </w:p>
        </w:tc>
      </w:tr>
      <w:tr w:rsidR="00591D75" w:rsidRPr="00576F8D" w:rsidTr="00335154">
        <w:trPr>
          <w:trHeight w:val="567"/>
          <w:jc w:val="center"/>
        </w:trPr>
        <w:tc>
          <w:tcPr>
            <w:tcW w:w="14508" w:type="dxa"/>
            <w:gridSpan w:val="4"/>
            <w:shd w:val="clear" w:color="auto" w:fill="B8CCE4"/>
            <w:vAlign w:val="center"/>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b/>
                <w:sz w:val="20"/>
                <w:szCs w:val="20"/>
                <w:lang w:val="en-US"/>
              </w:rPr>
              <w:lastRenderedPageBreak/>
              <w:t>SEMO</w:t>
            </w:r>
          </w:p>
        </w:tc>
      </w:tr>
      <w:tr w:rsidR="00591D75" w:rsidRPr="00576F8D" w:rsidTr="00335154">
        <w:trPr>
          <w:trHeight w:val="2481"/>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The Modification Process is a valuable stakeholder forum to ensure that the SEM continues to adapt to the ever changing external environment. As a formal arrangement for recommending changes to the SEM, it must strike the balance between bureaucracy and efficiency. To date, SEMO believe that it has balanced these well. Both the quantity and quality of these modifications is testament to this. </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No arrangement, however, is without flaws or beyond improvement and it is appropriate </w:t>
            </w:r>
            <w:r w:rsidRPr="00576F8D">
              <w:rPr>
                <w:rFonts w:ascii="Lucida Sans Unicode" w:hAnsi="Lucida Sans Unicode" w:cs="Lucida Sans Unicode"/>
                <w:sz w:val="20"/>
                <w:szCs w:val="20"/>
                <w:lang w:val="en-IE"/>
              </w:rPr>
              <w:lastRenderedPageBreak/>
              <w:t xml:space="preserve">to continually seek ways of making the best use of the Modifications Committee’s time and collective wisdom. In this regard, SEMO would agree with the sentiments of Mod_05_11 in that it seeks to improve upon the current process. </w:t>
            </w:r>
          </w:p>
        </w:tc>
        <w:tc>
          <w:tcPr>
            <w:tcW w:w="4860" w:type="dxa"/>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lastRenderedPageBreak/>
              <w:t>Mods have to contain suggested rule changes; however, this is not an efficient process for larger more complex changes as there may many other options that are more suitable. Proposer spends time drafting strawman changes; however, this is rarely the final text. Often this strawman can result in anchoring and insufficient adjustment.</w:t>
            </w:r>
          </w:p>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shd w:val="clear" w:color="auto" w:fill="auto"/>
          </w:tcPr>
          <w:p w:rsidR="00591D75" w:rsidRPr="00576F8D" w:rsidRDefault="00591D75" w:rsidP="00B73449">
            <w:pPr>
              <w:jc w:val="both"/>
              <w:rPr>
                <w:rFonts w:ascii="Lucida Sans Unicode" w:hAnsi="Lucida Sans Unicode" w:cs="Lucida Sans Unicode"/>
                <w:b/>
                <w:sz w:val="20"/>
                <w:szCs w:val="20"/>
                <w:lang w:val="en-IE"/>
              </w:rPr>
            </w:pPr>
            <w:r w:rsidRPr="00576F8D">
              <w:rPr>
                <w:rFonts w:ascii="Lucida Sans Unicode" w:hAnsi="Lucida Sans Unicode" w:cs="Lucida Sans Unicode"/>
                <w:b/>
                <w:sz w:val="20"/>
                <w:szCs w:val="20"/>
                <w:lang w:val="en-IE"/>
              </w:rPr>
              <w:t>Keep existing process</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The current process should remain with the following changes: </w:t>
            </w: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a) They must have a fully formed clear description of the issue. </w:t>
            </w: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b) Mods do not have to contain legal drafting at the submission stage. </w:t>
            </w: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c) They may indicate that a Working Group is required; however, this should continue to be sanctioned by the Committee. </w:t>
            </w: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 </w:t>
            </w:r>
          </w:p>
        </w:tc>
      </w:tr>
      <w:tr w:rsidR="00591D75" w:rsidRPr="00576F8D" w:rsidTr="00335154">
        <w:trPr>
          <w:trHeight w:val="1312"/>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p>
        </w:tc>
        <w:tc>
          <w:tcPr>
            <w:tcW w:w="4860" w:type="dxa"/>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As proposals can cover a variety of different disciplines and areas, it is important that the right people are in the room when considering changes. This often leads to delays.</w:t>
            </w:r>
          </w:p>
        </w:tc>
        <w:tc>
          <w:tcPr>
            <w:tcW w:w="5053" w:type="dxa"/>
            <w:gridSpan w:val="2"/>
            <w:shd w:val="clear" w:color="auto" w:fill="auto"/>
          </w:tcPr>
          <w:p w:rsidR="00591D75" w:rsidRPr="00576F8D" w:rsidRDefault="00591D75" w:rsidP="00B73449">
            <w:pPr>
              <w:jc w:val="both"/>
              <w:rPr>
                <w:rFonts w:ascii="Lucida Sans Unicode" w:hAnsi="Lucida Sans Unicode" w:cs="Lucida Sans Unicode"/>
                <w:b/>
                <w:sz w:val="20"/>
                <w:szCs w:val="20"/>
                <w:lang w:val="en-IE"/>
              </w:rPr>
            </w:pPr>
            <w:r w:rsidRPr="00576F8D">
              <w:rPr>
                <w:rFonts w:ascii="Lucida Sans Unicode" w:hAnsi="Lucida Sans Unicode" w:cs="Lucida Sans Unicode"/>
                <w:b/>
                <w:sz w:val="20"/>
                <w:szCs w:val="20"/>
                <w:lang w:val="en-IE"/>
              </w:rPr>
              <w:t>Ensure that the right people are in the room.</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Prior to Modifications Meetings, members should ensure that they have discussed the proposals with the relevant people so they can represent this view at the meeting. They may opt to ask the relevant people to attend the meeting for support including as appropriate external experts.</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For Working Groups, the Terms of Reference of state clearly what is going to be discussed and members should ensure that the appropriate people from their various organisations are in attendance at Working Groups. As the ‘nuts and bolts’ of the proposal are discussed in Working Groups it is important that the relevant experience and knowledge is in the room.</w:t>
            </w:r>
          </w:p>
        </w:tc>
      </w:tr>
      <w:tr w:rsidR="00591D75" w:rsidRPr="00576F8D" w:rsidTr="00335154">
        <w:trPr>
          <w:trHeight w:val="1028"/>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p>
        </w:tc>
        <w:tc>
          <w:tcPr>
            <w:tcW w:w="4860" w:type="dxa"/>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Mods are often discussed at length in the Modifications Meeting only to arrive at the conclusion that further work or consideration is required. It is often the case that members are considering the proposals for the first time. This leads to delays as members are often uncomfortable proceeding as they do not fully understand the mod or the need to seek further views internally.</w:t>
            </w:r>
          </w:p>
        </w:tc>
        <w:tc>
          <w:tcPr>
            <w:tcW w:w="5053" w:type="dxa"/>
            <w:gridSpan w:val="2"/>
            <w:shd w:val="clear" w:color="auto" w:fill="auto"/>
          </w:tcPr>
          <w:p w:rsidR="00591D75" w:rsidRPr="00576F8D" w:rsidRDefault="00591D75" w:rsidP="00B73449">
            <w:pPr>
              <w:jc w:val="both"/>
              <w:rPr>
                <w:rFonts w:ascii="Lucida Sans Unicode" w:hAnsi="Lucida Sans Unicode" w:cs="Lucida Sans Unicode"/>
                <w:b/>
                <w:sz w:val="20"/>
                <w:szCs w:val="20"/>
                <w:lang w:val="en-IE"/>
              </w:rPr>
            </w:pPr>
            <w:r w:rsidRPr="00576F8D">
              <w:rPr>
                <w:rFonts w:ascii="Lucida Sans Unicode" w:hAnsi="Lucida Sans Unicode" w:cs="Lucida Sans Unicode"/>
                <w:b/>
                <w:sz w:val="20"/>
                <w:szCs w:val="20"/>
                <w:lang w:val="en-IE"/>
              </w:rPr>
              <w:t>Everyone should do their homework</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Mods should not be discussed at Modifications Meetings. A Mod is submitted two weeks in advance of the Meeting. This is ample time for all Members to have read and discussed the changes internally, with their constituents and with other members including the proposer.</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When the meeting takes place, each member should have a fully formed view on the modification. Each member should be asked in turn to state their view before proceeding directly to a vote. The first person to state their view should be rotated by the chair to ensure balance.</w:t>
            </w:r>
          </w:p>
        </w:tc>
      </w:tr>
      <w:tr w:rsidR="00591D75" w:rsidRPr="00576F8D" w:rsidTr="00335154">
        <w:trPr>
          <w:trHeight w:val="2481"/>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p>
        </w:tc>
        <w:tc>
          <w:tcPr>
            <w:tcW w:w="4860" w:type="dxa"/>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Often at Working Groups, people have different expectations of what will take place. They are at different stages of the design. Some people would like to throw in new ideas in a non critical environment, others want to develop the exiting ideas pointing out the flaws in some ideas and others want to finalise one idea at the exclusion of other ideas. This leads to conflict and frustration.</w:t>
            </w:r>
          </w:p>
        </w:tc>
        <w:tc>
          <w:tcPr>
            <w:tcW w:w="5053" w:type="dxa"/>
            <w:gridSpan w:val="2"/>
            <w:shd w:val="clear" w:color="auto" w:fill="auto"/>
          </w:tcPr>
          <w:p w:rsidR="00591D75" w:rsidRPr="00576F8D" w:rsidRDefault="00591D75" w:rsidP="00B73449">
            <w:pPr>
              <w:jc w:val="both"/>
              <w:rPr>
                <w:rFonts w:ascii="Lucida Sans Unicode" w:hAnsi="Lucida Sans Unicode" w:cs="Lucida Sans Unicode"/>
                <w:b/>
                <w:sz w:val="20"/>
                <w:szCs w:val="20"/>
                <w:lang w:val="en-IE"/>
              </w:rPr>
            </w:pPr>
            <w:r w:rsidRPr="00576F8D">
              <w:rPr>
                <w:rFonts w:ascii="Lucida Sans Unicode" w:hAnsi="Lucida Sans Unicode" w:cs="Lucida Sans Unicode"/>
                <w:b/>
                <w:sz w:val="20"/>
                <w:szCs w:val="20"/>
                <w:lang w:val="en-IE"/>
              </w:rPr>
              <w:t>Create the right atmosphere</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Each complex change should be subject to a design process. This could take place in one Working Group or across multiple; however, everyone needs to be aware what stage we are at and this should be stated on the Agenda and be made clear by the chair.</w:t>
            </w:r>
          </w:p>
          <w:p w:rsidR="00591D75" w:rsidRPr="00576F8D" w:rsidRDefault="00591D75" w:rsidP="00B73449">
            <w:pPr>
              <w:jc w:val="both"/>
              <w:rPr>
                <w:rFonts w:ascii="Lucida Sans Unicode" w:hAnsi="Lucida Sans Unicode" w:cs="Lucida Sans Unicode"/>
                <w:sz w:val="20"/>
                <w:szCs w:val="20"/>
                <w:lang w:val="en-IE"/>
              </w:rPr>
            </w:pPr>
          </w:p>
          <w:p w:rsidR="00591D75"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lastRenderedPageBreak/>
              <w:t>Stage 1: brainstorming phase –volume of ideas is important. No idea should be shot down. Result: Lots of ideas.</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Stage 2: selection and bargaining process. Some ideas gain support others fall away. Some merge with others. Others take out or include elements of other proposals. Result two or three preferred options to carry out more detailed assessments on.</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Stage 3: final selection. Based on detailed assessments, preferred solution is voted for.</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For each stage the layout of the room is important. Stage one may involve small groups of three to five people. Stage two may involve allowing people to walk around the room and sell their ideas before everyone votes for particular options. Finally, for deciding the final option a more formal </w:t>
            </w:r>
            <w:r w:rsidR="004367B0" w:rsidRPr="00576F8D">
              <w:rPr>
                <w:rFonts w:ascii="Lucida Sans Unicode" w:hAnsi="Lucida Sans Unicode" w:cs="Lucida Sans Unicode"/>
                <w:sz w:val="20"/>
                <w:szCs w:val="20"/>
                <w:lang w:val="en-IE"/>
              </w:rPr>
              <w:t>broad</w:t>
            </w:r>
            <w:r w:rsidRPr="00576F8D">
              <w:rPr>
                <w:rFonts w:ascii="Lucida Sans Unicode" w:hAnsi="Lucida Sans Unicode" w:cs="Lucida Sans Unicode"/>
                <w:sz w:val="20"/>
                <w:szCs w:val="20"/>
                <w:lang w:val="en-IE"/>
              </w:rPr>
              <w:t xml:space="preserve"> like arrangement may be most appropriate. </w:t>
            </w:r>
          </w:p>
        </w:tc>
      </w:tr>
      <w:tr w:rsidR="00591D75" w:rsidRPr="00576F8D" w:rsidTr="00335154">
        <w:trPr>
          <w:trHeight w:val="2481"/>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p>
        </w:tc>
        <w:tc>
          <w:tcPr>
            <w:tcW w:w="4860" w:type="dxa"/>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Often the debate becomes anchored on specifics too early or on particular examples. Other times the debate wanders off outside the scope of the meeting. Often times louder more outspoken people dominate the debate at the expense of others.</w:t>
            </w:r>
          </w:p>
        </w:tc>
        <w:tc>
          <w:tcPr>
            <w:tcW w:w="5053" w:type="dxa"/>
            <w:gridSpan w:val="2"/>
            <w:shd w:val="clear" w:color="auto" w:fill="auto"/>
          </w:tcPr>
          <w:p w:rsidR="00591D75" w:rsidRPr="00576F8D" w:rsidRDefault="00591D75" w:rsidP="00B73449">
            <w:pPr>
              <w:jc w:val="both"/>
              <w:rPr>
                <w:rFonts w:ascii="Lucida Sans Unicode" w:hAnsi="Lucida Sans Unicode" w:cs="Lucida Sans Unicode"/>
                <w:b/>
                <w:sz w:val="20"/>
                <w:szCs w:val="20"/>
                <w:lang w:val="en-IE"/>
              </w:rPr>
            </w:pPr>
            <w:r w:rsidRPr="00576F8D">
              <w:rPr>
                <w:rFonts w:ascii="Lucida Sans Unicode" w:hAnsi="Lucida Sans Unicode" w:cs="Lucida Sans Unicode"/>
                <w:b/>
                <w:sz w:val="20"/>
                <w:szCs w:val="20"/>
                <w:lang w:val="en-IE"/>
              </w:rPr>
              <w:t>Manage the Debate</w:t>
            </w:r>
          </w:p>
          <w:p w:rsidR="00591D75" w:rsidRPr="00576F8D" w:rsidRDefault="00591D75" w:rsidP="00B73449">
            <w:pPr>
              <w:jc w:val="both"/>
              <w:rPr>
                <w:rFonts w:ascii="Lucida Sans Unicode" w:hAnsi="Lucida Sans Unicode" w:cs="Lucida Sans Unicode"/>
                <w:sz w:val="20"/>
                <w:szCs w:val="20"/>
                <w:lang w:val="en-IE"/>
              </w:rPr>
            </w:pP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The chair needs to ensure that the meeting is on track, that people get to the point and that everyone is asked to make a contribution. Most of all the chair should avoid participating in the debate so they can focus on managing it.</w:t>
            </w:r>
          </w:p>
        </w:tc>
      </w:tr>
      <w:tr w:rsidR="00591D75" w:rsidRPr="00576F8D" w:rsidTr="00335154">
        <w:trPr>
          <w:trHeight w:val="567"/>
          <w:jc w:val="center"/>
        </w:trPr>
        <w:tc>
          <w:tcPr>
            <w:tcW w:w="14508" w:type="dxa"/>
            <w:gridSpan w:val="4"/>
            <w:shd w:val="clear" w:color="auto" w:fill="B8CCE4"/>
            <w:vAlign w:val="center"/>
          </w:tcPr>
          <w:p w:rsidR="00591D75" w:rsidRPr="00576F8D" w:rsidRDefault="00591D75" w:rsidP="00B73449">
            <w:pPr>
              <w:jc w:val="both"/>
              <w:rPr>
                <w:rFonts w:ascii="Lucida Sans Unicode" w:hAnsi="Lucida Sans Unicode" w:cs="Lucida Sans Unicode"/>
                <w:b/>
                <w:sz w:val="20"/>
                <w:szCs w:val="20"/>
                <w:lang w:val="en-IE"/>
              </w:rPr>
            </w:pPr>
            <w:r w:rsidRPr="00576F8D">
              <w:rPr>
                <w:rFonts w:ascii="Lucida Sans Unicode" w:hAnsi="Lucida Sans Unicode" w:cs="Lucida Sans Unicode"/>
                <w:b/>
                <w:sz w:val="20"/>
                <w:szCs w:val="20"/>
                <w:lang w:val="en-US"/>
              </w:rPr>
              <w:t>Modifications Committee Secretariat</w:t>
            </w:r>
          </w:p>
        </w:tc>
      </w:tr>
      <w:tr w:rsidR="00591D75" w:rsidRPr="00576F8D" w:rsidTr="00335154">
        <w:trPr>
          <w:trHeight w:val="861"/>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Two week timeline from submission of Modification Proposals for review by the Committee is necessary for </w:t>
            </w:r>
            <w:r w:rsidR="004367B0" w:rsidRPr="00576F8D">
              <w:rPr>
                <w:rFonts w:ascii="Lucida Sans Unicode" w:hAnsi="Lucida Sans Unicode" w:cs="Lucida Sans Unicode"/>
                <w:sz w:val="20"/>
                <w:szCs w:val="20"/>
                <w:lang w:val="en-IE"/>
              </w:rPr>
              <w:t>under</w:t>
            </w:r>
            <w:r w:rsidR="004367B0">
              <w:rPr>
                <w:rFonts w:ascii="Lucida Sans Unicode" w:hAnsi="Lucida Sans Unicode" w:cs="Lucida Sans Unicode"/>
                <w:sz w:val="20"/>
                <w:szCs w:val="20"/>
                <w:lang w:val="en-IE"/>
              </w:rPr>
              <w:t>standing</w:t>
            </w:r>
            <w:r w:rsidRPr="00576F8D">
              <w:rPr>
                <w:rFonts w:ascii="Lucida Sans Unicode" w:hAnsi="Lucida Sans Unicode" w:cs="Lucida Sans Unicode"/>
                <w:sz w:val="20"/>
                <w:szCs w:val="20"/>
                <w:lang w:val="en-IE"/>
              </w:rPr>
              <w:t xml:space="preserve"> of proposed changes.</w:t>
            </w:r>
          </w:p>
          <w:p w:rsidR="00591D75" w:rsidRPr="00576F8D" w:rsidRDefault="00591D75" w:rsidP="00B73449">
            <w:pPr>
              <w:jc w:val="both"/>
              <w:rPr>
                <w:rFonts w:ascii="Lucida Sans Unicode" w:hAnsi="Lucida Sans Unicode" w:cs="Lucida Sans Unicode"/>
                <w:sz w:val="20"/>
                <w:szCs w:val="20"/>
                <w:lang w:val="en-IE"/>
              </w:rPr>
            </w:pPr>
          </w:p>
        </w:tc>
        <w:tc>
          <w:tcPr>
            <w:tcW w:w="4860" w:type="dxa"/>
            <w:vMerge w:val="restart"/>
            <w:shd w:val="clear" w:color="auto" w:fill="auto"/>
          </w:tcPr>
          <w:p w:rsidR="00591D75" w:rsidRPr="00576F8D" w:rsidRDefault="00591D75" w:rsidP="00B73449">
            <w:pPr>
              <w:jc w:val="both"/>
              <w:rPr>
                <w:rFonts w:ascii="Lucida Sans Unicode" w:hAnsi="Lucida Sans Unicode" w:cs="Lucida Sans Unicode"/>
                <w:sz w:val="20"/>
                <w:szCs w:val="20"/>
              </w:rPr>
            </w:pPr>
            <w:r w:rsidRPr="00576F8D">
              <w:rPr>
                <w:rFonts w:ascii="Lucida Sans Unicode" w:hAnsi="Lucida Sans Unicode" w:cs="Lucida Sans Unicode"/>
                <w:sz w:val="20"/>
                <w:szCs w:val="20"/>
                <w:lang w:val="en-IE"/>
              </w:rPr>
              <w:t>No mechanism for indicating that a Working Group or IA may be necessary for the development of a proposal</w:t>
            </w:r>
          </w:p>
          <w:p w:rsidR="00591D75" w:rsidRPr="00576F8D" w:rsidRDefault="00591D75" w:rsidP="00B73449">
            <w:pPr>
              <w:jc w:val="both"/>
              <w:rPr>
                <w:rFonts w:ascii="Lucida Sans Unicode" w:hAnsi="Lucida Sans Unicode" w:cs="Lucida Sans Unicode"/>
                <w:sz w:val="20"/>
                <w:szCs w:val="20"/>
              </w:rPr>
            </w:pPr>
            <w:r w:rsidRPr="00576F8D">
              <w:rPr>
                <w:rFonts w:ascii="Lucida Sans Unicode" w:hAnsi="Lucida Sans Unicode" w:cs="Lucida Sans Unicode"/>
                <w:sz w:val="20"/>
                <w:szCs w:val="20"/>
              </w:rPr>
              <w:t> </w:t>
            </w:r>
          </w:p>
          <w:p w:rsidR="00591D75" w:rsidRPr="00576F8D" w:rsidRDefault="00591D75" w:rsidP="00B73449">
            <w:pPr>
              <w:jc w:val="both"/>
              <w:rPr>
                <w:rFonts w:ascii="Lucida Sans Unicode" w:hAnsi="Lucida Sans Unicode" w:cs="Lucida Sans Unicode"/>
                <w:sz w:val="20"/>
                <w:szCs w:val="20"/>
              </w:rPr>
            </w:pPr>
            <w:r w:rsidRPr="00576F8D">
              <w:rPr>
                <w:rFonts w:ascii="Lucida Sans Unicode" w:hAnsi="Lucida Sans Unicode" w:cs="Lucida Sans Unicode"/>
                <w:sz w:val="20"/>
                <w:szCs w:val="20"/>
              </w:rPr>
              <w:t> </w:t>
            </w:r>
          </w:p>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Proposer should consider attaching an explanatory note or scenario examples as an appendix to intricate Modification Proposals to aid </w:t>
            </w:r>
            <w:r w:rsidR="004367B0" w:rsidRPr="00576F8D">
              <w:rPr>
                <w:rFonts w:ascii="Lucida Sans Unicode" w:hAnsi="Lucida Sans Unicode" w:cs="Lucida Sans Unicode"/>
                <w:sz w:val="20"/>
                <w:szCs w:val="20"/>
                <w:lang w:val="en-IE"/>
              </w:rPr>
              <w:t>under</w:t>
            </w:r>
            <w:r w:rsidR="004367B0">
              <w:rPr>
                <w:rFonts w:ascii="Lucida Sans Unicode" w:hAnsi="Lucida Sans Unicode" w:cs="Lucida Sans Unicode"/>
                <w:sz w:val="20"/>
                <w:szCs w:val="20"/>
                <w:lang w:val="en-IE"/>
              </w:rPr>
              <w:t>standing</w:t>
            </w:r>
            <w:r w:rsidRPr="00576F8D">
              <w:rPr>
                <w:rFonts w:ascii="Lucida Sans Unicode" w:hAnsi="Lucida Sans Unicode" w:cs="Lucida Sans Unicode"/>
                <w:sz w:val="20"/>
                <w:szCs w:val="20"/>
                <w:lang w:val="en-IE"/>
              </w:rPr>
              <w:t xml:space="preserve"> for the reader.</w:t>
            </w:r>
          </w:p>
        </w:tc>
      </w:tr>
      <w:tr w:rsidR="00591D75" w:rsidRPr="00576F8D" w:rsidTr="00335154">
        <w:trPr>
          <w:trHeight w:val="1689"/>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Suggest a proposal that is raised with the intention of going directly to a Working Group continues to be subject to approval by the Committee at the Modifications Committee Meeting</w:t>
            </w:r>
          </w:p>
          <w:p w:rsidR="00591D75" w:rsidRPr="00576F8D" w:rsidRDefault="00591D75" w:rsidP="00B73449">
            <w:pPr>
              <w:jc w:val="both"/>
              <w:rPr>
                <w:rFonts w:ascii="Lucida Sans Unicode" w:hAnsi="Lucida Sans Unicode" w:cs="Lucida Sans Unicode"/>
                <w:sz w:val="20"/>
                <w:szCs w:val="20"/>
                <w:lang w:val="en-IE"/>
              </w:rPr>
            </w:pPr>
          </w:p>
        </w:tc>
        <w:tc>
          <w:tcPr>
            <w:tcW w:w="4860" w:type="dxa"/>
            <w:vMerge/>
            <w:shd w:val="clear" w:color="auto" w:fill="auto"/>
          </w:tcPr>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vMerge w:val="restart"/>
            <w:shd w:val="clear" w:color="auto" w:fill="auto"/>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Amend the Modification Proposal form to include an indicator regarding whether a proposer considers a Working Group meeting(s) necessary to develop a Modification Proposal.</w:t>
            </w: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 xml:space="preserve">Include additional section on form indicating whether the proposal will require a change to the </w:t>
            </w:r>
            <w:r w:rsidRPr="00576F8D">
              <w:rPr>
                <w:rFonts w:ascii="Lucida Sans Unicode" w:hAnsi="Lucida Sans Unicode" w:cs="Lucida Sans Unicode"/>
                <w:sz w:val="20"/>
                <w:szCs w:val="20"/>
                <w:lang w:val="en-IE"/>
              </w:rPr>
              <w:lastRenderedPageBreak/>
              <w:t>Central Market Systems, RCUC or Participant Systems.</w:t>
            </w:r>
          </w:p>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t>Include details of alternative solutions to change proposed if available.</w:t>
            </w:r>
          </w:p>
          <w:p w:rsidR="00591D75" w:rsidRPr="00576F8D" w:rsidRDefault="00591D75" w:rsidP="00B73449">
            <w:pPr>
              <w:jc w:val="both"/>
              <w:rPr>
                <w:rFonts w:ascii="Lucida Sans Unicode" w:hAnsi="Lucida Sans Unicode" w:cs="Lucida Sans Unicode"/>
                <w:sz w:val="20"/>
                <w:szCs w:val="20"/>
                <w:lang w:val="en-IE"/>
              </w:rPr>
            </w:pPr>
          </w:p>
        </w:tc>
      </w:tr>
      <w:tr w:rsidR="00591D75" w:rsidRPr="00576F8D" w:rsidTr="00335154">
        <w:trPr>
          <w:trHeight w:val="1689"/>
          <w:jc w:val="center"/>
        </w:trPr>
        <w:tc>
          <w:tcPr>
            <w:tcW w:w="4595" w:type="dxa"/>
          </w:tcPr>
          <w:p w:rsidR="00591D75" w:rsidRPr="00576F8D" w:rsidRDefault="00591D75" w:rsidP="00B73449">
            <w:pPr>
              <w:jc w:val="both"/>
              <w:rPr>
                <w:rFonts w:ascii="Lucida Sans Unicode" w:hAnsi="Lucida Sans Unicode" w:cs="Lucida Sans Unicode"/>
                <w:sz w:val="20"/>
                <w:szCs w:val="20"/>
                <w:lang w:val="en-IE"/>
              </w:rPr>
            </w:pPr>
            <w:r w:rsidRPr="00576F8D">
              <w:rPr>
                <w:rFonts w:ascii="Lucida Sans Unicode" w:hAnsi="Lucida Sans Unicode" w:cs="Lucida Sans Unicode"/>
                <w:sz w:val="20"/>
                <w:szCs w:val="20"/>
                <w:lang w:val="en-IE"/>
              </w:rPr>
              <w:lastRenderedPageBreak/>
              <w:t>Currently Working Groups are scheduled following each Meeting, this gives the Committee the opportunity to prioritise Working Groups.</w:t>
            </w:r>
          </w:p>
          <w:p w:rsidR="00591D75" w:rsidRPr="00576F8D" w:rsidRDefault="00591D75" w:rsidP="00B73449">
            <w:pPr>
              <w:jc w:val="both"/>
              <w:rPr>
                <w:rFonts w:ascii="Lucida Sans Unicode" w:hAnsi="Lucida Sans Unicode" w:cs="Lucida Sans Unicode"/>
                <w:sz w:val="20"/>
                <w:szCs w:val="20"/>
                <w:lang w:val="en-IE"/>
              </w:rPr>
            </w:pPr>
          </w:p>
        </w:tc>
        <w:tc>
          <w:tcPr>
            <w:tcW w:w="4860" w:type="dxa"/>
            <w:vMerge/>
            <w:shd w:val="clear" w:color="auto" w:fill="auto"/>
          </w:tcPr>
          <w:p w:rsidR="00591D75" w:rsidRPr="00576F8D" w:rsidRDefault="00591D75" w:rsidP="00B73449">
            <w:pPr>
              <w:jc w:val="both"/>
              <w:rPr>
                <w:rFonts w:ascii="Lucida Sans Unicode" w:hAnsi="Lucida Sans Unicode" w:cs="Lucida Sans Unicode"/>
                <w:sz w:val="20"/>
                <w:szCs w:val="20"/>
                <w:lang w:val="en-IE"/>
              </w:rPr>
            </w:pPr>
          </w:p>
        </w:tc>
        <w:tc>
          <w:tcPr>
            <w:tcW w:w="5053" w:type="dxa"/>
            <w:gridSpan w:val="2"/>
            <w:vMerge/>
            <w:shd w:val="clear" w:color="auto" w:fill="auto"/>
          </w:tcPr>
          <w:p w:rsidR="00591D75" w:rsidRPr="00576F8D" w:rsidRDefault="00591D75" w:rsidP="00B73449">
            <w:pPr>
              <w:jc w:val="both"/>
              <w:rPr>
                <w:rFonts w:ascii="Lucida Sans Unicode" w:hAnsi="Lucida Sans Unicode" w:cs="Lucida Sans Unicode"/>
                <w:sz w:val="20"/>
                <w:szCs w:val="20"/>
              </w:rPr>
            </w:pPr>
          </w:p>
        </w:tc>
      </w:tr>
    </w:tbl>
    <w:p w:rsidR="00591D75" w:rsidRDefault="00591D75" w:rsidP="00B73449">
      <w:pPr>
        <w:jc w:val="both"/>
        <w:sectPr w:rsidR="00591D75" w:rsidSect="00335154">
          <w:pgSz w:w="16838" w:h="11906" w:orient="landscape"/>
          <w:pgMar w:top="1800" w:right="1440" w:bottom="1800" w:left="1440" w:header="706" w:footer="706" w:gutter="0"/>
          <w:cols w:space="708"/>
          <w:docGrid w:linePitch="360"/>
        </w:sectPr>
      </w:pPr>
    </w:p>
    <w:p w:rsidR="00591D75" w:rsidRDefault="00591D75" w:rsidP="00B73449">
      <w:pPr>
        <w:jc w:val="both"/>
      </w:pPr>
      <w:r>
        <w:lastRenderedPageBreak/>
        <w:t>Proposed updated Modification Proposal form</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855"/>
        <w:gridCol w:w="1678"/>
        <w:gridCol w:w="1247"/>
        <w:gridCol w:w="1064"/>
        <w:gridCol w:w="2311"/>
      </w:tblGrid>
      <w:tr w:rsidR="00591D75" w:rsidRPr="00A06105" w:rsidTr="00335154">
        <w:tc>
          <w:tcPr>
            <w:tcW w:w="9243" w:type="dxa"/>
            <w:gridSpan w:val="6"/>
            <w:shd w:val="clear" w:color="auto" w:fill="548DD4"/>
          </w:tcPr>
          <w:p w:rsidR="00591D75" w:rsidRPr="00A06105" w:rsidRDefault="00591D75" w:rsidP="00B73449">
            <w:pPr>
              <w:jc w:val="both"/>
              <w:rPr>
                <w:rFonts w:ascii="Calibri" w:hAnsi="Calibri" w:cs="Arial"/>
                <w:lang w:val="en-IE"/>
              </w:rPr>
            </w:pPr>
          </w:p>
          <w:p w:rsidR="00591D75" w:rsidRPr="00A06105" w:rsidRDefault="00591D75" w:rsidP="00B73449">
            <w:pPr>
              <w:jc w:val="both"/>
              <w:rPr>
                <w:rFonts w:ascii="Calibri" w:hAnsi="Calibri" w:cs="Arial"/>
                <w:lang w:val="en-IE"/>
              </w:rPr>
            </w:pPr>
            <w:r w:rsidRPr="004A2FE2">
              <w:rPr>
                <w:rFonts w:ascii="Calibri" w:hAnsi="Calibri" w:cs="Arial"/>
                <w:b/>
              </w:rPr>
              <w:t>MODIFICATION PROPOSAL FORM</w:t>
            </w:r>
          </w:p>
          <w:p w:rsidR="00591D75" w:rsidRPr="00A06105" w:rsidRDefault="00591D75" w:rsidP="00B73449">
            <w:pPr>
              <w:jc w:val="both"/>
              <w:rPr>
                <w:rFonts w:ascii="Calibri" w:hAnsi="Calibri" w:cs="Arial"/>
                <w:lang w:val="en-IE"/>
              </w:rPr>
            </w:pPr>
          </w:p>
        </w:tc>
      </w:tr>
      <w:tr w:rsidR="00591D75" w:rsidRPr="00A06105" w:rsidTr="00335154">
        <w:tc>
          <w:tcPr>
            <w:tcW w:w="2088" w:type="dxa"/>
            <w:vAlign w:val="center"/>
          </w:tcPr>
          <w:p w:rsidR="00591D75" w:rsidRPr="00A06105" w:rsidRDefault="00591D75" w:rsidP="00B73449">
            <w:pPr>
              <w:jc w:val="both"/>
              <w:rPr>
                <w:rFonts w:ascii="Arial" w:hAnsi="Arial" w:cs="Arial"/>
                <w:b/>
                <w:bCs/>
                <w:sz w:val="18"/>
                <w:szCs w:val="18"/>
              </w:rPr>
            </w:pPr>
            <w:r w:rsidRPr="00A06105">
              <w:rPr>
                <w:rFonts w:ascii="Arial" w:hAnsi="Arial" w:cs="Arial"/>
                <w:b/>
                <w:bCs/>
                <w:sz w:val="18"/>
                <w:szCs w:val="18"/>
              </w:rPr>
              <w:t xml:space="preserve">Proposer </w:t>
            </w:r>
          </w:p>
          <w:p w:rsidR="00591D75" w:rsidRPr="00A06105" w:rsidRDefault="00591D75" w:rsidP="00B73449">
            <w:pPr>
              <w:jc w:val="both"/>
              <w:rPr>
                <w:rFonts w:ascii="Arial" w:hAnsi="Arial" w:cs="Arial"/>
                <w:sz w:val="18"/>
                <w:szCs w:val="18"/>
                <w:lang w:val="en-IE"/>
              </w:rPr>
            </w:pPr>
            <w:r w:rsidRPr="00A06105">
              <w:rPr>
                <w:rFonts w:ascii="Calibri" w:hAnsi="Calibri" w:cs="Arial"/>
                <w:i/>
              </w:rPr>
              <w:t>(Company)</w:t>
            </w:r>
          </w:p>
        </w:tc>
        <w:tc>
          <w:tcPr>
            <w:tcW w:w="2533" w:type="dxa"/>
            <w:gridSpan w:val="2"/>
            <w:vAlign w:val="center"/>
          </w:tcPr>
          <w:p w:rsidR="00591D75" w:rsidRPr="00A06105" w:rsidRDefault="00591D75" w:rsidP="00B73449">
            <w:pPr>
              <w:jc w:val="both"/>
              <w:rPr>
                <w:rFonts w:ascii="Calibri" w:hAnsi="Calibri" w:cs="Arial"/>
                <w:b/>
                <w:bCs/>
              </w:rPr>
            </w:pPr>
            <w:r w:rsidRPr="00A06105">
              <w:rPr>
                <w:rFonts w:ascii="Calibri" w:hAnsi="Calibri" w:cs="Arial"/>
                <w:b/>
                <w:bCs/>
              </w:rPr>
              <w:t>Date of receipt</w:t>
            </w:r>
          </w:p>
          <w:p w:rsidR="00591D75" w:rsidRPr="00A06105" w:rsidRDefault="00591D75" w:rsidP="00B73449">
            <w:pPr>
              <w:jc w:val="both"/>
              <w:rPr>
                <w:rFonts w:ascii="Calibri" w:hAnsi="Calibri" w:cs="Arial"/>
                <w:lang w:val="en-IE"/>
              </w:rPr>
            </w:pPr>
            <w:r w:rsidRPr="00A06105">
              <w:rPr>
                <w:rFonts w:ascii="Calibri" w:hAnsi="Calibri" w:cs="Arial"/>
                <w:i/>
              </w:rPr>
              <w:t>(assigned by Secretariat)</w:t>
            </w:r>
          </w:p>
        </w:tc>
        <w:tc>
          <w:tcPr>
            <w:tcW w:w="2311" w:type="dxa"/>
            <w:gridSpan w:val="2"/>
            <w:vAlign w:val="center"/>
          </w:tcPr>
          <w:p w:rsidR="00591D75" w:rsidRPr="00A06105" w:rsidRDefault="00591D75" w:rsidP="00B73449">
            <w:pPr>
              <w:jc w:val="both"/>
              <w:rPr>
                <w:rFonts w:ascii="Calibri" w:hAnsi="Calibri" w:cs="Arial"/>
                <w:b/>
                <w:bCs/>
              </w:rPr>
            </w:pPr>
            <w:r w:rsidRPr="00A06105">
              <w:rPr>
                <w:rFonts w:ascii="Calibri" w:hAnsi="Calibri" w:cs="Arial"/>
                <w:b/>
                <w:bCs/>
              </w:rPr>
              <w:t>Type of Proposal</w:t>
            </w:r>
          </w:p>
          <w:p w:rsidR="00591D75" w:rsidRPr="00A06105" w:rsidRDefault="00591D75" w:rsidP="00B73449">
            <w:pPr>
              <w:jc w:val="both"/>
              <w:rPr>
                <w:rFonts w:ascii="Calibri" w:hAnsi="Calibri" w:cs="Arial"/>
                <w:lang w:val="en-IE"/>
              </w:rPr>
            </w:pPr>
            <w:r w:rsidRPr="00A06105">
              <w:rPr>
                <w:rFonts w:ascii="Calibri" w:hAnsi="Calibri" w:cs="Arial"/>
                <w:bCs/>
                <w:i/>
              </w:rPr>
              <w:t>(delete as appropriate)</w:t>
            </w:r>
          </w:p>
        </w:tc>
        <w:tc>
          <w:tcPr>
            <w:tcW w:w="2311" w:type="dxa"/>
            <w:vAlign w:val="center"/>
          </w:tcPr>
          <w:p w:rsidR="00591D75" w:rsidRPr="00A06105" w:rsidRDefault="00591D75" w:rsidP="00B73449">
            <w:pPr>
              <w:jc w:val="both"/>
              <w:rPr>
                <w:rFonts w:ascii="Calibri" w:hAnsi="Calibri" w:cs="Arial"/>
                <w:color w:val="000000"/>
              </w:rPr>
            </w:pPr>
            <w:r w:rsidRPr="00A06105">
              <w:rPr>
                <w:rFonts w:ascii="Calibri" w:hAnsi="Calibri" w:cs="Arial"/>
                <w:b/>
                <w:bCs/>
                <w:color w:val="000000"/>
              </w:rPr>
              <w:t>Modification Proposal ID</w:t>
            </w:r>
          </w:p>
          <w:p w:rsidR="00591D75" w:rsidRPr="00A06105" w:rsidRDefault="00591D75" w:rsidP="00B73449">
            <w:pPr>
              <w:jc w:val="both"/>
              <w:rPr>
                <w:rFonts w:ascii="Calibri" w:hAnsi="Calibri" w:cs="Arial"/>
                <w:lang w:val="en-IE"/>
              </w:rPr>
            </w:pPr>
            <w:r w:rsidRPr="00A06105">
              <w:rPr>
                <w:rFonts w:ascii="Calibri" w:hAnsi="Calibri" w:cs="Arial"/>
                <w:i/>
              </w:rPr>
              <w:t>(assigned by Secretariat)</w:t>
            </w:r>
          </w:p>
        </w:tc>
      </w:tr>
      <w:tr w:rsidR="00591D75" w:rsidRPr="00A06105" w:rsidTr="00335154">
        <w:tc>
          <w:tcPr>
            <w:tcW w:w="2088" w:type="dxa"/>
            <w:vAlign w:val="center"/>
          </w:tcPr>
          <w:p w:rsidR="00591D75" w:rsidRPr="00A06105" w:rsidRDefault="00591D75" w:rsidP="00B73449">
            <w:pPr>
              <w:jc w:val="both"/>
              <w:rPr>
                <w:rFonts w:ascii="Calibri" w:hAnsi="Calibri" w:cs="Arial"/>
                <w:b/>
              </w:rPr>
            </w:pPr>
          </w:p>
        </w:tc>
        <w:tc>
          <w:tcPr>
            <w:tcW w:w="2533" w:type="dxa"/>
            <w:gridSpan w:val="2"/>
            <w:vAlign w:val="center"/>
          </w:tcPr>
          <w:p w:rsidR="00591D75" w:rsidRPr="00A06105" w:rsidRDefault="00591D75" w:rsidP="00B73449">
            <w:pPr>
              <w:jc w:val="both"/>
              <w:rPr>
                <w:rFonts w:ascii="Calibri" w:hAnsi="Calibri" w:cs="Arial"/>
                <w:b/>
              </w:rPr>
            </w:pPr>
          </w:p>
        </w:tc>
        <w:tc>
          <w:tcPr>
            <w:tcW w:w="2311" w:type="dxa"/>
            <w:gridSpan w:val="2"/>
            <w:vAlign w:val="center"/>
          </w:tcPr>
          <w:p w:rsidR="00591D75" w:rsidRPr="00A06105" w:rsidRDefault="00591D75" w:rsidP="00B73449">
            <w:pPr>
              <w:jc w:val="both"/>
              <w:rPr>
                <w:rFonts w:ascii="Calibri" w:hAnsi="Calibri" w:cs="Arial"/>
                <w:b/>
              </w:rPr>
            </w:pPr>
            <w:r w:rsidRPr="00A06105">
              <w:rPr>
                <w:rFonts w:ascii="Calibri" w:hAnsi="Calibri" w:cs="Arial"/>
                <w:b/>
              </w:rPr>
              <w:t>Standard / Urgent</w:t>
            </w:r>
          </w:p>
        </w:tc>
        <w:tc>
          <w:tcPr>
            <w:tcW w:w="2311" w:type="dxa"/>
            <w:vAlign w:val="center"/>
          </w:tcPr>
          <w:p w:rsidR="00591D75" w:rsidRPr="00A06105" w:rsidRDefault="00591D75" w:rsidP="00B73449">
            <w:pPr>
              <w:jc w:val="both"/>
              <w:rPr>
                <w:rFonts w:ascii="Calibri" w:hAnsi="Calibri" w:cs="Arial"/>
                <w:b/>
              </w:rPr>
            </w:pPr>
          </w:p>
        </w:tc>
      </w:tr>
      <w:tr w:rsidR="00591D75" w:rsidRPr="00A06105" w:rsidTr="00335154">
        <w:trPr>
          <w:trHeight w:val="467"/>
        </w:trPr>
        <w:tc>
          <w:tcPr>
            <w:tcW w:w="9243" w:type="dxa"/>
            <w:gridSpan w:val="6"/>
            <w:shd w:val="clear" w:color="auto" w:fill="C6D9F1"/>
            <w:vAlign w:val="center"/>
          </w:tcPr>
          <w:p w:rsidR="00591D75" w:rsidRPr="00A06105" w:rsidRDefault="00591D75" w:rsidP="00B73449">
            <w:pPr>
              <w:jc w:val="both"/>
              <w:rPr>
                <w:rFonts w:ascii="Calibri" w:hAnsi="Calibri" w:cs="Arial"/>
                <w:lang w:val="en-IE"/>
              </w:rPr>
            </w:pPr>
            <w:r w:rsidRPr="00A06105">
              <w:rPr>
                <w:rFonts w:ascii="Calibri" w:hAnsi="Calibri" w:cs="Arial"/>
                <w:b/>
                <w:bCs/>
              </w:rPr>
              <w:t>Contact Details for Modification Proposal Originator</w:t>
            </w:r>
          </w:p>
        </w:tc>
      </w:tr>
      <w:tr w:rsidR="00591D75" w:rsidRPr="00A06105" w:rsidTr="00335154">
        <w:tc>
          <w:tcPr>
            <w:tcW w:w="2943" w:type="dxa"/>
            <w:gridSpan w:val="2"/>
            <w:vAlign w:val="center"/>
          </w:tcPr>
          <w:p w:rsidR="00591D75" w:rsidRPr="00A06105" w:rsidRDefault="00591D75" w:rsidP="00B73449">
            <w:pPr>
              <w:jc w:val="both"/>
              <w:rPr>
                <w:rFonts w:ascii="Calibri" w:hAnsi="Calibri" w:cs="Arial"/>
                <w:lang w:val="en-IE"/>
              </w:rPr>
            </w:pPr>
            <w:r w:rsidRPr="00A06105">
              <w:rPr>
                <w:rFonts w:ascii="Calibri" w:hAnsi="Calibri" w:cs="Arial"/>
                <w:b/>
                <w:bCs/>
              </w:rPr>
              <w:t>Name</w:t>
            </w:r>
          </w:p>
        </w:tc>
        <w:tc>
          <w:tcPr>
            <w:tcW w:w="2925" w:type="dxa"/>
            <w:gridSpan w:val="2"/>
            <w:vAlign w:val="center"/>
          </w:tcPr>
          <w:p w:rsidR="00591D75" w:rsidRPr="00A06105" w:rsidRDefault="00591D75" w:rsidP="00B73449">
            <w:pPr>
              <w:jc w:val="both"/>
              <w:rPr>
                <w:rFonts w:ascii="Calibri" w:hAnsi="Calibri" w:cs="Arial"/>
                <w:lang w:val="en-IE"/>
              </w:rPr>
            </w:pPr>
            <w:r w:rsidRPr="00A06105">
              <w:rPr>
                <w:rFonts w:ascii="Calibri" w:hAnsi="Calibri" w:cs="Arial"/>
                <w:b/>
                <w:bCs/>
              </w:rPr>
              <w:t>Telephone number</w:t>
            </w:r>
          </w:p>
        </w:tc>
        <w:tc>
          <w:tcPr>
            <w:tcW w:w="3375" w:type="dxa"/>
            <w:gridSpan w:val="2"/>
            <w:vAlign w:val="center"/>
          </w:tcPr>
          <w:p w:rsidR="00591D75" w:rsidRPr="00A06105" w:rsidRDefault="00591D75" w:rsidP="00B73449">
            <w:pPr>
              <w:jc w:val="both"/>
              <w:rPr>
                <w:rFonts w:ascii="Calibri" w:hAnsi="Calibri" w:cs="Arial"/>
                <w:lang w:val="en-IE"/>
              </w:rPr>
            </w:pPr>
            <w:r w:rsidRPr="00A06105">
              <w:rPr>
                <w:rFonts w:ascii="Calibri" w:hAnsi="Calibri" w:cs="Arial"/>
                <w:b/>
                <w:bCs/>
              </w:rPr>
              <w:t>Email address</w:t>
            </w:r>
          </w:p>
        </w:tc>
      </w:tr>
      <w:tr w:rsidR="00591D75" w:rsidRPr="00A06105" w:rsidTr="00335154">
        <w:tc>
          <w:tcPr>
            <w:tcW w:w="2943" w:type="dxa"/>
            <w:gridSpan w:val="2"/>
            <w:vAlign w:val="center"/>
          </w:tcPr>
          <w:p w:rsidR="00591D75" w:rsidRPr="00A06105" w:rsidRDefault="00591D75" w:rsidP="00B73449">
            <w:pPr>
              <w:jc w:val="both"/>
              <w:rPr>
                <w:rFonts w:ascii="Calibri" w:hAnsi="Calibri" w:cs="Arial"/>
                <w:b/>
              </w:rPr>
            </w:pPr>
          </w:p>
        </w:tc>
        <w:tc>
          <w:tcPr>
            <w:tcW w:w="2925" w:type="dxa"/>
            <w:gridSpan w:val="2"/>
            <w:vAlign w:val="center"/>
          </w:tcPr>
          <w:p w:rsidR="00591D75" w:rsidRPr="00A06105" w:rsidRDefault="00591D75" w:rsidP="00B73449">
            <w:pPr>
              <w:jc w:val="both"/>
              <w:rPr>
                <w:rFonts w:ascii="Calibri" w:hAnsi="Calibri" w:cs="Arial"/>
                <w:b/>
              </w:rPr>
            </w:pPr>
          </w:p>
        </w:tc>
        <w:tc>
          <w:tcPr>
            <w:tcW w:w="3375" w:type="dxa"/>
            <w:gridSpan w:val="2"/>
            <w:vAlign w:val="center"/>
          </w:tcPr>
          <w:p w:rsidR="00591D75" w:rsidRPr="00A06105" w:rsidRDefault="00591D75" w:rsidP="00B73449">
            <w:pPr>
              <w:jc w:val="both"/>
              <w:rPr>
                <w:rFonts w:ascii="Calibri" w:hAnsi="Calibri" w:cs="Arial"/>
                <w:b/>
              </w:rPr>
            </w:pPr>
          </w:p>
        </w:tc>
      </w:tr>
      <w:tr w:rsidR="00591D75" w:rsidRPr="00A06105" w:rsidTr="00335154">
        <w:trPr>
          <w:trHeight w:val="327"/>
        </w:trPr>
        <w:tc>
          <w:tcPr>
            <w:tcW w:w="9243" w:type="dxa"/>
            <w:gridSpan w:val="6"/>
            <w:shd w:val="clear" w:color="auto" w:fill="C6D9F1"/>
            <w:vAlign w:val="center"/>
          </w:tcPr>
          <w:p w:rsidR="00591D75" w:rsidRPr="00A06105" w:rsidRDefault="00591D75" w:rsidP="00B73449">
            <w:pPr>
              <w:jc w:val="both"/>
              <w:rPr>
                <w:rFonts w:ascii="Calibri" w:hAnsi="Calibri" w:cs="Arial"/>
                <w:b/>
                <w:bCs/>
              </w:rPr>
            </w:pPr>
            <w:r w:rsidRPr="00A06105">
              <w:rPr>
                <w:rFonts w:ascii="Calibri" w:hAnsi="Calibri" w:cs="Arial"/>
                <w:b/>
                <w:bCs/>
              </w:rPr>
              <w:t>Modification Proposal Title</w:t>
            </w:r>
          </w:p>
        </w:tc>
      </w:tr>
      <w:tr w:rsidR="00591D75" w:rsidRPr="00A06105" w:rsidTr="00335154">
        <w:trPr>
          <w:trHeight w:val="323"/>
        </w:trPr>
        <w:tc>
          <w:tcPr>
            <w:tcW w:w="9243" w:type="dxa"/>
            <w:gridSpan w:val="6"/>
          </w:tcPr>
          <w:p w:rsidR="00591D75" w:rsidRPr="00A06105" w:rsidRDefault="00591D75" w:rsidP="00B73449">
            <w:pPr>
              <w:spacing w:line="480" w:lineRule="auto"/>
              <w:jc w:val="both"/>
              <w:rPr>
                <w:rFonts w:ascii="Calibri" w:hAnsi="Calibri" w:cs="Arial"/>
                <w:b/>
                <w:bCs/>
                <w:color w:val="000000"/>
              </w:rPr>
            </w:pPr>
          </w:p>
        </w:tc>
      </w:tr>
      <w:tr w:rsidR="00591D75" w:rsidRPr="00A06105" w:rsidTr="00335154">
        <w:tc>
          <w:tcPr>
            <w:tcW w:w="2943" w:type="dxa"/>
            <w:gridSpan w:val="2"/>
            <w:shd w:val="clear" w:color="auto" w:fill="C6D9F1"/>
            <w:vAlign w:val="center"/>
          </w:tcPr>
          <w:p w:rsidR="00591D75" w:rsidRPr="00A06105" w:rsidRDefault="00591D75" w:rsidP="00B73449">
            <w:pPr>
              <w:jc w:val="both"/>
              <w:rPr>
                <w:rFonts w:ascii="Calibri" w:hAnsi="Calibri" w:cs="Arial"/>
                <w:b/>
                <w:bCs/>
              </w:rPr>
            </w:pPr>
            <w:r w:rsidRPr="00A06105">
              <w:rPr>
                <w:rFonts w:ascii="Calibri" w:hAnsi="Calibri" w:cs="Arial"/>
                <w:b/>
                <w:bCs/>
              </w:rPr>
              <w:t>Documents affected</w:t>
            </w:r>
          </w:p>
          <w:p w:rsidR="00591D75" w:rsidRPr="00A06105" w:rsidRDefault="00591D75" w:rsidP="00B73449">
            <w:pPr>
              <w:jc w:val="both"/>
              <w:rPr>
                <w:rFonts w:ascii="Calibri" w:hAnsi="Calibri" w:cs="Arial"/>
                <w:b/>
                <w:bCs/>
              </w:rPr>
            </w:pPr>
            <w:r w:rsidRPr="00A06105">
              <w:rPr>
                <w:rFonts w:ascii="Calibri" w:hAnsi="Calibri" w:cs="Arial"/>
                <w:i/>
                <w:lang w:val="en-IE"/>
              </w:rPr>
              <w:t>(delete as appropriate)</w:t>
            </w:r>
          </w:p>
        </w:tc>
        <w:tc>
          <w:tcPr>
            <w:tcW w:w="2925" w:type="dxa"/>
            <w:gridSpan w:val="2"/>
            <w:shd w:val="clear" w:color="auto" w:fill="C6D9F1"/>
            <w:vAlign w:val="center"/>
          </w:tcPr>
          <w:p w:rsidR="00591D75" w:rsidRPr="00A06105" w:rsidRDefault="00591D75" w:rsidP="00B73449">
            <w:pPr>
              <w:jc w:val="both"/>
              <w:rPr>
                <w:rStyle w:val="IntenseEmphasis"/>
              </w:rPr>
            </w:pPr>
            <w:r w:rsidRPr="00A06105">
              <w:rPr>
                <w:rFonts w:ascii="Calibri" w:hAnsi="Calibri" w:cs="Arial"/>
                <w:b/>
                <w:bCs/>
              </w:rPr>
              <w:t>Section(s) Affected</w:t>
            </w:r>
          </w:p>
        </w:tc>
        <w:tc>
          <w:tcPr>
            <w:tcW w:w="3375" w:type="dxa"/>
            <w:gridSpan w:val="2"/>
            <w:shd w:val="clear" w:color="auto" w:fill="C6D9F1"/>
            <w:vAlign w:val="center"/>
          </w:tcPr>
          <w:p w:rsidR="00591D75" w:rsidRPr="00A06105" w:rsidRDefault="00591D75" w:rsidP="00B73449">
            <w:pPr>
              <w:jc w:val="both"/>
              <w:rPr>
                <w:rStyle w:val="IntenseEmphasis"/>
              </w:rPr>
            </w:pPr>
            <w:r w:rsidRPr="00A06105">
              <w:rPr>
                <w:rFonts w:ascii="Calibri" w:hAnsi="Calibri" w:cs="Arial"/>
                <w:b/>
                <w:lang w:val="en-IE"/>
              </w:rPr>
              <w:t>Version number of T&amp;SC or AP used in Drafting</w:t>
            </w:r>
          </w:p>
        </w:tc>
      </w:tr>
      <w:tr w:rsidR="00591D75" w:rsidRPr="00A06105" w:rsidTr="00335154">
        <w:tc>
          <w:tcPr>
            <w:tcW w:w="2943" w:type="dxa"/>
            <w:gridSpan w:val="2"/>
            <w:shd w:val="clear" w:color="auto" w:fill="FFFFFF"/>
            <w:vAlign w:val="center"/>
          </w:tcPr>
          <w:p w:rsidR="00591D75" w:rsidRPr="00A06105" w:rsidRDefault="00591D75" w:rsidP="00B73449">
            <w:pPr>
              <w:jc w:val="both"/>
              <w:rPr>
                <w:rFonts w:ascii="Calibri" w:hAnsi="Calibri" w:cs="Arial"/>
                <w:b/>
              </w:rPr>
            </w:pPr>
            <w:r w:rsidRPr="00A06105">
              <w:rPr>
                <w:rFonts w:ascii="Calibri" w:hAnsi="Calibri" w:cs="Arial"/>
                <w:b/>
              </w:rPr>
              <w:t>T&amp;SC</w:t>
            </w:r>
          </w:p>
          <w:p w:rsidR="00591D75" w:rsidRPr="00A06105" w:rsidDel="00476388" w:rsidRDefault="00591D75" w:rsidP="00B73449">
            <w:pPr>
              <w:jc w:val="both"/>
              <w:rPr>
                <w:rFonts w:ascii="Calibri" w:hAnsi="Calibri" w:cs="Arial"/>
                <w:b/>
              </w:rPr>
            </w:pPr>
            <w:r w:rsidRPr="00A06105">
              <w:rPr>
                <w:rFonts w:ascii="Calibri" w:hAnsi="Calibri" w:cs="Arial"/>
                <w:b/>
              </w:rPr>
              <w:t>AP</w:t>
            </w:r>
          </w:p>
        </w:tc>
        <w:tc>
          <w:tcPr>
            <w:tcW w:w="2925" w:type="dxa"/>
            <w:gridSpan w:val="2"/>
            <w:vAlign w:val="center"/>
          </w:tcPr>
          <w:p w:rsidR="00591D75" w:rsidRPr="00A06105" w:rsidRDefault="00591D75" w:rsidP="00B73449">
            <w:pPr>
              <w:jc w:val="both"/>
              <w:rPr>
                <w:rFonts w:ascii="Calibri" w:hAnsi="Calibri" w:cs="Arial"/>
                <w:b/>
              </w:rPr>
            </w:pPr>
          </w:p>
        </w:tc>
        <w:tc>
          <w:tcPr>
            <w:tcW w:w="3375" w:type="dxa"/>
            <w:gridSpan w:val="2"/>
            <w:vAlign w:val="center"/>
          </w:tcPr>
          <w:p w:rsidR="00591D75" w:rsidRPr="00A06105" w:rsidRDefault="00591D75" w:rsidP="00B73449">
            <w:pPr>
              <w:jc w:val="both"/>
              <w:rPr>
                <w:rFonts w:ascii="Calibri" w:hAnsi="Calibri" w:cs="Arial"/>
                <w:b/>
              </w:rPr>
            </w:pPr>
          </w:p>
        </w:tc>
      </w:tr>
      <w:tr w:rsidR="00591D75" w:rsidRPr="00A06105" w:rsidTr="00335154">
        <w:trPr>
          <w:trHeight w:val="375"/>
        </w:trPr>
        <w:tc>
          <w:tcPr>
            <w:tcW w:w="9243" w:type="dxa"/>
            <w:gridSpan w:val="6"/>
            <w:shd w:val="clear" w:color="auto" w:fill="C6D9F1"/>
            <w:vAlign w:val="center"/>
          </w:tcPr>
          <w:p w:rsidR="00591D75" w:rsidRPr="00A06105" w:rsidRDefault="00591D75" w:rsidP="00B73449">
            <w:pPr>
              <w:jc w:val="both"/>
              <w:rPr>
                <w:rFonts w:ascii="Calibri" w:hAnsi="Calibri" w:cs="Arial"/>
                <w:b/>
                <w:bCs/>
              </w:rPr>
            </w:pPr>
            <w:r w:rsidRPr="00A06105">
              <w:rPr>
                <w:rFonts w:ascii="Calibri" w:hAnsi="Calibri" w:cs="Arial"/>
                <w:b/>
                <w:bCs/>
              </w:rPr>
              <w:t>Explanation of Proposed Change</w:t>
            </w:r>
          </w:p>
          <w:p w:rsidR="00591D75" w:rsidRPr="00A06105" w:rsidRDefault="00591D75" w:rsidP="00B73449">
            <w:pPr>
              <w:jc w:val="both"/>
              <w:rPr>
                <w:rFonts w:ascii="Calibri" w:hAnsi="Calibri" w:cs="Arial"/>
                <w:lang w:val="en-IE"/>
              </w:rPr>
            </w:pPr>
            <w:r w:rsidRPr="00A06105">
              <w:rPr>
                <w:rFonts w:ascii="Calibri" w:hAnsi="Calibri"/>
                <w:i/>
                <w:spacing w:val="-3"/>
              </w:rPr>
              <w:t>(mandatory by originator)</w:t>
            </w:r>
          </w:p>
        </w:tc>
      </w:tr>
      <w:tr w:rsidR="00591D75" w:rsidRPr="00A06105" w:rsidTr="00335154">
        <w:trPr>
          <w:trHeight w:val="467"/>
        </w:trPr>
        <w:tc>
          <w:tcPr>
            <w:tcW w:w="9243" w:type="dxa"/>
            <w:gridSpan w:val="6"/>
          </w:tcPr>
          <w:p w:rsidR="00591D75" w:rsidRPr="00A06105" w:rsidRDefault="00591D75" w:rsidP="00B73449">
            <w:pPr>
              <w:jc w:val="both"/>
              <w:rPr>
                <w:rFonts w:ascii="Calibri" w:hAnsi="Calibri" w:cs="Arial"/>
                <w:lang w:val="en-IE"/>
              </w:rPr>
            </w:pPr>
          </w:p>
        </w:tc>
      </w:tr>
      <w:tr w:rsidR="00591D75" w:rsidRPr="00A06105" w:rsidTr="00335154">
        <w:tc>
          <w:tcPr>
            <w:tcW w:w="9243" w:type="dxa"/>
            <w:gridSpan w:val="6"/>
            <w:shd w:val="clear" w:color="auto" w:fill="C6D9F1"/>
          </w:tcPr>
          <w:p w:rsidR="00591D75" w:rsidRPr="00A06105" w:rsidRDefault="00591D75" w:rsidP="00B73449">
            <w:pPr>
              <w:jc w:val="both"/>
              <w:rPr>
                <w:rFonts w:ascii="Calibri" w:hAnsi="Calibri" w:cs="Arial"/>
                <w:iCs/>
              </w:rPr>
            </w:pPr>
            <w:r w:rsidRPr="00A06105">
              <w:rPr>
                <w:rFonts w:ascii="Calibri" w:hAnsi="Calibri" w:cs="Arial"/>
                <w:b/>
                <w:bCs/>
                <w:iCs/>
              </w:rPr>
              <w:t>Legal Drafting Change</w:t>
            </w:r>
          </w:p>
          <w:p w:rsidR="00591D75" w:rsidRPr="00A06105" w:rsidDel="00404964" w:rsidRDefault="00591D75" w:rsidP="00B73449">
            <w:pPr>
              <w:jc w:val="both"/>
              <w:rPr>
                <w:rFonts w:ascii="Calibri" w:hAnsi="Calibri" w:cs="Arial"/>
                <w:lang w:val="en-IE"/>
              </w:rPr>
            </w:pPr>
            <w:r w:rsidRPr="00A06105">
              <w:rPr>
                <w:rFonts w:ascii="Calibri" w:hAnsi="Calibri" w:cs="Arial"/>
                <w:i/>
                <w:iCs/>
              </w:rPr>
              <w:t xml:space="preserve">(Clearly show proposed code change using </w:t>
            </w:r>
            <w:r w:rsidRPr="00A06105">
              <w:rPr>
                <w:rFonts w:ascii="Calibri" w:hAnsi="Calibri" w:cs="Arial"/>
                <w:b/>
                <w:i/>
                <w:iCs/>
              </w:rPr>
              <w:t>tracked</w:t>
            </w:r>
            <w:r w:rsidRPr="00A06105">
              <w:rPr>
                <w:rFonts w:ascii="Calibri" w:hAnsi="Calibri" w:cs="Arial"/>
                <w:i/>
                <w:iCs/>
              </w:rPr>
              <w:t xml:space="preserve"> changes)</w:t>
            </w:r>
          </w:p>
        </w:tc>
      </w:tr>
      <w:tr w:rsidR="00591D75" w:rsidRPr="00A06105" w:rsidTr="00335154">
        <w:tc>
          <w:tcPr>
            <w:tcW w:w="9243" w:type="dxa"/>
            <w:gridSpan w:val="6"/>
          </w:tcPr>
          <w:p w:rsidR="00591D75" w:rsidRPr="00A06105" w:rsidDel="00404964" w:rsidRDefault="00591D75" w:rsidP="00B73449">
            <w:pPr>
              <w:spacing w:line="480" w:lineRule="auto"/>
              <w:jc w:val="both"/>
              <w:rPr>
                <w:rFonts w:ascii="Calibri" w:hAnsi="Calibri" w:cs="Arial"/>
                <w:lang w:val="en-IE"/>
              </w:rPr>
            </w:pPr>
          </w:p>
        </w:tc>
      </w:tr>
      <w:tr w:rsidR="00591D75" w:rsidRPr="00A06105" w:rsidTr="00335154">
        <w:tc>
          <w:tcPr>
            <w:tcW w:w="9243" w:type="dxa"/>
            <w:gridSpan w:val="6"/>
            <w:shd w:val="clear" w:color="auto" w:fill="C6D9F1"/>
          </w:tcPr>
          <w:p w:rsidR="00591D75" w:rsidRPr="00A06105" w:rsidRDefault="00591D75" w:rsidP="00B73449">
            <w:pPr>
              <w:jc w:val="both"/>
              <w:rPr>
                <w:rFonts w:ascii="Calibri" w:hAnsi="Calibri" w:cs="Arial"/>
                <w:b/>
                <w:bCs/>
              </w:rPr>
            </w:pPr>
            <w:r w:rsidRPr="00A06105">
              <w:rPr>
                <w:rFonts w:ascii="Calibri" w:hAnsi="Calibri" w:cs="Arial"/>
                <w:b/>
                <w:bCs/>
              </w:rPr>
              <w:t>Modification Proposal Justification</w:t>
            </w:r>
          </w:p>
          <w:p w:rsidR="00591D75" w:rsidRPr="00A06105" w:rsidRDefault="00591D75" w:rsidP="00B73449">
            <w:pPr>
              <w:jc w:val="both"/>
              <w:rPr>
                <w:rFonts w:ascii="Calibri" w:hAnsi="Calibri" w:cs="Arial"/>
                <w:lang w:val="en-IE"/>
              </w:rPr>
            </w:pPr>
            <w:r w:rsidRPr="00A06105">
              <w:rPr>
                <w:rFonts w:ascii="Calibri" w:hAnsi="Calibri" w:cs="Arial"/>
                <w:i/>
                <w:iCs/>
              </w:rPr>
              <w:t>(Clearly state the reason for the Modification</w:t>
            </w:r>
            <w:r w:rsidRPr="00A06105">
              <w:rPr>
                <w:rFonts w:ascii="Calibri" w:hAnsi="Calibri" w:cs="Arial"/>
                <w:i/>
                <w:lang w:val="en-US" w:eastAsia="en-US"/>
              </w:rPr>
              <w:t xml:space="preserve">) </w:t>
            </w:r>
          </w:p>
        </w:tc>
      </w:tr>
      <w:tr w:rsidR="00591D75" w:rsidRPr="00A06105" w:rsidTr="00335154">
        <w:tc>
          <w:tcPr>
            <w:tcW w:w="9243" w:type="dxa"/>
            <w:gridSpan w:val="6"/>
          </w:tcPr>
          <w:p w:rsidR="00591D75" w:rsidRPr="00A06105" w:rsidRDefault="00591D75" w:rsidP="00B73449">
            <w:pPr>
              <w:jc w:val="both"/>
              <w:rPr>
                <w:rFonts w:ascii="Calibri" w:hAnsi="Calibri" w:cs="Arial"/>
                <w:lang w:val="en-IE"/>
              </w:rPr>
            </w:pPr>
          </w:p>
        </w:tc>
      </w:tr>
      <w:tr w:rsidR="00591D75" w:rsidRPr="00A06105" w:rsidTr="00335154">
        <w:tc>
          <w:tcPr>
            <w:tcW w:w="9243" w:type="dxa"/>
            <w:gridSpan w:val="6"/>
            <w:shd w:val="clear" w:color="auto" w:fill="C6D9F1"/>
          </w:tcPr>
          <w:p w:rsidR="00591D75" w:rsidRPr="00A06105" w:rsidRDefault="00591D75" w:rsidP="00B73449">
            <w:pPr>
              <w:jc w:val="both"/>
              <w:rPr>
                <w:rFonts w:ascii="Calibri" w:hAnsi="Calibri" w:cs="Arial"/>
                <w:b/>
                <w:bCs/>
                <w:iCs/>
              </w:rPr>
            </w:pPr>
            <w:r w:rsidRPr="00A06105">
              <w:rPr>
                <w:rFonts w:ascii="Calibri" w:hAnsi="Calibri" w:cs="Arial"/>
                <w:b/>
                <w:bCs/>
                <w:iCs/>
              </w:rPr>
              <w:t>Code Objectives Furthered</w:t>
            </w:r>
          </w:p>
          <w:p w:rsidR="00591D75" w:rsidRPr="00A06105" w:rsidRDefault="00591D75" w:rsidP="00B73449">
            <w:pPr>
              <w:jc w:val="both"/>
              <w:rPr>
                <w:rFonts w:ascii="Calibri" w:hAnsi="Calibri" w:cs="Arial"/>
                <w:lang w:val="en-IE"/>
              </w:rPr>
            </w:pPr>
            <w:r w:rsidRPr="00A06105">
              <w:rPr>
                <w:rFonts w:ascii="Calibri" w:hAnsi="Calibri"/>
                <w:i/>
                <w:spacing w:val="-3"/>
              </w:rPr>
              <w:t>(State</w:t>
            </w:r>
            <w:r w:rsidRPr="00A06105">
              <w:rPr>
                <w:rFonts w:ascii="Calibri" w:hAnsi="Calibri" w:cs="Arial"/>
                <w:i/>
                <w:iCs/>
              </w:rPr>
              <w:t xml:space="preserve"> the Code Objectives the Proposal furthers, see Section 1.3 of T&amp;SC for objectives)</w:t>
            </w:r>
          </w:p>
        </w:tc>
      </w:tr>
      <w:tr w:rsidR="00591D75" w:rsidRPr="00A06105" w:rsidTr="00335154">
        <w:tc>
          <w:tcPr>
            <w:tcW w:w="9243" w:type="dxa"/>
            <w:gridSpan w:val="6"/>
          </w:tcPr>
          <w:p w:rsidR="00591D75" w:rsidRPr="00A06105" w:rsidRDefault="00591D75" w:rsidP="00B73449">
            <w:pPr>
              <w:spacing w:line="480" w:lineRule="auto"/>
              <w:jc w:val="both"/>
              <w:rPr>
                <w:rFonts w:ascii="Calibri" w:hAnsi="Calibri" w:cs="Arial"/>
                <w:lang w:val="en-IE"/>
              </w:rPr>
            </w:pPr>
          </w:p>
        </w:tc>
      </w:tr>
      <w:tr w:rsidR="00591D75" w:rsidRPr="00A06105" w:rsidTr="00335154">
        <w:tc>
          <w:tcPr>
            <w:tcW w:w="9243" w:type="dxa"/>
            <w:gridSpan w:val="6"/>
            <w:shd w:val="clear" w:color="auto" w:fill="C6D9F1"/>
          </w:tcPr>
          <w:p w:rsidR="00591D75" w:rsidRPr="00A06105" w:rsidRDefault="00591D75" w:rsidP="00B73449">
            <w:pPr>
              <w:jc w:val="both"/>
              <w:rPr>
                <w:rFonts w:ascii="Calibri" w:hAnsi="Calibri" w:cs="Arial"/>
                <w:b/>
                <w:bCs/>
              </w:rPr>
            </w:pPr>
            <w:r w:rsidRPr="00A06105">
              <w:rPr>
                <w:rFonts w:ascii="Calibri" w:hAnsi="Calibri" w:cs="Arial"/>
                <w:b/>
                <w:bCs/>
              </w:rPr>
              <w:t>Implication of not implementing the Modification Proposal</w:t>
            </w:r>
          </w:p>
          <w:p w:rsidR="00591D75" w:rsidRPr="00A06105" w:rsidRDefault="00591D75" w:rsidP="00B73449">
            <w:pPr>
              <w:jc w:val="both"/>
              <w:rPr>
                <w:rFonts w:ascii="Calibri" w:hAnsi="Calibri" w:cs="Arial"/>
                <w:b/>
                <w:bCs/>
              </w:rPr>
            </w:pPr>
            <w:r w:rsidRPr="00A06105">
              <w:rPr>
                <w:rFonts w:ascii="Calibri" w:hAnsi="Calibri" w:cs="Arial"/>
                <w:i/>
                <w:iCs/>
              </w:rPr>
              <w:t>(State the possible outcomes should the Modification Proposal not be implemented</w:t>
            </w:r>
            <w:r w:rsidRPr="00A06105">
              <w:rPr>
                <w:rFonts w:ascii="Calibri" w:hAnsi="Calibri" w:cs="Arial"/>
                <w:i/>
                <w:lang w:val="en-US" w:eastAsia="en-US"/>
              </w:rPr>
              <w:t>)</w:t>
            </w:r>
          </w:p>
        </w:tc>
      </w:tr>
      <w:tr w:rsidR="00591D75" w:rsidRPr="00A06105" w:rsidTr="00335154">
        <w:tc>
          <w:tcPr>
            <w:tcW w:w="9243" w:type="dxa"/>
            <w:gridSpan w:val="6"/>
          </w:tcPr>
          <w:p w:rsidR="00591D75" w:rsidRPr="00A06105" w:rsidRDefault="00591D75" w:rsidP="00B73449">
            <w:pPr>
              <w:spacing w:line="480" w:lineRule="auto"/>
              <w:jc w:val="both"/>
              <w:rPr>
                <w:rFonts w:ascii="Calibri" w:hAnsi="Calibri" w:cs="Arial"/>
                <w:lang w:val="en-IE"/>
              </w:rPr>
            </w:pPr>
          </w:p>
        </w:tc>
      </w:tr>
      <w:tr w:rsidR="00591D75" w:rsidRPr="00A06105" w:rsidTr="00335154">
        <w:trPr>
          <w:trHeight w:val="507"/>
        </w:trPr>
        <w:tc>
          <w:tcPr>
            <w:tcW w:w="4621" w:type="dxa"/>
            <w:gridSpan w:val="3"/>
            <w:shd w:val="clear" w:color="auto" w:fill="C6D9F1"/>
          </w:tcPr>
          <w:p w:rsidR="00591D75" w:rsidRPr="00A06105" w:rsidRDefault="00591D75" w:rsidP="00B73449">
            <w:pPr>
              <w:jc w:val="both"/>
              <w:rPr>
                <w:rFonts w:ascii="Calibri" w:hAnsi="Calibri" w:cs="Arial"/>
                <w:b/>
                <w:bCs/>
                <w:iCs/>
              </w:rPr>
            </w:pPr>
            <w:r w:rsidRPr="00A06105">
              <w:rPr>
                <w:rFonts w:ascii="Calibri" w:hAnsi="Calibri" w:cs="Arial"/>
                <w:b/>
                <w:bCs/>
                <w:iCs/>
              </w:rPr>
              <w:t>Working Group</w:t>
            </w:r>
          </w:p>
          <w:p w:rsidR="00591D75" w:rsidRPr="00A06105" w:rsidRDefault="00591D75" w:rsidP="00B73449">
            <w:pPr>
              <w:jc w:val="both"/>
              <w:rPr>
                <w:rFonts w:ascii="Calibri" w:hAnsi="Calibri" w:cs="Arial"/>
                <w:i/>
                <w:iCs/>
              </w:rPr>
            </w:pPr>
            <w:r w:rsidRPr="00A06105">
              <w:rPr>
                <w:rFonts w:ascii="Calibri" w:hAnsi="Calibri" w:cs="Arial"/>
                <w:i/>
                <w:iCs/>
              </w:rPr>
              <w:t>(State if Working Group considered necessary to develop proposal)</w:t>
            </w:r>
          </w:p>
        </w:tc>
        <w:tc>
          <w:tcPr>
            <w:tcW w:w="4622" w:type="dxa"/>
            <w:gridSpan w:val="3"/>
            <w:shd w:val="clear" w:color="auto" w:fill="C6D9F1"/>
          </w:tcPr>
          <w:p w:rsidR="00591D75" w:rsidRPr="00A06105" w:rsidRDefault="00591D75" w:rsidP="00B73449">
            <w:pPr>
              <w:jc w:val="both"/>
              <w:rPr>
                <w:rFonts w:ascii="Calibri" w:hAnsi="Calibri" w:cs="Arial"/>
                <w:b/>
                <w:bCs/>
                <w:iCs/>
              </w:rPr>
            </w:pPr>
            <w:r w:rsidRPr="00A06105">
              <w:rPr>
                <w:rFonts w:ascii="Calibri" w:hAnsi="Calibri" w:cs="Arial"/>
                <w:b/>
                <w:bCs/>
                <w:iCs/>
              </w:rPr>
              <w:t>Impacts</w:t>
            </w:r>
          </w:p>
          <w:p w:rsidR="00591D75" w:rsidRPr="00A06105" w:rsidRDefault="00591D75" w:rsidP="00B73449">
            <w:pPr>
              <w:jc w:val="both"/>
              <w:rPr>
                <w:rFonts w:ascii="Calibri" w:hAnsi="Calibri" w:cs="Arial"/>
                <w:b/>
                <w:bCs/>
                <w:iCs/>
              </w:rPr>
            </w:pPr>
            <w:r w:rsidRPr="00A06105">
              <w:rPr>
                <w:rFonts w:ascii="Calibri" w:hAnsi="Calibri" w:cs="Arial"/>
                <w:i/>
              </w:rPr>
              <w:t>(</w:t>
            </w:r>
            <w:r>
              <w:rPr>
                <w:rFonts w:ascii="Calibri" w:hAnsi="Calibri" w:cs="Arial"/>
                <w:i/>
              </w:rPr>
              <w:t xml:space="preserve"> </w:t>
            </w:r>
            <w:r w:rsidRPr="00A06105">
              <w:rPr>
                <w:rFonts w:ascii="Calibri" w:hAnsi="Calibri" w:cs="Arial"/>
                <w:i/>
              </w:rPr>
              <w:t>assigned by Secretariat upon receipt)</w:t>
            </w:r>
          </w:p>
          <w:p w:rsidR="00591D75" w:rsidRPr="00A06105" w:rsidRDefault="00591D75" w:rsidP="00B73449">
            <w:pPr>
              <w:jc w:val="both"/>
              <w:rPr>
                <w:rFonts w:ascii="Calibri" w:hAnsi="Calibri" w:cs="Arial"/>
                <w:b/>
                <w:bCs/>
                <w:iCs/>
              </w:rPr>
            </w:pPr>
          </w:p>
        </w:tc>
      </w:tr>
      <w:tr w:rsidR="00591D75" w:rsidRPr="00A06105" w:rsidTr="00335154">
        <w:trPr>
          <w:trHeight w:val="507"/>
        </w:trPr>
        <w:tc>
          <w:tcPr>
            <w:tcW w:w="4621" w:type="dxa"/>
            <w:gridSpan w:val="3"/>
          </w:tcPr>
          <w:p w:rsidR="00591D75" w:rsidRPr="00A06105" w:rsidDel="00404964" w:rsidRDefault="00591D75" w:rsidP="00B73449">
            <w:pPr>
              <w:spacing w:line="480" w:lineRule="auto"/>
              <w:jc w:val="both"/>
              <w:rPr>
                <w:rFonts w:ascii="Calibri" w:hAnsi="Calibri" w:cs="Arial"/>
                <w:lang w:val="en-IE"/>
              </w:rPr>
            </w:pPr>
          </w:p>
        </w:tc>
        <w:tc>
          <w:tcPr>
            <w:tcW w:w="4622" w:type="dxa"/>
            <w:gridSpan w:val="3"/>
          </w:tcPr>
          <w:p w:rsidR="00591D75" w:rsidRPr="00A06105" w:rsidDel="00404964" w:rsidRDefault="00591D75" w:rsidP="00B73449">
            <w:pPr>
              <w:spacing w:line="480" w:lineRule="auto"/>
              <w:jc w:val="both"/>
              <w:rPr>
                <w:rFonts w:ascii="Calibri" w:hAnsi="Calibri" w:cs="Arial"/>
                <w:lang w:val="en-IE"/>
              </w:rPr>
            </w:pPr>
          </w:p>
        </w:tc>
      </w:tr>
      <w:tr w:rsidR="00591D75" w:rsidRPr="00A06105" w:rsidTr="00335154">
        <w:tc>
          <w:tcPr>
            <w:tcW w:w="9243" w:type="dxa"/>
            <w:gridSpan w:val="6"/>
          </w:tcPr>
          <w:p w:rsidR="00591D75" w:rsidRPr="00A06105" w:rsidRDefault="00591D75" w:rsidP="00B73449">
            <w:pPr>
              <w:jc w:val="both"/>
              <w:rPr>
                <w:rFonts w:ascii="Calibri" w:hAnsi="Calibri" w:cs="Arial"/>
                <w:lang w:val="en-IE"/>
              </w:rPr>
            </w:pPr>
          </w:p>
        </w:tc>
      </w:tr>
      <w:tr w:rsidR="00591D75" w:rsidRPr="00A06105" w:rsidTr="00335154">
        <w:tc>
          <w:tcPr>
            <w:tcW w:w="9243" w:type="dxa"/>
            <w:gridSpan w:val="6"/>
          </w:tcPr>
          <w:p w:rsidR="00591D75" w:rsidRPr="00A06105" w:rsidRDefault="00591D75" w:rsidP="00B73449">
            <w:pPr>
              <w:jc w:val="both"/>
              <w:rPr>
                <w:rFonts w:ascii="Calibri" w:hAnsi="Calibri" w:cs="Arial"/>
                <w:b/>
                <w:bCs/>
                <w:i/>
                <w:iCs/>
              </w:rPr>
            </w:pPr>
            <w:r w:rsidRPr="00A06105">
              <w:rPr>
                <w:rFonts w:ascii="Calibri" w:hAnsi="Calibri" w:cs="Arial"/>
                <w:b/>
                <w:bCs/>
                <w:i/>
                <w:iCs/>
              </w:rPr>
              <w:t xml:space="preserve">Please return this form to Secretariat by email to </w:t>
            </w:r>
            <w:hyperlink r:id="rId11" w:history="1">
              <w:r w:rsidRPr="00A06105">
                <w:rPr>
                  <w:rStyle w:val="Hyperlink"/>
                  <w:rFonts w:ascii="Calibri" w:hAnsi="Calibri" w:cs="Arial"/>
                  <w:b/>
                  <w:bCs/>
                  <w:i/>
                  <w:iCs/>
                </w:rPr>
                <w:t>modifications@sem-o.com</w:t>
              </w:r>
            </w:hyperlink>
          </w:p>
        </w:tc>
      </w:tr>
    </w:tbl>
    <w:p w:rsidR="00591D75" w:rsidRDefault="00591D75" w:rsidP="00B73449">
      <w:pPr>
        <w:jc w:val="both"/>
      </w:pPr>
    </w:p>
    <w:p w:rsidR="00591D75" w:rsidRPr="00F91FC2" w:rsidRDefault="00591D75" w:rsidP="00B73449">
      <w:pPr>
        <w:pStyle w:val="Body1"/>
        <w:rPr>
          <w:rFonts w:ascii="Arial" w:hAnsi="Arial" w:cs="Arial"/>
          <w:b/>
          <w:sz w:val="16"/>
          <w:szCs w:val="16"/>
          <w:lang w:val="en-US" w:eastAsia="en-US"/>
        </w:rPr>
      </w:pPr>
      <w:r w:rsidRPr="00F91FC2">
        <w:rPr>
          <w:rFonts w:ascii="Arial" w:hAnsi="Arial" w:cs="Arial"/>
          <w:b/>
          <w:sz w:val="16"/>
          <w:szCs w:val="16"/>
          <w:lang w:val="en-US" w:eastAsia="en-US"/>
        </w:rPr>
        <w:lastRenderedPageBreak/>
        <w:t>Notes on completing Modification Proposal Form:</w:t>
      </w:r>
    </w:p>
    <w:p w:rsidR="00591D75" w:rsidRPr="00F91FC2" w:rsidRDefault="00591D75" w:rsidP="00B73449">
      <w:pPr>
        <w:pStyle w:val="Body1"/>
        <w:widowControl/>
        <w:numPr>
          <w:ilvl w:val="0"/>
          <w:numId w:val="9"/>
        </w:numPr>
        <w:spacing w:line="240" w:lineRule="auto"/>
        <w:textAlignment w:val="auto"/>
        <w:rPr>
          <w:rFonts w:ascii="Arial" w:hAnsi="Arial" w:cs="Arial"/>
          <w:b/>
          <w:sz w:val="16"/>
          <w:szCs w:val="16"/>
          <w:lang w:val="en-US" w:eastAsia="en-US"/>
        </w:rPr>
      </w:pPr>
      <w:r w:rsidRPr="00F91FC2">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591D75" w:rsidRPr="00F91FC2" w:rsidRDefault="00591D75" w:rsidP="00B73449">
      <w:pPr>
        <w:pStyle w:val="Body1"/>
        <w:widowControl/>
        <w:numPr>
          <w:ilvl w:val="0"/>
          <w:numId w:val="9"/>
        </w:numPr>
        <w:spacing w:line="240" w:lineRule="auto"/>
        <w:textAlignment w:val="auto"/>
        <w:rPr>
          <w:rFonts w:ascii="Arial" w:hAnsi="Arial" w:cs="Arial"/>
          <w:b/>
          <w:sz w:val="16"/>
          <w:szCs w:val="16"/>
          <w:lang w:val="en-IE"/>
        </w:rPr>
      </w:pPr>
      <w:r w:rsidRPr="00F91FC2">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591D75" w:rsidRPr="00F91FC2" w:rsidRDefault="00591D75" w:rsidP="00B73449">
      <w:pPr>
        <w:pStyle w:val="Body1"/>
        <w:widowControl/>
        <w:numPr>
          <w:ilvl w:val="0"/>
          <w:numId w:val="9"/>
        </w:numPr>
        <w:spacing w:line="240" w:lineRule="auto"/>
        <w:textAlignment w:val="auto"/>
        <w:rPr>
          <w:rFonts w:ascii="Arial" w:hAnsi="Arial" w:cs="Arial"/>
          <w:b/>
          <w:sz w:val="16"/>
          <w:szCs w:val="16"/>
          <w:lang w:val="en-IE"/>
        </w:rPr>
      </w:pPr>
      <w:r w:rsidRPr="00F91FC2">
        <w:rPr>
          <w:rFonts w:ascii="Arial" w:hAnsi="Arial" w:cs="Arial"/>
          <w:b/>
          <w:sz w:val="16"/>
          <w:szCs w:val="16"/>
          <w:lang w:val="en-US" w:eastAsia="en-US"/>
        </w:rPr>
        <w:t>Each Modification Proposal will include a draft text of the proposed Modification to the Code.</w:t>
      </w:r>
    </w:p>
    <w:p w:rsidR="00591D75" w:rsidRPr="00F91FC2" w:rsidRDefault="00591D75" w:rsidP="00B73449">
      <w:pPr>
        <w:pStyle w:val="Body1"/>
        <w:widowControl/>
        <w:numPr>
          <w:ilvl w:val="0"/>
          <w:numId w:val="9"/>
        </w:numPr>
        <w:spacing w:line="240" w:lineRule="auto"/>
        <w:textAlignment w:val="auto"/>
        <w:rPr>
          <w:rFonts w:ascii="Arial" w:hAnsi="Arial" w:cs="Arial"/>
          <w:b/>
          <w:sz w:val="16"/>
          <w:szCs w:val="16"/>
          <w:lang w:val="en-IE"/>
        </w:rPr>
      </w:pPr>
      <w:r w:rsidRPr="00F91FC2">
        <w:rPr>
          <w:rFonts w:ascii="Arial" w:hAnsi="Arial" w:cs="Arial"/>
          <w:b/>
          <w:sz w:val="16"/>
          <w:szCs w:val="16"/>
          <w:lang w:val="en-IE"/>
        </w:rPr>
        <w:t xml:space="preserve">For the purposes of this </w:t>
      </w:r>
      <w:r w:rsidRPr="00F91FC2">
        <w:rPr>
          <w:rFonts w:ascii="Arial" w:hAnsi="Arial" w:cs="Arial"/>
          <w:b/>
          <w:sz w:val="16"/>
          <w:szCs w:val="16"/>
          <w:lang w:val="en-US" w:eastAsia="en-US"/>
        </w:rPr>
        <w:t>Modification Proposal Form</w:t>
      </w:r>
      <w:r w:rsidRPr="00F91FC2">
        <w:rPr>
          <w:rFonts w:ascii="Arial" w:hAnsi="Arial" w:cs="Arial"/>
          <w:b/>
          <w:sz w:val="16"/>
          <w:szCs w:val="16"/>
          <w:lang w:val="en-IE"/>
        </w:rPr>
        <w:t>, the following terms shall have the following meanings:</w:t>
      </w:r>
    </w:p>
    <w:p w:rsidR="00591D75" w:rsidRPr="00F91FC2" w:rsidRDefault="00591D75" w:rsidP="00B73449">
      <w:pPr>
        <w:jc w:val="both"/>
        <w:rPr>
          <w:rFonts w:ascii="Arial" w:hAnsi="Arial" w:cs="Arial"/>
          <w:b/>
          <w:sz w:val="16"/>
          <w:szCs w:val="16"/>
          <w:lang w:val="en-IE"/>
        </w:rPr>
      </w:pPr>
    </w:p>
    <w:p w:rsidR="00591D75" w:rsidRPr="004A2FE2" w:rsidRDefault="00591D75" w:rsidP="00B73449">
      <w:pPr>
        <w:ind w:left="2880" w:hanging="2160"/>
        <w:jc w:val="both"/>
        <w:rPr>
          <w:rFonts w:ascii="Arial" w:hAnsi="Arial" w:cs="Arial"/>
          <w:b/>
          <w:sz w:val="16"/>
          <w:szCs w:val="16"/>
          <w:lang w:val="en-IE"/>
        </w:rPr>
      </w:pPr>
      <w:r w:rsidRPr="004A2FE2">
        <w:rPr>
          <w:rFonts w:ascii="Arial" w:hAnsi="Arial" w:cs="Arial"/>
          <w:b/>
          <w:sz w:val="16"/>
          <w:szCs w:val="16"/>
          <w:lang w:val="en-IE"/>
        </w:rPr>
        <w:t>Agreed Procedure(s):</w:t>
      </w:r>
      <w:r w:rsidRPr="004A2FE2">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591D75" w:rsidRPr="00F91FC2" w:rsidRDefault="00591D75" w:rsidP="00B73449">
      <w:pPr>
        <w:ind w:left="2880" w:hanging="2160"/>
        <w:jc w:val="both"/>
        <w:rPr>
          <w:rFonts w:ascii="Arial" w:hAnsi="Arial" w:cs="Arial"/>
          <w:b/>
          <w:sz w:val="16"/>
          <w:szCs w:val="16"/>
          <w:lang w:val="en-IE"/>
        </w:rPr>
      </w:pPr>
      <w:r>
        <w:rPr>
          <w:rFonts w:ascii="Arial" w:hAnsi="Arial" w:cs="Arial"/>
          <w:b/>
          <w:sz w:val="16"/>
          <w:szCs w:val="16"/>
          <w:lang w:val="en-IE"/>
        </w:rPr>
        <w:t xml:space="preserve">T&amp;SC / </w:t>
      </w:r>
      <w:r w:rsidRPr="00F91FC2">
        <w:rPr>
          <w:rFonts w:ascii="Arial" w:hAnsi="Arial" w:cs="Arial"/>
          <w:b/>
          <w:sz w:val="16"/>
          <w:szCs w:val="16"/>
          <w:lang w:val="en-IE"/>
        </w:rPr>
        <w:t>Code:</w:t>
      </w:r>
      <w:r w:rsidRPr="00F91FC2">
        <w:rPr>
          <w:rFonts w:ascii="Arial" w:hAnsi="Arial" w:cs="Arial"/>
          <w:b/>
          <w:sz w:val="16"/>
          <w:szCs w:val="16"/>
          <w:lang w:val="en-IE"/>
        </w:rPr>
        <w:tab/>
        <w:t>means the Trading and Settlement Code for the Single Electricity Market</w:t>
      </w:r>
    </w:p>
    <w:p w:rsidR="00591D75" w:rsidRPr="00F91FC2" w:rsidRDefault="00591D75" w:rsidP="00B73449">
      <w:pPr>
        <w:ind w:left="2880" w:hanging="2166"/>
        <w:jc w:val="both"/>
        <w:rPr>
          <w:rFonts w:ascii="Arial" w:hAnsi="Arial" w:cs="Arial"/>
          <w:b/>
          <w:sz w:val="16"/>
          <w:szCs w:val="16"/>
          <w:lang w:val="en-IE"/>
        </w:rPr>
      </w:pPr>
      <w:r w:rsidRPr="00F91FC2">
        <w:rPr>
          <w:rFonts w:ascii="Arial" w:hAnsi="Arial" w:cs="Arial"/>
          <w:b/>
          <w:sz w:val="16"/>
          <w:szCs w:val="16"/>
          <w:lang w:val="en-IE"/>
        </w:rPr>
        <w:t>Modification Proposal:</w:t>
      </w:r>
      <w:r w:rsidRPr="00F91FC2">
        <w:rPr>
          <w:rFonts w:ascii="Arial" w:hAnsi="Arial" w:cs="Arial"/>
          <w:b/>
          <w:sz w:val="16"/>
          <w:szCs w:val="16"/>
          <w:lang w:val="en-IE"/>
        </w:rPr>
        <w:tab/>
        <w:t>means the proposal to modify the Code as set out in the attached form</w:t>
      </w:r>
    </w:p>
    <w:p w:rsidR="00591D75" w:rsidRPr="00F91FC2" w:rsidRDefault="00591D75" w:rsidP="00B73449">
      <w:pPr>
        <w:ind w:left="2880" w:hanging="2166"/>
        <w:jc w:val="both"/>
        <w:rPr>
          <w:rFonts w:ascii="Arial" w:hAnsi="Arial" w:cs="Arial"/>
          <w:b/>
          <w:sz w:val="16"/>
          <w:szCs w:val="16"/>
          <w:lang w:val="en-IE"/>
        </w:rPr>
      </w:pPr>
      <w:r w:rsidRPr="00F91FC2">
        <w:rPr>
          <w:rFonts w:ascii="Arial" w:hAnsi="Arial" w:cs="Arial"/>
          <w:b/>
          <w:sz w:val="16"/>
          <w:szCs w:val="16"/>
          <w:lang w:val="en-IE"/>
        </w:rPr>
        <w:t>Derivative Work:</w:t>
      </w:r>
      <w:r w:rsidRPr="00F91FC2">
        <w:rPr>
          <w:rFonts w:ascii="Arial" w:hAnsi="Arial" w:cs="Arial"/>
          <w:b/>
          <w:sz w:val="16"/>
          <w:szCs w:val="16"/>
          <w:lang w:val="en-IE"/>
        </w:rPr>
        <w:tab/>
        <w:t xml:space="preserve">means any text or work which incorporates </w:t>
      </w:r>
      <w:r w:rsidRPr="00F91FC2">
        <w:rPr>
          <w:rFonts w:ascii="Arial" w:hAnsi="Arial" w:cs="Arial"/>
          <w:b/>
          <w:sz w:val="16"/>
          <w:szCs w:val="16"/>
        </w:rPr>
        <w:t>or contains all or part of the Modification Proposal or any adaptation, abridgement, expansion or other modification</w:t>
      </w:r>
      <w:r w:rsidRPr="00F91FC2">
        <w:rPr>
          <w:rFonts w:ascii="Arial" w:hAnsi="Arial" w:cs="Arial"/>
          <w:b/>
          <w:sz w:val="16"/>
          <w:szCs w:val="16"/>
          <w:lang w:val="en-IE"/>
        </w:rPr>
        <w:t xml:space="preserve"> of the Modification Proposal</w:t>
      </w:r>
    </w:p>
    <w:p w:rsidR="00591D75" w:rsidRPr="00F91FC2" w:rsidRDefault="00591D75" w:rsidP="00B73449">
      <w:pPr>
        <w:jc w:val="both"/>
        <w:rPr>
          <w:rFonts w:ascii="Arial" w:hAnsi="Arial" w:cs="Arial"/>
          <w:b/>
          <w:sz w:val="16"/>
          <w:szCs w:val="16"/>
          <w:lang w:val="en-IE"/>
        </w:rPr>
      </w:pPr>
    </w:p>
    <w:p w:rsidR="00591D75" w:rsidRPr="00F91FC2" w:rsidRDefault="00591D75" w:rsidP="00B73449">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 xml:space="preserve">The terms “Market Operator”, “Modifications Committee” and “Regulatory Authorities” shall have the meanings assigned to those terms in the Code.  </w:t>
      </w:r>
    </w:p>
    <w:p w:rsidR="00591D75" w:rsidRPr="00F91FC2" w:rsidRDefault="00591D75" w:rsidP="00B73449">
      <w:pPr>
        <w:tabs>
          <w:tab w:val="left" w:pos="360"/>
        </w:tabs>
        <w:ind w:left="720"/>
        <w:jc w:val="both"/>
        <w:rPr>
          <w:rFonts w:ascii="Arial" w:hAnsi="Arial" w:cs="Arial"/>
          <w:b/>
          <w:sz w:val="16"/>
          <w:szCs w:val="16"/>
          <w:lang w:val="en-IE"/>
        </w:rPr>
      </w:pPr>
    </w:p>
    <w:p w:rsidR="00591D75" w:rsidRPr="00F91FC2" w:rsidRDefault="00591D75" w:rsidP="00B73449">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591D75" w:rsidRPr="00F91FC2" w:rsidRDefault="00591D75" w:rsidP="00B73449">
      <w:pPr>
        <w:tabs>
          <w:tab w:val="left" w:pos="360"/>
        </w:tabs>
        <w:ind w:left="720" w:hanging="360"/>
        <w:jc w:val="both"/>
        <w:rPr>
          <w:rFonts w:ascii="Arial" w:hAnsi="Arial" w:cs="Arial"/>
          <w:b/>
          <w:sz w:val="16"/>
          <w:szCs w:val="16"/>
          <w:lang w:val="en-IE"/>
        </w:rPr>
      </w:pPr>
    </w:p>
    <w:p w:rsidR="00591D75" w:rsidRPr="00F91FC2" w:rsidRDefault="00591D75" w:rsidP="00B7344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1.</w:t>
      </w:r>
      <w:r w:rsidRPr="00F91FC2">
        <w:rPr>
          <w:rFonts w:ascii="Arial" w:hAnsi="Arial" w:cs="Arial"/>
          <w:b/>
          <w:sz w:val="16"/>
          <w:szCs w:val="16"/>
          <w:lang w:val="en-IE"/>
        </w:rPr>
        <w:tab/>
        <w:t>I hereby grant a worldwide, perpetual, royalty-free, non-exclusive licence:</w:t>
      </w:r>
    </w:p>
    <w:p w:rsidR="00591D75" w:rsidRPr="00F91FC2" w:rsidRDefault="00591D75" w:rsidP="00B73449">
      <w:pPr>
        <w:tabs>
          <w:tab w:val="left" w:pos="360"/>
        </w:tabs>
        <w:ind w:left="1080" w:hanging="360"/>
        <w:jc w:val="both"/>
        <w:rPr>
          <w:rFonts w:ascii="Arial" w:hAnsi="Arial" w:cs="Arial"/>
          <w:b/>
          <w:sz w:val="16"/>
          <w:szCs w:val="16"/>
          <w:lang w:val="en-IE"/>
        </w:rPr>
      </w:pPr>
    </w:p>
    <w:p w:rsidR="00591D75" w:rsidRPr="00F91FC2" w:rsidRDefault="00591D75" w:rsidP="00B73449">
      <w:pPr>
        <w:numPr>
          <w:ilvl w:val="1"/>
          <w:numId w:val="10"/>
        </w:numPr>
        <w:tabs>
          <w:tab w:val="left" w:pos="360"/>
        </w:tabs>
        <w:autoSpaceDN w:val="0"/>
        <w:ind w:left="1440"/>
        <w:jc w:val="both"/>
        <w:rPr>
          <w:rFonts w:ascii="Arial" w:hAnsi="Arial" w:cs="Arial"/>
          <w:b/>
          <w:sz w:val="16"/>
          <w:szCs w:val="16"/>
          <w:lang w:val="en-IE"/>
        </w:rPr>
      </w:pPr>
      <w:r w:rsidRPr="00F91FC2">
        <w:rPr>
          <w:rFonts w:ascii="Arial" w:hAnsi="Arial" w:cs="Arial"/>
          <w:b/>
          <w:sz w:val="16"/>
          <w:szCs w:val="16"/>
          <w:lang w:val="en-IE"/>
        </w:rPr>
        <w:t>to the Market Operator and the Regulatory Authorities to publish and/or distribute the Modification Proposal for free and unrestricted access;</w:t>
      </w:r>
    </w:p>
    <w:p w:rsidR="00591D75" w:rsidRPr="00F91FC2" w:rsidRDefault="00591D75" w:rsidP="00B73449">
      <w:pPr>
        <w:tabs>
          <w:tab w:val="left" w:pos="360"/>
        </w:tabs>
        <w:ind w:left="1440" w:hanging="360"/>
        <w:jc w:val="both"/>
        <w:rPr>
          <w:rFonts w:ascii="Arial" w:hAnsi="Arial" w:cs="Arial"/>
          <w:b/>
          <w:sz w:val="16"/>
          <w:szCs w:val="16"/>
          <w:lang w:val="en-IE"/>
        </w:rPr>
      </w:pPr>
    </w:p>
    <w:p w:rsidR="00591D75" w:rsidRPr="00F91FC2" w:rsidRDefault="00591D75" w:rsidP="00B73449">
      <w:pPr>
        <w:numPr>
          <w:ilvl w:val="1"/>
          <w:numId w:val="10"/>
        </w:numPr>
        <w:tabs>
          <w:tab w:val="left" w:pos="360"/>
        </w:tabs>
        <w:autoSpaceDN w:val="0"/>
        <w:ind w:left="1440"/>
        <w:jc w:val="both"/>
        <w:rPr>
          <w:rFonts w:ascii="Arial" w:hAnsi="Arial" w:cs="Arial"/>
          <w:b/>
          <w:sz w:val="16"/>
          <w:szCs w:val="16"/>
          <w:lang w:val="en-IE"/>
        </w:rPr>
      </w:pPr>
      <w:r w:rsidRPr="00F91FC2">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591D75" w:rsidRPr="00F91FC2" w:rsidRDefault="00591D75" w:rsidP="00B73449">
      <w:pPr>
        <w:tabs>
          <w:tab w:val="left" w:pos="360"/>
        </w:tabs>
        <w:ind w:left="1440" w:hanging="360"/>
        <w:jc w:val="both"/>
        <w:rPr>
          <w:rFonts w:ascii="Arial" w:hAnsi="Arial" w:cs="Arial"/>
          <w:b/>
          <w:sz w:val="16"/>
          <w:szCs w:val="16"/>
          <w:lang w:val="en-IE"/>
        </w:rPr>
      </w:pPr>
    </w:p>
    <w:p w:rsidR="00591D75" w:rsidRPr="00F91FC2" w:rsidRDefault="00591D75" w:rsidP="00B73449">
      <w:pPr>
        <w:numPr>
          <w:ilvl w:val="1"/>
          <w:numId w:val="10"/>
        </w:numPr>
        <w:tabs>
          <w:tab w:val="left" w:pos="360"/>
        </w:tabs>
        <w:autoSpaceDN w:val="0"/>
        <w:ind w:left="1440"/>
        <w:jc w:val="both"/>
        <w:rPr>
          <w:rFonts w:ascii="Arial" w:hAnsi="Arial" w:cs="Arial"/>
          <w:b/>
          <w:sz w:val="16"/>
          <w:szCs w:val="16"/>
          <w:lang w:val="en-IE"/>
        </w:rPr>
      </w:pPr>
      <w:r w:rsidRPr="00F91FC2">
        <w:rPr>
          <w:rFonts w:ascii="Arial" w:hAnsi="Arial" w:cs="Arial"/>
          <w:b/>
          <w:sz w:val="16"/>
          <w:szCs w:val="16"/>
          <w:lang w:val="en-IE"/>
        </w:rPr>
        <w:t>to the Market Operator and the Regulatory Authorities to incorporate the Modification Proposal into the Code;</w:t>
      </w:r>
    </w:p>
    <w:p w:rsidR="00591D75" w:rsidRPr="00F91FC2" w:rsidRDefault="00591D75" w:rsidP="00B73449">
      <w:pPr>
        <w:tabs>
          <w:tab w:val="left" w:pos="360"/>
        </w:tabs>
        <w:ind w:left="1440" w:hanging="360"/>
        <w:jc w:val="both"/>
        <w:rPr>
          <w:rFonts w:ascii="Arial" w:hAnsi="Arial" w:cs="Arial"/>
          <w:b/>
          <w:sz w:val="16"/>
          <w:szCs w:val="16"/>
          <w:lang w:val="en-IE"/>
        </w:rPr>
      </w:pPr>
    </w:p>
    <w:p w:rsidR="00591D75" w:rsidRPr="00F91FC2" w:rsidRDefault="00591D75" w:rsidP="00B73449">
      <w:pPr>
        <w:tabs>
          <w:tab w:val="left" w:pos="360"/>
        </w:tabs>
        <w:ind w:left="1440" w:hanging="360"/>
        <w:jc w:val="both"/>
        <w:rPr>
          <w:rFonts w:ascii="Arial" w:hAnsi="Arial" w:cs="Arial"/>
          <w:b/>
          <w:sz w:val="16"/>
          <w:szCs w:val="16"/>
          <w:lang w:val="en-IE"/>
        </w:rPr>
      </w:pPr>
      <w:r w:rsidRPr="00F91FC2">
        <w:rPr>
          <w:rFonts w:ascii="Arial" w:hAnsi="Arial" w:cs="Arial"/>
          <w:b/>
          <w:sz w:val="16"/>
          <w:szCs w:val="16"/>
          <w:lang w:val="en-IE"/>
        </w:rPr>
        <w:t>1.4</w:t>
      </w:r>
      <w:r w:rsidRPr="00F91FC2">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591D75" w:rsidRPr="00F91FC2" w:rsidRDefault="00591D75" w:rsidP="00B73449">
      <w:pPr>
        <w:tabs>
          <w:tab w:val="left" w:pos="360"/>
        </w:tabs>
        <w:ind w:left="1440" w:hanging="360"/>
        <w:jc w:val="both"/>
        <w:rPr>
          <w:rFonts w:ascii="Arial" w:hAnsi="Arial" w:cs="Arial"/>
          <w:b/>
          <w:sz w:val="16"/>
          <w:szCs w:val="16"/>
          <w:lang w:val="en-IE"/>
        </w:rPr>
      </w:pPr>
    </w:p>
    <w:p w:rsidR="00591D75" w:rsidRPr="00F91FC2" w:rsidRDefault="00591D75" w:rsidP="00B7344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2.</w:t>
      </w:r>
      <w:r w:rsidRPr="00F91FC2">
        <w:rPr>
          <w:rFonts w:ascii="Arial" w:hAnsi="Arial" w:cs="Arial"/>
          <w:b/>
          <w:sz w:val="16"/>
          <w:szCs w:val="16"/>
          <w:lang w:val="en-IE"/>
        </w:rPr>
        <w:tab/>
        <w:t>The licences set out in clause 1 shall equally apply to any Derivative Works.</w:t>
      </w:r>
    </w:p>
    <w:p w:rsidR="00591D75" w:rsidRPr="00F91FC2" w:rsidRDefault="00591D75" w:rsidP="00B73449">
      <w:pPr>
        <w:tabs>
          <w:tab w:val="left" w:pos="360"/>
        </w:tabs>
        <w:ind w:left="1080" w:hanging="360"/>
        <w:jc w:val="both"/>
        <w:rPr>
          <w:rFonts w:ascii="Arial" w:hAnsi="Arial" w:cs="Arial"/>
          <w:b/>
          <w:sz w:val="16"/>
          <w:szCs w:val="16"/>
          <w:lang w:val="en-IE"/>
        </w:rPr>
      </w:pPr>
    </w:p>
    <w:p w:rsidR="00591D75" w:rsidRPr="00F91FC2" w:rsidRDefault="00591D75" w:rsidP="00B7344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3.</w:t>
      </w:r>
      <w:r w:rsidRPr="00F91FC2">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591D75" w:rsidRPr="00F91FC2" w:rsidRDefault="00591D75" w:rsidP="00B73449">
      <w:pPr>
        <w:tabs>
          <w:tab w:val="left" w:pos="360"/>
        </w:tabs>
        <w:ind w:left="1080" w:hanging="360"/>
        <w:jc w:val="both"/>
        <w:rPr>
          <w:rFonts w:ascii="Arial" w:hAnsi="Arial" w:cs="Arial"/>
          <w:b/>
          <w:sz w:val="16"/>
          <w:szCs w:val="16"/>
          <w:lang w:val="en-IE"/>
        </w:rPr>
      </w:pPr>
    </w:p>
    <w:p w:rsidR="00591D75" w:rsidRPr="00F91FC2" w:rsidRDefault="00591D75" w:rsidP="00B7344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4.</w:t>
      </w:r>
      <w:r w:rsidRPr="00F91FC2">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591D75" w:rsidRPr="00F91FC2" w:rsidRDefault="00591D75" w:rsidP="00B73449">
      <w:pPr>
        <w:tabs>
          <w:tab w:val="left" w:pos="360"/>
        </w:tabs>
        <w:ind w:left="1080" w:hanging="360"/>
        <w:jc w:val="both"/>
        <w:rPr>
          <w:rFonts w:ascii="Arial" w:hAnsi="Arial" w:cs="Arial"/>
          <w:b/>
          <w:sz w:val="16"/>
          <w:szCs w:val="16"/>
          <w:lang w:val="en-IE"/>
        </w:rPr>
      </w:pPr>
    </w:p>
    <w:p w:rsidR="00591D75" w:rsidRPr="00F91FC2" w:rsidRDefault="00591D75" w:rsidP="00B73449">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5.</w:t>
      </w:r>
      <w:r w:rsidRPr="00F91FC2">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591D75" w:rsidRPr="004268C9" w:rsidRDefault="00591D75" w:rsidP="00B73449">
      <w:pPr>
        <w:pStyle w:val="Body1"/>
        <w:tabs>
          <w:tab w:val="left" w:pos="360"/>
        </w:tabs>
        <w:ind w:left="720"/>
        <w:rPr>
          <w:rFonts w:ascii="Arial" w:hAnsi="Arial" w:cs="Arial"/>
          <w:sz w:val="16"/>
          <w:szCs w:val="16"/>
          <w:lang w:val="en-IE"/>
        </w:rPr>
      </w:pPr>
    </w:p>
    <w:p w:rsidR="00591D75" w:rsidRPr="004268C9" w:rsidRDefault="00591D75" w:rsidP="00B73449">
      <w:pPr>
        <w:pStyle w:val="Body1"/>
        <w:tabs>
          <w:tab w:val="left" w:pos="360"/>
        </w:tabs>
        <w:ind w:left="720"/>
        <w:rPr>
          <w:rFonts w:ascii="Arial" w:hAnsi="Arial" w:cs="Arial"/>
          <w:sz w:val="16"/>
          <w:szCs w:val="16"/>
          <w:lang w:val="en-IE"/>
        </w:rPr>
      </w:pPr>
    </w:p>
    <w:p w:rsidR="00591D75" w:rsidRDefault="00591D75" w:rsidP="00B73449">
      <w:pPr>
        <w:jc w:val="both"/>
      </w:pPr>
    </w:p>
    <w:p w:rsidR="001358D0" w:rsidRPr="00D26A3B" w:rsidRDefault="00591D75" w:rsidP="00B73449">
      <w:pPr>
        <w:pStyle w:val="Heading1WG"/>
        <w:jc w:val="both"/>
        <w:rPr>
          <w:lang w:val="en-IE"/>
        </w:rPr>
      </w:pPr>
      <w:r w:rsidRPr="00D26A3B">
        <w:rPr>
          <w:lang w:val="en-IE"/>
        </w:rPr>
        <w:t xml:space="preserve"> </w:t>
      </w:r>
    </w:p>
    <w:p w:rsidR="001358D0" w:rsidRPr="00D26A3B" w:rsidRDefault="001358D0" w:rsidP="00B73449">
      <w:pPr>
        <w:jc w:val="both"/>
        <w:rPr>
          <w:lang w:val="en-IE"/>
        </w:rPr>
      </w:pPr>
    </w:p>
    <w:sectPr w:rsidR="001358D0" w:rsidRPr="00D26A3B" w:rsidSect="00591D75">
      <w:pgSz w:w="11906" w:h="16838"/>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2D0" w:rsidRDefault="00DA52D0">
      <w:r>
        <w:separator/>
      </w:r>
    </w:p>
  </w:endnote>
  <w:endnote w:type="continuationSeparator" w:id="0">
    <w:p w:rsidR="00DA52D0" w:rsidRDefault="00DA52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3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7C" w:rsidRDefault="00A943C5" w:rsidP="00AD75CB">
    <w:pPr>
      <w:pStyle w:val="Footer"/>
      <w:framePr w:wrap="around" w:vAnchor="text" w:hAnchor="margin" w:xAlign="right" w:y="1"/>
      <w:rPr>
        <w:rStyle w:val="PageNumber"/>
      </w:rPr>
    </w:pPr>
    <w:r>
      <w:rPr>
        <w:rStyle w:val="PageNumber"/>
      </w:rPr>
      <w:fldChar w:fldCharType="begin"/>
    </w:r>
    <w:r w:rsidR="00E9727C">
      <w:rPr>
        <w:rStyle w:val="PageNumber"/>
      </w:rPr>
      <w:instrText xml:space="preserve">PAGE  </w:instrText>
    </w:r>
    <w:r>
      <w:rPr>
        <w:rStyle w:val="PageNumber"/>
      </w:rPr>
      <w:fldChar w:fldCharType="end"/>
    </w:r>
  </w:p>
  <w:p w:rsidR="00E9727C" w:rsidRDefault="00E9727C" w:rsidP="002007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7C" w:rsidRDefault="00A943C5" w:rsidP="00AD75CB">
    <w:pPr>
      <w:pStyle w:val="Footer"/>
      <w:framePr w:wrap="around" w:vAnchor="text" w:hAnchor="margin" w:xAlign="right" w:y="1"/>
      <w:rPr>
        <w:rStyle w:val="PageNumber"/>
      </w:rPr>
    </w:pPr>
    <w:r>
      <w:rPr>
        <w:rStyle w:val="PageNumber"/>
      </w:rPr>
      <w:fldChar w:fldCharType="begin"/>
    </w:r>
    <w:r w:rsidR="00E9727C">
      <w:rPr>
        <w:rStyle w:val="PageNumber"/>
      </w:rPr>
      <w:instrText xml:space="preserve">PAGE  </w:instrText>
    </w:r>
    <w:r>
      <w:rPr>
        <w:rStyle w:val="PageNumber"/>
      </w:rPr>
      <w:fldChar w:fldCharType="separate"/>
    </w:r>
    <w:r w:rsidR="006B4434">
      <w:rPr>
        <w:rStyle w:val="PageNumber"/>
        <w:noProof/>
      </w:rPr>
      <w:t>9</w:t>
    </w:r>
    <w:r>
      <w:rPr>
        <w:rStyle w:val="PageNumber"/>
      </w:rPr>
      <w:fldChar w:fldCharType="end"/>
    </w:r>
  </w:p>
  <w:p w:rsidR="00E9727C" w:rsidRDefault="00E9727C" w:rsidP="002007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2D0" w:rsidRDefault="00DA52D0">
      <w:r>
        <w:separator/>
      </w:r>
    </w:p>
  </w:footnote>
  <w:footnote w:type="continuationSeparator" w:id="0">
    <w:p w:rsidR="00DA52D0" w:rsidRDefault="00DA52D0">
      <w:r>
        <w:continuationSeparator/>
      </w:r>
    </w:p>
  </w:footnote>
  <w:footnote w:id="1">
    <w:p w:rsidR="00E9727C" w:rsidRPr="00656193" w:rsidRDefault="00E9727C" w:rsidP="00303D58">
      <w:pPr>
        <w:pStyle w:val="FootnoteText"/>
      </w:pPr>
      <w:r>
        <w:rPr>
          <w:rStyle w:val="FootnoteReference"/>
        </w:rPr>
        <w:footnoteRef/>
      </w:r>
      <w:r>
        <w:t xml:space="preserve"> </w:t>
      </w:r>
      <w:r w:rsidRPr="008438B0">
        <w:rPr>
          <w:rFonts w:cs="Arial"/>
          <w:sz w:val="18"/>
          <w:szCs w:val="18"/>
        </w:rPr>
        <w:t>Please note</w:t>
      </w:r>
      <w:r>
        <w:rPr>
          <w:rFonts w:cs="Arial"/>
          <w:sz w:val="18"/>
          <w:szCs w:val="18"/>
        </w:rPr>
        <w:t>, feedback to be</w:t>
      </w:r>
      <w:r w:rsidRPr="008438B0">
        <w:rPr>
          <w:rFonts w:cs="Arial"/>
          <w:sz w:val="18"/>
          <w:szCs w:val="18"/>
        </w:rPr>
        <w:t xml:space="preserve"> covered off</w:t>
      </w:r>
      <w:r>
        <w:rPr>
          <w:rFonts w:cs="Arial"/>
          <w:sz w:val="18"/>
          <w:szCs w:val="18"/>
        </w:rPr>
        <w:t xml:space="preserve"> individually </w:t>
      </w:r>
      <w:r w:rsidRPr="008438B0">
        <w:rPr>
          <w:rFonts w:cs="Arial"/>
          <w:sz w:val="18"/>
          <w:szCs w:val="18"/>
        </w:rPr>
        <w:t xml:space="preserve"> by</w:t>
      </w:r>
      <w:r>
        <w:rPr>
          <w:rFonts w:cs="Arial"/>
          <w:sz w:val="18"/>
          <w:szCs w:val="18"/>
        </w:rPr>
        <w:t xml:space="preserve"> each</w:t>
      </w:r>
      <w:r w:rsidRPr="008438B0">
        <w:rPr>
          <w:rFonts w:cs="Arial"/>
          <w:sz w:val="18"/>
          <w:szCs w:val="18"/>
        </w:rPr>
        <w:t xml:space="preserve"> Participant</w:t>
      </w:r>
      <w:r>
        <w:rPr>
          <w:rFonts w:cs="Arial"/>
          <w:sz w:val="18"/>
          <w:szCs w:val="18"/>
        </w:rPr>
        <w:t xml:space="preserve"> in turn</w:t>
      </w:r>
    </w:p>
  </w:footnote>
  <w:footnote w:id="2">
    <w:p w:rsidR="00E9727C" w:rsidRPr="00656193" w:rsidRDefault="00E9727C" w:rsidP="00303D58">
      <w:pPr>
        <w:pStyle w:val="FootnoteText"/>
      </w:pPr>
      <w:r>
        <w:rPr>
          <w:rStyle w:val="FootnoteReference"/>
        </w:rPr>
        <w:footnoteRef/>
      </w:r>
      <w:r>
        <w:t xml:space="preserve"> Lunch served 1 – 1.30pm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486CA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D22F5"/>
    <w:multiLevelType w:val="hybridMultilevel"/>
    <w:tmpl w:val="9F5061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425B07"/>
    <w:multiLevelType w:val="hybridMultilevel"/>
    <w:tmpl w:val="C5143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7197DB8"/>
    <w:multiLevelType w:val="hybridMultilevel"/>
    <w:tmpl w:val="B46E9622"/>
    <w:lvl w:ilvl="0" w:tplc="0B18E960">
      <w:start w:val="1"/>
      <w:numFmt w:val="bullet"/>
      <w:lvlText w:val=""/>
      <w:lvlJc w:val="left"/>
      <w:pPr>
        <w:tabs>
          <w:tab w:val="num" w:pos="720"/>
        </w:tabs>
        <w:ind w:left="720" w:hanging="360"/>
      </w:pPr>
      <w:rPr>
        <w:rFonts w:ascii="Symbol" w:hAnsi="Symbol" w:hint="default"/>
      </w:rPr>
    </w:lvl>
    <w:lvl w:ilvl="1" w:tplc="91DC40E4">
      <w:start w:val="1"/>
      <w:numFmt w:val="bullet"/>
      <w:lvlText w:val="o"/>
      <w:lvlJc w:val="left"/>
      <w:pPr>
        <w:tabs>
          <w:tab w:val="num" w:pos="1440"/>
        </w:tabs>
        <w:ind w:left="1440" w:hanging="360"/>
      </w:pPr>
      <w:rPr>
        <w:rFonts w:ascii="Courier New" w:hAnsi="Courier New" w:cs="Courier New" w:hint="default"/>
      </w:rPr>
    </w:lvl>
    <w:lvl w:ilvl="2" w:tplc="BD807E26" w:tentative="1">
      <w:start w:val="1"/>
      <w:numFmt w:val="bullet"/>
      <w:lvlText w:val=""/>
      <w:lvlJc w:val="left"/>
      <w:pPr>
        <w:tabs>
          <w:tab w:val="num" w:pos="2160"/>
        </w:tabs>
        <w:ind w:left="2160" w:hanging="360"/>
      </w:pPr>
      <w:rPr>
        <w:rFonts w:ascii="Wingdings" w:hAnsi="Wingdings" w:hint="default"/>
      </w:rPr>
    </w:lvl>
    <w:lvl w:ilvl="3" w:tplc="204C7AFE" w:tentative="1">
      <w:start w:val="1"/>
      <w:numFmt w:val="bullet"/>
      <w:lvlText w:val=""/>
      <w:lvlJc w:val="left"/>
      <w:pPr>
        <w:tabs>
          <w:tab w:val="num" w:pos="2880"/>
        </w:tabs>
        <w:ind w:left="2880" w:hanging="360"/>
      </w:pPr>
      <w:rPr>
        <w:rFonts w:ascii="Symbol" w:hAnsi="Symbol" w:hint="default"/>
      </w:rPr>
    </w:lvl>
    <w:lvl w:ilvl="4" w:tplc="F7F29870" w:tentative="1">
      <w:start w:val="1"/>
      <w:numFmt w:val="bullet"/>
      <w:lvlText w:val="o"/>
      <w:lvlJc w:val="left"/>
      <w:pPr>
        <w:tabs>
          <w:tab w:val="num" w:pos="3600"/>
        </w:tabs>
        <w:ind w:left="3600" w:hanging="360"/>
      </w:pPr>
      <w:rPr>
        <w:rFonts w:ascii="Courier New" w:hAnsi="Courier New" w:cs="Courier New" w:hint="default"/>
      </w:rPr>
    </w:lvl>
    <w:lvl w:ilvl="5" w:tplc="8F0E7112" w:tentative="1">
      <w:start w:val="1"/>
      <w:numFmt w:val="bullet"/>
      <w:lvlText w:val=""/>
      <w:lvlJc w:val="left"/>
      <w:pPr>
        <w:tabs>
          <w:tab w:val="num" w:pos="4320"/>
        </w:tabs>
        <w:ind w:left="4320" w:hanging="360"/>
      </w:pPr>
      <w:rPr>
        <w:rFonts w:ascii="Wingdings" w:hAnsi="Wingdings" w:hint="default"/>
      </w:rPr>
    </w:lvl>
    <w:lvl w:ilvl="6" w:tplc="302EC246" w:tentative="1">
      <w:start w:val="1"/>
      <w:numFmt w:val="bullet"/>
      <w:lvlText w:val=""/>
      <w:lvlJc w:val="left"/>
      <w:pPr>
        <w:tabs>
          <w:tab w:val="num" w:pos="5040"/>
        </w:tabs>
        <w:ind w:left="5040" w:hanging="360"/>
      </w:pPr>
      <w:rPr>
        <w:rFonts w:ascii="Symbol" w:hAnsi="Symbol" w:hint="default"/>
      </w:rPr>
    </w:lvl>
    <w:lvl w:ilvl="7" w:tplc="B26A41CA" w:tentative="1">
      <w:start w:val="1"/>
      <w:numFmt w:val="bullet"/>
      <w:lvlText w:val="o"/>
      <w:lvlJc w:val="left"/>
      <w:pPr>
        <w:tabs>
          <w:tab w:val="num" w:pos="5760"/>
        </w:tabs>
        <w:ind w:left="5760" w:hanging="360"/>
      </w:pPr>
      <w:rPr>
        <w:rFonts w:ascii="Courier New" w:hAnsi="Courier New" w:cs="Courier New" w:hint="default"/>
      </w:rPr>
    </w:lvl>
    <w:lvl w:ilvl="8" w:tplc="2F505914" w:tentative="1">
      <w:start w:val="1"/>
      <w:numFmt w:val="bullet"/>
      <w:lvlText w:val=""/>
      <w:lvlJc w:val="left"/>
      <w:pPr>
        <w:tabs>
          <w:tab w:val="num" w:pos="6480"/>
        </w:tabs>
        <w:ind w:left="6480" w:hanging="360"/>
      </w:pPr>
      <w:rPr>
        <w:rFonts w:ascii="Wingdings" w:hAnsi="Wingdings" w:hint="default"/>
      </w:rPr>
    </w:lvl>
  </w:abstractNum>
  <w:abstractNum w:abstractNumId="5">
    <w:nsid w:val="07F27929"/>
    <w:multiLevelType w:val="hybridMultilevel"/>
    <w:tmpl w:val="DB004740"/>
    <w:lvl w:ilvl="0" w:tplc="ECB81394">
      <w:start w:val="1"/>
      <w:numFmt w:val="bullet"/>
      <w:lvlText w:val="•"/>
      <w:lvlJc w:val="left"/>
      <w:pPr>
        <w:tabs>
          <w:tab w:val="num" w:pos="720"/>
        </w:tabs>
        <w:ind w:left="720" w:hanging="360"/>
      </w:pPr>
      <w:rPr>
        <w:rFonts w:ascii="Arial" w:hAnsi="Arial" w:hint="default"/>
      </w:rPr>
    </w:lvl>
    <w:lvl w:ilvl="1" w:tplc="68145096" w:tentative="1">
      <w:start w:val="1"/>
      <w:numFmt w:val="bullet"/>
      <w:lvlText w:val="•"/>
      <w:lvlJc w:val="left"/>
      <w:pPr>
        <w:tabs>
          <w:tab w:val="num" w:pos="1440"/>
        </w:tabs>
        <w:ind w:left="1440" w:hanging="360"/>
      </w:pPr>
      <w:rPr>
        <w:rFonts w:ascii="Arial" w:hAnsi="Arial" w:hint="default"/>
      </w:rPr>
    </w:lvl>
    <w:lvl w:ilvl="2" w:tplc="F9B0635C" w:tentative="1">
      <w:start w:val="1"/>
      <w:numFmt w:val="bullet"/>
      <w:lvlText w:val="•"/>
      <w:lvlJc w:val="left"/>
      <w:pPr>
        <w:tabs>
          <w:tab w:val="num" w:pos="2160"/>
        </w:tabs>
        <w:ind w:left="2160" w:hanging="360"/>
      </w:pPr>
      <w:rPr>
        <w:rFonts w:ascii="Arial" w:hAnsi="Arial" w:hint="default"/>
      </w:rPr>
    </w:lvl>
    <w:lvl w:ilvl="3" w:tplc="5A6C5994" w:tentative="1">
      <w:start w:val="1"/>
      <w:numFmt w:val="bullet"/>
      <w:lvlText w:val="•"/>
      <w:lvlJc w:val="left"/>
      <w:pPr>
        <w:tabs>
          <w:tab w:val="num" w:pos="2880"/>
        </w:tabs>
        <w:ind w:left="2880" w:hanging="360"/>
      </w:pPr>
      <w:rPr>
        <w:rFonts w:ascii="Arial" w:hAnsi="Arial" w:hint="default"/>
      </w:rPr>
    </w:lvl>
    <w:lvl w:ilvl="4" w:tplc="F7D071A0" w:tentative="1">
      <w:start w:val="1"/>
      <w:numFmt w:val="bullet"/>
      <w:lvlText w:val="•"/>
      <w:lvlJc w:val="left"/>
      <w:pPr>
        <w:tabs>
          <w:tab w:val="num" w:pos="3600"/>
        </w:tabs>
        <w:ind w:left="3600" w:hanging="360"/>
      </w:pPr>
      <w:rPr>
        <w:rFonts w:ascii="Arial" w:hAnsi="Arial" w:hint="default"/>
      </w:rPr>
    </w:lvl>
    <w:lvl w:ilvl="5" w:tplc="922C1B6E" w:tentative="1">
      <w:start w:val="1"/>
      <w:numFmt w:val="bullet"/>
      <w:lvlText w:val="•"/>
      <w:lvlJc w:val="left"/>
      <w:pPr>
        <w:tabs>
          <w:tab w:val="num" w:pos="4320"/>
        </w:tabs>
        <w:ind w:left="4320" w:hanging="360"/>
      </w:pPr>
      <w:rPr>
        <w:rFonts w:ascii="Arial" w:hAnsi="Arial" w:hint="default"/>
      </w:rPr>
    </w:lvl>
    <w:lvl w:ilvl="6" w:tplc="C254A1E8" w:tentative="1">
      <w:start w:val="1"/>
      <w:numFmt w:val="bullet"/>
      <w:lvlText w:val="•"/>
      <w:lvlJc w:val="left"/>
      <w:pPr>
        <w:tabs>
          <w:tab w:val="num" w:pos="5040"/>
        </w:tabs>
        <w:ind w:left="5040" w:hanging="360"/>
      </w:pPr>
      <w:rPr>
        <w:rFonts w:ascii="Arial" w:hAnsi="Arial" w:hint="default"/>
      </w:rPr>
    </w:lvl>
    <w:lvl w:ilvl="7" w:tplc="B828481E" w:tentative="1">
      <w:start w:val="1"/>
      <w:numFmt w:val="bullet"/>
      <w:lvlText w:val="•"/>
      <w:lvlJc w:val="left"/>
      <w:pPr>
        <w:tabs>
          <w:tab w:val="num" w:pos="5760"/>
        </w:tabs>
        <w:ind w:left="5760" w:hanging="360"/>
      </w:pPr>
      <w:rPr>
        <w:rFonts w:ascii="Arial" w:hAnsi="Arial" w:hint="default"/>
      </w:rPr>
    </w:lvl>
    <w:lvl w:ilvl="8" w:tplc="2D5C8E5C" w:tentative="1">
      <w:start w:val="1"/>
      <w:numFmt w:val="bullet"/>
      <w:lvlText w:val="•"/>
      <w:lvlJc w:val="left"/>
      <w:pPr>
        <w:tabs>
          <w:tab w:val="num" w:pos="6480"/>
        </w:tabs>
        <w:ind w:left="6480" w:hanging="360"/>
      </w:pPr>
      <w:rPr>
        <w:rFonts w:ascii="Arial" w:hAnsi="Arial" w:hint="default"/>
      </w:rPr>
    </w:lvl>
  </w:abstractNum>
  <w:abstractNum w:abstractNumId="6">
    <w:nsid w:val="0E21313F"/>
    <w:multiLevelType w:val="hybridMultilevel"/>
    <w:tmpl w:val="E17AAC58"/>
    <w:lvl w:ilvl="0" w:tplc="EB86F2C6">
      <w:start w:val="1"/>
      <w:numFmt w:val="bullet"/>
      <w:lvlText w:val=""/>
      <w:lvlJc w:val="left"/>
      <w:pPr>
        <w:tabs>
          <w:tab w:val="num" w:pos="720"/>
        </w:tabs>
        <w:ind w:left="720" w:hanging="360"/>
      </w:pPr>
      <w:rPr>
        <w:rFonts w:ascii="Symbol" w:hAnsi="Symbol" w:hint="default"/>
      </w:rPr>
    </w:lvl>
    <w:lvl w:ilvl="1" w:tplc="174C03BA" w:tentative="1">
      <w:start w:val="1"/>
      <w:numFmt w:val="bullet"/>
      <w:lvlText w:val="o"/>
      <w:lvlJc w:val="left"/>
      <w:pPr>
        <w:tabs>
          <w:tab w:val="num" w:pos="1440"/>
        </w:tabs>
        <w:ind w:left="1440" w:hanging="360"/>
      </w:pPr>
      <w:rPr>
        <w:rFonts w:ascii="Courier New" w:hAnsi="Courier New" w:cs="Courier New" w:hint="default"/>
      </w:rPr>
    </w:lvl>
    <w:lvl w:ilvl="2" w:tplc="6900B2C2" w:tentative="1">
      <w:start w:val="1"/>
      <w:numFmt w:val="bullet"/>
      <w:lvlText w:val=""/>
      <w:lvlJc w:val="left"/>
      <w:pPr>
        <w:tabs>
          <w:tab w:val="num" w:pos="2160"/>
        </w:tabs>
        <w:ind w:left="2160" w:hanging="360"/>
      </w:pPr>
      <w:rPr>
        <w:rFonts w:ascii="Wingdings" w:hAnsi="Wingdings" w:hint="default"/>
      </w:rPr>
    </w:lvl>
    <w:lvl w:ilvl="3" w:tplc="5C743660" w:tentative="1">
      <w:start w:val="1"/>
      <w:numFmt w:val="bullet"/>
      <w:lvlText w:val=""/>
      <w:lvlJc w:val="left"/>
      <w:pPr>
        <w:tabs>
          <w:tab w:val="num" w:pos="2880"/>
        </w:tabs>
        <w:ind w:left="2880" w:hanging="360"/>
      </w:pPr>
      <w:rPr>
        <w:rFonts w:ascii="Symbol" w:hAnsi="Symbol" w:hint="default"/>
      </w:rPr>
    </w:lvl>
    <w:lvl w:ilvl="4" w:tplc="87426F7C" w:tentative="1">
      <w:start w:val="1"/>
      <w:numFmt w:val="bullet"/>
      <w:lvlText w:val="o"/>
      <w:lvlJc w:val="left"/>
      <w:pPr>
        <w:tabs>
          <w:tab w:val="num" w:pos="3600"/>
        </w:tabs>
        <w:ind w:left="3600" w:hanging="360"/>
      </w:pPr>
      <w:rPr>
        <w:rFonts w:ascii="Courier New" w:hAnsi="Courier New" w:cs="Courier New" w:hint="default"/>
      </w:rPr>
    </w:lvl>
    <w:lvl w:ilvl="5" w:tplc="4D089FAA" w:tentative="1">
      <w:start w:val="1"/>
      <w:numFmt w:val="bullet"/>
      <w:lvlText w:val=""/>
      <w:lvlJc w:val="left"/>
      <w:pPr>
        <w:tabs>
          <w:tab w:val="num" w:pos="4320"/>
        </w:tabs>
        <w:ind w:left="4320" w:hanging="360"/>
      </w:pPr>
      <w:rPr>
        <w:rFonts w:ascii="Wingdings" w:hAnsi="Wingdings" w:hint="default"/>
      </w:rPr>
    </w:lvl>
    <w:lvl w:ilvl="6" w:tplc="D4E4C318" w:tentative="1">
      <w:start w:val="1"/>
      <w:numFmt w:val="bullet"/>
      <w:lvlText w:val=""/>
      <w:lvlJc w:val="left"/>
      <w:pPr>
        <w:tabs>
          <w:tab w:val="num" w:pos="5040"/>
        </w:tabs>
        <w:ind w:left="5040" w:hanging="360"/>
      </w:pPr>
      <w:rPr>
        <w:rFonts w:ascii="Symbol" w:hAnsi="Symbol" w:hint="default"/>
      </w:rPr>
    </w:lvl>
    <w:lvl w:ilvl="7" w:tplc="024A191A" w:tentative="1">
      <w:start w:val="1"/>
      <w:numFmt w:val="bullet"/>
      <w:lvlText w:val="o"/>
      <w:lvlJc w:val="left"/>
      <w:pPr>
        <w:tabs>
          <w:tab w:val="num" w:pos="5760"/>
        </w:tabs>
        <w:ind w:left="5760" w:hanging="360"/>
      </w:pPr>
      <w:rPr>
        <w:rFonts w:ascii="Courier New" w:hAnsi="Courier New" w:cs="Courier New" w:hint="default"/>
      </w:rPr>
    </w:lvl>
    <w:lvl w:ilvl="8" w:tplc="5CA22EFE" w:tentative="1">
      <w:start w:val="1"/>
      <w:numFmt w:val="bullet"/>
      <w:lvlText w:val=""/>
      <w:lvlJc w:val="left"/>
      <w:pPr>
        <w:tabs>
          <w:tab w:val="num" w:pos="6480"/>
        </w:tabs>
        <w:ind w:left="6480" w:hanging="360"/>
      </w:pPr>
      <w:rPr>
        <w:rFonts w:ascii="Wingdings" w:hAnsi="Wingdings" w:hint="default"/>
      </w:rPr>
    </w:lvl>
  </w:abstractNum>
  <w:abstractNum w:abstractNumId="7">
    <w:nsid w:val="13486F84"/>
    <w:multiLevelType w:val="hybridMultilevel"/>
    <w:tmpl w:val="C46AAA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1CC45235"/>
    <w:multiLevelType w:val="hybridMultilevel"/>
    <w:tmpl w:val="18361C32"/>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nsid w:val="20E17D06"/>
    <w:multiLevelType w:val="hybridMultilevel"/>
    <w:tmpl w:val="26F4EC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0">
    <w:nsid w:val="214228A7"/>
    <w:multiLevelType w:val="hybridMultilevel"/>
    <w:tmpl w:val="2E109F16"/>
    <w:lvl w:ilvl="0" w:tplc="08090001">
      <w:start w:val="1"/>
      <w:numFmt w:val="bullet"/>
      <w:lvlText w:val=""/>
      <w:lvlJc w:val="left"/>
      <w:pPr>
        <w:tabs>
          <w:tab w:val="num" w:pos="360"/>
        </w:tabs>
        <w:ind w:left="360" w:hanging="360"/>
      </w:pPr>
      <w:rPr>
        <w:rFonts w:ascii="Wingdings" w:hAnsi="Wingdings" w:hint="default"/>
      </w:rPr>
    </w:lvl>
    <w:lvl w:ilvl="1" w:tplc="08090003">
      <w:start w:val="1"/>
      <w:numFmt w:val="lowerLetter"/>
      <w:lvlText w:val="%2)"/>
      <w:lvlJc w:val="left"/>
      <w:pPr>
        <w:tabs>
          <w:tab w:val="num" w:pos="1440"/>
        </w:tabs>
        <w:ind w:left="1440" w:hanging="72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1CA0693"/>
    <w:multiLevelType w:val="singleLevel"/>
    <w:tmpl w:val="646CDAAC"/>
    <w:lvl w:ilvl="0">
      <w:start w:val="1"/>
      <w:numFmt w:val="decimal"/>
      <w:lvlText w:val="%1."/>
      <w:lvlJc w:val="left"/>
      <w:pPr>
        <w:tabs>
          <w:tab w:val="num" w:pos="540"/>
        </w:tabs>
        <w:ind w:left="540" w:hanging="360"/>
      </w:pPr>
      <w:rPr>
        <w:rFonts w:hint="default"/>
        <w:b/>
        <w:i w:val="0"/>
        <w:sz w:val="20"/>
        <w:szCs w:val="20"/>
      </w:rPr>
    </w:lvl>
  </w:abstractNum>
  <w:abstractNum w:abstractNumId="12">
    <w:nsid w:val="2BB14EF1"/>
    <w:multiLevelType w:val="hybridMultilevel"/>
    <w:tmpl w:val="6D782222"/>
    <w:lvl w:ilvl="0" w:tplc="08090001">
      <w:start w:val="1"/>
      <w:numFmt w:val="lowerLetter"/>
      <w:lvlText w:val="%1)"/>
      <w:lvlJc w:val="left"/>
      <w:pPr>
        <w:tabs>
          <w:tab w:val="num" w:pos="720"/>
        </w:tabs>
        <w:ind w:left="720" w:hanging="720"/>
      </w:pPr>
      <w:rPr>
        <w:rFonts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3">
    <w:nsid w:val="2D7B0D88"/>
    <w:multiLevelType w:val="hybridMultilevel"/>
    <w:tmpl w:val="F63C17EC"/>
    <w:lvl w:ilvl="0" w:tplc="A7CE22E8">
      <w:start w:val="1"/>
      <w:numFmt w:val="lowerLetter"/>
      <w:lvlText w:val="%1)"/>
      <w:lvlJc w:val="left"/>
      <w:pPr>
        <w:tabs>
          <w:tab w:val="num" w:pos="720"/>
        </w:tabs>
        <w:ind w:left="720" w:hanging="720"/>
      </w:pPr>
      <w:rPr>
        <w:rFonts w:hint="default"/>
      </w:rPr>
    </w:lvl>
    <w:lvl w:ilvl="1" w:tplc="08090019">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30CA6B45"/>
    <w:multiLevelType w:val="hybridMultilevel"/>
    <w:tmpl w:val="2B34B872"/>
    <w:lvl w:ilvl="0" w:tplc="08090001">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705909"/>
    <w:multiLevelType w:val="hybridMultilevel"/>
    <w:tmpl w:val="70641580"/>
    <w:lvl w:ilvl="0" w:tplc="114266C8">
      <w:start w:val="1"/>
      <w:numFmt w:val="decimal"/>
      <w:lvlText w:val="%1."/>
      <w:lvlJc w:val="left"/>
      <w:pPr>
        <w:tabs>
          <w:tab w:val="num" w:pos="720"/>
        </w:tabs>
        <w:ind w:left="720" w:hanging="720"/>
      </w:pPr>
      <w:rPr>
        <w:rFonts w:hint="default"/>
      </w:rPr>
    </w:lvl>
    <w:lvl w:ilvl="1" w:tplc="0809000F" w:tentative="1">
      <w:start w:val="1"/>
      <w:numFmt w:val="lowerLetter"/>
      <w:lvlText w:val="%2."/>
      <w:lvlJc w:val="left"/>
      <w:pPr>
        <w:tabs>
          <w:tab w:val="num" w:pos="1080"/>
        </w:tabs>
        <w:ind w:left="1080" w:hanging="360"/>
      </w:pPr>
    </w:lvl>
    <w:lvl w:ilvl="2" w:tplc="0809000F" w:tentative="1">
      <w:start w:val="1"/>
      <w:numFmt w:val="lowerRoman"/>
      <w:lvlText w:val="%3."/>
      <w:lvlJc w:val="right"/>
      <w:pPr>
        <w:tabs>
          <w:tab w:val="num" w:pos="1800"/>
        </w:tabs>
        <w:ind w:left="1800" w:hanging="180"/>
      </w:pPr>
    </w:lvl>
    <w:lvl w:ilvl="3" w:tplc="15A23498"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B4150D3"/>
    <w:multiLevelType w:val="hybridMultilevel"/>
    <w:tmpl w:val="3828A522"/>
    <w:lvl w:ilvl="0" w:tplc="08090005">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518F1839"/>
    <w:multiLevelType w:val="hybridMultilevel"/>
    <w:tmpl w:val="DD8C024E"/>
    <w:lvl w:ilvl="0" w:tplc="0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8">
    <w:nsid w:val="5BD95211"/>
    <w:multiLevelType w:val="hybridMultilevel"/>
    <w:tmpl w:val="387C7A6C"/>
    <w:lvl w:ilvl="0" w:tplc="0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19">
    <w:nsid w:val="5CC64F76"/>
    <w:multiLevelType w:val="hybridMultilevel"/>
    <w:tmpl w:val="35F0A074"/>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nsid w:val="6265134A"/>
    <w:multiLevelType w:val="hybridMultilevel"/>
    <w:tmpl w:val="3F840FB6"/>
    <w:lvl w:ilvl="0" w:tplc="28B641A0">
      <w:start w:val="1"/>
      <w:numFmt w:val="bullet"/>
      <w:lvlText w:val="•"/>
      <w:lvlJc w:val="left"/>
      <w:pPr>
        <w:tabs>
          <w:tab w:val="num" w:pos="720"/>
        </w:tabs>
        <w:ind w:left="720" w:hanging="360"/>
      </w:pPr>
      <w:rPr>
        <w:rFonts w:ascii="Arial" w:hAnsi="Arial" w:hint="default"/>
      </w:rPr>
    </w:lvl>
    <w:lvl w:ilvl="1" w:tplc="10E21582" w:tentative="1">
      <w:start w:val="1"/>
      <w:numFmt w:val="bullet"/>
      <w:lvlText w:val="•"/>
      <w:lvlJc w:val="left"/>
      <w:pPr>
        <w:tabs>
          <w:tab w:val="num" w:pos="1440"/>
        </w:tabs>
        <w:ind w:left="1440" w:hanging="360"/>
      </w:pPr>
      <w:rPr>
        <w:rFonts w:ascii="Arial" w:hAnsi="Arial" w:hint="default"/>
      </w:rPr>
    </w:lvl>
    <w:lvl w:ilvl="2" w:tplc="6FCEA6B6" w:tentative="1">
      <w:start w:val="1"/>
      <w:numFmt w:val="bullet"/>
      <w:lvlText w:val="•"/>
      <w:lvlJc w:val="left"/>
      <w:pPr>
        <w:tabs>
          <w:tab w:val="num" w:pos="2160"/>
        </w:tabs>
        <w:ind w:left="2160" w:hanging="360"/>
      </w:pPr>
      <w:rPr>
        <w:rFonts w:ascii="Arial" w:hAnsi="Arial" w:hint="default"/>
      </w:rPr>
    </w:lvl>
    <w:lvl w:ilvl="3" w:tplc="055266D4" w:tentative="1">
      <w:start w:val="1"/>
      <w:numFmt w:val="bullet"/>
      <w:lvlText w:val="•"/>
      <w:lvlJc w:val="left"/>
      <w:pPr>
        <w:tabs>
          <w:tab w:val="num" w:pos="2880"/>
        </w:tabs>
        <w:ind w:left="2880" w:hanging="360"/>
      </w:pPr>
      <w:rPr>
        <w:rFonts w:ascii="Arial" w:hAnsi="Arial" w:hint="default"/>
      </w:rPr>
    </w:lvl>
    <w:lvl w:ilvl="4" w:tplc="2CC6F82C" w:tentative="1">
      <w:start w:val="1"/>
      <w:numFmt w:val="bullet"/>
      <w:lvlText w:val="•"/>
      <w:lvlJc w:val="left"/>
      <w:pPr>
        <w:tabs>
          <w:tab w:val="num" w:pos="3600"/>
        </w:tabs>
        <w:ind w:left="3600" w:hanging="360"/>
      </w:pPr>
      <w:rPr>
        <w:rFonts w:ascii="Arial" w:hAnsi="Arial" w:hint="default"/>
      </w:rPr>
    </w:lvl>
    <w:lvl w:ilvl="5" w:tplc="7988BBBC" w:tentative="1">
      <w:start w:val="1"/>
      <w:numFmt w:val="bullet"/>
      <w:lvlText w:val="•"/>
      <w:lvlJc w:val="left"/>
      <w:pPr>
        <w:tabs>
          <w:tab w:val="num" w:pos="4320"/>
        </w:tabs>
        <w:ind w:left="4320" w:hanging="360"/>
      </w:pPr>
      <w:rPr>
        <w:rFonts w:ascii="Arial" w:hAnsi="Arial" w:hint="default"/>
      </w:rPr>
    </w:lvl>
    <w:lvl w:ilvl="6" w:tplc="9B884A80" w:tentative="1">
      <w:start w:val="1"/>
      <w:numFmt w:val="bullet"/>
      <w:lvlText w:val="•"/>
      <w:lvlJc w:val="left"/>
      <w:pPr>
        <w:tabs>
          <w:tab w:val="num" w:pos="5040"/>
        </w:tabs>
        <w:ind w:left="5040" w:hanging="360"/>
      </w:pPr>
      <w:rPr>
        <w:rFonts w:ascii="Arial" w:hAnsi="Arial" w:hint="default"/>
      </w:rPr>
    </w:lvl>
    <w:lvl w:ilvl="7" w:tplc="94C48698" w:tentative="1">
      <w:start w:val="1"/>
      <w:numFmt w:val="bullet"/>
      <w:lvlText w:val="•"/>
      <w:lvlJc w:val="left"/>
      <w:pPr>
        <w:tabs>
          <w:tab w:val="num" w:pos="5760"/>
        </w:tabs>
        <w:ind w:left="5760" w:hanging="360"/>
      </w:pPr>
      <w:rPr>
        <w:rFonts w:ascii="Arial" w:hAnsi="Arial" w:hint="default"/>
      </w:rPr>
    </w:lvl>
    <w:lvl w:ilvl="8" w:tplc="15A4745C" w:tentative="1">
      <w:start w:val="1"/>
      <w:numFmt w:val="bullet"/>
      <w:lvlText w:val="•"/>
      <w:lvlJc w:val="left"/>
      <w:pPr>
        <w:tabs>
          <w:tab w:val="num" w:pos="6480"/>
        </w:tabs>
        <w:ind w:left="6480" w:hanging="360"/>
      </w:pPr>
      <w:rPr>
        <w:rFonts w:ascii="Arial" w:hAnsi="Arial" w:hint="default"/>
      </w:rPr>
    </w:lvl>
  </w:abstractNum>
  <w:abstractNum w:abstractNumId="21">
    <w:nsid w:val="63AC125F"/>
    <w:multiLevelType w:val="multilevel"/>
    <w:tmpl w:val="730C1E5C"/>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4"/>
      <w:numFmt w:val="decimal"/>
      <w:pStyle w:val="CERAPPENDIXBODYChar"/>
      <w:lvlText w:val="K.%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22">
    <w:nsid w:val="648E75BD"/>
    <w:multiLevelType w:val="hybridMultilevel"/>
    <w:tmpl w:val="68701410"/>
    <w:lvl w:ilvl="0" w:tplc="FADC53D8">
      <w:start w:val="1"/>
      <w:numFmt w:val="bullet"/>
      <w:lvlText w:val=""/>
      <w:lvlJc w:val="left"/>
      <w:pPr>
        <w:tabs>
          <w:tab w:val="num" w:pos="720"/>
        </w:tabs>
        <w:ind w:left="720" w:hanging="360"/>
      </w:pPr>
      <w:rPr>
        <w:rFonts w:ascii="Symbol" w:hAnsi="Symbol" w:hint="default"/>
      </w:rPr>
    </w:lvl>
    <w:lvl w:ilvl="1" w:tplc="E2382A94" w:tentative="1">
      <w:start w:val="1"/>
      <w:numFmt w:val="bullet"/>
      <w:lvlText w:val="o"/>
      <w:lvlJc w:val="left"/>
      <w:pPr>
        <w:tabs>
          <w:tab w:val="num" w:pos="1440"/>
        </w:tabs>
        <w:ind w:left="1440" w:hanging="360"/>
      </w:pPr>
      <w:rPr>
        <w:rFonts w:ascii="Courier New" w:hAnsi="Courier New" w:cs="Courier New" w:hint="default"/>
      </w:rPr>
    </w:lvl>
    <w:lvl w:ilvl="2" w:tplc="EF3EB852" w:tentative="1">
      <w:start w:val="1"/>
      <w:numFmt w:val="bullet"/>
      <w:lvlText w:val=""/>
      <w:lvlJc w:val="left"/>
      <w:pPr>
        <w:tabs>
          <w:tab w:val="num" w:pos="2160"/>
        </w:tabs>
        <w:ind w:left="2160" w:hanging="360"/>
      </w:pPr>
      <w:rPr>
        <w:rFonts w:ascii="Wingdings" w:hAnsi="Wingdings" w:hint="default"/>
      </w:rPr>
    </w:lvl>
    <w:lvl w:ilvl="3" w:tplc="953A7BA0" w:tentative="1">
      <w:start w:val="1"/>
      <w:numFmt w:val="bullet"/>
      <w:lvlText w:val=""/>
      <w:lvlJc w:val="left"/>
      <w:pPr>
        <w:tabs>
          <w:tab w:val="num" w:pos="2880"/>
        </w:tabs>
        <w:ind w:left="2880" w:hanging="360"/>
      </w:pPr>
      <w:rPr>
        <w:rFonts w:ascii="Symbol" w:hAnsi="Symbol" w:hint="default"/>
      </w:rPr>
    </w:lvl>
    <w:lvl w:ilvl="4" w:tplc="16F4FC64" w:tentative="1">
      <w:start w:val="1"/>
      <w:numFmt w:val="bullet"/>
      <w:lvlText w:val="o"/>
      <w:lvlJc w:val="left"/>
      <w:pPr>
        <w:tabs>
          <w:tab w:val="num" w:pos="3600"/>
        </w:tabs>
        <w:ind w:left="3600" w:hanging="360"/>
      </w:pPr>
      <w:rPr>
        <w:rFonts w:ascii="Courier New" w:hAnsi="Courier New" w:cs="Courier New" w:hint="default"/>
      </w:rPr>
    </w:lvl>
    <w:lvl w:ilvl="5" w:tplc="11C629C0" w:tentative="1">
      <w:start w:val="1"/>
      <w:numFmt w:val="bullet"/>
      <w:lvlText w:val=""/>
      <w:lvlJc w:val="left"/>
      <w:pPr>
        <w:tabs>
          <w:tab w:val="num" w:pos="4320"/>
        </w:tabs>
        <w:ind w:left="4320" w:hanging="360"/>
      </w:pPr>
      <w:rPr>
        <w:rFonts w:ascii="Wingdings" w:hAnsi="Wingdings" w:hint="default"/>
      </w:rPr>
    </w:lvl>
    <w:lvl w:ilvl="6" w:tplc="34C82B5E" w:tentative="1">
      <w:start w:val="1"/>
      <w:numFmt w:val="bullet"/>
      <w:lvlText w:val=""/>
      <w:lvlJc w:val="left"/>
      <w:pPr>
        <w:tabs>
          <w:tab w:val="num" w:pos="5040"/>
        </w:tabs>
        <w:ind w:left="5040" w:hanging="360"/>
      </w:pPr>
      <w:rPr>
        <w:rFonts w:ascii="Symbol" w:hAnsi="Symbol" w:hint="default"/>
      </w:rPr>
    </w:lvl>
    <w:lvl w:ilvl="7" w:tplc="29E4718A" w:tentative="1">
      <w:start w:val="1"/>
      <w:numFmt w:val="bullet"/>
      <w:lvlText w:val="o"/>
      <w:lvlJc w:val="left"/>
      <w:pPr>
        <w:tabs>
          <w:tab w:val="num" w:pos="5760"/>
        </w:tabs>
        <w:ind w:left="5760" w:hanging="360"/>
      </w:pPr>
      <w:rPr>
        <w:rFonts w:ascii="Courier New" w:hAnsi="Courier New" w:cs="Courier New" w:hint="default"/>
      </w:rPr>
    </w:lvl>
    <w:lvl w:ilvl="8" w:tplc="15C8E59A" w:tentative="1">
      <w:start w:val="1"/>
      <w:numFmt w:val="bullet"/>
      <w:lvlText w:val=""/>
      <w:lvlJc w:val="left"/>
      <w:pPr>
        <w:tabs>
          <w:tab w:val="num" w:pos="6480"/>
        </w:tabs>
        <w:ind w:left="6480" w:hanging="360"/>
      </w:pPr>
      <w:rPr>
        <w:rFonts w:ascii="Wingdings" w:hAnsi="Wingdings" w:hint="default"/>
      </w:rPr>
    </w:lvl>
  </w:abstractNum>
  <w:abstractNum w:abstractNumId="23">
    <w:nsid w:val="6AA61F3F"/>
    <w:multiLevelType w:val="hybridMultilevel"/>
    <w:tmpl w:val="C570D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922595"/>
    <w:multiLevelType w:val="hybridMultilevel"/>
    <w:tmpl w:val="EAFC7494"/>
    <w:lvl w:ilvl="0" w:tplc="08090001">
      <w:start w:val="1"/>
      <w:numFmt w:val="bullet"/>
      <w:pStyle w:val="APPENDIX1DEFINITIONSANDABBREVIATIONS"/>
      <w:lvlText w:val=""/>
      <w:lvlJc w:val="left"/>
      <w:pPr>
        <w:tabs>
          <w:tab w:val="num" w:pos="720"/>
        </w:tabs>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hint="default"/>
      </w:rPr>
    </w:lvl>
    <w:lvl w:ilvl="8" w:tplc="18090005">
      <w:start w:val="1"/>
      <w:numFmt w:val="bullet"/>
      <w:lvlText w:val=""/>
      <w:lvlJc w:val="left"/>
      <w:pPr>
        <w:ind w:left="6480" w:hanging="360"/>
      </w:pPr>
      <w:rPr>
        <w:rFonts w:ascii="Wingdings" w:hAnsi="Wingdings" w:hint="default"/>
      </w:rPr>
    </w:lvl>
  </w:abstractNum>
  <w:abstractNum w:abstractNumId="25">
    <w:nsid w:val="7AD503CF"/>
    <w:multiLevelType w:val="hybridMultilevel"/>
    <w:tmpl w:val="4BB27EC8"/>
    <w:lvl w:ilvl="0" w:tplc="546E6CBE">
      <w:start w:val="1"/>
      <w:numFmt w:val="lowerLetter"/>
      <w:lvlText w:val="%1)"/>
      <w:lvlJc w:val="left"/>
      <w:pPr>
        <w:tabs>
          <w:tab w:val="num" w:pos="720"/>
        </w:tabs>
        <w:ind w:left="720" w:hanging="720"/>
      </w:pPr>
      <w:rPr>
        <w:rFonts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7"/>
  </w:num>
  <w:num w:numId="4">
    <w:abstractNumId w:val="8"/>
  </w:num>
  <w:num w:numId="5">
    <w:abstractNumId w:val="4"/>
  </w:num>
  <w:num w:numId="6">
    <w:abstractNumId w:val="6"/>
  </w:num>
  <w:num w:numId="7">
    <w:abstractNumId w:val="2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6"/>
  </w:num>
  <w:num w:numId="13">
    <w:abstractNumId w:val="15"/>
  </w:num>
  <w:num w:numId="14">
    <w:abstractNumId w:val="25"/>
  </w:num>
  <w:num w:numId="15">
    <w:abstractNumId w:val="10"/>
  </w:num>
  <w:num w:numId="16">
    <w:abstractNumId w:val="12"/>
  </w:num>
  <w:num w:numId="17">
    <w:abstractNumId w:val="24"/>
  </w:num>
  <w:num w:numId="18">
    <w:abstractNumId w:val="18"/>
  </w:num>
  <w:num w:numId="19">
    <w:abstractNumId w:val="17"/>
  </w:num>
  <w:num w:numId="20">
    <w:abstractNumId w:val="9"/>
  </w:num>
  <w:num w:numId="21">
    <w:abstractNumId w:val="5"/>
  </w:num>
  <w:num w:numId="22">
    <w:abstractNumId w:val="20"/>
  </w:num>
  <w:num w:numId="23">
    <w:abstractNumId w:val="1"/>
  </w:num>
  <w:num w:numId="24">
    <w:abstractNumId w:val="2"/>
  </w:num>
  <w:num w:numId="25">
    <w:abstractNumId w:val="23"/>
  </w:num>
  <w:num w:numId="26">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defaultTabStop w:val="720"/>
  <w:characterSpacingControl w:val="doNotCompress"/>
  <w:footnotePr>
    <w:footnote w:id="-1"/>
    <w:footnote w:id="0"/>
  </w:footnotePr>
  <w:endnotePr>
    <w:endnote w:id="-1"/>
    <w:endnote w:id="0"/>
  </w:endnotePr>
  <w:compat/>
  <w:rsids>
    <w:rsidRoot w:val="00505870"/>
    <w:rsid w:val="000043F5"/>
    <w:rsid w:val="000046F0"/>
    <w:rsid w:val="00010116"/>
    <w:rsid w:val="000119BB"/>
    <w:rsid w:val="00012CA4"/>
    <w:rsid w:val="00016A0E"/>
    <w:rsid w:val="00016F6D"/>
    <w:rsid w:val="000179D7"/>
    <w:rsid w:val="0002208D"/>
    <w:rsid w:val="00023E34"/>
    <w:rsid w:val="00033821"/>
    <w:rsid w:val="00046070"/>
    <w:rsid w:val="00046CC4"/>
    <w:rsid w:val="00047143"/>
    <w:rsid w:val="000530B8"/>
    <w:rsid w:val="00060DDC"/>
    <w:rsid w:val="00063509"/>
    <w:rsid w:val="00072C86"/>
    <w:rsid w:val="00073C81"/>
    <w:rsid w:val="00084111"/>
    <w:rsid w:val="000847BB"/>
    <w:rsid w:val="0009699D"/>
    <w:rsid w:val="000A065A"/>
    <w:rsid w:val="000A5043"/>
    <w:rsid w:val="000B1502"/>
    <w:rsid w:val="000C0D01"/>
    <w:rsid w:val="000C325B"/>
    <w:rsid w:val="000C3AAE"/>
    <w:rsid w:val="000D68F1"/>
    <w:rsid w:val="000E31C3"/>
    <w:rsid w:val="000E4984"/>
    <w:rsid w:val="000E725D"/>
    <w:rsid w:val="000F00A4"/>
    <w:rsid w:val="000F01A9"/>
    <w:rsid w:val="000F0352"/>
    <w:rsid w:val="00106824"/>
    <w:rsid w:val="0011044F"/>
    <w:rsid w:val="00110773"/>
    <w:rsid w:val="00113F99"/>
    <w:rsid w:val="00121E17"/>
    <w:rsid w:val="001245DB"/>
    <w:rsid w:val="0013170C"/>
    <w:rsid w:val="00132E75"/>
    <w:rsid w:val="00134240"/>
    <w:rsid w:val="001358D0"/>
    <w:rsid w:val="001412F3"/>
    <w:rsid w:val="001444C1"/>
    <w:rsid w:val="00144723"/>
    <w:rsid w:val="00146F38"/>
    <w:rsid w:val="001473D5"/>
    <w:rsid w:val="00161B76"/>
    <w:rsid w:val="001626DF"/>
    <w:rsid w:val="001645DB"/>
    <w:rsid w:val="00164683"/>
    <w:rsid w:val="00164F28"/>
    <w:rsid w:val="00172602"/>
    <w:rsid w:val="00173AEB"/>
    <w:rsid w:val="0017579B"/>
    <w:rsid w:val="0017583A"/>
    <w:rsid w:val="00176EC5"/>
    <w:rsid w:val="00177879"/>
    <w:rsid w:val="00180772"/>
    <w:rsid w:val="00184384"/>
    <w:rsid w:val="0018463C"/>
    <w:rsid w:val="001861BD"/>
    <w:rsid w:val="00190B0E"/>
    <w:rsid w:val="00195BE7"/>
    <w:rsid w:val="00196929"/>
    <w:rsid w:val="001A14D2"/>
    <w:rsid w:val="001A3C39"/>
    <w:rsid w:val="001A4C6F"/>
    <w:rsid w:val="001A60B0"/>
    <w:rsid w:val="001B4F99"/>
    <w:rsid w:val="001B5C32"/>
    <w:rsid w:val="001C09A4"/>
    <w:rsid w:val="001C2983"/>
    <w:rsid w:val="001C7B56"/>
    <w:rsid w:val="001D1710"/>
    <w:rsid w:val="001D207C"/>
    <w:rsid w:val="001D4D4A"/>
    <w:rsid w:val="001D6350"/>
    <w:rsid w:val="001D699E"/>
    <w:rsid w:val="001D7190"/>
    <w:rsid w:val="001E3AE6"/>
    <w:rsid w:val="001E41B1"/>
    <w:rsid w:val="001E69C4"/>
    <w:rsid w:val="001E6DE6"/>
    <w:rsid w:val="001F390C"/>
    <w:rsid w:val="001F3C37"/>
    <w:rsid w:val="001F6921"/>
    <w:rsid w:val="001F6E73"/>
    <w:rsid w:val="002007FD"/>
    <w:rsid w:val="002027EC"/>
    <w:rsid w:val="00205DA0"/>
    <w:rsid w:val="00207E6C"/>
    <w:rsid w:val="00215E0B"/>
    <w:rsid w:val="00220542"/>
    <w:rsid w:val="00220826"/>
    <w:rsid w:val="00222901"/>
    <w:rsid w:val="0022555F"/>
    <w:rsid w:val="00230C9E"/>
    <w:rsid w:val="0023206A"/>
    <w:rsid w:val="00234520"/>
    <w:rsid w:val="00236A36"/>
    <w:rsid w:val="00237DF7"/>
    <w:rsid w:val="00244525"/>
    <w:rsid w:val="002478C8"/>
    <w:rsid w:val="00254AFA"/>
    <w:rsid w:val="00257D22"/>
    <w:rsid w:val="00266718"/>
    <w:rsid w:val="002701ED"/>
    <w:rsid w:val="00273F2F"/>
    <w:rsid w:val="00275939"/>
    <w:rsid w:val="00281132"/>
    <w:rsid w:val="00283FBC"/>
    <w:rsid w:val="00286111"/>
    <w:rsid w:val="00290C14"/>
    <w:rsid w:val="00294B26"/>
    <w:rsid w:val="00294D9C"/>
    <w:rsid w:val="002A22F8"/>
    <w:rsid w:val="002A4BD6"/>
    <w:rsid w:val="002A4C7D"/>
    <w:rsid w:val="002A67A3"/>
    <w:rsid w:val="002B7F01"/>
    <w:rsid w:val="002C3199"/>
    <w:rsid w:val="002C3A04"/>
    <w:rsid w:val="002C4DF7"/>
    <w:rsid w:val="002C5650"/>
    <w:rsid w:val="002C67CA"/>
    <w:rsid w:val="002C6C2C"/>
    <w:rsid w:val="002D1187"/>
    <w:rsid w:val="002D267A"/>
    <w:rsid w:val="002D5298"/>
    <w:rsid w:val="002D7B8C"/>
    <w:rsid w:val="002E1970"/>
    <w:rsid w:val="002F6CD7"/>
    <w:rsid w:val="00300EF1"/>
    <w:rsid w:val="00302158"/>
    <w:rsid w:val="00303D58"/>
    <w:rsid w:val="00303DEF"/>
    <w:rsid w:val="0032329C"/>
    <w:rsid w:val="00327163"/>
    <w:rsid w:val="003349AC"/>
    <w:rsid w:val="00334AB1"/>
    <w:rsid w:val="00335154"/>
    <w:rsid w:val="00337A85"/>
    <w:rsid w:val="003437E4"/>
    <w:rsid w:val="003453A7"/>
    <w:rsid w:val="00346659"/>
    <w:rsid w:val="003511EA"/>
    <w:rsid w:val="003533D7"/>
    <w:rsid w:val="00355158"/>
    <w:rsid w:val="00357E27"/>
    <w:rsid w:val="003606B3"/>
    <w:rsid w:val="00362384"/>
    <w:rsid w:val="00367EE6"/>
    <w:rsid w:val="00374EB3"/>
    <w:rsid w:val="003776EE"/>
    <w:rsid w:val="00380B17"/>
    <w:rsid w:val="0038106D"/>
    <w:rsid w:val="00385070"/>
    <w:rsid w:val="00385A73"/>
    <w:rsid w:val="00391E65"/>
    <w:rsid w:val="003969F3"/>
    <w:rsid w:val="00397DCF"/>
    <w:rsid w:val="003A0853"/>
    <w:rsid w:val="003B1299"/>
    <w:rsid w:val="003B1491"/>
    <w:rsid w:val="003C6ED8"/>
    <w:rsid w:val="003C75ED"/>
    <w:rsid w:val="003C7A4F"/>
    <w:rsid w:val="003D2418"/>
    <w:rsid w:val="003D3DCC"/>
    <w:rsid w:val="003D4B4A"/>
    <w:rsid w:val="003E46E9"/>
    <w:rsid w:val="003E618B"/>
    <w:rsid w:val="003F1E9F"/>
    <w:rsid w:val="003F61D5"/>
    <w:rsid w:val="003F629A"/>
    <w:rsid w:val="00400F3F"/>
    <w:rsid w:val="00401C69"/>
    <w:rsid w:val="00401E1F"/>
    <w:rsid w:val="0040230F"/>
    <w:rsid w:val="00403896"/>
    <w:rsid w:val="004045D3"/>
    <w:rsid w:val="00406A12"/>
    <w:rsid w:val="00406A94"/>
    <w:rsid w:val="00407333"/>
    <w:rsid w:val="00410FEC"/>
    <w:rsid w:val="0041156E"/>
    <w:rsid w:val="00413A50"/>
    <w:rsid w:val="0041778A"/>
    <w:rsid w:val="00422B41"/>
    <w:rsid w:val="00430072"/>
    <w:rsid w:val="00431C40"/>
    <w:rsid w:val="00432FE7"/>
    <w:rsid w:val="0043659F"/>
    <w:rsid w:val="004367B0"/>
    <w:rsid w:val="0044227A"/>
    <w:rsid w:val="00442685"/>
    <w:rsid w:val="0044501A"/>
    <w:rsid w:val="00450A7E"/>
    <w:rsid w:val="00454AEC"/>
    <w:rsid w:val="004576B5"/>
    <w:rsid w:val="00460AC0"/>
    <w:rsid w:val="00462BAE"/>
    <w:rsid w:val="00465864"/>
    <w:rsid w:val="00466FD8"/>
    <w:rsid w:val="004704C3"/>
    <w:rsid w:val="00473345"/>
    <w:rsid w:val="00482B63"/>
    <w:rsid w:val="004902A6"/>
    <w:rsid w:val="004932ED"/>
    <w:rsid w:val="00497794"/>
    <w:rsid w:val="004A3AE7"/>
    <w:rsid w:val="004B5A6B"/>
    <w:rsid w:val="004B6413"/>
    <w:rsid w:val="004C0EEF"/>
    <w:rsid w:val="004C185A"/>
    <w:rsid w:val="004C36B3"/>
    <w:rsid w:val="004C4DB4"/>
    <w:rsid w:val="004C4E1F"/>
    <w:rsid w:val="004D1B15"/>
    <w:rsid w:val="004D273B"/>
    <w:rsid w:val="004D2A73"/>
    <w:rsid w:val="004D2D75"/>
    <w:rsid w:val="004D63D4"/>
    <w:rsid w:val="004E4E2C"/>
    <w:rsid w:val="004E6927"/>
    <w:rsid w:val="004F0338"/>
    <w:rsid w:val="004F1B21"/>
    <w:rsid w:val="004F1DB5"/>
    <w:rsid w:val="004F2950"/>
    <w:rsid w:val="004F64CD"/>
    <w:rsid w:val="004F6CFD"/>
    <w:rsid w:val="004F73EC"/>
    <w:rsid w:val="00502F46"/>
    <w:rsid w:val="00505870"/>
    <w:rsid w:val="00513B45"/>
    <w:rsid w:val="00515793"/>
    <w:rsid w:val="005159BD"/>
    <w:rsid w:val="00524B76"/>
    <w:rsid w:val="00525CDC"/>
    <w:rsid w:val="00527983"/>
    <w:rsid w:val="0053173C"/>
    <w:rsid w:val="00537C2B"/>
    <w:rsid w:val="00542353"/>
    <w:rsid w:val="00544003"/>
    <w:rsid w:val="00550513"/>
    <w:rsid w:val="005530FC"/>
    <w:rsid w:val="005665DD"/>
    <w:rsid w:val="005710F3"/>
    <w:rsid w:val="00572014"/>
    <w:rsid w:val="00572297"/>
    <w:rsid w:val="005764B2"/>
    <w:rsid w:val="0057707F"/>
    <w:rsid w:val="00582A91"/>
    <w:rsid w:val="00584148"/>
    <w:rsid w:val="0058667A"/>
    <w:rsid w:val="005867E3"/>
    <w:rsid w:val="00590D9B"/>
    <w:rsid w:val="00591D75"/>
    <w:rsid w:val="00595EC0"/>
    <w:rsid w:val="00596CDF"/>
    <w:rsid w:val="0059779D"/>
    <w:rsid w:val="005A158C"/>
    <w:rsid w:val="005A395D"/>
    <w:rsid w:val="005A471D"/>
    <w:rsid w:val="005A5C08"/>
    <w:rsid w:val="005B5CA1"/>
    <w:rsid w:val="005B647E"/>
    <w:rsid w:val="005C23F7"/>
    <w:rsid w:val="005C29D2"/>
    <w:rsid w:val="005C4880"/>
    <w:rsid w:val="005D061A"/>
    <w:rsid w:val="005D0D03"/>
    <w:rsid w:val="005D15D1"/>
    <w:rsid w:val="005D1FF6"/>
    <w:rsid w:val="005D3756"/>
    <w:rsid w:val="005D4066"/>
    <w:rsid w:val="005D4223"/>
    <w:rsid w:val="005D5586"/>
    <w:rsid w:val="005E129E"/>
    <w:rsid w:val="005E12DF"/>
    <w:rsid w:val="005E5D29"/>
    <w:rsid w:val="005E69BB"/>
    <w:rsid w:val="005E7C5E"/>
    <w:rsid w:val="00600FA3"/>
    <w:rsid w:val="00601447"/>
    <w:rsid w:val="00603FB1"/>
    <w:rsid w:val="00604196"/>
    <w:rsid w:val="00610A36"/>
    <w:rsid w:val="00613C2F"/>
    <w:rsid w:val="0062075B"/>
    <w:rsid w:val="00631705"/>
    <w:rsid w:val="006317C1"/>
    <w:rsid w:val="006403AA"/>
    <w:rsid w:val="006445D9"/>
    <w:rsid w:val="006448E9"/>
    <w:rsid w:val="00644C99"/>
    <w:rsid w:val="00647B06"/>
    <w:rsid w:val="00656941"/>
    <w:rsid w:val="006575BB"/>
    <w:rsid w:val="00660948"/>
    <w:rsid w:val="00661A25"/>
    <w:rsid w:val="00661A5B"/>
    <w:rsid w:val="006627FE"/>
    <w:rsid w:val="00664EAA"/>
    <w:rsid w:val="0066788A"/>
    <w:rsid w:val="006735A5"/>
    <w:rsid w:val="00673B8C"/>
    <w:rsid w:val="0068057A"/>
    <w:rsid w:val="0068090F"/>
    <w:rsid w:val="00681A06"/>
    <w:rsid w:val="00683102"/>
    <w:rsid w:val="00686190"/>
    <w:rsid w:val="00695E6A"/>
    <w:rsid w:val="006972DC"/>
    <w:rsid w:val="006A4CEC"/>
    <w:rsid w:val="006A5089"/>
    <w:rsid w:val="006A525F"/>
    <w:rsid w:val="006A5C00"/>
    <w:rsid w:val="006B4434"/>
    <w:rsid w:val="006B6594"/>
    <w:rsid w:val="006C3FC8"/>
    <w:rsid w:val="006C5E94"/>
    <w:rsid w:val="006E31C2"/>
    <w:rsid w:val="006F11D6"/>
    <w:rsid w:val="006F1A2B"/>
    <w:rsid w:val="006F4803"/>
    <w:rsid w:val="00701620"/>
    <w:rsid w:val="00704243"/>
    <w:rsid w:val="00705075"/>
    <w:rsid w:val="007117C8"/>
    <w:rsid w:val="00712310"/>
    <w:rsid w:val="00712915"/>
    <w:rsid w:val="00713089"/>
    <w:rsid w:val="007155A9"/>
    <w:rsid w:val="00716194"/>
    <w:rsid w:val="0071718A"/>
    <w:rsid w:val="007220D4"/>
    <w:rsid w:val="00726787"/>
    <w:rsid w:val="007267A3"/>
    <w:rsid w:val="007279D7"/>
    <w:rsid w:val="00735D7C"/>
    <w:rsid w:val="00744772"/>
    <w:rsid w:val="00744DD6"/>
    <w:rsid w:val="00745D6E"/>
    <w:rsid w:val="007501F9"/>
    <w:rsid w:val="00750BEA"/>
    <w:rsid w:val="00751D11"/>
    <w:rsid w:val="00755F71"/>
    <w:rsid w:val="0076264F"/>
    <w:rsid w:val="00765E7B"/>
    <w:rsid w:val="00766B05"/>
    <w:rsid w:val="00771CC1"/>
    <w:rsid w:val="007733EE"/>
    <w:rsid w:val="00774891"/>
    <w:rsid w:val="00782E15"/>
    <w:rsid w:val="00783EEA"/>
    <w:rsid w:val="0078400A"/>
    <w:rsid w:val="00791A8A"/>
    <w:rsid w:val="00793A39"/>
    <w:rsid w:val="00793CEF"/>
    <w:rsid w:val="0079430A"/>
    <w:rsid w:val="007A1327"/>
    <w:rsid w:val="007A2AB9"/>
    <w:rsid w:val="007A6B7E"/>
    <w:rsid w:val="007A6DFD"/>
    <w:rsid w:val="007B06BE"/>
    <w:rsid w:val="007B193E"/>
    <w:rsid w:val="007B1ED8"/>
    <w:rsid w:val="007B7A55"/>
    <w:rsid w:val="007C3E87"/>
    <w:rsid w:val="007C3F25"/>
    <w:rsid w:val="007C585A"/>
    <w:rsid w:val="007D05AC"/>
    <w:rsid w:val="007D1BB5"/>
    <w:rsid w:val="007D61FF"/>
    <w:rsid w:val="007D6D78"/>
    <w:rsid w:val="007E0DA0"/>
    <w:rsid w:val="007E4BC4"/>
    <w:rsid w:val="007F565A"/>
    <w:rsid w:val="00802118"/>
    <w:rsid w:val="0080324A"/>
    <w:rsid w:val="0080695D"/>
    <w:rsid w:val="00810E7C"/>
    <w:rsid w:val="008128DF"/>
    <w:rsid w:val="008132FE"/>
    <w:rsid w:val="008143C7"/>
    <w:rsid w:val="0081561E"/>
    <w:rsid w:val="00816F01"/>
    <w:rsid w:val="00817A7C"/>
    <w:rsid w:val="00832335"/>
    <w:rsid w:val="008366AB"/>
    <w:rsid w:val="008545EC"/>
    <w:rsid w:val="00860FA8"/>
    <w:rsid w:val="008643CA"/>
    <w:rsid w:val="00867DAE"/>
    <w:rsid w:val="008744D2"/>
    <w:rsid w:val="00877553"/>
    <w:rsid w:val="00883421"/>
    <w:rsid w:val="00893B30"/>
    <w:rsid w:val="008A3749"/>
    <w:rsid w:val="008A5638"/>
    <w:rsid w:val="008B3CD7"/>
    <w:rsid w:val="008B60DC"/>
    <w:rsid w:val="008B6475"/>
    <w:rsid w:val="008C5289"/>
    <w:rsid w:val="008C6A0E"/>
    <w:rsid w:val="008C7C00"/>
    <w:rsid w:val="008D054A"/>
    <w:rsid w:val="008D0D39"/>
    <w:rsid w:val="008D1F0C"/>
    <w:rsid w:val="008D322C"/>
    <w:rsid w:val="008D3947"/>
    <w:rsid w:val="008D6033"/>
    <w:rsid w:val="008D76D3"/>
    <w:rsid w:val="008E0C13"/>
    <w:rsid w:val="008E146B"/>
    <w:rsid w:val="008E24C3"/>
    <w:rsid w:val="008F2EFF"/>
    <w:rsid w:val="008F70C5"/>
    <w:rsid w:val="008F77BF"/>
    <w:rsid w:val="009037C5"/>
    <w:rsid w:val="00911512"/>
    <w:rsid w:val="00913918"/>
    <w:rsid w:val="009147D3"/>
    <w:rsid w:val="009271C1"/>
    <w:rsid w:val="00927ABC"/>
    <w:rsid w:val="00927CC4"/>
    <w:rsid w:val="00942724"/>
    <w:rsid w:val="00942EB5"/>
    <w:rsid w:val="00945111"/>
    <w:rsid w:val="00951C60"/>
    <w:rsid w:val="009535DE"/>
    <w:rsid w:val="00957518"/>
    <w:rsid w:val="00963D1A"/>
    <w:rsid w:val="00966DCF"/>
    <w:rsid w:val="0097077B"/>
    <w:rsid w:val="00971E64"/>
    <w:rsid w:val="00980ABD"/>
    <w:rsid w:val="00983921"/>
    <w:rsid w:val="0099156F"/>
    <w:rsid w:val="00992917"/>
    <w:rsid w:val="009942CD"/>
    <w:rsid w:val="009A3F45"/>
    <w:rsid w:val="009A532B"/>
    <w:rsid w:val="009B2F92"/>
    <w:rsid w:val="009B64B2"/>
    <w:rsid w:val="009D00DA"/>
    <w:rsid w:val="009D1937"/>
    <w:rsid w:val="009D3028"/>
    <w:rsid w:val="009D326E"/>
    <w:rsid w:val="009E595D"/>
    <w:rsid w:val="009E644F"/>
    <w:rsid w:val="009F1C68"/>
    <w:rsid w:val="00A00C72"/>
    <w:rsid w:val="00A01811"/>
    <w:rsid w:val="00A057A9"/>
    <w:rsid w:val="00A10857"/>
    <w:rsid w:val="00A12E75"/>
    <w:rsid w:val="00A1760E"/>
    <w:rsid w:val="00A21940"/>
    <w:rsid w:val="00A276A6"/>
    <w:rsid w:val="00A304D3"/>
    <w:rsid w:val="00A31902"/>
    <w:rsid w:val="00A37AEE"/>
    <w:rsid w:val="00A37C9E"/>
    <w:rsid w:val="00A42286"/>
    <w:rsid w:val="00A45B42"/>
    <w:rsid w:val="00A45B6D"/>
    <w:rsid w:val="00A578CE"/>
    <w:rsid w:val="00A65C88"/>
    <w:rsid w:val="00A74FB4"/>
    <w:rsid w:val="00A82378"/>
    <w:rsid w:val="00A86895"/>
    <w:rsid w:val="00A927B9"/>
    <w:rsid w:val="00A943C5"/>
    <w:rsid w:val="00AA03AB"/>
    <w:rsid w:val="00AA2B79"/>
    <w:rsid w:val="00AA39CA"/>
    <w:rsid w:val="00AA580A"/>
    <w:rsid w:val="00AA7943"/>
    <w:rsid w:val="00AB11AA"/>
    <w:rsid w:val="00AB4B44"/>
    <w:rsid w:val="00AC1565"/>
    <w:rsid w:val="00AC52E7"/>
    <w:rsid w:val="00AC649F"/>
    <w:rsid w:val="00AD6903"/>
    <w:rsid w:val="00AD75CB"/>
    <w:rsid w:val="00AD75F5"/>
    <w:rsid w:val="00AF0FE5"/>
    <w:rsid w:val="00AF70E3"/>
    <w:rsid w:val="00B0073F"/>
    <w:rsid w:val="00B045B6"/>
    <w:rsid w:val="00B057EE"/>
    <w:rsid w:val="00B1304C"/>
    <w:rsid w:val="00B20934"/>
    <w:rsid w:val="00B21F04"/>
    <w:rsid w:val="00B30253"/>
    <w:rsid w:val="00B31138"/>
    <w:rsid w:val="00B32CA2"/>
    <w:rsid w:val="00B35107"/>
    <w:rsid w:val="00B36AA3"/>
    <w:rsid w:val="00B45AE3"/>
    <w:rsid w:val="00B52600"/>
    <w:rsid w:val="00B54FC3"/>
    <w:rsid w:val="00B55382"/>
    <w:rsid w:val="00B6101B"/>
    <w:rsid w:val="00B61FB2"/>
    <w:rsid w:val="00B627A6"/>
    <w:rsid w:val="00B62FA5"/>
    <w:rsid w:val="00B64643"/>
    <w:rsid w:val="00B66256"/>
    <w:rsid w:val="00B67404"/>
    <w:rsid w:val="00B67A77"/>
    <w:rsid w:val="00B709D2"/>
    <w:rsid w:val="00B73449"/>
    <w:rsid w:val="00B7675E"/>
    <w:rsid w:val="00B76970"/>
    <w:rsid w:val="00B77AD7"/>
    <w:rsid w:val="00B82138"/>
    <w:rsid w:val="00B95EC0"/>
    <w:rsid w:val="00B968F8"/>
    <w:rsid w:val="00BA2034"/>
    <w:rsid w:val="00BA45EC"/>
    <w:rsid w:val="00BB76B7"/>
    <w:rsid w:val="00BC0146"/>
    <w:rsid w:val="00BD22D3"/>
    <w:rsid w:val="00BD6FD3"/>
    <w:rsid w:val="00BE2C26"/>
    <w:rsid w:val="00BE39E4"/>
    <w:rsid w:val="00BE55C1"/>
    <w:rsid w:val="00BE69DF"/>
    <w:rsid w:val="00BF1715"/>
    <w:rsid w:val="00BF538B"/>
    <w:rsid w:val="00BF732A"/>
    <w:rsid w:val="00C00DEA"/>
    <w:rsid w:val="00C00EDE"/>
    <w:rsid w:val="00C029D1"/>
    <w:rsid w:val="00C10323"/>
    <w:rsid w:val="00C13208"/>
    <w:rsid w:val="00C14A2E"/>
    <w:rsid w:val="00C14B9C"/>
    <w:rsid w:val="00C21641"/>
    <w:rsid w:val="00C221AD"/>
    <w:rsid w:val="00C22927"/>
    <w:rsid w:val="00C2387F"/>
    <w:rsid w:val="00C24293"/>
    <w:rsid w:val="00C24FDA"/>
    <w:rsid w:val="00C30A01"/>
    <w:rsid w:val="00C332A4"/>
    <w:rsid w:val="00C33A78"/>
    <w:rsid w:val="00C40985"/>
    <w:rsid w:val="00C4270B"/>
    <w:rsid w:val="00C43F3F"/>
    <w:rsid w:val="00C51636"/>
    <w:rsid w:val="00C51FC7"/>
    <w:rsid w:val="00C52059"/>
    <w:rsid w:val="00C52BB8"/>
    <w:rsid w:val="00C553B0"/>
    <w:rsid w:val="00C64CAA"/>
    <w:rsid w:val="00C65555"/>
    <w:rsid w:val="00C746F4"/>
    <w:rsid w:val="00C7740D"/>
    <w:rsid w:val="00C80E6B"/>
    <w:rsid w:val="00C8156B"/>
    <w:rsid w:val="00C85FF1"/>
    <w:rsid w:val="00C9417B"/>
    <w:rsid w:val="00C97272"/>
    <w:rsid w:val="00CA224D"/>
    <w:rsid w:val="00CA65CD"/>
    <w:rsid w:val="00CB0EC0"/>
    <w:rsid w:val="00CB5FF7"/>
    <w:rsid w:val="00CC0980"/>
    <w:rsid w:val="00CC3F6A"/>
    <w:rsid w:val="00CC685A"/>
    <w:rsid w:val="00CC6882"/>
    <w:rsid w:val="00CD28A4"/>
    <w:rsid w:val="00CD6D3A"/>
    <w:rsid w:val="00CD754B"/>
    <w:rsid w:val="00CE07B3"/>
    <w:rsid w:val="00CE103A"/>
    <w:rsid w:val="00CE2E08"/>
    <w:rsid w:val="00CE4BBE"/>
    <w:rsid w:val="00CE54CC"/>
    <w:rsid w:val="00CE5863"/>
    <w:rsid w:val="00CE58A2"/>
    <w:rsid w:val="00CE6BDE"/>
    <w:rsid w:val="00D10420"/>
    <w:rsid w:val="00D105EB"/>
    <w:rsid w:val="00D166F2"/>
    <w:rsid w:val="00D167BB"/>
    <w:rsid w:val="00D223E6"/>
    <w:rsid w:val="00D26A3B"/>
    <w:rsid w:val="00D27486"/>
    <w:rsid w:val="00D30B57"/>
    <w:rsid w:val="00D33153"/>
    <w:rsid w:val="00D35FBD"/>
    <w:rsid w:val="00D37E95"/>
    <w:rsid w:val="00D420CF"/>
    <w:rsid w:val="00D5015B"/>
    <w:rsid w:val="00D50CA4"/>
    <w:rsid w:val="00D51451"/>
    <w:rsid w:val="00D55158"/>
    <w:rsid w:val="00D65945"/>
    <w:rsid w:val="00D718F5"/>
    <w:rsid w:val="00D74B5A"/>
    <w:rsid w:val="00D81F23"/>
    <w:rsid w:val="00D84329"/>
    <w:rsid w:val="00D868BB"/>
    <w:rsid w:val="00D86D03"/>
    <w:rsid w:val="00D87611"/>
    <w:rsid w:val="00D91CB5"/>
    <w:rsid w:val="00D97FE2"/>
    <w:rsid w:val="00DA2AF7"/>
    <w:rsid w:val="00DA52D0"/>
    <w:rsid w:val="00DA7F89"/>
    <w:rsid w:val="00DB047D"/>
    <w:rsid w:val="00DB387A"/>
    <w:rsid w:val="00DC2105"/>
    <w:rsid w:val="00DC5BA5"/>
    <w:rsid w:val="00DD6996"/>
    <w:rsid w:val="00DE5CE4"/>
    <w:rsid w:val="00DE7856"/>
    <w:rsid w:val="00DF045A"/>
    <w:rsid w:val="00DF07B7"/>
    <w:rsid w:val="00DF676C"/>
    <w:rsid w:val="00DF6C2A"/>
    <w:rsid w:val="00E03C26"/>
    <w:rsid w:val="00E16159"/>
    <w:rsid w:val="00E20CE5"/>
    <w:rsid w:val="00E21752"/>
    <w:rsid w:val="00E274DF"/>
    <w:rsid w:val="00E3265F"/>
    <w:rsid w:val="00E35466"/>
    <w:rsid w:val="00E36957"/>
    <w:rsid w:val="00E36D91"/>
    <w:rsid w:val="00E414A9"/>
    <w:rsid w:val="00E41B6D"/>
    <w:rsid w:val="00E43B25"/>
    <w:rsid w:val="00E441B2"/>
    <w:rsid w:val="00E46F65"/>
    <w:rsid w:val="00E50077"/>
    <w:rsid w:val="00E53709"/>
    <w:rsid w:val="00E81C25"/>
    <w:rsid w:val="00E8208D"/>
    <w:rsid w:val="00E838C1"/>
    <w:rsid w:val="00E86A97"/>
    <w:rsid w:val="00E92FBE"/>
    <w:rsid w:val="00E93E61"/>
    <w:rsid w:val="00E9727C"/>
    <w:rsid w:val="00EA0DF9"/>
    <w:rsid w:val="00EA19EF"/>
    <w:rsid w:val="00EA1C88"/>
    <w:rsid w:val="00EA22AA"/>
    <w:rsid w:val="00EA548E"/>
    <w:rsid w:val="00EA594B"/>
    <w:rsid w:val="00EB108D"/>
    <w:rsid w:val="00EB2FD5"/>
    <w:rsid w:val="00EB53BB"/>
    <w:rsid w:val="00EB5775"/>
    <w:rsid w:val="00EC361B"/>
    <w:rsid w:val="00EC5495"/>
    <w:rsid w:val="00ED1D35"/>
    <w:rsid w:val="00ED25EB"/>
    <w:rsid w:val="00ED2FF7"/>
    <w:rsid w:val="00ED3EA0"/>
    <w:rsid w:val="00ED3F36"/>
    <w:rsid w:val="00ED4A5E"/>
    <w:rsid w:val="00ED7074"/>
    <w:rsid w:val="00ED73CC"/>
    <w:rsid w:val="00EE3107"/>
    <w:rsid w:val="00EF4472"/>
    <w:rsid w:val="00EF5A2C"/>
    <w:rsid w:val="00F02085"/>
    <w:rsid w:val="00F0284F"/>
    <w:rsid w:val="00F02DD1"/>
    <w:rsid w:val="00F03E75"/>
    <w:rsid w:val="00F0525B"/>
    <w:rsid w:val="00F07844"/>
    <w:rsid w:val="00F13F54"/>
    <w:rsid w:val="00F20EEA"/>
    <w:rsid w:val="00F23C46"/>
    <w:rsid w:val="00F300C0"/>
    <w:rsid w:val="00F32DA3"/>
    <w:rsid w:val="00F32E66"/>
    <w:rsid w:val="00F345B0"/>
    <w:rsid w:val="00F45656"/>
    <w:rsid w:val="00F46E6F"/>
    <w:rsid w:val="00F517AA"/>
    <w:rsid w:val="00F55D32"/>
    <w:rsid w:val="00F56B83"/>
    <w:rsid w:val="00F60EB0"/>
    <w:rsid w:val="00F63582"/>
    <w:rsid w:val="00F63632"/>
    <w:rsid w:val="00F67BA6"/>
    <w:rsid w:val="00F839FD"/>
    <w:rsid w:val="00F85CA1"/>
    <w:rsid w:val="00F9433E"/>
    <w:rsid w:val="00F963C0"/>
    <w:rsid w:val="00FA08F9"/>
    <w:rsid w:val="00FB2F2B"/>
    <w:rsid w:val="00FB3F00"/>
    <w:rsid w:val="00FC5AE5"/>
    <w:rsid w:val="00FC61B6"/>
    <w:rsid w:val="00FD0E1B"/>
    <w:rsid w:val="00FD1CB9"/>
    <w:rsid w:val="00FD4302"/>
    <w:rsid w:val="00FD6B7A"/>
    <w:rsid w:val="00FE3943"/>
    <w:rsid w:val="00FF01DD"/>
    <w:rsid w:val="00FF1DA4"/>
    <w:rsid w:val="00FF5220"/>
    <w:rsid w:val="00FF564B"/>
    <w:rsid w:val="00FF58F8"/>
    <w:rsid w:val="00FF7C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870"/>
    <w:rPr>
      <w:sz w:val="24"/>
      <w:szCs w:val="24"/>
      <w:lang w:val="en-GB" w:eastAsia="en-GB"/>
    </w:rPr>
  </w:style>
  <w:style w:type="paragraph" w:styleId="Heading1">
    <w:name w:val="heading 1"/>
    <w:basedOn w:val="Normal"/>
    <w:next w:val="Normal"/>
    <w:link w:val="Heading1Char"/>
    <w:qFormat/>
    <w:rsid w:val="000E31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3510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31C3"/>
    <w:pPr>
      <w:keepNext/>
      <w:spacing w:before="240" w:after="60"/>
      <w:outlineLvl w:val="2"/>
    </w:pPr>
    <w:rPr>
      <w:rFonts w:ascii="Arial" w:hAnsi="Arial" w:cs="Arial"/>
      <w:b/>
      <w:bCs/>
      <w:sz w:val="26"/>
      <w:szCs w:val="26"/>
    </w:rPr>
  </w:style>
  <w:style w:type="paragraph" w:styleId="Heading4">
    <w:name w:val="heading 4"/>
    <w:basedOn w:val="Normal"/>
    <w:next w:val="Normal"/>
    <w:qFormat/>
    <w:rsid w:val="00810E7C"/>
    <w:pPr>
      <w:keepNext/>
      <w:tabs>
        <w:tab w:val="num" w:pos="864"/>
      </w:tabs>
      <w:overflowPunct w:val="0"/>
      <w:autoSpaceDE w:val="0"/>
      <w:autoSpaceDN w:val="0"/>
      <w:adjustRightInd w:val="0"/>
      <w:spacing w:before="60" w:after="60"/>
      <w:ind w:left="864" w:hanging="864"/>
      <w:textAlignment w:val="baseline"/>
      <w:outlineLvl w:val="3"/>
    </w:pPr>
    <w:rPr>
      <w:b/>
      <w:bCs/>
      <w:sz w:val="20"/>
      <w:szCs w:val="20"/>
      <w:lang w:val="en-AU"/>
    </w:rPr>
  </w:style>
  <w:style w:type="paragraph" w:styleId="Heading5">
    <w:name w:val="heading 5"/>
    <w:basedOn w:val="Normal"/>
    <w:next w:val="Normal"/>
    <w:qFormat/>
    <w:rsid w:val="00810E7C"/>
    <w:pPr>
      <w:keepNext/>
      <w:tabs>
        <w:tab w:val="num" w:pos="1008"/>
      </w:tabs>
      <w:overflowPunct w:val="0"/>
      <w:autoSpaceDE w:val="0"/>
      <w:autoSpaceDN w:val="0"/>
      <w:adjustRightInd w:val="0"/>
      <w:spacing w:before="60" w:after="60"/>
      <w:ind w:left="1008" w:hanging="1008"/>
      <w:textAlignment w:val="baseline"/>
      <w:outlineLvl w:val="4"/>
    </w:pPr>
    <w:rPr>
      <w:b/>
      <w:bCs/>
      <w:i/>
      <w:iCs/>
      <w:sz w:val="20"/>
      <w:szCs w:val="20"/>
      <w:lang w:val="en-AU"/>
    </w:rPr>
  </w:style>
  <w:style w:type="paragraph" w:styleId="Heading6">
    <w:name w:val="heading 6"/>
    <w:basedOn w:val="Normal"/>
    <w:next w:val="Normal"/>
    <w:qFormat/>
    <w:rsid w:val="00810E7C"/>
    <w:pPr>
      <w:tabs>
        <w:tab w:val="num" w:pos="1152"/>
      </w:tabs>
      <w:overflowPunct w:val="0"/>
      <w:autoSpaceDE w:val="0"/>
      <w:autoSpaceDN w:val="0"/>
      <w:adjustRightInd w:val="0"/>
      <w:spacing w:before="240" w:after="60"/>
      <w:ind w:left="1152" w:hanging="1152"/>
      <w:textAlignment w:val="baseline"/>
      <w:outlineLvl w:val="5"/>
    </w:pPr>
    <w:rPr>
      <w:sz w:val="20"/>
      <w:szCs w:val="20"/>
      <w:lang w:val="en-AU"/>
    </w:rPr>
  </w:style>
  <w:style w:type="paragraph" w:styleId="Heading7">
    <w:name w:val="heading 7"/>
    <w:basedOn w:val="Normal"/>
    <w:next w:val="Normal"/>
    <w:qFormat/>
    <w:rsid w:val="00810E7C"/>
    <w:pPr>
      <w:tabs>
        <w:tab w:val="num" w:pos="1296"/>
      </w:tabs>
      <w:overflowPunct w:val="0"/>
      <w:autoSpaceDE w:val="0"/>
      <w:autoSpaceDN w:val="0"/>
      <w:adjustRightInd w:val="0"/>
      <w:spacing w:before="240" w:after="60"/>
      <w:ind w:left="1296" w:hanging="1296"/>
      <w:textAlignment w:val="baseline"/>
      <w:outlineLvl w:val="6"/>
    </w:pPr>
    <w:rPr>
      <w:sz w:val="20"/>
      <w:szCs w:val="20"/>
      <w:lang w:val="en-AU"/>
    </w:rPr>
  </w:style>
  <w:style w:type="paragraph" w:styleId="Heading8">
    <w:name w:val="heading 8"/>
    <w:basedOn w:val="Normal"/>
    <w:next w:val="Normal"/>
    <w:qFormat/>
    <w:rsid w:val="00810E7C"/>
    <w:pPr>
      <w:tabs>
        <w:tab w:val="num" w:pos="1440"/>
      </w:tabs>
      <w:overflowPunct w:val="0"/>
      <w:autoSpaceDE w:val="0"/>
      <w:autoSpaceDN w:val="0"/>
      <w:adjustRightInd w:val="0"/>
      <w:spacing w:before="240" w:after="60"/>
      <w:ind w:left="1440" w:hanging="1440"/>
      <w:textAlignment w:val="baseline"/>
      <w:outlineLvl w:val="7"/>
    </w:pPr>
    <w:rPr>
      <w:i/>
      <w:iCs/>
      <w:sz w:val="20"/>
      <w:szCs w:val="20"/>
      <w:lang w:val="en-AU"/>
    </w:rPr>
  </w:style>
  <w:style w:type="paragraph" w:styleId="Heading9">
    <w:name w:val="heading 9"/>
    <w:basedOn w:val="Normal"/>
    <w:next w:val="Normal"/>
    <w:qFormat/>
    <w:rsid w:val="00810E7C"/>
    <w:pPr>
      <w:tabs>
        <w:tab w:val="num" w:pos="1584"/>
      </w:tabs>
      <w:overflowPunct w:val="0"/>
      <w:autoSpaceDE w:val="0"/>
      <w:autoSpaceDN w:val="0"/>
      <w:adjustRightInd w:val="0"/>
      <w:spacing w:before="240" w:after="60"/>
      <w:ind w:left="1584" w:hanging="1584"/>
      <w:textAlignment w:val="baseline"/>
      <w:outlineLvl w:val="8"/>
    </w:pPr>
    <w:rPr>
      <w:b/>
      <w:bCs/>
      <w:i/>
      <w:iCs/>
      <w:sz w:val="18"/>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51451"/>
  </w:style>
  <w:style w:type="character" w:customStyle="1" w:styleId="apple-converted-space">
    <w:name w:val="apple-converted-space"/>
    <w:basedOn w:val="DefaultParagraphFont"/>
    <w:rsid w:val="00D51451"/>
  </w:style>
  <w:style w:type="paragraph" w:styleId="BalloonText">
    <w:name w:val="Balloon Text"/>
    <w:basedOn w:val="Normal"/>
    <w:semiHidden/>
    <w:rsid w:val="003F61D5"/>
    <w:rPr>
      <w:rFonts w:ascii="Tahoma" w:hAnsi="Tahoma" w:cs="Tahoma"/>
      <w:sz w:val="16"/>
      <w:szCs w:val="16"/>
    </w:rPr>
  </w:style>
  <w:style w:type="table" w:styleId="TableGrid">
    <w:name w:val="Table Grid"/>
    <w:basedOn w:val="TableNormal"/>
    <w:rsid w:val="00913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A3749"/>
    <w:rPr>
      <w:sz w:val="16"/>
      <w:szCs w:val="16"/>
    </w:rPr>
  </w:style>
  <w:style w:type="paragraph" w:styleId="CommentText">
    <w:name w:val="annotation text"/>
    <w:basedOn w:val="Normal"/>
    <w:semiHidden/>
    <w:rsid w:val="008A3749"/>
    <w:rPr>
      <w:sz w:val="20"/>
      <w:szCs w:val="20"/>
    </w:rPr>
  </w:style>
  <w:style w:type="paragraph" w:styleId="CommentSubject">
    <w:name w:val="annotation subject"/>
    <w:basedOn w:val="CommentText"/>
    <w:next w:val="CommentText"/>
    <w:semiHidden/>
    <w:rsid w:val="008A3749"/>
    <w:rPr>
      <w:b/>
      <w:bCs/>
    </w:rPr>
  </w:style>
  <w:style w:type="paragraph" w:customStyle="1" w:styleId="Body1">
    <w:name w:val="Body 1"/>
    <w:basedOn w:val="Normal"/>
    <w:rsid w:val="004F64CD"/>
    <w:pPr>
      <w:keepLines/>
      <w:widowControl w:val="0"/>
      <w:overflowPunct w:val="0"/>
      <w:autoSpaceDE w:val="0"/>
      <w:autoSpaceDN w:val="0"/>
      <w:adjustRightInd w:val="0"/>
      <w:spacing w:before="60" w:after="60" w:line="360" w:lineRule="atLeast"/>
      <w:jc w:val="both"/>
      <w:textAlignment w:val="baseline"/>
    </w:pPr>
    <w:rPr>
      <w:sz w:val="22"/>
      <w:szCs w:val="22"/>
      <w:lang w:val="en-AU"/>
    </w:rPr>
  </w:style>
  <w:style w:type="paragraph" w:styleId="Footer">
    <w:name w:val="footer"/>
    <w:basedOn w:val="Normal"/>
    <w:rsid w:val="002007FD"/>
    <w:pPr>
      <w:tabs>
        <w:tab w:val="center" w:pos="4153"/>
        <w:tab w:val="right" w:pos="8306"/>
      </w:tabs>
    </w:pPr>
  </w:style>
  <w:style w:type="character" w:styleId="PageNumber">
    <w:name w:val="page number"/>
    <w:basedOn w:val="DefaultParagraphFont"/>
    <w:rsid w:val="002007FD"/>
  </w:style>
  <w:style w:type="paragraph" w:customStyle="1" w:styleId="Body2">
    <w:name w:val="Body 2"/>
    <w:basedOn w:val="Normal"/>
    <w:rsid w:val="00E81C25"/>
    <w:pPr>
      <w:keepLines/>
      <w:overflowPunct w:val="0"/>
      <w:autoSpaceDE w:val="0"/>
      <w:autoSpaceDN w:val="0"/>
      <w:adjustRightInd w:val="0"/>
      <w:spacing w:before="240" w:after="240"/>
      <w:ind w:left="851"/>
      <w:textAlignment w:val="baseline"/>
    </w:pPr>
    <w:rPr>
      <w:sz w:val="22"/>
      <w:szCs w:val="22"/>
      <w:lang w:val="en-AU"/>
    </w:rPr>
  </w:style>
  <w:style w:type="character" w:styleId="Strong">
    <w:name w:val="Strong"/>
    <w:basedOn w:val="DefaultParagraphFont"/>
    <w:qFormat/>
    <w:rsid w:val="00195BE7"/>
    <w:rPr>
      <w:b/>
      <w:bCs/>
    </w:rPr>
  </w:style>
  <w:style w:type="paragraph" w:styleId="z-TopofForm">
    <w:name w:val="HTML Top of Form"/>
    <w:basedOn w:val="Normal"/>
    <w:next w:val="Normal"/>
    <w:hidden/>
    <w:rsid w:val="00195BE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95BE7"/>
    <w:pPr>
      <w:pBdr>
        <w:top w:val="single" w:sz="6" w:space="1" w:color="auto"/>
      </w:pBdr>
      <w:jc w:val="center"/>
    </w:pPr>
    <w:rPr>
      <w:rFonts w:ascii="Arial" w:hAnsi="Arial" w:cs="Arial"/>
      <w:vanish/>
      <w:sz w:val="16"/>
      <w:szCs w:val="16"/>
    </w:rPr>
  </w:style>
  <w:style w:type="paragraph" w:customStyle="1" w:styleId="Heading1WG">
    <w:name w:val="Heading 1 WG"/>
    <w:basedOn w:val="Normal"/>
    <w:rsid w:val="00406A94"/>
    <w:rPr>
      <w:b/>
      <w:bCs/>
      <w:sz w:val="20"/>
      <w:szCs w:val="20"/>
    </w:rPr>
  </w:style>
  <w:style w:type="paragraph" w:customStyle="1" w:styleId="Heading2WG">
    <w:name w:val="Heading 2 WG"/>
    <w:basedOn w:val="Heading2"/>
    <w:rsid w:val="00406A94"/>
    <w:pPr>
      <w:ind w:left="720"/>
    </w:pPr>
    <w:rPr>
      <w:rFonts w:ascii="Times New Roman" w:hAnsi="Times New Roman" w:cs="Times New Roman"/>
      <w:i w:val="0"/>
      <w:sz w:val="20"/>
      <w:szCs w:val="20"/>
    </w:rPr>
  </w:style>
  <w:style w:type="paragraph" w:styleId="TOC2">
    <w:name w:val="toc 2"/>
    <w:basedOn w:val="Normal"/>
    <w:next w:val="Normal"/>
    <w:autoRedefine/>
    <w:semiHidden/>
    <w:rsid w:val="000E31C3"/>
    <w:pPr>
      <w:ind w:left="240"/>
    </w:pPr>
  </w:style>
  <w:style w:type="paragraph" w:styleId="TOC1">
    <w:name w:val="toc 1"/>
    <w:basedOn w:val="Normal"/>
    <w:next w:val="Normal"/>
    <w:autoRedefine/>
    <w:uiPriority w:val="39"/>
    <w:rsid w:val="000E31C3"/>
  </w:style>
  <w:style w:type="character" w:styleId="Hyperlink">
    <w:name w:val="Hyperlink"/>
    <w:basedOn w:val="DefaultParagraphFont"/>
    <w:uiPriority w:val="99"/>
    <w:rsid w:val="000E31C3"/>
    <w:rPr>
      <w:color w:val="0000FF"/>
      <w:u w:val="single"/>
    </w:rPr>
  </w:style>
  <w:style w:type="paragraph" w:styleId="NormalWeb">
    <w:name w:val="Normal (Web)"/>
    <w:basedOn w:val="Normal"/>
    <w:rsid w:val="000E31C3"/>
    <w:pPr>
      <w:spacing w:before="100" w:beforeAutospacing="1" w:after="100" w:afterAutospacing="1"/>
    </w:pPr>
  </w:style>
  <w:style w:type="paragraph" w:styleId="FootnoteText">
    <w:name w:val="footnote text"/>
    <w:basedOn w:val="Normal"/>
    <w:semiHidden/>
    <w:rsid w:val="00945111"/>
    <w:rPr>
      <w:rFonts w:ascii="Arial" w:hAnsi="Arial"/>
      <w:sz w:val="20"/>
      <w:szCs w:val="20"/>
      <w:lang w:val="en-IE"/>
    </w:rPr>
  </w:style>
  <w:style w:type="character" w:styleId="FootnoteReference">
    <w:name w:val="footnote reference"/>
    <w:basedOn w:val="DefaultParagraphFont"/>
    <w:semiHidden/>
    <w:rsid w:val="00945111"/>
    <w:rPr>
      <w:vertAlign w:val="superscript"/>
    </w:rPr>
  </w:style>
  <w:style w:type="paragraph" w:styleId="ListParagraph">
    <w:name w:val="List Paragraph"/>
    <w:basedOn w:val="Normal"/>
    <w:qFormat/>
    <w:rsid w:val="007B06BE"/>
    <w:pPr>
      <w:overflowPunct w:val="0"/>
      <w:autoSpaceDE w:val="0"/>
      <w:autoSpaceDN w:val="0"/>
      <w:adjustRightInd w:val="0"/>
      <w:ind w:left="720"/>
      <w:textAlignment w:val="baseline"/>
    </w:pPr>
    <w:rPr>
      <w:sz w:val="20"/>
      <w:szCs w:val="20"/>
      <w:lang w:val="en-AU"/>
    </w:rPr>
  </w:style>
  <w:style w:type="paragraph" w:styleId="Header">
    <w:name w:val="header"/>
    <w:basedOn w:val="Normal"/>
    <w:rsid w:val="003453A7"/>
    <w:pPr>
      <w:tabs>
        <w:tab w:val="center" w:pos="4153"/>
        <w:tab w:val="right" w:pos="8306"/>
      </w:tabs>
    </w:pPr>
    <w:rPr>
      <w:rFonts w:ascii="Arial" w:hAnsi="Arial"/>
      <w:lang w:eastAsia="en-US"/>
    </w:rPr>
  </w:style>
  <w:style w:type="paragraph" w:customStyle="1" w:styleId="Default">
    <w:name w:val="Default"/>
    <w:rsid w:val="003453A7"/>
    <w:pPr>
      <w:autoSpaceDE w:val="0"/>
      <w:autoSpaceDN w:val="0"/>
      <w:adjustRightInd w:val="0"/>
    </w:pPr>
    <w:rPr>
      <w:rFonts w:ascii="Arial" w:hAnsi="Arial" w:cs="Arial"/>
      <w:color w:val="000000"/>
      <w:sz w:val="24"/>
      <w:szCs w:val="24"/>
      <w:lang w:val="en-GB" w:eastAsia="en-GB"/>
    </w:rPr>
  </w:style>
  <w:style w:type="character" w:customStyle="1" w:styleId="caps">
    <w:name w:val="caps"/>
    <w:basedOn w:val="DefaultParagraphFont"/>
    <w:rsid w:val="003453A7"/>
  </w:style>
  <w:style w:type="character" w:styleId="FollowedHyperlink">
    <w:name w:val="FollowedHyperlink"/>
    <w:basedOn w:val="DefaultParagraphFont"/>
    <w:rsid w:val="00C52BB8"/>
    <w:rPr>
      <w:color w:val="000080"/>
      <w:u w:val="single"/>
    </w:rPr>
  </w:style>
  <w:style w:type="paragraph" w:customStyle="1" w:styleId="NormalArial">
    <w:name w:val="Normal + Arial"/>
    <w:aliases w:val="10 pt,Dark Blue,Justified"/>
    <w:basedOn w:val="Normal"/>
    <w:rsid w:val="00C7740D"/>
    <w:pPr>
      <w:jc w:val="both"/>
    </w:pPr>
    <w:rPr>
      <w:rFonts w:ascii="Arial" w:hAnsi="Arial" w:cs="Arial"/>
      <w:b/>
      <w:bCs/>
      <w:sz w:val="20"/>
      <w:lang w:val="en-IE"/>
    </w:rPr>
  </w:style>
  <w:style w:type="character" w:customStyle="1" w:styleId="CERNUMBERBULLETChar1">
    <w:name w:val="CER NUMBER BULLET Char1"/>
    <w:basedOn w:val="DefaultParagraphFont"/>
    <w:link w:val="CERNUMBERBULLET"/>
    <w:locked/>
    <w:rsid w:val="00877553"/>
    <w:rPr>
      <w:rFonts w:ascii="Arial" w:hAnsi="Arial" w:cs="Arial"/>
      <w:color w:val="000000"/>
      <w:sz w:val="22"/>
      <w:szCs w:val="22"/>
      <w:lang w:val="en-GB" w:eastAsia="en-US" w:bidi="ar-SA"/>
    </w:rPr>
  </w:style>
  <w:style w:type="paragraph" w:customStyle="1" w:styleId="CERNUMBERBULLET">
    <w:name w:val="CER NUMBER BULLET"/>
    <w:link w:val="CERNUMBERBULLETChar1"/>
    <w:rsid w:val="00877553"/>
    <w:pPr>
      <w:spacing w:before="120" w:after="120"/>
      <w:ind w:left="720" w:hanging="360"/>
      <w:jc w:val="both"/>
    </w:pPr>
    <w:rPr>
      <w:rFonts w:ascii="Arial" w:hAnsi="Arial" w:cs="Arial"/>
      <w:color w:val="000000"/>
      <w:sz w:val="22"/>
      <w:szCs w:val="22"/>
      <w:lang w:val="en-GB"/>
    </w:rPr>
  </w:style>
  <w:style w:type="character" w:customStyle="1" w:styleId="CERBODYUnnumberedChar">
    <w:name w:val="CER BODY Unnumbered Char"/>
    <w:basedOn w:val="DefaultParagraphFont"/>
    <w:link w:val="CERBODYUnnumbered"/>
    <w:locked/>
    <w:rsid w:val="00877553"/>
    <w:rPr>
      <w:rFonts w:ascii="Arial" w:hAnsi="Arial" w:cs="Arial"/>
      <w:sz w:val="22"/>
      <w:szCs w:val="22"/>
      <w:lang w:val="en-GB" w:eastAsia="en-US" w:bidi="ar-SA"/>
    </w:rPr>
  </w:style>
  <w:style w:type="paragraph" w:customStyle="1" w:styleId="CERBODYUnnumbered">
    <w:name w:val="CER BODY Unnumbered"/>
    <w:link w:val="CERBODYUnnumberedChar"/>
    <w:rsid w:val="00877553"/>
    <w:pPr>
      <w:spacing w:before="120" w:after="120"/>
      <w:ind w:left="851"/>
      <w:jc w:val="both"/>
    </w:pPr>
    <w:rPr>
      <w:rFonts w:ascii="Arial" w:hAnsi="Arial" w:cs="Arial"/>
      <w:sz w:val="22"/>
      <w:szCs w:val="22"/>
      <w:lang w:val="en-GB"/>
    </w:rPr>
  </w:style>
  <w:style w:type="character" w:customStyle="1" w:styleId="CEREquationCharChar">
    <w:name w:val="CER Equation Char Char"/>
    <w:basedOn w:val="CERBODYUnnumberedChar"/>
    <w:link w:val="CEREquationChar"/>
    <w:locked/>
    <w:rsid w:val="00877553"/>
    <w:rPr>
      <w:rFonts w:ascii="Arial" w:hAnsi="Arial" w:cs="Arial"/>
      <w:sz w:val="22"/>
      <w:szCs w:val="22"/>
      <w:lang w:val="en-GB" w:eastAsia="en-US" w:bidi="ar-SA"/>
    </w:rPr>
  </w:style>
  <w:style w:type="paragraph" w:customStyle="1" w:styleId="CEREquationChar">
    <w:name w:val="CER Equation Char"/>
    <w:basedOn w:val="CERBODYUnnumbered"/>
    <w:link w:val="CEREquationCharChar"/>
    <w:rsid w:val="00877553"/>
    <w:pPr>
      <w:tabs>
        <w:tab w:val="left" w:pos="1418"/>
      </w:tabs>
    </w:pPr>
  </w:style>
  <w:style w:type="paragraph" w:customStyle="1" w:styleId="Style1">
    <w:name w:val="Style1"/>
    <w:basedOn w:val="CERNUMBERBULLET"/>
    <w:next w:val="ListBullet"/>
    <w:rsid w:val="00877553"/>
    <w:pPr>
      <w:tabs>
        <w:tab w:val="num" w:pos="360"/>
      </w:tabs>
    </w:pPr>
    <w:rPr>
      <w:color w:val="auto"/>
    </w:rPr>
  </w:style>
  <w:style w:type="paragraph" w:styleId="ListBullet">
    <w:name w:val="List Bullet"/>
    <w:basedOn w:val="Normal"/>
    <w:rsid w:val="00877553"/>
    <w:pPr>
      <w:ind w:left="720" w:hanging="360"/>
    </w:pPr>
  </w:style>
  <w:style w:type="character" w:customStyle="1" w:styleId="Heading1Char">
    <w:name w:val="Heading 1 Char"/>
    <w:basedOn w:val="DefaultParagraphFont"/>
    <w:link w:val="Heading1"/>
    <w:locked/>
    <w:rsid w:val="00595EC0"/>
    <w:rPr>
      <w:rFonts w:ascii="Arial" w:hAnsi="Arial" w:cs="Arial"/>
      <w:b/>
      <w:bCs/>
      <w:kern w:val="32"/>
      <w:sz w:val="32"/>
      <w:szCs w:val="32"/>
      <w:lang w:val="en-GB" w:eastAsia="en-GB" w:bidi="ar-SA"/>
    </w:rPr>
  </w:style>
  <w:style w:type="character" w:customStyle="1" w:styleId="Heading2Char">
    <w:name w:val="Heading 2 Char"/>
    <w:basedOn w:val="DefaultParagraphFont"/>
    <w:link w:val="Heading2"/>
    <w:locked/>
    <w:rsid w:val="00595EC0"/>
    <w:rPr>
      <w:rFonts w:ascii="Arial" w:hAnsi="Arial" w:cs="Arial"/>
      <w:b/>
      <w:bCs/>
      <w:i/>
      <w:iCs/>
      <w:sz w:val="28"/>
      <w:szCs w:val="28"/>
      <w:lang w:val="en-GB" w:eastAsia="en-GB" w:bidi="ar-SA"/>
    </w:rPr>
  </w:style>
  <w:style w:type="paragraph" w:customStyle="1" w:styleId="CERHEADING3">
    <w:name w:val="CER HEADING 3"/>
    <w:next w:val="Normal"/>
    <w:rsid w:val="00595EC0"/>
    <w:pPr>
      <w:keepNext/>
      <w:spacing w:before="240" w:after="120"/>
      <w:ind w:left="851"/>
    </w:pPr>
    <w:rPr>
      <w:rFonts w:ascii="Arial" w:hAnsi="Arial"/>
      <w:b/>
      <w:iCs/>
      <w:sz w:val="22"/>
      <w:lang w:val="en-GB"/>
    </w:rPr>
  </w:style>
  <w:style w:type="character" w:customStyle="1" w:styleId="CERNORMALChar">
    <w:name w:val="CER NORMAL Char"/>
    <w:basedOn w:val="DefaultParagraphFont"/>
    <w:link w:val="CERNORMAL"/>
    <w:locked/>
    <w:rsid w:val="00595EC0"/>
    <w:rPr>
      <w:rFonts w:ascii="Arial" w:hAnsi="Arial"/>
      <w:color w:val="000000"/>
      <w:sz w:val="22"/>
      <w:lang w:val="en-GB" w:eastAsia="en-US" w:bidi="ar-SA"/>
    </w:rPr>
  </w:style>
  <w:style w:type="paragraph" w:customStyle="1" w:styleId="CERNORMAL">
    <w:name w:val="CER NORMAL"/>
    <w:link w:val="CERNORMALChar"/>
    <w:rsid w:val="00595EC0"/>
    <w:pPr>
      <w:tabs>
        <w:tab w:val="num" w:pos="851"/>
      </w:tabs>
      <w:spacing w:before="120" w:after="120"/>
      <w:ind w:left="851"/>
      <w:jc w:val="both"/>
    </w:pPr>
    <w:rPr>
      <w:rFonts w:ascii="Arial" w:hAnsi="Arial"/>
      <w:color w:val="000000"/>
      <w:sz w:val="22"/>
      <w:lang w:val="en-GB"/>
    </w:rPr>
  </w:style>
  <w:style w:type="paragraph" w:customStyle="1" w:styleId="CERAPPENDIXHEADING1">
    <w:name w:val="CER APPENDIX HEADING 1"/>
    <w:next w:val="Normal"/>
    <w:rsid w:val="00595EC0"/>
    <w:pPr>
      <w:numPr>
        <w:numId w:val="7"/>
      </w:numPr>
      <w:pBdr>
        <w:top w:val="single" w:sz="4" w:space="0" w:color="auto"/>
        <w:bottom w:val="single" w:sz="4" w:space="1" w:color="auto"/>
      </w:pBdr>
      <w:spacing w:after="360"/>
      <w:jc w:val="center"/>
      <w:outlineLvl w:val="0"/>
    </w:pPr>
    <w:rPr>
      <w:rFonts w:ascii="Arial" w:hAnsi="Arial"/>
      <w:b/>
      <w:caps/>
      <w:color w:val="000000"/>
      <w:sz w:val="28"/>
      <w:lang w:val="en-GB"/>
    </w:rPr>
  </w:style>
  <w:style w:type="paragraph" w:customStyle="1" w:styleId="CERAPPENDIXBODYChar">
    <w:name w:val="CER APPENDIX BODY Char"/>
    <w:rsid w:val="00595EC0"/>
    <w:pPr>
      <w:numPr>
        <w:ilvl w:val="1"/>
        <w:numId w:val="7"/>
      </w:numPr>
      <w:tabs>
        <w:tab w:val="left" w:pos="851"/>
      </w:tabs>
      <w:spacing w:before="120" w:after="120"/>
      <w:jc w:val="both"/>
    </w:pPr>
    <w:rPr>
      <w:rFonts w:ascii="Arial" w:hAnsi="Arial"/>
      <w:color w:val="000000"/>
      <w:sz w:val="22"/>
      <w:lang w:val="en-GB"/>
    </w:rPr>
  </w:style>
  <w:style w:type="character" w:customStyle="1" w:styleId="CERnon-indentChar">
    <w:name w:val="CER non-indent Char"/>
    <w:basedOn w:val="CERNORMALChar"/>
    <w:link w:val="CERnon-indent"/>
    <w:locked/>
    <w:rsid w:val="00595EC0"/>
    <w:rPr>
      <w:rFonts w:ascii="Arial" w:hAnsi="Arial"/>
      <w:color w:val="000000"/>
      <w:sz w:val="22"/>
      <w:lang w:val="en-GB" w:eastAsia="en-US" w:bidi="ar-SA"/>
    </w:rPr>
  </w:style>
  <w:style w:type="paragraph" w:customStyle="1" w:styleId="CERnon-indent">
    <w:name w:val="CER non-indent"/>
    <w:basedOn w:val="CERNORMAL"/>
    <w:link w:val="CERnon-indentChar"/>
    <w:rsid w:val="00595EC0"/>
    <w:pPr>
      <w:ind w:left="0"/>
    </w:pPr>
  </w:style>
  <w:style w:type="paragraph" w:customStyle="1" w:styleId="CERTableHeader">
    <w:name w:val="CER Table Header"/>
    <w:basedOn w:val="Caption"/>
    <w:rsid w:val="00595EC0"/>
    <w:pPr>
      <w:keepNext/>
      <w:spacing w:before="120" w:after="120"/>
      <w:ind w:left="851"/>
    </w:pPr>
    <w:rPr>
      <w:rFonts w:ascii="Arial" w:hAnsi="Arial"/>
    </w:rPr>
  </w:style>
  <w:style w:type="paragraph" w:styleId="Caption">
    <w:name w:val="caption"/>
    <w:basedOn w:val="Normal"/>
    <w:next w:val="Normal"/>
    <w:qFormat/>
    <w:rsid w:val="00595EC0"/>
    <w:rPr>
      <w:b/>
      <w:bCs/>
      <w:sz w:val="20"/>
      <w:szCs w:val="20"/>
    </w:rPr>
  </w:style>
  <w:style w:type="paragraph" w:styleId="DocumentMap">
    <w:name w:val="Document Map"/>
    <w:basedOn w:val="Normal"/>
    <w:semiHidden/>
    <w:rsid w:val="00D55158"/>
    <w:pPr>
      <w:shd w:val="clear" w:color="auto" w:fill="000080"/>
    </w:pPr>
    <w:rPr>
      <w:rFonts w:ascii="Tahoma" w:hAnsi="Tahoma" w:cs="Tahoma"/>
      <w:sz w:val="20"/>
      <w:szCs w:val="20"/>
    </w:rPr>
  </w:style>
  <w:style w:type="paragraph" w:customStyle="1" w:styleId="CERBODYChar">
    <w:name w:val="CER BODY Char"/>
    <w:link w:val="CERBODYCharChar"/>
    <w:rsid w:val="000847BB"/>
    <w:pPr>
      <w:tabs>
        <w:tab w:val="num" w:pos="851"/>
        <w:tab w:val="num" w:pos="1440"/>
      </w:tabs>
      <w:spacing w:before="120" w:after="120"/>
      <w:ind w:left="851" w:hanging="851"/>
      <w:jc w:val="both"/>
    </w:pPr>
    <w:rPr>
      <w:rFonts w:ascii="Arial" w:eastAsia="Calibri" w:hAnsi="Arial" w:cs="Arial"/>
      <w:sz w:val="22"/>
      <w:szCs w:val="22"/>
      <w:lang w:val="en-GB"/>
    </w:rPr>
  </w:style>
  <w:style w:type="character" w:customStyle="1" w:styleId="CERBODYCharChar">
    <w:name w:val="CER BODY Char Char"/>
    <w:basedOn w:val="DefaultParagraphFont"/>
    <w:link w:val="CERBODYChar"/>
    <w:locked/>
    <w:rsid w:val="000847BB"/>
    <w:rPr>
      <w:rFonts w:ascii="Arial" w:eastAsia="Calibri" w:hAnsi="Arial" w:cs="Arial"/>
      <w:sz w:val="22"/>
      <w:szCs w:val="22"/>
      <w:lang w:val="en-GB"/>
    </w:rPr>
  </w:style>
  <w:style w:type="paragraph" w:customStyle="1" w:styleId="APNUMHEAD2">
    <w:name w:val="AP NUM HEAD 2"/>
    <w:basedOn w:val="Heading2"/>
    <w:rsid w:val="00810E7C"/>
    <w:pPr>
      <w:numPr>
        <w:ilvl w:val="1"/>
      </w:numPr>
      <w:tabs>
        <w:tab w:val="num" w:pos="709"/>
      </w:tabs>
      <w:overflowPunct w:val="0"/>
      <w:autoSpaceDE w:val="0"/>
      <w:autoSpaceDN w:val="0"/>
      <w:adjustRightInd w:val="0"/>
      <w:spacing w:before="60" w:after="120"/>
      <w:ind w:left="709" w:hanging="709"/>
      <w:jc w:val="both"/>
      <w:textAlignment w:val="baseline"/>
    </w:pPr>
    <w:rPr>
      <w:i w:val="0"/>
      <w:iCs w:val="0"/>
      <w:smallCaps/>
      <w:lang w:val="en-IE"/>
    </w:rPr>
  </w:style>
  <w:style w:type="paragraph" w:customStyle="1" w:styleId="APPENDIX1DEFINITIONSANDABBREVIATIONS">
    <w:name w:val="APPENDIX 1:  DEFINITIONS AND ABBREVIATIONS"/>
    <w:basedOn w:val="Heading1"/>
    <w:rsid w:val="00810E7C"/>
    <w:pPr>
      <w:pageBreakBefore/>
      <w:numPr>
        <w:numId w:val="17"/>
      </w:numPr>
      <w:pBdr>
        <w:top w:val="single" w:sz="4" w:space="1" w:color="auto"/>
        <w:bottom w:val="single" w:sz="4" w:space="1" w:color="auto"/>
      </w:pBdr>
      <w:overflowPunct w:val="0"/>
      <w:autoSpaceDE w:val="0"/>
      <w:autoSpaceDN w:val="0"/>
      <w:adjustRightInd w:val="0"/>
      <w:spacing w:before="60" w:after="180"/>
      <w:textAlignment w:val="baseline"/>
    </w:pPr>
    <w:rPr>
      <w:caps/>
      <w:kern w:val="28"/>
      <w:sz w:val="28"/>
      <w:szCs w:val="28"/>
      <w:lang w:val="en-IE"/>
    </w:rPr>
  </w:style>
  <w:style w:type="character" w:styleId="IntenseEmphasis">
    <w:name w:val="Intense Emphasis"/>
    <w:basedOn w:val="DefaultParagraphFont"/>
    <w:qFormat/>
    <w:rsid w:val="00591D75"/>
    <w:rPr>
      <w:b/>
      <w:bCs/>
      <w:i/>
      <w:iCs/>
      <w:color w:val="4F81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870"/>
    <w:rPr>
      <w:sz w:val="24"/>
      <w:szCs w:val="24"/>
      <w:lang w:val="en-GB" w:eastAsia="en-GB"/>
    </w:rPr>
  </w:style>
  <w:style w:type="paragraph" w:styleId="Heading1">
    <w:name w:val="heading 1"/>
    <w:basedOn w:val="Normal"/>
    <w:next w:val="Normal"/>
    <w:link w:val="Heading1Char"/>
    <w:qFormat/>
    <w:rsid w:val="000E31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3510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E31C3"/>
    <w:pPr>
      <w:keepNext/>
      <w:spacing w:before="240" w:after="60"/>
      <w:outlineLvl w:val="2"/>
    </w:pPr>
    <w:rPr>
      <w:rFonts w:ascii="Arial" w:hAnsi="Arial" w:cs="Arial"/>
      <w:b/>
      <w:bCs/>
      <w:sz w:val="26"/>
      <w:szCs w:val="26"/>
    </w:rPr>
  </w:style>
  <w:style w:type="paragraph" w:styleId="Heading4">
    <w:name w:val="heading 4"/>
    <w:basedOn w:val="Normal"/>
    <w:next w:val="Normal"/>
    <w:qFormat/>
    <w:rsid w:val="00810E7C"/>
    <w:pPr>
      <w:keepNext/>
      <w:tabs>
        <w:tab w:val="num" w:pos="864"/>
      </w:tabs>
      <w:overflowPunct w:val="0"/>
      <w:autoSpaceDE w:val="0"/>
      <w:autoSpaceDN w:val="0"/>
      <w:adjustRightInd w:val="0"/>
      <w:spacing w:before="60" w:after="60"/>
      <w:ind w:left="864" w:hanging="864"/>
      <w:textAlignment w:val="baseline"/>
      <w:outlineLvl w:val="3"/>
    </w:pPr>
    <w:rPr>
      <w:b/>
      <w:bCs/>
      <w:sz w:val="20"/>
      <w:szCs w:val="20"/>
      <w:lang w:val="en-AU"/>
    </w:rPr>
  </w:style>
  <w:style w:type="paragraph" w:styleId="Heading5">
    <w:name w:val="heading 5"/>
    <w:basedOn w:val="Normal"/>
    <w:next w:val="Normal"/>
    <w:qFormat/>
    <w:rsid w:val="00810E7C"/>
    <w:pPr>
      <w:keepNext/>
      <w:tabs>
        <w:tab w:val="num" w:pos="1008"/>
      </w:tabs>
      <w:overflowPunct w:val="0"/>
      <w:autoSpaceDE w:val="0"/>
      <w:autoSpaceDN w:val="0"/>
      <w:adjustRightInd w:val="0"/>
      <w:spacing w:before="60" w:after="60"/>
      <w:ind w:left="1008" w:hanging="1008"/>
      <w:textAlignment w:val="baseline"/>
      <w:outlineLvl w:val="4"/>
    </w:pPr>
    <w:rPr>
      <w:b/>
      <w:bCs/>
      <w:i/>
      <w:iCs/>
      <w:sz w:val="20"/>
      <w:szCs w:val="20"/>
      <w:lang w:val="en-AU"/>
    </w:rPr>
  </w:style>
  <w:style w:type="paragraph" w:styleId="Heading6">
    <w:name w:val="heading 6"/>
    <w:basedOn w:val="Normal"/>
    <w:next w:val="Normal"/>
    <w:qFormat/>
    <w:rsid w:val="00810E7C"/>
    <w:pPr>
      <w:tabs>
        <w:tab w:val="num" w:pos="1152"/>
      </w:tabs>
      <w:overflowPunct w:val="0"/>
      <w:autoSpaceDE w:val="0"/>
      <w:autoSpaceDN w:val="0"/>
      <w:adjustRightInd w:val="0"/>
      <w:spacing w:before="240" w:after="60"/>
      <w:ind w:left="1152" w:hanging="1152"/>
      <w:textAlignment w:val="baseline"/>
      <w:outlineLvl w:val="5"/>
    </w:pPr>
    <w:rPr>
      <w:sz w:val="20"/>
      <w:szCs w:val="20"/>
      <w:lang w:val="en-AU"/>
    </w:rPr>
  </w:style>
  <w:style w:type="paragraph" w:styleId="Heading7">
    <w:name w:val="heading 7"/>
    <w:basedOn w:val="Normal"/>
    <w:next w:val="Normal"/>
    <w:qFormat/>
    <w:rsid w:val="00810E7C"/>
    <w:pPr>
      <w:tabs>
        <w:tab w:val="num" w:pos="1296"/>
      </w:tabs>
      <w:overflowPunct w:val="0"/>
      <w:autoSpaceDE w:val="0"/>
      <w:autoSpaceDN w:val="0"/>
      <w:adjustRightInd w:val="0"/>
      <w:spacing w:before="240" w:after="60"/>
      <w:ind w:left="1296" w:hanging="1296"/>
      <w:textAlignment w:val="baseline"/>
      <w:outlineLvl w:val="6"/>
    </w:pPr>
    <w:rPr>
      <w:sz w:val="20"/>
      <w:szCs w:val="20"/>
      <w:lang w:val="en-AU"/>
    </w:rPr>
  </w:style>
  <w:style w:type="paragraph" w:styleId="Heading8">
    <w:name w:val="heading 8"/>
    <w:basedOn w:val="Normal"/>
    <w:next w:val="Normal"/>
    <w:qFormat/>
    <w:rsid w:val="00810E7C"/>
    <w:pPr>
      <w:tabs>
        <w:tab w:val="num" w:pos="1440"/>
      </w:tabs>
      <w:overflowPunct w:val="0"/>
      <w:autoSpaceDE w:val="0"/>
      <w:autoSpaceDN w:val="0"/>
      <w:adjustRightInd w:val="0"/>
      <w:spacing w:before="240" w:after="60"/>
      <w:ind w:left="1440" w:hanging="1440"/>
      <w:textAlignment w:val="baseline"/>
      <w:outlineLvl w:val="7"/>
    </w:pPr>
    <w:rPr>
      <w:i/>
      <w:iCs/>
      <w:sz w:val="20"/>
      <w:szCs w:val="20"/>
      <w:lang w:val="en-AU"/>
    </w:rPr>
  </w:style>
  <w:style w:type="paragraph" w:styleId="Heading9">
    <w:name w:val="heading 9"/>
    <w:basedOn w:val="Normal"/>
    <w:next w:val="Normal"/>
    <w:qFormat/>
    <w:rsid w:val="00810E7C"/>
    <w:pPr>
      <w:tabs>
        <w:tab w:val="num" w:pos="1584"/>
      </w:tabs>
      <w:overflowPunct w:val="0"/>
      <w:autoSpaceDE w:val="0"/>
      <w:autoSpaceDN w:val="0"/>
      <w:adjustRightInd w:val="0"/>
      <w:spacing w:before="240" w:after="60"/>
      <w:ind w:left="1584" w:hanging="1584"/>
      <w:textAlignment w:val="baseline"/>
      <w:outlineLvl w:val="8"/>
    </w:pPr>
    <w:rPr>
      <w:b/>
      <w:bCs/>
      <w:i/>
      <w:iCs/>
      <w:sz w:val="18"/>
      <w:szCs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51451"/>
  </w:style>
  <w:style w:type="character" w:customStyle="1" w:styleId="apple-converted-space">
    <w:name w:val="apple-converted-space"/>
    <w:basedOn w:val="DefaultParagraphFont"/>
    <w:rsid w:val="00D51451"/>
  </w:style>
  <w:style w:type="paragraph" w:styleId="BalloonText">
    <w:name w:val="Balloon Text"/>
    <w:basedOn w:val="Normal"/>
    <w:semiHidden/>
    <w:rsid w:val="003F61D5"/>
    <w:rPr>
      <w:rFonts w:ascii="Tahoma" w:hAnsi="Tahoma" w:cs="Tahoma"/>
      <w:sz w:val="16"/>
      <w:szCs w:val="16"/>
    </w:rPr>
  </w:style>
  <w:style w:type="table" w:styleId="TableGrid">
    <w:name w:val="Table Grid"/>
    <w:basedOn w:val="TableNormal"/>
    <w:rsid w:val="00913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A3749"/>
    <w:rPr>
      <w:sz w:val="16"/>
      <w:szCs w:val="16"/>
    </w:rPr>
  </w:style>
  <w:style w:type="paragraph" w:styleId="CommentText">
    <w:name w:val="annotation text"/>
    <w:basedOn w:val="Normal"/>
    <w:semiHidden/>
    <w:rsid w:val="008A3749"/>
    <w:rPr>
      <w:sz w:val="20"/>
      <w:szCs w:val="20"/>
    </w:rPr>
  </w:style>
  <w:style w:type="paragraph" w:styleId="CommentSubject">
    <w:name w:val="annotation subject"/>
    <w:basedOn w:val="CommentText"/>
    <w:next w:val="CommentText"/>
    <w:semiHidden/>
    <w:rsid w:val="008A3749"/>
    <w:rPr>
      <w:b/>
      <w:bCs/>
    </w:rPr>
  </w:style>
  <w:style w:type="paragraph" w:customStyle="1" w:styleId="Body1">
    <w:name w:val="Body 1"/>
    <w:basedOn w:val="Normal"/>
    <w:rsid w:val="004F64CD"/>
    <w:pPr>
      <w:keepLines/>
      <w:widowControl w:val="0"/>
      <w:overflowPunct w:val="0"/>
      <w:autoSpaceDE w:val="0"/>
      <w:autoSpaceDN w:val="0"/>
      <w:adjustRightInd w:val="0"/>
      <w:spacing w:before="60" w:after="60" w:line="360" w:lineRule="atLeast"/>
      <w:jc w:val="both"/>
      <w:textAlignment w:val="baseline"/>
    </w:pPr>
    <w:rPr>
      <w:sz w:val="22"/>
      <w:szCs w:val="22"/>
      <w:lang w:val="en-AU"/>
    </w:rPr>
  </w:style>
  <w:style w:type="paragraph" w:styleId="Footer">
    <w:name w:val="footer"/>
    <w:basedOn w:val="Normal"/>
    <w:rsid w:val="002007FD"/>
    <w:pPr>
      <w:tabs>
        <w:tab w:val="center" w:pos="4153"/>
        <w:tab w:val="right" w:pos="8306"/>
      </w:tabs>
    </w:pPr>
  </w:style>
  <w:style w:type="character" w:styleId="PageNumber">
    <w:name w:val="page number"/>
    <w:basedOn w:val="DefaultParagraphFont"/>
    <w:rsid w:val="002007FD"/>
  </w:style>
  <w:style w:type="paragraph" w:customStyle="1" w:styleId="Body2">
    <w:name w:val="Body 2"/>
    <w:basedOn w:val="Normal"/>
    <w:rsid w:val="00E81C25"/>
    <w:pPr>
      <w:keepLines/>
      <w:overflowPunct w:val="0"/>
      <w:autoSpaceDE w:val="0"/>
      <w:autoSpaceDN w:val="0"/>
      <w:adjustRightInd w:val="0"/>
      <w:spacing w:before="240" w:after="240"/>
      <w:ind w:left="851"/>
      <w:textAlignment w:val="baseline"/>
    </w:pPr>
    <w:rPr>
      <w:sz w:val="22"/>
      <w:szCs w:val="22"/>
      <w:lang w:val="en-AU"/>
    </w:rPr>
  </w:style>
  <w:style w:type="character" w:styleId="Strong">
    <w:name w:val="Strong"/>
    <w:basedOn w:val="DefaultParagraphFont"/>
    <w:qFormat/>
    <w:rsid w:val="00195BE7"/>
    <w:rPr>
      <w:b/>
      <w:bCs/>
    </w:rPr>
  </w:style>
  <w:style w:type="paragraph" w:styleId="z-TopofForm">
    <w:name w:val="HTML Top of Form"/>
    <w:basedOn w:val="Normal"/>
    <w:next w:val="Normal"/>
    <w:hidden/>
    <w:rsid w:val="00195BE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95BE7"/>
    <w:pPr>
      <w:pBdr>
        <w:top w:val="single" w:sz="6" w:space="1" w:color="auto"/>
      </w:pBdr>
      <w:jc w:val="center"/>
    </w:pPr>
    <w:rPr>
      <w:rFonts w:ascii="Arial" w:hAnsi="Arial" w:cs="Arial"/>
      <w:vanish/>
      <w:sz w:val="16"/>
      <w:szCs w:val="16"/>
    </w:rPr>
  </w:style>
  <w:style w:type="paragraph" w:customStyle="1" w:styleId="Heading1WG">
    <w:name w:val="Heading 1 WG"/>
    <w:basedOn w:val="Normal"/>
    <w:rsid w:val="00406A94"/>
    <w:rPr>
      <w:b/>
      <w:bCs/>
      <w:sz w:val="20"/>
      <w:szCs w:val="20"/>
    </w:rPr>
  </w:style>
  <w:style w:type="paragraph" w:customStyle="1" w:styleId="Heading2WG">
    <w:name w:val="Heading 2 WG"/>
    <w:basedOn w:val="Heading2"/>
    <w:rsid w:val="00406A94"/>
    <w:pPr>
      <w:ind w:left="720"/>
    </w:pPr>
    <w:rPr>
      <w:rFonts w:ascii="Times New Roman" w:hAnsi="Times New Roman" w:cs="Times New Roman"/>
      <w:i w:val="0"/>
      <w:sz w:val="20"/>
      <w:szCs w:val="20"/>
    </w:rPr>
  </w:style>
  <w:style w:type="paragraph" w:styleId="TOC2">
    <w:name w:val="toc 2"/>
    <w:basedOn w:val="Normal"/>
    <w:next w:val="Normal"/>
    <w:autoRedefine/>
    <w:semiHidden/>
    <w:rsid w:val="000E31C3"/>
    <w:pPr>
      <w:ind w:left="240"/>
    </w:pPr>
  </w:style>
  <w:style w:type="paragraph" w:styleId="TOC1">
    <w:name w:val="toc 1"/>
    <w:basedOn w:val="Normal"/>
    <w:next w:val="Normal"/>
    <w:autoRedefine/>
    <w:uiPriority w:val="39"/>
    <w:rsid w:val="000E31C3"/>
  </w:style>
  <w:style w:type="character" w:styleId="Hyperlink">
    <w:name w:val="Hyperlink"/>
    <w:basedOn w:val="DefaultParagraphFont"/>
    <w:uiPriority w:val="99"/>
    <w:rsid w:val="000E31C3"/>
    <w:rPr>
      <w:color w:val="0000FF"/>
      <w:u w:val="single"/>
    </w:rPr>
  </w:style>
  <w:style w:type="paragraph" w:styleId="NormalWeb">
    <w:name w:val="Normal (Web)"/>
    <w:basedOn w:val="Normal"/>
    <w:rsid w:val="000E31C3"/>
    <w:pPr>
      <w:spacing w:before="100" w:beforeAutospacing="1" w:after="100" w:afterAutospacing="1"/>
    </w:pPr>
  </w:style>
  <w:style w:type="paragraph" w:styleId="FootnoteText">
    <w:name w:val="footnote text"/>
    <w:basedOn w:val="Normal"/>
    <w:semiHidden/>
    <w:rsid w:val="00945111"/>
    <w:rPr>
      <w:rFonts w:ascii="Arial" w:hAnsi="Arial"/>
      <w:sz w:val="20"/>
      <w:szCs w:val="20"/>
      <w:lang w:val="en-IE"/>
    </w:rPr>
  </w:style>
  <w:style w:type="character" w:styleId="FootnoteReference">
    <w:name w:val="footnote reference"/>
    <w:basedOn w:val="DefaultParagraphFont"/>
    <w:semiHidden/>
    <w:rsid w:val="00945111"/>
    <w:rPr>
      <w:vertAlign w:val="superscript"/>
    </w:rPr>
  </w:style>
  <w:style w:type="paragraph" w:styleId="ListParagraph">
    <w:name w:val="List Paragraph"/>
    <w:basedOn w:val="Normal"/>
    <w:qFormat/>
    <w:rsid w:val="007B06BE"/>
    <w:pPr>
      <w:overflowPunct w:val="0"/>
      <w:autoSpaceDE w:val="0"/>
      <w:autoSpaceDN w:val="0"/>
      <w:adjustRightInd w:val="0"/>
      <w:ind w:left="720"/>
      <w:textAlignment w:val="baseline"/>
    </w:pPr>
    <w:rPr>
      <w:sz w:val="20"/>
      <w:szCs w:val="20"/>
      <w:lang w:val="en-AU"/>
    </w:rPr>
  </w:style>
  <w:style w:type="paragraph" w:styleId="Header">
    <w:name w:val="header"/>
    <w:basedOn w:val="Normal"/>
    <w:rsid w:val="003453A7"/>
    <w:pPr>
      <w:tabs>
        <w:tab w:val="center" w:pos="4153"/>
        <w:tab w:val="right" w:pos="8306"/>
      </w:tabs>
    </w:pPr>
    <w:rPr>
      <w:rFonts w:ascii="Arial" w:hAnsi="Arial"/>
      <w:lang w:eastAsia="en-US"/>
    </w:rPr>
  </w:style>
  <w:style w:type="paragraph" w:customStyle="1" w:styleId="Default">
    <w:name w:val="Default"/>
    <w:rsid w:val="003453A7"/>
    <w:pPr>
      <w:autoSpaceDE w:val="0"/>
      <w:autoSpaceDN w:val="0"/>
      <w:adjustRightInd w:val="0"/>
    </w:pPr>
    <w:rPr>
      <w:rFonts w:ascii="Arial" w:hAnsi="Arial" w:cs="Arial"/>
      <w:color w:val="000000"/>
      <w:sz w:val="24"/>
      <w:szCs w:val="24"/>
      <w:lang w:val="en-GB" w:eastAsia="en-GB"/>
    </w:rPr>
  </w:style>
  <w:style w:type="character" w:customStyle="1" w:styleId="caps">
    <w:name w:val="caps"/>
    <w:basedOn w:val="DefaultParagraphFont"/>
    <w:rsid w:val="003453A7"/>
  </w:style>
  <w:style w:type="character" w:styleId="FollowedHyperlink">
    <w:name w:val="FollowedHyperlink"/>
    <w:basedOn w:val="DefaultParagraphFont"/>
    <w:rsid w:val="00C52BB8"/>
    <w:rPr>
      <w:color w:val="000080"/>
      <w:u w:val="single"/>
    </w:rPr>
  </w:style>
  <w:style w:type="paragraph" w:customStyle="1" w:styleId="NormalArial">
    <w:name w:val="Normal + Arial"/>
    <w:aliases w:val="10 pt,Dark Blue,Justified"/>
    <w:basedOn w:val="Normal"/>
    <w:rsid w:val="00C7740D"/>
    <w:pPr>
      <w:jc w:val="both"/>
    </w:pPr>
    <w:rPr>
      <w:rFonts w:ascii="Arial" w:hAnsi="Arial" w:cs="Arial"/>
      <w:b/>
      <w:bCs/>
      <w:sz w:val="20"/>
      <w:lang w:val="en-IE"/>
    </w:rPr>
  </w:style>
  <w:style w:type="character" w:customStyle="1" w:styleId="CERNUMBERBULLETChar1">
    <w:name w:val="CER NUMBER BULLET Char1"/>
    <w:basedOn w:val="DefaultParagraphFont"/>
    <w:link w:val="CERNUMBERBULLET"/>
    <w:locked/>
    <w:rsid w:val="00877553"/>
    <w:rPr>
      <w:rFonts w:ascii="Arial" w:hAnsi="Arial" w:cs="Arial"/>
      <w:color w:val="000000"/>
      <w:sz w:val="22"/>
      <w:szCs w:val="22"/>
      <w:lang w:val="en-GB" w:eastAsia="en-US" w:bidi="ar-SA"/>
    </w:rPr>
  </w:style>
  <w:style w:type="paragraph" w:customStyle="1" w:styleId="CERNUMBERBULLET">
    <w:name w:val="CER NUMBER BULLET"/>
    <w:link w:val="CERNUMBERBULLETChar1"/>
    <w:rsid w:val="00877553"/>
    <w:pPr>
      <w:spacing w:before="120" w:after="120"/>
      <w:ind w:left="720" w:hanging="360"/>
      <w:jc w:val="both"/>
    </w:pPr>
    <w:rPr>
      <w:rFonts w:ascii="Arial" w:hAnsi="Arial" w:cs="Arial"/>
      <w:color w:val="000000"/>
      <w:sz w:val="22"/>
      <w:szCs w:val="22"/>
      <w:lang w:val="en-GB"/>
    </w:rPr>
  </w:style>
  <w:style w:type="character" w:customStyle="1" w:styleId="CERBODYUnnumberedChar">
    <w:name w:val="CER BODY Unnumbered Char"/>
    <w:basedOn w:val="DefaultParagraphFont"/>
    <w:link w:val="CERBODYUnnumbered"/>
    <w:locked/>
    <w:rsid w:val="00877553"/>
    <w:rPr>
      <w:rFonts w:ascii="Arial" w:hAnsi="Arial" w:cs="Arial"/>
      <w:sz w:val="22"/>
      <w:szCs w:val="22"/>
      <w:lang w:val="en-GB" w:eastAsia="en-US" w:bidi="ar-SA"/>
    </w:rPr>
  </w:style>
  <w:style w:type="paragraph" w:customStyle="1" w:styleId="CERBODYUnnumbered">
    <w:name w:val="CER BODY Unnumbered"/>
    <w:link w:val="CERBODYUnnumberedChar"/>
    <w:rsid w:val="00877553"/>
    <w:pPr>
      <w:spacing w:before="120" w:after="120"/>
      <w:ind w:left="851"/>
      <w:jc w:val="both"/>
    </w:pPr>
    <w:rPr>
      <w:rFonts w:ascii="Arial" w:hAnsi="Arial" w:cs="Arial"/>
      <w:sz w:val="22"/>
      <w:szCs w:val="22"/>
      <w:lang w:val="en-GB"/>
    </w:rPr>
  </w:style>
  <w:style w:type="character" w:customStyle="1" w:styleId="CEREquationCharChar">
    <w:name w:val="CER Equation Char Char"/>
    <w:basedOn w:val="CERBODYUnnumberedChar"/>
    <w:link w:val="CEREquationChar"/>
    <w:locked/>
    <w:rsid w:val="00877553"/>
    <w:rPr>
      <w:rFonts w:ascii="Arial" w:hAnsi="Arial" w:cs="Arial"/>
      <w:sz w:val="22"/>
      <w:szCs w:val="22"/>
      <w:lang w:val="en-GB" w:eastAsia="en-US" w:bidi="ar-SA"/>
    </w:rPr>
  </w:style>
  <w:style w:type="paragraph" w:customStyle="1" w:styleId="CEREquationChar">
    <w:name w:val="CER Equation Char"/>
    <w:basedOn w:val="CERBODYUnnumbered"/>
    <w:link w:val="CEREquationCharChar"/>
    <w:rsid w:val="00877553"/>
    <w:pPr>
      <w:tabs>
        <w:tab w:val="left" w:pos="1418"/>
      </w:tabs>
    </w:pPr>
  </w:style>
  <w:style w:type="paragraph" w:customStyle="1" w:styleId="Style1">
    <w:name w:val="Style1"/>
    <w:basedOn w:val="CERNUMBERBULLET"/>
    <w:next w:val="ListBullet"/>
    <w:rsid w:val="00877553"/>
    <w:pPr>
      <w:tabs>
        <w:tab w:val="num" w:pos="360"/>
      </w:tabs>
    </w:pPr>
    <w:rPr>
      <w:color w:val="auto"/>
    </w:rPr>
  </w:style>
  <w:style w:type="paragraph" w:styleId="ListBullet">
    <w:name w:val="List Bullet"/>
    <w:basedOn w:val="Normal"/>
    <w:rsid w:val="00877553"/>
    <w:pPr>
      <w:numPr>
        <w:numId w:val="3"/>
      </w:numPr>
    </w:pPr>
  </w:style>
  <w:style w:type="character" w:customStyle="1" w:styleId="Heading1Char">
    <w:name w:val="Heading 1 Char"/>
    <w:basedOn w:val="DefaultParagraphFont"/>
    <w:link w:val="Heading1"/>
    <w:locked/>
    <w:rsid w:val="00595EC0"/>
    <w:rPr>
      <w:rFonts w:ascii="Arial" w:hAnsi="Arial" w:cs="Arial"/>
      <w:b/>
      <w:bCs/>
      <w:kern w:val="32"/>
      <w:sz w:val="32"/>
      <w:szCs w:val="32"/>
      <w:lang w:val="en-GB" w:eastAsia="en-GB" w:bidi="ar-SA"/>
    </w:rPr>
  </w:style>
  <w:style w:type="character" w:customStyle="1" w:styleId="Heading2Char">
    <w:name w:val="Heading 2 Char"/>
    <w:basedOn w:val="DefaultParagraphFont"/>
    <w:link w:val="Heading2"/>
    <w:locked/>
    <w:rsid w:val="00595EC0"/>
    <w:rPr>
      <w:rFonts w:ascii="Arial" w:hAnsi="Arial" w:cs="Arial"/>
      <w:b/>
      <w:bCs/>
      <w:i/>
      <w:iCs/>
      <w:sz w:val="28"/>
      <w:szCs w:val="28"/>
      <w:lang w:val="en-GB" w:eastAsia="en-GB" w:bidi="ar-SA"/>
    </w:rPr>
  </w:style>
  <w:style w:type="paragraph" w:customStyle="1" w:styleId="CERHEADING3">
    <w:name w:val="CER HEADING 3"/>
    <w:next w:val="Normal"/>
    <w:rsid w:val="00595EC0"/>
    <w:pPr>
      <w:keepNext/>
      <w:spacing w:before="240" w:after="120"/>
      <w:ind w:left="851"/>
    </w:pPr>
    <w:rPr>
      <w:rFonts w:ascii="Arial" w:hAnsi="Arial"/>
      <w:b/>
      <w:iCs/>
      <w:sz w:val="22"/>
      <w:lang w:val="en-GB"/>
    </w:rPr>
  </w:style>
  <w:style w:type="character" w:customStyle="1" w:styleId="CERNORMALChar">
    <w:name w:val="CER NORMAL Char"/>
    <w:basedOn w:val="DefaultParagraphFont"/>
    <w:link w:val="CERNORMAL"/>
    <w:locked/>
    <w:rsid w:val="00595EC0"/>
    <w:rPr>
      <w:rFonts w:ascii="Arial" w:hAnsi="Arial"/>
      <w:color w:val="000000"/>
      <w:sz w:val="22"/>
      <w:lang w:val="en-GB" w:eastAsia="en-US" w:bidi="ar-SA"/>
    </w:rPr>
  </w:style>
  <w:style w:type="paragraph" w:customStyle="1" w:styleId="CERNORMAL">
    <w:name w:val="CER NORMAL"/>
    <w:link w:val="CERNORMALChar"/>
    <w:rsid w:val="00595EC0"/>
    <w:pPr>
      <w:tabs>
        <w:tab w:val="num" w:pos="851"/>
      </w:tabs>
      <w:spacing w:before="120" w:after="120"/>
      <w:ind w:left="851"/>
      <w:jc w:val="both"/>
    </w:pPr>
    <w:rPr>
      <w:rFonts w:ascii="Arial" w:hAnsi="Arial"/>
      <w:color w:val="000000"/>
      <w:sz w:val="22"/>
      <w:lang w:val="en-GB"/>
    </w:rPr>
  </w:style>
  <w:style w:type="paragraph" w:customStyle="1" w:styleId="CERAPPENDIXHEADING1">
    <w:name w:val="CER APPENDIX HEADING 1"/>
    <w:next w:val="Normal"/>
    <w:rsid w:val="00595EC0"/>
    <w:pPr>
      <w:numPr>
        <w:numId w:val="7"/>
      </w:numPr>
      <w:pBdr>
        <w:top w:val="single" w:sz="4" w:space="0" w:color="auto"/>
        <w:bottom w:val="single" w:sz="4" w:space="1" w:color="auto"/>
      </w:pBdr>
      <w:spacing w:after="360"/>
      <w:jc w:val="center"/>
      <w:outlineLvl w:val="0"/>
    </w:pPr>
    <w:rPr>
      <w:rFonts w:ascii="Arial" w:hAnsi="Arial"/>
      <w:b/>
      <w:caps/>
      <w:color w:val="000000"/>
      <w:sz w:val="28"/>
      <w:lang w:val="en-GB"/>
    </w:rPr>
  </w:style>
  <w:style w:type="paragraph" w:customStyle="1" w:styleId="CERAPPENDIXBODYChar">
    <w:name w:val="CER APPENDIX BODY Char"/>
    <w:rsid w:val="00595EC0"/>
    <w:pPr>
      <w:numPr>
        <w:ilvl w:val="1"/>
        <w:numId w:val="7"/>
      </w:numPr>
      <w:tabs>
        <w:tab w:val="left" w:pos="851"/>
      </w:tabs>
      <w:spacing w:before="120" w:after="120"/>
      <w:jc w:val="both"/>
    </w:pPr>
    <w:rPr>
      <w:rFonts w:ascii="Arial" w:hAnsi="Arial"/>
      <w:color w:val="000000"/>
      <w:sz w:val="22"/>
      <w:lang w:val="en-GB"/>
    </w:rPr>
  </w:style>
  <w:style w:type="character" w:customStyle="1" w:styleId="CERnon-indentChar">
    <w:name w:val="CER non-indent Char"/>
    <w:basedOn w:val="CERNORMALChar"/>
    <w:link w:val="CERnon-indent"/>
    <w:locked/>
    <w:rsid w:val="00595EC0"/>
    <w:rPr>
      <w:rFonts w:ascii="Arial" w:hAnsi="Arial"/>
      <w:color w:val="000000"/>
      <w:sz w:val="22"/>
      <w:lang w:val="en-GB" w:eastAsia="en-US" w:bidi="ar-SA"/>
    </w:rPr>
  </w:style>
  <w:style w:type="paragraph" w:customStyle="1" w:styleId="CERnon-indent">
    <w:name w:val="CER non-indent"/>
    <w:basedOn w:val="CERNORMAL"/>
    <w:link w:val="CERnon-indentChar"/>
    <w:rsid w:val="00595EC0"/>
    <w:pPr>
      <w:ind w:left="0"/>
    </w:pPr>
  </w:style>
  <w:style w:type="paragraph" w:customStyle="1" w:styleId="CERTableHeader">
    <w:name w:val="CER Table Header"/>
    <w:basedOn w:val="Caption"/>
    <w:rsid w:val="00595EC0"/>
    <w:pPr>
      <w:keepNext/>
      <w:spacing w:before="120" w:after="120"/>
      <w:ind w:left="851"/>
    </w:pPr>
    <w:rPr>
      <w:rFonts w:ascii="Arial" w:hAnsi="Arial"/>
    </w:rPr>
  </w:style>
  <w:style w:type="paragraph" w:styleId="Caption">
    <w:name w:val="caption"/>
    <w:basedOn w:val="Normal"/>
    <w:next w:val="Normal"/>
    <w:qFormat/>
    <w:rsid w:val="00595EC0"/>
    <w:rPr>
      <w:b/>
      <w:bCs/>
      <w:sz w:val="20"/>
      <w:szCs w:val="20"/>
    </w:rPr>
  </w:style>
  <w:style w:type="paragraph" w:styleId="DocumentMap">
    <w:name w:val="Document Map"/>
    <w:basedOn w:val="Normal"/>
    <w:semiHidden/>
    <w:rsid w:val="00D55158"/>
    <w:pPr>
      <w:shd w:val="clear" w:color="auto" w:fill="000080"/>
    </w:pPr>
    <w:rPr>
      <w:rFonts w:ascii="Tahoma" w:hAnsi="Tahoma" w:cs="Tahoma"/>
      <w:sz w:val="20"/>
      <w:szCs w:val="20"/>
    </w:rPr>
  </w:style>
  <w:style w:type="paragraph" w:customStyle="1" w:styleId="CERBODYChar">
    <w:name w:val="CER BODY Char"/>
    <w:link w:val="CERBODYCharChar"/>
    <w:rsid w:val="000847BB"/>
    <w:pPr>
      <w:numPr>
        <w:ilvl w:val="1"/>
        <w:numId w:val="2"/>
      </w:numPr>
      <w:tabs>
        <w:tab w:val="num" w:pos="851"/>
      </w:tabs>
      <w:spacing w:before="120" w:after="120"/>
      <w:ind w:left="851" w:hanging="851"/>
      <w:jc w:val="both"/>
    </w:pPr>
    <w:rPr>
      <w:rFonts w:ascii="Arial" w:eastAsia="Calibri" w:hAnsi="Arial" w:cs="Arial"/>
      <w:sz w:val="22"/>
      <w:szCs w:val="22"/>
      <w:lang w:val="en-GB"/>
    </w:rPr>
  </w:style>
  <w:style w:type="character" w:customStyle="1" w:styleId="CERBODYCharChar">
    <w:name w:val="CER BODY Char Char"/>
    <w:basedOn w:val="DefaultParagraphFont"/>
    <w:link w:val="CERBODYChar"/>
    <w:locked/>
    <w:rsid w:val="000847BB"/>
    <w:rPr>
      <w:rFonts w:ascii="Arial" w:eastAsia="Calibri" w:hAnsi="Arial" w:cs="Arial"/>
      <w:sz w:val="22"/>
      <w:szCs w:val="22"/>
      <w:lang w:val="en-GB" w:eastAsia="en-US" w:bidi="ar-SA"/>
    </w:rPr>
  </w:style>
  <w:style w:type="paragraph" w:customStyle="1" w:styleId="APNUMHEAD2">
    <w:name w:val="AP NUM HEAD 2"/>
    <w:basedOn w:val="Heading2"/>
    <w:rsid w:val="00810E7C"/>
    <w:pPr>
      <w:numPr>
        <w:ilvl w:val="1"/>
      </w:numPr>
      <w:tabs>
        <w:tab w:val="num" w:pos="709"/>
      </w:tabs>
      <w:overflowPunct w:val="0"/>
      <w:autoSpaceDE w:val="0"/>
      <w:autoSpaceDN w:val="0"/>
      <w:adjustRightInd w:val="0"/>
      <w:spacing w:before="60" w:after="120"/>
      <w:ind w:left="709" w:hanging="709"/>
      <w:jc w:val="both"/>
      <w:textAlignment w:val="baseline"/>
    </w:pPr>
    <w:rPr>
      <w:i w:val="0"/>
      <w:iCs w:val="0"/>
      <w:smallCaps/>
      <w:lang w:val="en-IE"/>
    </w:rPr>
  </w:style>
  <w:style w:type="paragraph" w:customStyle="1" w:styleId="APPENDIX1DEFINITIONSANDABBREVIATIONS">
    <w:name w:val="APPENDIX 1:  DEFINITIONS AND ABBREVIATIONS"/>
    <w:basedOn w:val="Heading1"/>
    <w:rsid w:val="00810E7C"/>
    <w:pPr>
      <w:pageBreakBefore/>
      <w:numPr>
        <w:numId w:val="17"/>
      </w:numPr>
      <w:pBdr>
        <w:top w:val="single" w:sz="4" w:space="1" w:color="auto"/>
        <w:bottom w:val="single" w:sz="4" w:space="1" w:color="auto"/>
      </w:pBdr>
      <w:overflowPunct w:val="0"/>
      <w:autoSpaceDE w:val="0"/>
      <w:autoSpaceDN w:val="0"/>
      <w:adjustRightInd w:val="0"/>
      <w:spacing w:before="60" w:after="180"/>
      <w:textAlignment w:val="baseline"/>
    </w:pPr>
    <w:rPr>
      <w:caps/>
      <w:kern w:val="28"/>
      <w:sz w:val="28"/>
      <w:szCs w:val="28"/>
      <w:lang w:val="en-IE"/>
    </w:rPr>
  </w:style>
  <w:style w:type="character" w:styleId="IntenseEmphasis">
    <w:name w:val="Intense Emphasis"/>
    <w:basedOn w:val="DefaultParagraphFont"/>
    <w:qFormat/>
    <w:rsid w:val="00591D75"/>
    <w:rPr>
      <w:b/>
      <w:bCs/>
      <w:i/>
      <w:iCs/>
      <w:color w:val="4F81BD"/>
    </w:rPr>
  </w:style>
</w:styles>
</file>

<file path=word/webSettings.xml><?xml version="1.0" encoding="utf-8"?>
<w:webSettings xmlns:r="http://schemas.openxmlformats.org/officeDocument/2006/relationships" xmlns:w="http://schemas.openxmlformats.org/wordprocessingml/2006/main">
  <w:divs>
    <w:div w:id="45954778">
      <w:bodyDiv w:val="1"/>
      <w:marLeft w:val="0"/>
      <w:marRight w:val="0"/>
      <w:marTop w:val="0"/>
      <w:marBottom w:val="0"/>
      <w:divBdr>
        <w:top w:val="none" w:sz="0" w:space="0" w:color="auto"/>
        <w:left w:val="none" w:sz="0" w:space="0" w:color="auto"/>
        <w:bottom w:val="none" w:sz="0" w:space="0" w:color="auto"/>
        <w:right w:val="none" w:sz="0" w:space="0" w:color="auto"/>
      </w:divBdr>
    </w:div>
    <w:div w:id="65930158">
      <w:bodyDiv w:val="1"/>
      <w:marLeft w:val="0"/>
      <w:marRight w:val="0"/>
      <w:marTop w:val="0"/>
      <w:marBottom w:val="0"/>
      <w:divBdr>
        <w:top w:val="none" w:sz="0" w:space="0" w:color="auto"/>
        <w:left w:val="none" w:sz="0" w:space="0" w:color="auto"/>
        <w:bottom w:val="none" w:sz="0" w:space="0" w:color="auto"/>
        <w:right w:val="none" w:sz="0" w:space="0" w:color="auto"/>
      </w:divBdr>
    </w:div>
    <w:div w:id="119612465">
      <w:bodyDiv w:val="1"/>
      <w:marLeft w:val="0"/>
      <w:marRight w:val="0"/>
      <w:marTop w:val="0"/>
      <w:marBottom w:val="0"/>
      <w:divBdr>
        <w:top w:val="none" w:sz="0" w:space="0" w:color="auto"/>
        <w:left w:val="none" w:sz="0" w:space="0" w:color="auto"/>
        <w:bottom w:val="none" w:sz="0" w:space="0" w:color="auto"/>
        <w:right w:val="none" w:sz="0" w:space="0" w:color="auto"/>
      </w:divBdr>
    </w:div>
    <w:div w:id="164172911">
      <w:bodyDiv w:val="1"/>
      <w:marLeft w:val="0"/>
      <w:marRight w:val="0"/>
      <w:marTop w:val="0"/>
      <w:marBottom w:val="0"/>
      <w:divBdr>
        <w:top w:val="none" w:sz="0" w:space="0" w:color="auto"/>
        <w:left w:val="none" w:sz="0" w:space="0" w:color="auto"/>
        <w:bottom w:val="none" w:sz="0" w:space="0" w:color="auto"/>
        <w:right w:val="none" w:sz="0" w:space="0" w:color="auto"/>
      </w:divBdr>
      <w:divsChild>
        <w:div w:id="1155292784">
          <w:marLeft w:val="0"/>
          <w:marRight w:val="0"/>
          <w:marTop w:val="0"/>
          <w:marBottom w:val="0"/>
          <w:divBdr>
            <w:top w:val="none" w:sz="0" w:space="0" w:color="auto"/>
            <w:left w:val="none" w:sz="0" w:space="0" w:color="auto"/>
            <w:bottom w:val="none" w:sz="0" w:space="0" w:color="auto"/>
            <w:right w:val="none" w:sz="0" w:space="0" w:color="auto"/>
          </w:divBdr>
          <w:divsChild>
            <w:div w:id="127819237">
              <w:marLeft w:val="0"/>
              <w:marRight w:val="0"/>
              <w:marTop w:val="0"/>
              <w:marBottom w:val="0"/>
              <w:divBdr>
                <w:top w:val="none" w:sz="0" w:space="0" w:color="auto"/>
                <w:left w:val="none" w:sz="0" w:space="0" w:color="auto"/>
                <w:bottom w:val="none" w:sz="0" w:space="0" w:color="auto"/>
                <w:right w:val="none" w:sz="0" w:space="0" w:color="auto"/>
              </w:divBdr>
            </w:div>
            <w:div w:id="193349584">
              <w:marLeft w:val="0"/>
              <w:marRight w:val="0"/>
              <w:marTop w:val="0"/>
              <w:marBottom w:val="0"/>
              <w:divBdr>
                <w:top w:val="none" w:sz="0" w:space="0" w:color="auto"/>
                <w:left w:val="none" w:sz="0" w:space="0" w:color="auto"/>
                <w:bottom w:val="none" w:sz="0" w:space="0" w:color="auto"/>
                <w:right w:val="none" w:sz="0" w:space="0" w:color="auto"/>
              </w:divBdr>
            </w:div>
            <w:div w:id="237180597">
              <w:marLeft w:val="0"/>
              <w:marRight w:val="0"/>
              <w:marTop w:val="0"/>
              <w:marBottom w:val="0"/>
              <w:divBdr>
                <w:top w:val="none" w:sz="0" w:space="0" w:color="auto"/>
                <w:left w:val="none" w:sz="0" w:space="0" w:color="auto"/>
                <w:bottom w:val="none" w:sz="0" w:space="0" w:color="auto"/>
                <w:right w:val="none" w:sz="0" w:space="0" w:color="auto"/>
              </w:divBdr>
            </w:div>
            <w:div w:id="293102619">
              <w:marLeft w:val="0"/>
              <w:marRight w:val="0"/>
              <w:marTop w:val="0"/>
              <w:marBottom w:val="0"/>
              <w:divBdr>
                <w:top w:val="none" w:sz="0" w:space="0" w:color="auto"/>
                <w:left w:val="none" w:sz="0" w:space="0" w:color="auto"/>
                <w:bottom w:val="none" w:sz="0" w:space="0" w:color="auto"/>
                <w:right w:val="none" w:sz="0" w:space="0" w:color="auto"/>
              </w:divBdr>
            </w:div>
            <w:div w:id="304702211">
              <w:marLeft w:val="0"/>
              <w:marRight w:val="0"/>
              <w:marTop w:val="0"/>
              <w:marBottom w:val="0"/>
              <w:divBdr>
                <w:top w:val="none" w:sz="0" w:space="0" w:color="auto"/>
                <w:left w:val="none" w:sz="0" w:space="0" w:color="auto"/>
                <w:bottom w:val="none" w:sz="0" w:space="0" w:color="auto"/>
                <w:right w:val="none" w:sz="0" w:space="0" w:color="auto"/>
              </w:divBdr>
            </w:div>
            <w:div w:id="337850543">
              <w:marLeft w:val="0"/>
              <w:marRight w:val="0"/>
              <w:marTop w:val="0"/>
              <w:marBottom w:val="0"/>
              <w:divBdr>
                <w:top w:val="none" w:sz="0" w:space="0" w:color="auto"/>
                <w:left w:val="none" w:sz="0" w:space="0" w:color="auto"/>
                <w:bottom w:val="none" w:sz="0" w:space="0" w:color="auto"/>
                <w:right w:val="none" w:sz="0" w:space="0" w:color="auto"/>
              </w:divBdr>
            </w:div>
            <w:div w:id="423772387">
              <w:marLeft w:val="0"/>
              <w:marRight w:val="0"/>
              <w:marTop w:val="0"/>
              <w:marBottom w:val="0"/>
              <w:divBdr>
                <w:top w:val="none" w:sz="0" w:space="0" w:color="auto"/>
                <w:left w:val="none" w:sz="0" w:space="0" w:color="auto"/>
                <w:bottom w:val="none" w:sz="0" w:space="0" w:color="auto"/>
                <w:right w:val="none" w:sz="0" w:space="0" w:color="auto"/>
              </w:divBdr>
            </w:div>
            <w:div w:id="489098892">
              <w:marLeft w:val="0"/>
              <w:marRight w:val="0"/>
              <w:marTop w:val="0"/>
              <w:marBottom w:val="0"/>
              <w:divBdr>
                <w:top w:val="none" w:sz="0" w:space="0" w:color="auto"/>
                <w:left w:val="none" w:sz="0" w:space="0" w:color="auto"/>
                <w:bottom w:val="none" w:sz="0" w:space="0" w:color="auto"/>
                <w:right w:val="none" w:sz="0" w:space="0" w:color="auto"/>
              </w:divBdr>
            </w:div>
            <w:div w:id="622879516">
              <w:marLeft w:val="0"/>
              <w:marRight w:val="0"/>
              <w:marTop w:val="0"/>
              <w:marBottom w:val="0"/>
              <w:divBdr>
                <w:top w:val="none" w:sz="0" w:space="0" w:color="auto"/>
                <w:left w:val="none" w:sz="0" w:space="0" w:color="auto"/>
                <w:bottom w:val="none" w:sz="0" w:space="0" w:color="auto"/>
                <w:right w:val="none" w:sz="0" w:space="0" w:color="auto"/>
              </w:divBdr>
            </w:div>
            <w:div w:id="705562802">
              <w:marLeft w:val="0"/>
              <w:marRight w:val="0"/>
              <w:marTop w:val="0"/>
              <w:marBottom w:val="0"/>
              <w:divBdr>
                <w:top w:val="none" w:sz="0" w:space="0" w:color="auto"/>
                <w:left w:val="none" w:sz="0" w:space="0" w:color="auto"/>
                <w:bottom w:val="none" w:sz="0" w:space="0" w:color="auto"/>
                <w:right w:val="none" w:sz="0" w:space="0" w:color="auto"/>
              </w:divBdr>
            </w:div>
            <w:div w:id="938030014">
              <w:marLeft w:val="0"/>
              <w:marRight w:val="0"/>
              <w:marTop w:val="0"/>
              <w:marBottom w:val="0"/>
              <w:divBdr>
                <w:top w:val="none" w:sz="0" w:space="0" w:color="auto"/>
                <w:left w:val="none" w:sz="0" w:space="0" w:color="auto"/>
                <w:bottom w:val="none" w:sz="0" w:space="0" w:color="auto"/>
                <w:right w:val="none" w:sz="0" w:space="0" w:color="auto"/>
              </w:divBdr>
            </w:div>
            <w:div w:id="1004433507">
              <w:marLeft w:val="0"/>
              <w:marRight w:val="0"/>
              <w:marTop w:val="0"/>
              <w:marBottom w:val="0"/>
              <w:divBdr>
                <w:top w:val="none" w:sz="0" w:space="0" w:color="auto"/>
                <w:left w:val="none" w:sz="0" w:space="0" w:color="auto"/>
                <w:bottom w:val="none" w:sz="0" w:space="0" w:color="auto"/>
                <w:right w:val="none" w:sz="0" w:space="0" w:color="auto"/>
              </w:divBdr>
            </w:div>
            <w:div w:id="1074622126">
              <w:marLeft w:val="0"/>
              <w:marRight w:val="0"/>
              <w:marTop w:val="0"/>
              <w:marBottom w:val="0"/>
              <w:divBdr>
                <w:top w:val="none" w:sz="0" w:space="0" w:color="auto"/>
                <w:left w:val="none" w:sz="0" w:space="0" w:color="auto"/>
                <w:bottom w:val="none" w:sz="0" w:space="0" w:color="auto"/>
                <w:right w:val="none" w:sz="0" w:space="0" w:color="auto"/>
              </w:divBdr>
            </w:div>
            <w:div w:id="1234583973">
              <w:marLeft w:val="0"/>
              <w:marRight w:val="0"/>
              <w:marTop w:val="0"/>
              <w:marBottom w:val="0"/>
              <w:divBdr>
                <w:top w:val="none" w:sz="0" w:space="0" w:color="auto"/>
                <w:left w:val="none" w:sz="0" w:space="0" w:color="auto"/>
                <w:bottom w:val="none" w:sz="0" w:space="0" w:color="auto"/>
                <w:right w:val="none" w:sz="0" w:space="0" w:color="auto"/>
              </w:divBdr>
            </w:div>
            <w:div w:id="1420102086">
              <w:marLeft w:val="0"/>
              <w:marRight w:val="0"/>
              <w:marTop w:val="0"/>
              <w:marBottom w:val="0"/>
              <w:divBdr>
                <w:top w:val="none" w:sz="0" w:space="0" w:color="auto"/>
                <w:left w:val="none" w:sz="0" w:space="0" w:color="auto"/>
                <w:bottom w:val="none" w:sz="0" w:space="0" w:color="auto"/>
                <w:right w:val="none" w:sz="0" w:space="0" w:color="auto"/>
              </w:divBdr>
            </w:div>
            <w:div w:id="1465150819">
              <w:marLeft w:val="0"/>
              <w:marRight w:val="0"/>
              <w:marTop w:val="0"/>
              <w:marBottom w:val="0"/>
              <w:divBdr>
                <w:top w:val="none" w:sz="0" w:space="0" w:color="auto"/>
                <w:left w:val="none" w:sz="0" w:space="0" w:color="auto"/>
                <w:bottom w:val="none" w:sz="0" w:space="0" w:color="auto"/>
                <w:right w:val="none" w:sz="0" w:space="0" w:color="auto"/>
              </w:divBdr>
            </w:div>
            <w:div w:id="1483888399">
              <w:marLeft w:val="0"/>
              <w:marRight w:val="0"/>
              <w:marTop w:val="0"/>
              <w:marBottom w:val="0"/>
              <w:divBdr>
                <w:top w:val="none" w:sz="0" w:space="0" w:color="auto"/>
                <w:left w:val="none" w:sz="0" w:space="0" w:color="auto"/>
                <w:bottom w:val="none" w:sz="0" w:space="0" w:color="auto"/>
                <w:right w:val="none" w:sz="0" w:space="0" w:color="auto"/>
              </w:divBdr>
            </w:div>
            <w:div w:id="1545629731">
              <w:marLeft w:val="0"/>
              <w:marRight w:val="0"/>
              <w:marTop w:val="0"/>
              <w:marBottom w:val="0"/>
              <w:divBdr>
                <w:top w:val="none" w:sz="0" w:space="0" w:color="auto"/>
                <w:left w:val="none" w:sz="0" w:space="0" w:color="auto"/>
                <w:bottom w:val="none" w:sz="0" w:space="0" w:color="auto"/>
                <w:right w:val="none" w:sz="0" w:space="0" w:color="auto"/>
              </w:divBdr>
            </w:div>
            <w:div w:id="1648320212">
              <w:marLeft w:val="0"/>
              <w:marRight w:val="0"/>
              <w:marTop w:val="0"/>
              <w:marBottom w:val="0"/>
              <w:divBdr>
                <w:top w:val="none" w:sz="0" w:space="0" w:color="auto"/>
                <w:left w:val="none" w:sz="0" w:space="0" w:color="auto"/>
                <w:bottom w:val="none" w:sz="0" w:space="0" w:color="auto"/>
                <w:right w:val="none" w:sz="0" w:space="0" w:color="auto"/>
              </w:divBdr>
            </w:div>
            <w:div w:id="2076665226">
              <w:marLeft w:val="0"/>
              <w:marRight w:val="0"/>
              <w:marTop w:val="0"/>
              <w:marBottom w:val="0"/>
              <w:divBdr>
                <w:top w:val="none" w:sz="0" w:space="0" w:color="auto"/>
                <w:left w:val="none" w:sz="0" w:space="0" w:color="auto"/>
                <w:bottom w:val="none" w:sz="0" w:space="0" w:color="auto"/>
                <w:right w:val="none" w:sz="0" w:space="0" w:color="auto"/>
              </w:divBdr>
            </w:div>
            <w:div w:id="20844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1901">
      <w:bodyDiv w:val="1"/>
      <w:marLeft w:val="0"/>
      <w:marRight w:val="0"/>
      <w:marTop w:val="0"/>
      <w:marBottom w:val="0"/>
      <w:divBdr>
        <w:top w:val="none" w:sz="0" w:space="0" w:color="auto"/>
        <w:left w:val="none" w:sz="0" w:space="0" w:color="auto"/>
        <w:bottom w:val="none" w:sz="0" w:space="0" w:color="auto"/>
        <w:right w:val="none" w:sz="0" w:space="0" w:color="auto"/>
      </w:divBdr>
    </w:div>
    <w:div w:id="365377841">
      <w:bodyDiv w:val="1"/>
      <w:marLeft w:val="0"/>
      <w:marRight w:val="0"/>
      <w:marTop w:val="0"/>
      <w:marBottom w:val="0"/>
      <w:divBdr>
        <w:top w:val="none" w:sz="0" w:space="0" w:color="auto"/>
        <w:left w:val="none" w:sz="0" w:space="0" w:color="auto"/>
        <w:bottom w:val="none" w:sz="0" w:space="0" w:color="auto"/>
        <w:right w:val="none" w:sz="0" w:space="0" w:color="auto"/>
      </w:divBdr>
    </w:div>
    <w:div w:id="467942152">
      <w:bodyDiv w:val="1"/>
      <w:marLeft w:val="0"/>
      <w:marRight w:val="0"/>
      <w:marTop w:val="0"/>
      <w:marBottom w:val="0"/>
      <w:divBdr>
        <w:top w:val="none" w:sz="0" w:space="0" w:color="auto"/>
        <w:left w:val="none" w:sz="0" w:space="0" w:color="auto"/>
        <w:bottom w:val="none" w:sz="0" w:space="0" w:color="auto"/>
        <w:right w:val="none" w:sz="0" w:space="0" w:color="auto"/>
      </w:divBdr>
    </w:div>
    <w:div w:id="540358156">
      <w:bodyDiv w:val="1"/>
      <w:marLeft w:val="0"/>
      <w:marRight w:val="0"/>
      <w:marTop w:val="0"/>
      <w:marBottom w:val="0"/>
      <w:divBdr>
        <w:top w:val="none" w:sz="0" w:space="0" w:color="auto"/>
        <w:left w:val="none" w:sz="0" w:space="0" w:color="auto"/>
        <w:bottom w:val="none" w:sz="0" w:space="0" w:color="auto"/>
        <w:right w:val="none" w:sz="0" w:space="0" w:color="auto"/>
      </w:divBdr>
    </w:div>
    <w:div w:id="545407254">
      <w:bodyDiv w:val="1"/>
      <w:marLeft w:val="0"/>
      <w:marRight w:val="0"/>
      <w:marTop w:val="0"/>
      <w:marBottom w:val="0"/>
      <w:divBdr>
        <w:top w:val="none" w:sz="0" w:space="0" w:color="auto"/>
        <w:left w:val="none" w:sz="0" w:space="0" w:color="auto"/>
        <w:bottom w:val="none" w:sz="0" w:space="0" w:color="auto"/>
        <w:right w:val="none" w:sz="0" w:space="0" w:color="auto"/>
      </w:divBdr>
    </w:div>
    <w:div w:id="598757186">
      <w:bodyDiv w:val="1"/>
      <w:marLeft w:val="0"/>
      <w:marRight w:val="0"/>
      <w:marTop w:val="0"/>
      <w:marBottom w:val="0"/>
      <w:divBdr>
        <w:top w:val="none" w:sz="0" w:space="0" w:color="auto"/>
        <w:left w:val="none" w:sz="0" w:space="0" w:color="auto"/>
        <w:bottom w:val="none" w:sz="0" w:space="0" w:color="auto"/>
        <w:right w:val="none" w:sz="0" w:space="0" w:color="auto"/>
      </w:divBdr>
      <w:divsChild>
        <w:div w:id="219368120">
          <w:marLeft w:val="0"/>
          <w:marRight w:val="0"/>
          <w:marTop w:val="0"/>
          <w:marBottom w:val="0"/>
          <w:divBdr>
            <w:top w:val="none" w:sz="0" w:space="0" w:color="auto"/>
            <w:left w:val="none" w:sz="0" w:space="0" w:color="auto"/>
            <w:bottom w:val="none" w:sz="0" w:space="0" w:color="auto"/>
            <w:right w:val="none" w:sz="0" w:space="0" w:color="auto"/>
          </w:divBdr>
          <w:divsChild>
            <w:div w:id="474030422">
              <w:marLeft w:val="0"/>
              <w:marRight w:val="0"/>
              <w:marTop w:val="0"/>
              <w:marBottom w:val="0"/>
              <w:divBdr>
                <w:top w:val="none" w:sz="0" w:space="0" w:color="auto"/>
                <w:left w:val="none" w:sz="0" w:space="0" w:color="auto"/>
                <w:bottom w:val="none" w:sz="0" w:space="0" w:color="auto"/>
                <w:right w:val="none" w:sz="0" w:space="0" w:color="auto"/>
              </w:divBdr>
            </w:div>
            <w:div w:id="1112286306">
              <w:marLeft w:val="0"/>
              <w:marRight w:val="0"/>
              <w:marTop w:val="0"/>
              <w:marBottom w:val="0"/>
              <w:divBdr>
                <w:top w:val="none" w:sz="0" w:space="0" w:color="auto"/>
                <w:left w:val="none" w:sz="0" w:space="0" w:color="auto"/>
                <w:bottom w:val="none" w:sz="0" w:space="0" w:color="auto"/>
                <w:right w:val="none" w:sz="0" w:space="0" w:color="auto"/>
              </w:divBdr>
            </w:div>
            <w:div w:id="1230994757">
              <w:marLeft w:val="0"/>
              <w:marRight w:val="0"/>
              <w:marTop w:val="0"/>
              <w:marBottom w:val="0"/>
              <w:divBdr>
                <w:top w:val="none" w:sz="0" w:space="0" w:color="auto"/>
                <w:left w:val="none" w:sz="0" w:space="0" w:color="auto"/>
                <w:bottom w:val="none" w:sz="0" w:space="0" w:color="auto"/>
                <w:right w:val="none" w:sz="0" w:space="0" w:color="auto"/>
              </w:divBdr>
            </w:div>
            <w:div w:id="1307467055">
              <w:marLeft w:val="0"/>
              <w:marRight w:val="0"/>
              <w:marTop w:val="0"/>
              <w:marBottom w:val="0"/>
              <w:divBdr>
                <w:top w:val="none" w:sz="0" w:space="0" w:color="auto"/>
                <w:left w:val="none" w:sz="0" w:space="0" w:color="auto"/>
                <w:bottom w:val="none" w:sz="0" w:space="0" w:color="auto"/>
                <w:right w:val="none" w:sz="0" w:space="0" w:color="auto"/>
              </w:divBdr>
            </w:div>
            <w:div w:id="2009362762">
              <w:marLeft w:val="0"/>
              <w:marRight w:val="0"/>
              <w:marTop w:val="0"/>
              <w:marBottom w:val="0"/>
              <w:divBdr>
                <w:top w:val="none" w:sz="0" w:space="0" w:color="auto"/>
                <w:left w:val="none" w:sz="0" w:space="0" w:color="auto"/>
                <w:bottom w:val="none" w:sz="0" w:space="0" w:color="auto"/>
                <w:right w:val="none" w:sz="0" w:space="0" w:color="auto"/>
              </w:divBdr>
            </w:div>
            <w:div w:id="20855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5974">
      <w:bodyDiv w:val="1"/>
      <w:marLeft w:val="0"/>
      <w:marRight w:val="0"/>
      <w:marTop w:val="0"/>
      <w:marBottom w:val="0"/>
      <w:divBdr>
        <w:top w:val="none" w:sz="0" w:space="0" w:color="auto"/>
        <w:left w:val="none" w:sz="0" w:space="0" w:color="auto"/>
        <w:bottom w:val="none" w:sz="0" w:space="0" w:color="auto"/>
        <w:right w:val="none" w:sz="0" w:space="0" w:color="auto"/>
      </w:divBdr>
    </w:div>
    <w:div w:id="1301350144">
      <w:bodyDiv w:val="1"/>
      <w:marLeft w:val="0"/>
      <w:marRight w:val="0"/>
      <w:marTop w:val="0"/>
      <w:marBottom w:val="0"/>
      <w:divBdr>
        <w:top w:val="none" w:sz="0" w:space="0" w:color="auto"/>
        <w:left w:val="none" w:sz="0" w:space="0" w:color="auto"/>
        <w:bottom w:val="none" w:sz="0" w:space="0" w:color="auto"/>
        <w:right w:val="none" w:sz="0" w:space="0" w:color="auto"/>
      </w:divBdr>
    </w:div>
    <w:div w:id="1505776555">
      <w:bodyDiv w:val="1"/>
      <w:marLeft w:val="0"/>
      <w:marRight w:val="0"/>
      <w:marTop w:val="0"/>
      <w:marBottom w:val="0"/>
      <w:divBdr>
        <w:top w:val="none" w:sz="0" w:space="0" w:color="auto"/>
        <w:left w:val="none" w:sz="0" w:space="0" w:color="auto"/>
        <w:bottom w:val="none" w:sz="0" w:space="0" w:color="auto"/>
        <w:right w:val="none" w:sz="0" w:space="0" w:color="auto"/>
      </w:divBdr>
      <w:divsChild>
        <w:div w:id="1302223127">
          <w:marLeft w:val="0"/>
          <w:marRight w:val="0"/>
          <w:marTop w:val="0"/>
          <w:marBottom w:val="0"/>
          <w:divBdr>
            <w:top w:val="none" w:sz="0" w:space="0" w:color="auto"/>
            <w:left w:val="none" w:sz="0" w:space="0" w:color="auto"/>
            <w:bottom w:val="none" w:sz="0" w:space="0" w:color="auto"/>
            <w:right w:val="none" w:sz="0" w:space="0" w:color="auto"/>
          </w:divBdr>
          <w:divsChild>
            <w:div w:id="460072813">
              <w:marLeft w:val="0"/>
              <w:marRight w:val="0"/>
              <w:marTop w:val="0"/>
              <w:marBottom w:val="0"/>
              <w:divBdr>
                <w:top w:val="none" w:sz="0" w:space="0" w:color="auto"/>
                <w:left w:val="none" w:sz="0" w:space="0" w:color="auto"/>
                <w:bottom w:val="none" w:sz="0" w:space="0" w:color="auto"/>
                <w:right w:val="none" w:sz="0" w:space="0" w:color="auto"/>
              </w:divBdr>
            </w:div>
            <w:div w:id="697660102">
              <w:marLeft w:val="0"/>
              <w:marRight w:val="0"/>
              <w:marTop w:val="0"/>
              <w:marBottom w:val="0"/>
              <w:divBdr>
                <w:top w:val="none" w:sz="0" w:space="0" w:color="auto"/>
                <w:left w:val="none" w:sz="0" w:space="0" w:color="auto"/>
                <w:bottom w:val="none" w:sz="0" w:space="0" w:color="auto"/>
                <w:right w:val="none" w:sz="0" w:space="0" w:color="auto"/>
              </w:divBdr>
            </w:div>
            <w:div w:id="991253542">
              <w:marLeft w:val="0"/>
              <w:marRight w:val="0"/>
              <w:marTop w:val="0"/>
              <w:marBottom w:val="0"/>
              <w:divBdr>
                <w:top w:val="none" w:sz="0" w:space="0" w:color="auto"/>
                <w:left w:val="none" w:sz="0" w:space="0" w:color="auto"/>
                <w:bottom w:val="none" w:sz="0" w:space="0" w:color="auto"/>
                <w:right w:val="none" w:sz="0" w:space="0" w:color="auto"/>
              </w:divBdr>
            </w:div>
            <w:div w:id="1023627786">
              <w:marLeft w:val="0"/>
              <w:marRight w:val="0"/>
              <w:marTop w:val="0"/>
              <w:marBottom w:val="0"/>
              <w:divBdr>
                <w:top w:val="none" w:sz="0" w:space="0" w:color="auto"/>
                <w:left w:val="none" w:sz="0" w:space="0" w:color="auto"/>
                <w:bottom w:val="none" w:sz="0" w:space="0" w:color="auto"/>
                <w:right w:val="none" w:sz="0" w:space="0" w:color="auto"/>
              </w:divBdr>
            </w:div>
            <w:div w:id="1265262930">
              <w:marLeft w:val="0"/>
              <w:marRight w:val="0"/>
              <w:marTop w:val="0"/>
              <w:marBottom w:val="0"/>
              <w:divBdr>
                <w:top w:val="none" w:sz="0" w:space="0" w:color="auto"/>
                <w:left w:val="none" w:sz="0" w:space="0" w:color="auto"/>
                <w:bottom w:val="none" w:sz="0" w:space="0" w:color="auto"/>
                <w:right w:val="none" w:sz="0" w:space="0" w:color="auto"/>
              </w:divBdr>
            </w:div>
            <w:div w:id="1617175726">
              <w:marLeft w:val="0"/>
              <w:marRight w:val="0"/>
              <w:marTop w:val="0"/>
              <w:marBottom w:val="0"/>
              <w:divBdr>
                <w:top w:val="none" w:sz="0" w:space="0" w:color="auto"/>
                <w:left w:val="none" w:sz="0" w:space="0" w:color="auto"/>
                <w:bottom w:val="none" w:sz="0" w:space="0" w:color="auto"/>
                <w:right w:val="none" w:sz="0" w:space="0" w:color="auto"/>
              </w:divBdr>
            </w:div>
            <w:div w:id="174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9286">
      <w:bodyDiv w:val="1"/>
      <w:marLeft w:val="0"/>
      <w:marRight w:val="0"/>
      <w:marTop w:val="0"/>
      <w:marBottom w:val="0"/>
      <w:divBdr>
        <w:top w:val="none" w:sz="0" w:space="0" w:color="auto"/>
        <w:left w:val="none" w:sz="0" w:space="0" w:color="auto"/>
        <w:bottom w:val="none" w:sz="0" w:space="0" w:color="auto"/>
        <w:right w:val="none" w:sz="0" w:space="0" w:color="auto"/>
      </w:divBdr>
    </w:div>
    <w:div w:id="1583754277">
      <w:bodyDiv w:val="1"/>
      <w:marLeft w:val="0"/>
      <w:marRight w:val="0"/>
      <w:marTop w:val="0"/>
      <w:marBottom w:val="0"/>
      <w:divBdr>
        <w:top w:val="none" w:sz="0" w:space="0" w:color="auto"/>
        <w:left w:val="none" w:sz="0" w:space="0" w:color="auto"/>
        <w:bottom w:val="none" w:sz="0" w:space="0" w:color="auto"/>
        <w:right w:val="none" w:sz="0" w:space="0" w:color="auto"/>
      </w:divBdr>
    </w:div>
    <w:div w:id="1633436321">
      <w:bodyDiv w:val="1"/>
      <w:marLeft w:val="0"/>
      <w:marRight w:val="0"/>
      <w:marTop w:val="0"/>
      <w:marBottom w:val="0"/>
      <w:divBdr>
        <w:top w:val="none" w:sz="0" w:space="0" w:color="auto"/>
        <w:left w:val="none" w:sz="0" w:space="0" w:color="auto"/>
        <w:bottom w:val="none" w:sz="0" w:space="0" w:color="auto"/>
        <w:right w:val="none" w:sz="0" w:space="0" w:color="auto"/>
      </w:divBdr>
    </w:div>
    <w:div w:id="1640069354">
      <w:bodyDiv w:val="1"/>
      <w:marLeft w:val="0"/>
      <w:marRight w:val="0"/>
      <w:marTop w:val="0"/>
      <w:marBottom w:val="0"/>
      <w:divBdr>
        <w:top w:val="none" w:sz="0" w:space="0" w:color="auto"/>
        <w:left w:val="none" w:sz="0" w:space="0" w:color="auto"/>
        <w:bottom w:val="none" w:sz="0" w:space="0" w:color="auto"/>
        <w:right w:val="none" w:sz="0" w:space="0" w:color="auto"/>
      </w:divBdr>
    </w:div>
    <w:div w:id="1738628522">
      <w:bodyDiv w:val="1"/>
      <w:marLeft w:val="0"/>
      <w:marRight w:val="0"/>
      <w:marTop w:val="0"/>
      <w:marBottom w:val="0"/>
      <w:divBdr>
        <w:top w:val="none" w:sz="0" w:space="0" w:color="auto"/>
        <w:left w:val="none" w:sz="0" w:space="0" w:color="auto"/>
        <w:bottom w:val="none" w:sz="0" w:space="0" w:color="auto"/>
        <w:right w:val="none" w:sz="0" w:space="0" w:color="auto"/>
      </w:divBdr>
    </w:div>
    <w:div w:id="2126918500">
      <w:bodyDiv w:val="1"/>
      <w:marLeft w:val="0"/>
      <w:marRight w:val="0"/>
      <w:marTop w:val="0"/>
      <w:marBottom w:val="0"/>
      <w:divBdr>
        <w:top w:val="none" w:sz="0" w:space="0" w:color="auto"/>
        <w:left w:val="none" w:sz="0" w:space="0" w:color="auto"/>
        <w:bottom w:val="none" w:sz="0" w:space="0" w:color="auto"/>
        <w:right w:val="none" w:sz="0" w:space="0" w:color="auto"/>
      </w:divBdr>
      <w:divsChild>
        <w:div w:id="1672836061">
          <w:marLeft w:val="0"/>
          <w:marRight w:val="0"/>
          <w:marTop w:val="0"/>
          <w:marBottom w:val="0"/>
          <w:divBdr>
            <w:top w:val="none" w:sz="0" w:space="0" w:color="auto"/>
            <w:left w:val="none" w:sz="0" w:space="0" w:color="auto"/>
            <w:bottom w:val="none" w:sz="0" w:space="0" w:color="auto"/>
            <w:right w:val="none" w:sz="0" w:space="0" w:color="auto"/>
          </w:divBdr>
          <w:divsChild>
            <w:div w:id="156653184">
              <w:marLeft w:val="0"/>
              <w:marRight w:val="0"/>
              <w:marTop w:val="0"/>
              <w:marBottom w:val="0"/>
              <w:divBdr>
                <w:top w:val="none" w:sz="0" w:space="0" w:color="auto"/>
                <w:left w:val="none" w:sz="0" w:space="0" w:color="auto"/>
                <w:bottom w:val="none" w:sz="0" w:space="0" w:color="auto"/>
                <w:right w:val="none" w:sz="0" w:space="0" w:color="auto"/>
              </w:divBdr>
            </w:div>
            <w:div w:id="493842546">
              <w:marLeft w:val="0"/>
              <w:marRight w:val="0"/>
              <w:marTop w:val="0"/>
              <w:marBottom w:val="0"/>
              <w:divBdr>
                <w:top w:val="none" w:sz="0" w:space="0" w:color="auto"/>
                <w:left w:val="none" w:sz="0" w:space="0" w:color="auto"/>
                <w:bottom w:val="none" w:sz="0" w:space="0" w:color="auto"/>
                <w:right w:val="none" w:sz="0" w:space="0" w:color="auto"/>
              </w:divBdr>
            </w:div>
            <w:div w:id="21054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ifications@sem-o.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odID xmlns="bd8dd43f-48f8-46ce-9b8d-78f402b7750b">613</ModID>
    <FromMMT xmlns="f69c7b9a-bbed-41f8-b24c-bbeb71979adf">true</FromMMT>
    <MMTID xmlns="f69c7b9a-bbed-41f8-b24c-bbeb71979adf">1034</MMTID>
  </documentManagement>
</p:properties>
</file>

<file path=customXml/itemProps1.xml><?xml version="1.0" encoding="utf-8"?>
<ds:datastoreItem xmlns:ds="http://schemas.openxmlformats.org/officeDocument/2006/customXml" ds:itemID="{D4E5B3A2-1ABE-4B8A-A529-4E8B3F28BD0A}"/>
</file>

<file path=customXml/itemProps2.xml><?xml version="1.0" encoding="utf-8"?>
<ds:datastoreItem xmlns:ds="http://schemas.openxmlformats.org/officeDocument/2006/customXml" ds:itemID="{D1113750-E078-4A1A-BF8F-FC3EB8D5FA52}"/>
</file>

<file path=customXml/itemProps3.xml><?xml version="1.0" encoding="utf-8"?>
<ds:datastoreItem xmlns:ds="http://schemas.openxmlformats.org/officeDocument/2006/customXml" ds:itemID="{88777244-0E0F-4118-8468-7CF5F257A62D}"/>
</file>

<file path=customXml/itemProps4.xml><?xml version="1.0" encoding="utf-8"?>
<ds:datastoreItem xmlns:ds="http://schemas.openxmlformats.org/officeDocument/2006/customXml" ds:itemID="{E4EFFBB4-0DD3-4611-B66B-7F72FAAC608B}"/>
</file>

<file path=docProps/app.xml><?xml version="1.0" encoding="utf-8"?>
<Properties xmlns="http://schemas.openxmlformats.org/officeDocument/2006/extended-properties" xmlns:vt="http://schemas.openxmlformats.org/officeDocument/2006/docPropsVTypes">
  <Template>Normal</Template>
  <TotalTime>1</TotalTime>
  <Pages>25</Pages>
  <Words>5573</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Notes on Mod 05 Working Group Meeting: </vt:lpstr>
    </vt:vector>
  </TitlesOfParts>
  <Company>AIME</Company>
  <LinksUpToDate>false</LinksUpToDate>
  <CharactersWithSpaces>35956</CharactersWithSpaces>
  <SharedDoc>false</SharedDoc>
  <HLinks>
    <vt:vector size="48" baseType="variant">
      <vt:variant>
        <vt:i4>7929866</vt:i4>
      </vt:variant>
      <vt:variant>
        <vt:i4>45</vt:i4>
      </vt:variant>
      <vt:variant>
        <vt:i4>0</vt:i4>
      </vt:variant>
      <vt:variant>
        <vt:i4>5</vt:i4>
      </vt:variant>
      <vt:variant>
        <vt:lpwstr>mailto:modifications@sem-o.com</vt:lpwstr>
      </vt:variant>
      <vt:variant>
        <vt:lpwstr/>
      </vt:variant>
      <vt:variant>
        <vt:i4>1835069</vt:i4>
      </vt:variant>
      <vt:variant>
        <vt:i4>38</vt:i4>
      </vt:variant>
      <vt:variant>
        <vt:i4>0</vt:i4>
      </vt:variant>
      <vt:variant>
        <vt:i4>5</vt:i4>
      </vt:variant>
      <vt:variant>
        <vt:lpwstr/>
      </vt:variant>
      <vt:variant>
        <vt:lpwstr>_Toc292196453</vt:lpwstr>
      </vt:variant>
      <vt:variant>
        <vt:i4>1835069</vt:i4>
      </vt:variant>
      <vt:variant>
        <vt:i4>32</vt:i4>
      </vt:variant>
      <vt:variant>
        <vt:i4>0</vt:i4>
      </vt:variant>
      <vt:variant>
        <vt:i4>5</vt:i4>
      </vt:variant>
      <vt:variant>
        <vt:lpwstr/>
      </vt:variant>
      <vt:variant>
        <vt:lpwstr>_Toc292196452</vt:lpwstr>
      </vt:variant>
      <vt:variant>
        <vt:i4>1835069</vt:i4>
      </vt:variant>
      <vt:variant>
        <vt:i4>26</vt:i4>
      </vt:variant>
      <vt:variant>
        <vt:i4>0</vt:i4>
      </vt:variant>
      <vt:variant>
        <vt:i4>5</vt:i4>
      </vt:variant>
      <vt:variant>
        <vt:lpwstr/>
      </vt:variant>
      <vt:variant>
        <vt:lpwstr>_Toc292196451</vt:lpwstr>
      </vt:variant>
      <vt:variant>
        <vt:i4>1835069</vt:i4>
      </vt:variant>
      <vt:variant>
        <vt:i4>20</vt:i4>
      </vt:variant>
      <vt:variant>
        <vt:i4>0</vt:i4>
      </vt:variant>
      <vt:variant>
        <vt:i4>5</vt:i4>
      </vt:variant>
      <vt:variant>
        <vt:lpwstr/>
      </vt:variant>
      <vt:variant>
        <vt:lpwstr>_Toc292196450</vt:lpwstr>
      </vt:variant>
      <vt:variant>
        <vt:i4>1900605</vt:i4>
      </vt:variant>
      <vt:variant>
        <vt:i4>14</vt:i4>
      </vt:variant>
      <vt:variant>
        <vt:i4>0</vt:i4>
      </vt:variant>
      <vt:variant>
        <vt:i4>5</vt:i4>
      </vt:variant>
      <vt:variant>
        <vt:lpwstr/>
      </vt:variant>
      <vt:variant>
        <vt:lpwstr>_Toc292196449</vt:lpwstr>
      </vt:variant>
      <vt:variant>
        <vt:i4>1900605</vt:i4>
      </vt:variant>
      <vt:variant>
        <vt:i4>8</vt:i4>
      </vt:variant>
      <vt:variant>
        <vt:i4>0</vt:i4>
      </vt:variant>
      <vt:variant>
        <vt:i4>5</vt:i4>
      </vt:variant>
      <vt:variant>
        <vt:lpwstr/>
      </vt:variant>
      <vt:variant>
        <vt:lpwstr>_Toc292196448</vt:lpwstr>
      </vt:variant>
      <vt:variant>
        <vt:i4>1900605</vt:i4>
      </vt:variant>
      <vt:variant>
        <vt:i4>2</vt:i4>
      </vt:variant>
      <vt:variant>
        <vt:i4>0</vt:i4>
      </vt:variant>
      <vt:variant>
        <vt:i4>5</vt:i4>
      </vt:variant>
      <vt:variant>
        <vt:lpwstr/>
      </vt:variant>
      <vt:variant>
        <vt:lpwstr>_Toc292196447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2 Report</dc:title>
  <dc:subject/>
  <dc:creator>GNOLAN</dc:creator>
  <cp:keywords/>
  <dc:description/>
  <cp:lastModifiedBy>aodonnell</cp:lastModifiedBy>
  <cp:revision>4</cp:revision>
  <cp:lastPrinted>2011-02-22T15:51:00Z</cp:lastPrinted>
  <dcterms:created xsi:type="dcterms:W3CDTF">2011-05-11T11:01:00Z</dcterms:created>
  <dcterms:modified xsi:type="dcterms:W3CDTF">2011-05-11T11:01:00Z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951</vt:lpwstr>
  </property>
  <property fmtid="{D5CDD505-2E9C-101B-9397-08002B2CF9AE}" pid="7" name="Year of Modification Proposal">
    <vt:lpwstr>2011</vt:lpwstr>
  </property>
  <property fmtid="{D5CDD505-2E9C-101B-9397-08002B2CF9AE}" pid="8" name="Document Type">
    <vt:lpwstr>Working Group</vt:lpwstr>
  </property>
  <property fmtid="{D5CDD505-2E9C-101B-9397-08002B2CF9AE}" pid="9" name="_CopySource">
    <vt:lpwstr>Mod_05_11 WG2_Report_V1.0.docx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