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DF" w:rsidRPr="00135A1E" w:rsidRDefault="00697079" w:rsidP="00E57273">
      <w:pPr>
        <w:jc w:val="center"/>
      </w:pPr>
      <w:r>
        <w:rPr>
          <w:noProof/>
          <w:lang w:val="en-IE" w:eastAsia="en-IE" w:bidi="ar-SA"/>
        </w:rPr>
        <w:drawing>
          <wp:inline distT="0" distB="0" distL="0" distR="0">
            <wp:extent cx="4343400" cy="1819275"/>
            <wp:effectExtent l="19050" t="0" r="0" b="0"/>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DD19DF" w:rsidRPr="00135A1E" w:rsidRDefault="00DD19DF" w:rsidP="00DD19DF">
      <w:pPr>
        <w:jc w:val="center"/>
      </w:pPr>
    </w:p>
    <w:p w:rsidR="00DD19DF" w:rsidRDefault="00DD19DF" w:rsidP="00DD19DF">
      <w:pPr>
        <w:pStyle w:val="SEMTitle"/>
      </w:pPr>
      <w:r w:rsidRPr="00135A1E">
        <w:t>Single Electricity Market</w:t>
      </w:r>
    </w:p>
    <w:p w:rsidR="00DD19DF" w:rsidRPr="00135A1E" w:rsidRDefault="00DD19DF" w:rsidP="00DD19DF">
      <w:pPr>
        <w:pStyle w:val="SEMTitle"/>
        <w:jc w:val="both"/>
      </w:pPr>
    </w:p>
    <w:p w:rsidR="00DD19DF" w:rsidRPr="00135A1E" w:rsidRDefault="00DD19DF" w:rsidP="00DD19DF">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19DF" w:rsidRPr="00135A1E">
        <w:tc>
          <w:tcPr>
            <w:tcW w:w="5000" w:type="pct"/>
            <w:shd w:val="clear" w:color="auto" w:fill="666699"/>
          </w:tcPr>
          <w:p w:rsidR="00DD19DF" w:rsidRDefault="00DD19DF" w:rsidP="00DD19DF">
            <w:pPr>
              <w:pStyle w:val="DocTitle"/>
              <w:jc w:val="both"/>
            </w:pPr>
          </w:p>
          <w:p w:rsidR="00DD19DF" w:rsidRDefault="00DD19DF" w:rsidP="00DD19DF">
            <w:pPr>
              <w:pStyle w:val="DocTitle"/>
            </w:pPr>
            <w:r>
              <w:t xml:space="preserve">Working Group </w:t>
            </w:r>
            <w:r w:rsidR="00FE5725">
              <w:t>2</w:t>
            </w:r>
            <w:r>
              <w:t xml:space="preserve"> Report</w:t>
            </w:r>
          </w:p>
          <w:p w:rsidR="00DD19DF" w:rsidRDefault="00DD19DF" w:rsidP="00DD19DF">
            <w:pPr>
              <w:pStyle w:val="DocTitle"/>
            </w:pPr>
            <w:r>
              <w:t>Mod_</w:t>
            </w:r>
            <w:r w:rsidR="00EA0CB1">
              <w:t xml:space="preserve">11_12 Proposal to extend the definition of special </w:t>
            </w:r>
            <w:r w:rsidR="005664C3">
              <w:t>Unit’s</w:t>
            </w:r>
            <w:r w:rsidR="00EA0CB1">
              <w:t xml:space="preserve"> to include caes</w:t>
            </w:r>
          </w:p>
          <w:p w:rsidR="00DD19DF" w:rsidRDefault="00DD19DF" w:rsidP="00DD19DF">
            <w:pPr>
              <w:pStyle w:val="DocTitle"/>
            </w:pPr>
          </w:p>
          <w:p w:rsidR="00DD19DF" w:rsidRDefault="00FE5725" w:rsidP="00DD19DF">
            <w:pPr>
              <w:pStyle w:val="DocTitle"/>
            </w:pPr>
            <w:r>
              <w:t>23</w:t>
            </w:r>
            <w:r w:rsidR="00DD19DF">
              <w:t xml:space="preserve"> </w:t>
            </w:r>
            <w:r>
              <w:t>octo</w:t>
            </w:r>
            <w:r w:rsidR="00DD19DF">
              <w:t>ber 201</w:t>
            </w:r>
            <w:r w:rsidR="00EA0CB1">
              <w:t>2</w:t>
            </w:r>
          </w:p>
          <w:p w:rsidR="00DD19DF" w:rsidRDefault="00DD19DF" w:rsidP="00DD19DF">
            <w:pPr>
              <w:pStyle w:val="DocTitle"/>
            </w:pPr>
          </w:p>
          <w:p w:rsidR="00DD19DF" w:rsidRDefault="00841DAD" w:rsidP="00DD19DF">
            <w:pPr>
              <w:pStyle w:val="DocTitle"/>
            </w:pPr>
            <w:r>
              <w:t>The Clarion</w:t>
            </w:r>
            <w:r w:rsidR="00DD19DF">
              <w:t xml:space="preserve"> Hotel, </w:t>
            </w:r>
            <w:r w:rsidR="00FE5725">
              <w:t>dublin</w:t>
            </w:r>
          </w:p>
          <w:p w:rsidR="00DD19DF" w:rsidRPr="00135A1E" w:rsidRDefault="00DD19DF" w:rsidP="00DD19DF">
            <w:pPr>
              <w:pStyle w:val="DocTitle"/>
              <w:jc w:val="both"/>
            </w:pPr>
          </w:p>
        </w:tc>
      </w:tr>
    </w:tbl>
    <w:p w:rsidR="00DD19DF" w:rsidRDefault="00DD19DF" w:rsidP="00DD19DF">
      <w:pPr>
        <w:pBdr>
          <w:bottom w:val="single" w:sz="12" w:space="1" w:color="auto"/>
        </w:pBdr>
        <w:jc w:val="both"/>
        <w:rPr>
          <w:rFonts w:cs="Arial"/>
        </w:rPr>
      </w:pPr>
    </w:p>
    <w:p w:rsidR="00DD19DF" w:rsidRPr="00135A1E" w:rsidRDefault="00DD19DF" w:rsidP="00DD19DF">
      <w:pPr>
        <w:pBdr>
          <w:bottom w:val="single" w:sz="12" w:space="1" w:color="auto"/>
        </w:pBdr>
        <w:jc w:val="both"/>
        <w:rPr>
          <w:rStyle w:val="TableText"/>
        </w:rPr>
      </w:pPr>
    </w:p>
    <w:p w:rsidR="00DD19DF" w:rsidRPr="00135A1E" w:rsidRDefault="00DD19DF" w:rsidP="00DD19DF">
      <w:pPr>
        <w:pBdr>
          <w:bottom w:val="single" w:sz="12" w:space="1" w:color="auto"/>
        </w:pBdr>
        <w:jc w:val="both"/>
        <w:rPr>
          <w:rStyle w:val="TableText"/>
        </w:rPr>
      </w:pPr>
    </w:p>
    <w:p w:rsidR="00DD19DF" w:rsidRPr="00135A1E" w:rsidRDefault="00DD19DF" w:rsidP="00DD19DF">
      <w:pPr>
        <w:jc w:val="both"/>
        <w:rPr>
          <w:rStyle w:val="TableText"/>
        </w:rPr>
      </w:pPr>
    </w:p>
    <w:p w:rsidR="00DD19DF" w:rsidRPr="00135A1E" w:rsidRDefault="00DD19DF" w:rsidP="00DD19DF">
      <w:pPr>
        <w:pStyle w:val="Notices"/>
        <w:jc w:val="both"/>
        <w:rPr>
          <w:rStyle w:val="TableText"/>
        </w:rPr>
      </w:pPr>
      <w:r w:rsidRPr="00135A1E">
        <w:rPr>
          <w:rStyle w:val="TableText"/>
        </w:rPr>
        <w:t>COPYRIGHT NOTICE</w:t>
      </w:r>
    </w:p>
    <w:p w:rsidR="00DD19DF" w:rsidRPr="00135A1E" w:rsidRDefault="00DD19DF" w:rsidP="00DD19DF">
      <w:pPr>
        <w:pStyle w:val="Notices"/>
        <w:jc w:val="both"/>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rsidR="00DD19DF" w:rsidRPr="00135A1E" w:rsidRDefault="00DD19DF" w:rsidP="00DD19DF">
      <w:pPr>
        <w:pStyle w:val="Notices"/>
        <w:jc w:val="both"/>
        <w:rPr>
          <w:rStyle w:val="TableText"/>
        </w:rPr>
      </w:pPr>
    </w:p>
    <w:p w:rsidR="00DD19DF" w:rsidRPr="00135A1E" w:rsidRDefault="00DD19DF" w:rsidP="00DD19DF">
      <w:pPr>
        <w:pStyle w:val="Notices"/>
        <w:jc w:val="both"/>
        <w:rPr>
          <w:rStyle w:val="TableText"/>
        </w:rPr>
      </w:pPr>
      <w:bookmarkStart w:id="2" w:name="_DV_C9"/>
      <w:r w:rsidRPr="00135A1E">
        <w:rPr>
          <w:rStyle w:val="TableText"/>
        </w:rPr>
        <w:t>DOCUMENT DISCLAIMER</w:t>
      </w:r>
      <w:bookmarkEnd w:id="2"/>
    </w:p>
    <w:p w:rsidR="00DD19DF" w:rsidRPr="00135A1E" w:rsidRDefault="00DD19DF" w:rsidP="00DD19DF">
      <w:pPr>
        <w:pStyle w:val="Notices"/>
        <w:jc w:val="both"/>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DD19DF" w:rsidRPr="00774811" w:rsidRDefault="00DD19DF" w:rsidP="00DD19DF">
      <w:pPr>
        <w:jc w:val="both"/>
        <w:rPr>
          <w:sz w:val="18"/>
        </w:rPr>
      </w:pPr>
    </w:p>
    <w:p w:rsidR="00DD19DF" w:rsidRPr="002C1A23" w:rsidRDefault="00DD19DF" w:rsidP="00DD19DF">
      <w:pPr>
        <w:pStyle w:val="ContentsTitle"/>
        <w:jc w:val="both"/>
        <w:rPr>
          <w:lang w:bidi="ar-SA"/>
        </w:rPr>
      </w:pPr>
      <w:r w:rsidRPr="002C1A23">
        <w:rPr>
          <w:lang w:bidi="ar-SA"/>
        </w:rPr>
        <w:t>Table of Contents</w:t>
      </w:r>
    </w:p>
    <w:p w:rsidR="00DD19DF" w:rsidRPr="00774811" w:rsidRDefault="00DD19DF" w:rsidP="00DD19DF">
      <w:pPr>
        <w:jc w:val="both"/>
        <w:rPr>
          <w:highlight w:val="yellow"/>
          <w:lang w:bidi="ar-SA"/>
        </w:rPr>
      </w:pPr>
    </w:p>
    <w:p w:rsidR="00C73803" w:rsidRDefault="00851674">
      <w:pPr>
        <w:pStyle w:val="TOC1"/>
        <w:rPr>
          <w:rFonts w:asciiTheme="minorHAnsi" w:eastAsiaTheme="minorEastAsia" w:hAnsiTheme="minorHAnsi" w:cstheme="minorBidi"/>
          <w:lang w:val="en-IE" w:eastAsia="en-IE" w:bidi="ar-SA"/>
        </w:rPr>
      </w:pPr>
      <w:r w:rsidRPr="00851674">
        <w:rPr>
          <w:sz w:val="48"/>
          <w:szCs w:val="48"/>
          <w:highlight w:val="yellow"/>
          <w:lang w:bidi="ar-SA"/>
        </w:rPr>
        <w:fldChar w:fldCharType="begin"/>
      </w:r>
      <w:r w:rsidR="00DD19DF" w:rsidRPr="00774811">
        <w:rPr>
          <w:sz w:val="48"/>
          <w:szCs w:val="48"/>
          <w:highlight w:val="yellow"/>
          <w:lang w:bidi="ar-SA"/>
        </w:rPr>
        <w:instrText xml:space="preserve"> TOC \o "1-3" \h \z \u </w:instrText>
      </w:r>
      <w:r w:rsidRPr="00851674">
        <w:rPr>
          <w:sz w:val="48"/>
          <w:szCs w:val="48"/>
          <w:highlight w:val="yellow"/>
          <w:lang w:bidi="ar-SA"/>
        </w:rPr>
        <w:fldChar w:fldCharType="separate"/>
      </w:r>
      <w:hyperlink w:anchor="_Toc339555077" w:history="1">
        <w:r w:rsidR="00C73803" w:rsidRPr="00FA4B43">
          <w:rPr>
            <w:rStyle w:val="Hyperlink"/>
          </w:rPr>
          <w:t>1</w:t>
        </w:r>
        <w:r w:rsidR="00C73803">
          <w:rPr>
            <w:rFonts w:asciiTheme="minorHAnsi" w:eastAsiaTheme="minorEastAsia" w:hAnsiTheme="minorHAnsi" w:cstheme="minorBidi"/>
            <w:lang w:val="en-IE" w:eastAsia="en-IE" w:bidi="ar-SA"/>
          </w:rPr>
          <w:tab/>
        </w:r>
        <w:r w:rsidR="00C73803" w:rsidRPr="00FA4B43">
          <w:rPr>
            <w:rStyle w:val="Hyperlink"/>
          </w:rPr>
          <w:t>Introduction</w:t>
        </w:r>
        <w:r w:rsidR="00C73803">
          <w:rPr>
            <w:webHidden/>
          </w:rPr>
          <w:tab/>
        </w:r>
        <w:r>
          <w:rPr>
            <w:webHidden/>
          </w:rPr>
          <w:fldChar w:fldCharType="begin"/>
        </w:r>
        <w:r w:rsidR="00C73803">
          <w:rPr>
            <w:webHidden/>
          </w:rPr>
          <w:instrText xml:space="preserve"> PAGEREF _Toc339555077 \h </w:instrText>
        </w:r>
        <w:r>
          <w:rPr>
            <w:webHidden/>
          </w:rPr>
        </w:r>
        <w:r>
          <w:rPr>
            <w:webHidden/>
          </w:rPr>
          <w:fldChar w:fldCharType="separate"/>
        </w:r>
        <w:r w:rsidR="00C73803">
          <w:rPr>
            <w:webHidden/>
          </w:rPr>
          <w:t>5</w:t>
        </w:r>
        <w:r>
          <w:rPr>
            <w:webHidden/>
          </w:rPr>
          <w:fldChar w:fldCharType="end"/>
        </w:r>
      </w:hyperlink>
    </w:p>
    <w:p w:rsidR="00C73803" w:rsidRDefault="00851674">
      <w:pPr>
        <w:pStyle w:val="TOC1"/>
        <w:rPr>
          <w:rFonts w:asciiTheme="minorHAnsi" w:eastAsiaTheme="minorEastAsia" w:hAnsiTheme="minorHAnsi" w:cstheme="minorBidi"/>
          <w:lang w:val="en-IE" w:eastAsia="en-IE" w:bidi="ar-SA"/>
        </w:rPr>
      </w:pPr>
      <w:hyperlink w:anchor="_Toc339555078" w:history="1">
        <w:r w:rsidR="00C73803" w:rsidRPr="00FA4B43">
          <w:rPr>
            <w:rStyle w:val="Hyperlink"/>
          </w:rPr>
          <w:t>2</w:t>
        </w:r>
        <w:r w:rsidR="00C73803">
          <w:rPr>
            <w:rFonts w:asciiTheme="minorHAnsi" w:eastAsiaTheme="minorEastAsia" w:hAnsiTheme="minorHAnsi" w:cstheme="minorBidi"/>
            <w:lang w:val="en-IE" w:eastAsia="en-IE" w:bidi="ar-SA"/>
          </w:rPr>
          <w:tab/>
        </w:r>
        <w:r w:rsidR="00C73803" w:rsidRPr="00FA4B43">
          <w:rPr>
            <w:rStyle w:val="Hyperlink"/>
          </w:rPr>
          <w:t>Background</w:t>
        </w:r>
        <w:r w:rsidR="00C73803">
          <w:rPr>
            <w:webHidden/>
          </w:rPr>
          <w:tab/>
        </w:r>
        <w:r>
          <w:rPr>
            <w:webHidden/>
          </w:rPr>
          <w:fldChar w:fldCharType="begin"/>
        </w:r>
        <w:r w:rsidR="00C73803">
          <w:rPr>
            <w:webHidden/>
          </w:rPr>
          <w:instrText xml:space="preserve"> PAGEREF _Toc339555078 \h </w:instrText>
        </w:r>
        <w:r>
          <w:rPr>
            <w:webHidden/>
          </w:rPr>
        </w:r>
        <w:r>
          <w:rPr>
            <w:webHidden/>
          </w:rPr>
          <w:fldChar w:fldCharType="separate"/>
        </w:r>
        <w:r w:rsidR="00C73803">
          <w:rPr>
            <w:webHidden/>
          </w:rPr>
          <w:t>6</w:t>
        </w:r>
        <w:r>
          <w:rPr>
            <w:webHidden/>
          </w:rPr>
          <w:fldChar w:fldCharType="end"/>
        </w:r>
      </w:hyperlink>
    </w:p>
    <w:p w:rsidR="00C73803" w:rsidRDefault="00851674">
      <w:pPr>
        <w:pStyle w:val="TOC1"/>
        <w:rPr>
          <w:rFonts w:asciiTheme="minorHAnsi" w:eastAsiaTheme="minorEastAsia" w:hAnsiTheme="minorHAnsi" w:cstheme="minorBidi"/>
          <w:lang w:val="en-IE" w:eastAsia="en-IE" w:bidi="ar-SA"/>
        </w:rPr>
      </w:pPr>
      <w:hyperlink w:anchor="_Toc339555079" w:history="1">
        <w:r w:rsidR="00C73803" w:rsidRPr="00FA4B43">
          <w:rPr>
            <w:rStyle w:val="Hyperlink"/>
          </w:rPr>
          <w:t>3</w:t>
        </w:r>
        <w:r w:rsidR="00C73803">
          <w:rPr>
            <w:rFonts w:asciiTheme="minorHAnsi" w:eastAsiaTheme="minorEastAsia" w:hAnsiTheme="minorHAnsi" w:cstheme="minorBidi"/>
            <w:lang w:val="en-IE" w:eastAsia="en-IE" w:bidi="ar-SA"/>
          </w:rPr>
          <w:tab/>
        </w:r>
        <w:r w:rsidR="00C73803" w:rsidRPr="00FA4B43">
          <w:rPr>
            <w:rStyle w:val="Hyperlink"/>
          </w:rPr>
          <w:t>Presentation of Options</w:t>
        </w:r>
        <w:r w:rsidR="00C73803">
          <w:rPr>
            <w:webHidden/>
          </w:rPr>
          <w:tab/>
        </w:r>
        <w:r>
          <w:rPr>
            <w:webHidden/>
          </w:rPr>
          <w:fldChar w:fldCharType="begin"/>
        </w:r>
        <w:r w:rsidR="00C73803">
          <w:rPr>
            <w:webHidden/>
          </w:rPr>
          <w:instrText xml:space="preserve"> PAGEREF _Toc339555079 \h </w:instrText>
        </w:r>
        <w:r>
          <w:rPr>
            <w:webHidden/>
          </w:rPr>
        </w:r>
        <w:r>
          <w:rPr>
            <w:webHidden/>
          </w:rPr>
          <w:fldChar w:fldCharType="separate"/>
        </w:r>
        <w:r w:rsidR="00C73803">
          <w:rPr>
            <w:webHidden/>
          </w:rPr>
          <w:t>7</w:t>
        </w:r>
        <w:r>
          <w:rPr>
            <w:webHidden/>
          </w:rPr>
          <w:fldChar w:fldCharType="end"/>
        </w:r>
      </w:hyperlink>
    </w:p>
    <w:p w:rsidR="00C73803" w:rsidRDefault="00851674">
      <w:pPr>
        <w:pStyle w:val="TOC1"/>
        <w:rPr>
          <w:rFonts w:asciiTheme="minorHAnsi" w:eastAsiaTheme="minorEastAsia" w:hAnsiTheme="minorHAnsi" w:cstheme="minorBidi"/>
          <w:lang w:val="en-IE" w:eastAsia="en-IE" w:bidi="ar-SA"/>
        </w:rPr>
      </w:pPr>
      <w:hyperlink w:anchor="_Toc339555080" w:history="1">
        <w:r w:rsidR="00C73803" w:rsidRPr="00FA4B43">
          <w:rPr>
            <w:rStyle w:val="Hyperlink"/>
          </w:rPr>
          <w:t>4</w:t>
        </w:r>
        <w:r w:rsidR="00C73803">
          <w:rPr>
            <w:rFonts w:asciiTheme="minorHAnsi" w:eastAsiaTheme="minorEastAsia" w:hAnsiTheme="minorHAnsi" w:cstheme="minorBidi"/>
            <w:lang w:val="en-IE" w:eastAsia="en-IE" w:bidi="ar-SA"/>
          </w:rPr>
          <w:tab/>
        </w:r>
        <w:r w:rsidR="00C73803" w:rsidRPr="00FA4B43">
          <w:rPr>
            <w:rStyle w:val="Hyperlink"/>
          </w:rPr>
          <w:t>Discussion</w:t>
        </w:r>
        <w:r w:rsidR="00C73803">
          <w:rPr>
            <w:webHidden/>
          </w:rPr>
          <w:tab/>
        </w:r>
        <w:r>
          <w:rPr>
            <w:webHidden/>
          </w:rPr>
          <w:fldChar w:fldCharType="begin"/>
        </w:r>
        <w:r w:rsidR="00C73803">
          <w:rPr>
            <w:webHidden/>
          </w:rPr>
          <w:instrText xml:space="preserve"> PAGEREF _Toc339555080 \h </w:instrText>
        </w:r>
        <w:r>
          <w:rPr>
            <w:webHidden/>
          </w:rPr>
        </w:r>
        <w:r>
          <w:rPr>
            <w:webHidden/>
          </w:rPr>
          <w:fldChar w:fldCharType="separate"/>
        </w:r>
        <w:r w:rsidR="00C73803">
          <w:rPr>
            <w:webHidden/>
          </w:rPr>
          <w:t>8</w:t>
        </w:r>
        <w:r>
          <w:rPr>
            <w:webHidden/>
          </w:rPr>
          <w:fldChar w:fldCharType="end"/>
        </w:r>
      </w:hyperlink>
    </w:p>
    <w:p w:rsidR="00C73803" w:rsidRDefault="00851674">
      <w:pPr>
        <w:pStyle w:val="TOC1"/>
        <w:rPr>
          <w:rFonts w:asciiTheme="minorHAnsi" w:eastAsiaTheme="minorEastAsia" w:hAnsiTheme="minorHAnsi" w:cstheme="minorBidi"/>
          <w:lang w:val="en-IE" w:eastAsia="en-IE" w:bidi="ar-SA"/>
        </w:rPr>
      </w:pPr>
      <w:hyperlink w:anchor="_Toc339555081" w:history="1">
        <w:r w:rsidR="00C73803" w:rsidRPr="00FA4B43">
          <w:rPr>
            <w:rStyle w:val="Hyperlink"/>
          </w:rPr>
          <w:t>5</w:t>
        </w:r>
        <w:r w:rsidR="00C73803">
          <w:rPr>
            <w:rFonts w:asciiTheme="minorHAnsi" w:eastAsiaTheme="minorEastAsia" w:hAnsiTheme="minorHAnsi" w:cstheme="minorBidi"/>
            <w:lang w:val="en-IE" w:eastAsia="en-IE" w:bidi="ar-SA"/>
          </w:rPr>
          <w:tab/>
        </w:r>
        <w:r w:rsidR="00C73803" w:rsidRPr="00FA4B43">
          <w:rPr>
            <w:rStyle w:val="Hyperlink"/>
          </w:rPr>
          <w:t>Actions &amp; Conclusions</w:t>
        </w:r>
        <w:r w:rsidR="00C73803">
          <w:rPr>
            <w:webHidden/>
          </w:rPr>
          <w:tab/>
        </w:r>
        <w:r>
          <w:rPr>
            <w:webHidden/>
          </w:rPr>
          <w:fldChar w:fldCharType="begin"/>
        </w:r>
        <w:r w:rsidR="00C73803">
          <w:rPr>
            <w:webHidden/>
          </w:rPr>
          <w:instrText xml:space="preserve"> PAGEREF _Toc339555081 \h </w:instrText>
        </w:r>
        <w:r>
          <w:rPr>
            <w:webHidden/>
          </w:rPr>
        </w:r>
        <w:r>
          <w:rPr>
            <w:webHidden/>
          </w:rPr>
          <w:fldChar w:fldCharType="separate"/>
        </w:r>
        <w:r w:rsidR="00C73803">
          <w:rPr>
            <w:webHidden/>
          </w:rPr>
          <w:t>11</w:t>
        </w:r>
        <w:r>
          <w:rPr>
            <w:webHidden/>
          </w:rPr>
          <w:fldChar w:fldCharType="end"/>
        </w:r>
      </w:hyperlink>
    </w:p>
    <w:p w:rsidR="00C73803" w:rsidRDefault="00851674">
      <w:pPr>
        <w:pStyle w:val="TOC2"/>
        <w:rPr>
          <w:rFonts w:asciiTheme="minorHAnsi" w:eastAsiaTheme="minorEastAsia" w:hAnsiTheme="minorHAnsi" w:cstheme="minorBidi"/>
          <w:sz w:val="22"/>
          <w:szCs w:val="22"/>
          <w:lang w:val="en-IE" w:eastAsia="en-IE" w:bidi="ar-SA"/>
        </w:rPr>
      </w:pPr>
      <w:hyperlink w:anchor="_Toc339555082" w:history="1">
        <w:r w:rsidR="00C73803" w:rsidRPr="00FA4B43">
          <w:rPr>
            <w:rStyle w:val="Hyperlink"/>
          </w:rPr>
          <w:t>Actions</w:t>
        </w:r>
        <w:r w:rsidR="00C73803">
          <w:rPr>
            <w:webHidden/>
          </w:rPr>
          <w:tab/>
        </w:r>
        <w:r>
          <w:rPr>
            <w:webHidden/>
          </w:rPr>
          <w:fldChar w:fldCharType="begin"/>
        </w:r>
        <w:r w:rsidR="00C73803">
          <w:rPr>
            <w:webHidden/>
          </w:rPr>
          <w:instrText xml:space="preserve"> PAGEREF _Toc339555082 \h </w:instrText>
        </w:r>
        <w:r>
          <w:rPr>
            <w:webHidden/>
          </w:rPr>
        </w:r>
        <w:r>
          <w:rPr>
            <w:webHidden/>
          </w:rPr>
          <w:fldChar w:fldCharType="separate"/>
        </w:r>
        <w:r w:rsidR="00C73803">
          <w:rPr>
            <w:webHidden/>
          </w:rPr>
          <w:t>11</w:t>
        </w:r>
        <w:r>
          <w:rPr>
            <w:webHidden/>
          </w:rPr>
          <w:fldChar w:fldCharType="end"/>
        </w:r>
      </w:hyperlink>
    </w:p>
    <w:p w:rsidR="00C73803" w:rsidRDefault="00851674">
      <w:pPr>
        <w:pStyle w:val="TOC2"/>
        <w:rPr>
          <w:rFonts w:asciiTheme="minorHAnsi" w:eastAsiaTheme="minorEastAsia" w:hAnsiTheme="minorHAnsi" w:cstheme="minorBidi"/>
          <w:sz w:val="22"/>
          <w:szCs w:val="22"/>
          <w:lang w:val="en-IE" w:eastAsia="en-IE" w:bidi="ar-SA"/>
        </w:rPr>
      </w:pPr>
      <w:hyperlink w:anchor="_Toc339555083" w:history="1">
        <w:r w:rsidR="00C73803" w:rsidRPr="00FA4B43">
          <w:rPr>
            <w:rStyle w:val="Hyperlink"/>
          </w:rPr>
          <w:t>Conclusion</w:t>
        </w:r>
        <w:r w:rsidR="00C73803">
          <w:rPr>
            <w:webHidden/>
          </w:rPr>
          <w:tab/>
        </w:r>
        <w:r>
          <w:rPr>
            <w:webHidden/>
          </w:rPr>
          <w:fldChar w:fldCharType="begin"/>
        </w:r>
        <w:r w:rsidR="00C73803">
          <w:rPr>
            <w:webHidden/>
          </w:rPr>
          <w:instrText xml:space="preserve"> PAGEREF _Toc339555083 \h </w:instrText>
        </w:r>
        <w:r>
          <w:rPr>
            <w:webHidden/>
          </w:rPr>
        </w:r>
        <w:r>
          <w:rPr>
            <w:webHidden/>
          </w:rPr>
          <w:fldChar w:fldCharType="separate"/>
        </w:r>
        <w:r w:rsidR="00C73803">
          <w:rPr>
            <w:webHidden/>
          </w:rPr>
          <w:t>11</w:t>
        </w:r>
        <w:r>
          <w:rPr>
            <w:webHidden/>
          </w:rPr>
          <w:fldChar w:fldCharType="end"/>
        </w:r>
      </w:hyperlink>
    </w:p>
    <w:p w:rsidR="00DD19DF" w:rsidRPr="00EA0CB1" w:rsidRDefault="00851674" w:rsidP="00DD19DF">
      <w:pPr>
        <w:pStyle w:val="TOC1"/>
        <w:ind w:left="0" w:firstLine="0"/>
        <w:rPr>
          <w:rFonts w:ascii="Calibri" w:hAnsi="Calibri"/>
          <w:highlight w:val="yellow"/>
          <w:lang w:val="en-IE" w:eastAsia="en-IE" w:bidi="ar-SA"/>
        </w:rPr>
      </w:pPr>
      <w:r w:rsidRPr="00774811">
        <w:rPr>
          <w:highlight w:val="yellow"/>
          <w:lang w:bidi="ar-SA"/>
        </w:rPr>
        <w:fldChar w:fldCharType="end"/>
      </w:r>
    </w:p>
    <w:p w:rsidR="00DD19DF" w:rsidRPr="00827667" w:rsidRDefault="00697F38" w:rsidP="00DD19DF">
      <w:pPr>
        <w:jc w:val="both"/>
        <w:rPr>
          <w:noProof/>
          <w:lang w:bidi="ar-SA"/>
        </w:rPr>
      </w:pPr>
      <w:r>
        <w:rPr>
          <w:noProof/>
          <w:highlight w:val="yellow"/>
          <w:lang w:bidi="ar-SA"/>
        </w:rPr>
        <w:br w:type="page"/>
      </w:r>
    </w:p>
    <w:p w:rsidR="00DD19DF" w:rsidRPr="00827667" w:rsidRDefault="00DD19DF" w:rsidP="00DD19DF">
      <w:pPr>
        <w:pStyle w:val="UntitledHeading"/>
        <w:jc w:val="both"/>
      </w:pPr>
      <w:r w:rsidRPr="00827667">
        <w:lastRenderedPageBreak/>
        <w:t>Document History</w:t>
      </w:r>
    </w:p>
    <w:p w:rsidR="00DD19DF" w:rsidRPr="00827667" w:rsidRDefault="00DD19DF" w:rsidP="00DD19D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1826"/>
        <w:gridCol w:w="2245"/>
        <w:gridCol w:w="4738"/>
      </w:tblGrid>
      <w:tr w:rsidR="00DD19DF" w:rsidRPr="00827667" w:rsidTr="00055D86">
        <w:trPr>
          <w:trHeight w:val="300"/>
        </w:trPr>
        <w:tc>
          <w:tcPr>
            <w:tcW w:w="486" w:type="pct"/>
            <w:shd w:val="pct15" w:color="auto" w:fill="FFFFFF"/>
          </w:tcPr>
          <w:p w:rsidR="00DD19DF" w:rsidRPr="00827667" w:rsidRDefault="00DD19DF" w:rsidP="00DD19DF">
            <w:pPr>
              <w:spacing w:before="0" w:after="0"/>
              <w:jc w:val="both"/>
              <w:rPr>
                <w:rStyle w:val="TableText"/>
                <w:b/>
                <w:bCs/>
              </w:rPr>
            </w:pPr>
            <w:r w:rsidRPr="00827667">
              <w:rPr>
                <w:rStyle w:val="TableText"/>
                <w:b/>
                <w:bCs/>
              </w:rPr>
              <w:t>Version</w:t>
            </w:r>
          </w:p>
        </w:tc>
        <w:tc>
          <w:tcPr>
            <w:tcW w:w="935" w:type="pct"/>
            <w:shd w:val="pct15" w:color="auto" w:fill="FFFFFF"/>
          </w:tcPr>
          <w:p w:rsidR="00DD19DF" w:rsidRPr="00827667" w:rsidRDefault="00DD19DF" w:rsidP="00DD19DF">
            <w:pPr>
              <w:spacing w:before="0" w:after="0"/>
              <w:jc w:val="both"/>
              <w:rPr>
                <w:rStyle w:val="TableText"/>
                <w:b/>
                <w:bCs/>
              </w:rPr>
            </w:pPr>
            <w:r w:rsidRPr="00827667">
              <w:rPr>
                <w:rStyle w:val="TableText"/>
                <w:b/>
                <w:bCs/>
              </w:rPr>
              <w:t>Date</w:t>
            </w:r>
          </w:p>
        </w:tc>
        <w:tc>
          <w:tcPr>
            <w:tcW w:w="1150" w:type="pct"/>
            <w:shd w:val="pct15" w:color="auto" w:fill="FFFFFF"/>
          </w:tcPr>
          <w:p w:rsidR="00DD19DF" w:rsidRPr="00827667" w:rsidRDefault="00DD19DF" w:rsidP="00DD19DF">
            <w:pPr>
              <w:spacing w:before="0" w:after="0"/>
              <w:jc w:val="both"/>
              <w:rPr>
                <w:rStyle w:val="TableText"/>
                <w:b/>
                <w:bCs/>
              </w:rPr>
            </w:pPr>
            <w:r w:rsidRPr="00827667">
              <w:rPr>
                <w:rStyle w:val="TableText"/>
                <w:b/>
                <w:bCs/>
              </w:rPr>
              <w:t>Author</w:t>
            </w:r>
          </w:p>
        </w:tc>
        <w:tc>
          <w:tcPr>
            <w:tcW w:w="2428" w:type="pct"/>
            <w:shd w:val="pct15" w:color="auto" w:fill="FFFFFF"/>
          </w:tcPr>
          <w:p w:rsidR="00DD19DF" w:rsidRPr="00827667" w:rsidRDefault="00DD19DF" w:rsidP="00DD19DF">
            <w:pPr>
              <w:spacing w:before="0" w:after="0"/>
              <w:jc w:val="both"/>
              <w:rPr>
                <w:rStyle w:val="TableText"/>
                <w:b/>
                <w:bCs/>
              </w:rPr>
            </w:pPr>
            <w:r w:rsidRPr="00827667">
              <w:rPr>
                <w:rStyle w:val="TableText"/>
                <w:b/>
                <w:bCs/>
              </w:rPr>
              <w:t>Comment</w:t>
            </w:r>
          </w:p>
        </w:tc>
      </w:tr>
      <w:tr w:rsidR="00DD19DF" w:rsidRPr="00785B6A" w:rsidTr="00055D86">
        <w:trPr>
          <w:trHeight w:val="300"/>
        </w:trPr>
        <w:tc>
          <w:tcPr>
            <w:tcW w:w="486" w:type="pct"/>
          </w:tcPr>
          <w:p w:rsidR="00DD19DF" w:rsidRPr="00C90A7E" w:rsidRDefault="00C90A7E" w:rsidP="00DD19DF">
            <w:pPr>
              <w:spacing w:before="0" w:after="0"/>
              <w:jc w:val="both"/>
              <w:rPr>
                <w:rStyle w:val="TableText"/>
              </w:rPr>
            </w:pPr>
            <w:r>
              <w:rPr>
                <w:rStyle w:val="TableText"/>
              </w:rPr>
              <w:t>3.5</w:t>
            </w:r>
          </w:p>
        </w:tc>
        <w:tc>
          <w:tcPr>
            <w:tcW w:w="935" w:type="pct"/>
          </w:tcPr>
          <w:p w:rsidR="00DD19DF" w:rsidRPr="00C90A7E" w:rsidRDefault="00827667" w:rsidP="00DD19DF">
            <w:pPr>
              <w:spacing w:before="0" w:after="0"/>
              <w:jc w:val="both"/>
              <w:rPr>
                <w:rStyle w:val="TableText"/>
              </w:rPr>
            </w:pPr>
            <w:r w:rsidRPr="00C90A7E">
              <w:rPr>
                <w:rStyle w:val="TableText"/>
              </w:rPr>
              <w:t>26 October 2012</w:t>
            </w:r>
          </w:p>
        </w:tc>
        <w:tc>
          <w:tcPr>
            <w:tcW w:w="1150" w:type="pct"/>
          </w:tcPr>
          <w:p w:rsidR="00DD19DF" w:rsidRPr="00C90A7E" w:rsidRDefault="00DD19DF" w:rsidP="00DD19DF">
            <w:pPr>
              <w:spacing w:before="0" w:after="0"/>
              <w:jc w:val="both"/>
              <w:rPr>
                <w:rStyle w:val="TableText"/>
              </w:rPr>
            </w:pPr>
            <w:r w:rsidRPr="00C90A7E">
              <w:rPr>
                <w:rStyle w:val="TableText"/>
              </w:rPr>
              <w:t>Modifications Committee Secretariat</w:t>
            </w:r>
          </w:p>
        </w:tc>
        <w:tc>
          <w:tcPr>
            <w:tcW w:w="2428" w:type="pct"/>
          </w:tcPr>
          <w:p w:rsidR="00DD19DF" w:rsidRPr="00C90A7E" w:rsidRDefault="00DD19DF" w:rsidP="00DD19DF">
            <w:pPr>
              <w:spacing w:before="0" w:after="0"/>
              <w:jc w:val="both"/>
              <w:rPr>
                <w:rStyle w:val="TableText"/>
              </w:rPr>
            </w:pPr>
            <w:r w:rsidRPr="00C90A7E">
              <w:rPr>
                <w:rStyle w:val="TableText"/>
              </w:rPr>
              <w:t>Issued to attendees at the meeting for review, Modifications Committee copied for information purposes</w:t>
            </w:r>
          </w:p>
        </w:tc>
      </w:tr>
      <w:tr w:rsidR="00DD19DF" w:rsidRPr="00785B6A" w:rsidTr="00055D86">
        <w:trPr>
          <w:trHeight w:val="300"/>
        </w:trPr>
        <w:tc>
          <w:tcPr>
            <w:tcW w:w="486" w:type="pct"/>
          </w:tcPr>
          <w:p w:rsidR="00DD19DF" w:rsidRPr="00055D86" w:rsidRDefault="00055D86" w:rsidP="00DD19DF">
            <w:pPr>
              <w:spacing w:before="0" w:after="0"/>
              <w:jc w:val="both"/>
              <w:rPr>
                <w:rStyle w:val="TableText"/>
              </w:rPr>
            </w:pPr>
            <w:r w:rsidRPr="00055D86">
              <w:rPr>
                <w:rStyle w:val="TableText"/>
              </w:rPr>
              <w:t>4.0</w:t>
            </w:r>
          </w:p>
        </w:tc>
        <w:tc>
          <w:tcPr>
            <w:tcW w:w="935" w:type="pct"/>
          </w:tcPr>
          <w:p w:rsidR="00DD19DF" w:rsidRPr="00055D86" w:rsidRDefault="00055D86" w:rsidP="00DD19DF">
            <w:pPr>
              <w:spacing w:before="0" w:after="0"/>
              <w:jc w:val="both"/>
              <w:rPr>
                <w:rStyle w:val="TableText"/>
              </w:rPr>
            </w:pPr>
            <w:r w:rsidRPr="00055D86">
              <w:rPr>
                <w:rStyle w:val="TableText"/>
              </w:rPr>
              <w:t>07 November 2012</w:t>
            </w:r>
          </w:p>
        </w:tc>
        <w:tc>
          <w:tcPr>
            <w:tcW w:w="1150" w:type="pct"/>
          </w:tcPr>
          <w:p w:rsidR="00DD19DF" w:rsidRPr="00055D86" w:rsidRDefault="00055D86" w:rsidP="00930DE8">
            <w:pPr>
              <w:spacing w:before="0" w:after="0"/>
              <w:jc w:val="both"/>
              <w:rPr>
                <w:rStyle w:val="TableText"/>
              </w:rPr>
            </w:pPr>
            <w:r>
              <w:rPr>
                <w:rStyle w:val="TableText"/>
              </w:rPr>
              <w:t>Meeting Attendees and Modifications Committee Secretariat</w:t>
            </w:r>
          </w:p>
        </w:tc>
        <w:tc>
          <w:tcPr>
            <w:tcW w:w="2428" w:type="pct"/>
          </w:tcPr>
          <w:p w:rsidR="00DD19DF" w:rsidRPr="00055D86" w:rsidRDefault="00055D86" w:rsidP="00FC2024">
            <w:pPr>
              <w:spacing w:before="0" w:after="0"/>
              <w:jc w:val="both"/>
              <w:rPr>
                <w:rStyle w:val="TableText"/>
              </w:rPr>
            </w:pPr>
            <w:r>
              <w:rPr>
                <w:rStyle w:val="TableText"/>
              </w:rPr>
              <w:t>Final draft published</w:t>
            </w:r>
          </w:p>
        </w:tc>
      </w:tr>
    </w:tbl>
    <w:p w:rsidR="00DD19DF" w:rsidRPr="00827667" w:rsidRDefault="00DD19DF" w:rsidP="00DD19DF">
      <w:pPr>
        <w:jc w:val="both"/>
      </w:pPr>
    </w:p>
    <w:p w:rsidR="00DD19DF" w:rsidRPr="00827667" w:rsidRDefault="00DD19DF" w:rsidP="00DD19DF">
      <w:pPr>
        <w:pStyle w:val="UntitledHeading"/>
        <w:jc w:val="both"/>
      </w:pPr>
      <w:r w:rsidRPr="00827667">
        <w:t>Distribution List</w:t>
      </w:r>
    </w:p>
    <w:p w:rsidR="00DD19DF" w:rsidRPr="00827667" w:rsidRDefault="00DD19DF" w:rsidP="00DD19D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879"/>
      </w:tblGrid>
      <w:tr w:rsidR="00DD19DF" w:rsidRPr="00785B6A">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Name</w:t>
            </w:r>
          </w:p>
        </w:tc>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Organisation</w:t>
            </w:r>
          </w:p>
        </w:tc>
      </w:tr>
      <w:tr w:rsidR="00DD19DF" w:rsidRPr="00785B6A">
        <w:tc>
          <w:tcPr>
            <w:tcW w:w="2500" w:type="pct"/>
          </w:tcPr>
          <w:p w:rsidR="00DD19DF" w:rsidRPr="00635C53" w:rsidRDefault="00DD19DF" w:rsidP="00DD19DF">
            <w:pPr>
              <w:spacing w:before="0" w:after="0"/>
              <w:jc w:val="both"/>
              <w:rPr>
                <w:rStyle w:val="TableText"/>
              </w:rPr>
            </w:pPr>
            <w:r w:rsidRPr="00635C53">
              <w:rPr>
                <w:rStyle w:val="TableText"/>
              </w:rPr>
              <w:t>Modifications Committee Members</w:t>
            </w:r>
          </w:p>
        </w:tc>
        <w:tc>
          <w:tcPr>
            <w:tcW w:w="2500" w:type="pct"/>
          </w:tcPr>
          <w:p w:rsidR="00DD19DF" w:rsidRPr="00635C53" w:rsidRDefault="00DD19DF" w:rsidP="00DD19DF">
            <w:pPr>
              <w:spacing w:before="0" w:after="0"/>
              <w:jc w:val="both"/>
              <w:rPr>
                <w:rStyle w:val="TableText"/>
              </w:rPr>
            </w:pPr>
            <w:r w:rsidRPr="00635C53">
              <w:rPr>
                <w:rStyle w:val="TableText"/>
              </w:rPr>
              <w:t>SEM Modifications Committee</w:t>
            </w:r>
          </w:p>
        </w:tc>
      </w:tr>
      <w:tr w:rsidR="00DD19DF" w:rsidRPr="00785B6A">
        <w:tc>
          <w:tcPr>
            <w:tcW w:w="2500" w:type="pct"/>
          </w:tcPr>
          <w:p w:rsidR="00DD19DF" w:rsidRPr="00635C53" w:rsidRDefault="00DD19DF" w:rsidP="00DD19DF">
            <w:pPr>
              <w:spacing w:before="0" w:after="0"/>
              <w:jc w:val="both"/>
              <w:rPr>
                <w:rStyle w:val="TableText"/>
              </w:rPr>
            </w:pPr>
            <w:r w:rsidRPr="00635C53">
              <w:rPr>
                <w:rStyle w:val="TableText"/>
              </w:rPr>
              <w:t>Working Group Attendees</w:t>
            </w:r>
          </w:p>
        </w:tc>
        <w:tc>
          <w:tcPr>
            <w:tcW w:w="2500" w:type="pct"/>
          </w:tcPr>
          <w:p w:rsidR="00DD19DF" w:rsidRPr="00635C53" w:rsidRDefault="00DD19DF" w:rsidP="00DD19DF">
            <w:pPr>
              <w:spacing w:before="0" w:after="0"/>
              <w:jc w:val="both"/>
              <w:rPr>
                <w:rStyle w:val="TableText"/>
              </w:rPr>
            </w:pPr>
            <w:r w:rsidRPr="00635C53">
              <w:rPr>
                <w:rStyle w:val="TableText"/>
              </w:rPr>
              <w:t>Various</w:t>
            </w:r>
          </w:p>
        </w:tc>
      </w:tr>
    </w:tbl>
    <w:p w:rsidR="00273B5D" w:rsidRPr="00635C53" w:rsidRDefault="00DD19DF" w:rsidP="00273B5D">
      <w:pPr>
        <w:pStyle w:val="UntitledHeading"/>
        <w:jc w:val="both"/>
        <w:rPr>
          <w:lang w:bidi="ar-SA"/>
        </w:rPr>
      </w:pPr>
      <w:r w:rsidRPr="00635C53">
        <w:rPr>
          <w:lang w:bidi="ar-SA"/>
        </w:rPr>
        <w:t>Reference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879"/>
      </w:tblGrid>
      <w:tr w:rsidR="00DD19DF" w:rsidRPr="00785B6A">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Document Name</w:t>
            </w:r>
          </w:p>
        </w:tc>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Document Reference</w:t>
            </w:r>
          </w:p>
        </w:tc>
      </w:tr>
      <w:tr w:rsidR="00723059" w:rsidRPr="00785B6A">
        <w:tc>
          <w:tcPr>
            <w:tcW w:w="2500" w:type="pct"/>
          </w:tcPr>
          <w:p w:rsidR="00723059" w:rsidRPr="00635C53" w:rsidRDefault="00851674" w:rsidP="00DD19DF">
            <w:pPr>
              <w:spacing w:before="0" w:after="0"/>
              <w:jc w:val="both"/>
              <w:rPr>
                <w:rStyle w:val="TableText"/>
              </w:rPr>
            </w:pPr>
            <w:hyperlink r:id="rId13" w:history="1">
              <w:r w:rsidR="00723059" w:rsidRPr="00635C53">
                <w:rPr>
                  <w:rStyle w:val="Hyperlink"/>
                  <w:sz w:val="18"/>
                </w:rPr>
                <w:t>Trading and Settlement Code</w:t>
              </w:r>
            </w:hyperlink>
          </w:p>
        </w:tc>
        <w:tc>
          <w:tcPr>
            <w:tcW w:w="2500" w:type="pct"/>
          </w:tcPr>
          <w:p w:rsidR="00723059" w:rsidRPr="00635C53" w:rsidRDefault="00723059" w:rsidP="00DD19DF">
            <w:pPr>
              <w:spacing w:before="0" w:after="0"/>
              <w:jc w:val="both"/>
              <w:rPr>
                <w:rStyle w:val="TableText"/>
              </w:rPr>
            </w:pPr>
            <w:r w:rsidRPr="00635C53">
              <w:rPr>
                <w:rStyle w:val="TableText"/>
              </w:rPr>
              <w:t>V11.0</w:t>
            </w:r>
          </w:p>
        </w:tc>
      </w:tr>
      <w:tr w:rsidR="00723059" w:rsidRPr="00785B6A">
        <w:tc>
          <w:tcPr>
            <w:tcW w:w="2500" w:type="pct"/>
          </w:tcPr>
          <w:p w:rsidR="00723059" w:rsidRPr="00635C53" w:rsidRDefault="00851674" w:rsidP="00DD19DF">
            <w:pPr>
              <w:spacing w:before="0" w:after="0"/>
              <w:jc w:val="both"/>
              <w:rPr>
                <w:rStyle w:val="TableText"/>
              </w:rPr>
            </w:pPr>
            <w:hyperlink r:id="rId14" w:history="1">
              <w:r w:rsidR="00723059" w:rsidRPr="00635C53">
                <w:rPr>
                  <w:rStyle w:val="Hyperlink"/>
                  <w:sz w:val="18"/>
                </w:rPr>
                <w:t>Modification Proposal</w:t>
              </w:r>
            </w:hyperlink>
          </w:p>
        </w:tc>
        <w:tc>
          <w:tcPr>
            <w:tcW w:w="2500" w:type="pct"/>
          </w:tcPr>
          <w:p w:rsidR="00723059" w:rsidRPr="00635C53" w:rsidRDefault="00723059" w:rsidP="00DD19DF">
            <w:pPr>
              <w:spacing w:before="0" w:after="0"/>
              <w:jc w:val="both"/>
              <w:rPr>
                <w:rStyle w:val="TableText"/>
              </w:rPr>
            </w:pPr>
            <w:r w:rsidRPr="00635C53">
              <w:rPr>
                <w:rStyle w:val="TableText"/>
              </w:rPr>
              <w:t xml:space="preserve">Mod_11_12 Proposal to extend the definition of special </w:t>
            </w:r>
            <w:r w:rsidR="005664C3">
              <w:rPr>
                <w:rStyle w:val="TableText"/>
              </w:rPr>
              <w:t>Unit’s</w:t>
            </w:r>
            <w:r w:rsidRPr="00635C53">
              <w:rPr>
                <w:rStyle w:val="TableText"/>
              </w:rPr>
              <w:t xml:space="preserve"> to include CAES</w:t>
            </w:r>
          </w:p>
        </w:tc>
      </w:tr>
      <w:tr w:rsidR="00106178" w:rsidRPr="00785B6A">
        <w:tc>
          <w:tcPr>
            <w:tcW w:w="2500" w:type="pct"/>
          </w:tcPr>
          <w:p w:rsidR="00106178" w:rsidRPr="00635C53" w:rsidRDefault="00851674" w:rsidP="00DD19DF">
            <w:pPr>
              <w:spacing w:before="0" w:after="0"/>
              <w:jc w:val="both"/>
              <w:rPr>
                <w:rStyle w:val="TableText"/>
              </w:rPr>
            </w:pPr>
            <w:hyperlink r:id="rId15" w:history="1">
              <w:r w:rsidR="00106178" w:rsidRPr="00635C53">
                <w:rPr>
                  <w:rStyle w:val="Hyperlink"/>
                  <w:sz w:val="18"/>
                </w:rPr>
                <w:t>Presentation Slides</w:t>
              </w:r>
            </w:hyperlink>
          </w:p>
        </w:tc>
        <w:tc>
          <w:tcPr>
            <w:tcW w:w="2500" w:type="pct"/>
          </w:tcPr>
          <w:p w:rsidR="00106178" w:rsidRPr="00635C53" w:rsidRDefault="00106178" w:rsidP="00DD19DF">
            <w:pPr>
              <w:spacing w:before="0" w:after="0"/>
              <w:jc w:val="both"/>
              <w:rPr>
                <w:rStyle w:val="TableText"/>
              </w:rPr>
            </w:pPr>
            <w:r w:rsidRPr="00635C53">
              <w:rPr>
                <w:rStyle w:val="TableText"/>
              </w:rPr>
              <w:t>Meeting 42</w:t>
            </w:r>
          </w:p>
        </w:tc>
      </w:tr>
      <w:tr w:rsidR="00DD19DF" w:rsidRPr="00785B6A">
        <w:tc>
          <w:tcPr>
            <w:tcW w:w="2500" w:type="pct"/>
          </w:tcPr>
          <w:p w:rsidR="00DD19DF" w:rsidRPr="00635C53" w:rsidRDefault="00851674" w:rsidP="00DD19DF">
            <w:pPr>
              <w:spacing w:before="0" w:after="0"/>
              <w:jc w:val="both"/>
              <w:rPr>
                <w:rStyle w:val="TableText"/>
              </w:rPr>
            </w:pPr>
            <w:hyperlink r:id="rId16" w:history="1">
              <w:r w:rsidR="00723059" w:rsidRPr="00635C53">
                <w:rPr>
                  <w:rStyle w:val="Hyperlink"/>
                  <w:sz w:val="18"/>
                </w:rPr>
                <w:t xml:space="preserve">Modifications Committee Meeting </w:t>
              </w:r>
              <w:r w:rsidR="00364203" w:rsidRPr="00635C53">
                <w:rPr>
                  <w:rStyle w:val="Hyperlink"/>
                  <w:sz w:val="18"/>
                </w:rPr>
                <w:t>Minutes</w:t>
              </w:r>
            </w:hyperlink>
            <w:r w:rsidR="00364203" w:rsidRPr="00635C53">
              <w:rPr>
                <w:rStyle w:val="TableText"/>
              </w:rPr>
              <w:t xml:space="preserve"> </w:t>
            </w:r>
          </w:p>
        </w:tc>
        <w:tc>
          <w:tcPr>
            <w:tcW w:w="2500" w:type="pct"/>
          </w:tcPr>
          <w:p w:rsidR="00DD19DF" w:rsidRPr="00635C53" w:rsidRDefault="00723059" w:rsidP="00DD19DF">
            <w:pPr>
              <w:spacing w:before="0" w:after="0"/>
              <w:jc w:val="both"/>
              <w:rPr>
                <w:rStyle w:val="TableText"/>
              </w:rPr>
            </w:pPr>
            <w:r w:rsidRPr="00635C53">
              <w:rPr>
                <w:rStyle w:val="TableText"/>
              </w:rPr>
              <w:t>Meeting 42 V3.0</w:t>
            </w:r>
          </w:p>
        </w:tc>
      </w:tr>
      <w:tr w:rsidR="00DD19DF" w:rsidRPr="00785B6A">
        <w:tc>
          <w:tcPr>
            <w:tcW w:w="2500" w:type="pct"/>
            <w:shd w:val="clear" w:color="auto" w:fill="auto"/>
          </w:tcPr>
          <w:p w:rsidR="00DD19DF" w:rsidRPr="00635C53" w:rsidRDefault="00851674" w:rsidP="00DD19DF">
            <w:pPr>
              <w:spacing w:before="0" w:after="0"/>
              <w:jc w:val="both"/>
              <w:rPr>
                <w:rStyle w:val="TableText"/>
              </w:rPr>
            </w:pPr>
            <w:hyperlink r:id="rId17" w:history="1">
              <w:r w:rsidR="00723059" w:rsidRPr="00635C53">
                <w:rPr>
                  <w:rStyle w:val="Hyperlink"/>
                  <w:sz w:val="18"/>
                </w:rPr>
                <w:t>Modifications Committee Meeting Minutes</w:t>
              </w:r>
            </w:hyperlink>
          </w:p>
        </w:tc>
        <w:tc>
          <w:tcPr>
            <w:tcW w:w="2500" w:type="pct"/>
          </w:tcPr>
          <w:p w:rsidR="00DD19DF" w:rsidRPr="00635C53" w:rsidRDefault="00723059" w:rsidP="00DD19DF">
            <w:pPr>
              <w:spacing w:before="0" w:after="0"/>
              <w:jc w:val="both"/>
              <w:rPr>
                <w:rStyle w:val="TableText"/>
              </w:rPr>
            </w:pPr>
            <w:r w:rsidRPr="00635C53">
              <w:rPr>
                <w:rStyle w:val="TableText"/>
              </w:rPr>
              <w:t>Meeting 43 V2.0</w:t>
            </w:r>
          </w:p>
        </w:tc>
      </w:tr>
      <w:tr w:rsidR="00DD19DF" w:rsidRPr="00785B6A">
        <w:tc>
          <w:tcPr>
            <w:tcW w:w="2500" w:type="pct"/>
            <w:shd w:val="clear" w:color="auto" w:fill="auto"/>
          </w:tcPr>
          <w:p w:rsidR="00DD19DF" w:rsidRPr="00635C53" w:rsidRDefault="00851674" w:rsidP="00915C1F">
            <w:pPr>
              <w:spacing w:before="0" w:after="0"/>
              <w:jc w:val="both"/>
              <w:rPr>
                <w:rStyle w:val="TableText"/>
              </w:rPr>
            </w:pPr>
            <w:hyperlink r:id="rId18" w:history="1">
              <w:r w:rsidR="00723059" w:rsidRPr="00635C53">
                <w:rPr>
                  <w:rStyle w:val="Hyperlink"/>
                  <w:sz w:val="18"/>
                </w:rPr>
                <w:t>Terms of Reference</w:t>
              </w:r>
            </w:hyperlink>
            <w:r w:rsidR="00723059" w:rsidRPr="00635C53">
              <w:rPr>
                <w:rStyle w:val="TableText"/>
              </w:rPr>
              <w:t xml:space="preserve"> </w:t>
            </w:r>
          </w:p>
        </w:tc>
        <w:tc>
          <w:tcPr>
            <w:tcW w:w="2500" w:type="pct"/>
          </w:tcPr>
          <w:p w:rsidR="00DD19DF" w:rsidRPr="00635C53" w:rsidRDefault="00723059" w:rsidP="00DD19DF">
            <w:pPr>
              <w:spacing w:before="0" w:after="0"/>
              <w:jc w:val="both"/>
              <w:rPr>
                <w:rStyle w:val="TableText"/>
              </w:rPr>
            </w:pPr>
            <w:r w:rsidRPr="00635C53">
              <w:rPr>
                <w:rStyle w:val="TableText"/>
              </w:rPr>
              <w:t>V4.0</w:t>
            </w:r>
          </w:p>
        </w:tc>
      </w:tr>
      <w:tr w:rsidR="00DD19DF" w:rsidRPr="00785B6A">
        <w:tc>
          <w:tcPr>
            <w:tcW w:w="2500" w:type="pct"/>
          </w:tcPr>
          <w:p w:rsidR="00DD19DF" w:rsidRPr="00635C53" w:rsidRDefault="00851674" w:rsidP="00915C1F">
            <w:pPr>
              <w:spacing w:before="0" w:after="0"/>
              <w:jc w:val="both"/>
              <w:rPr>
                <w:rStyle w:val="TableText"/>
              </w:rPr>
            </w:pPr>
            <w:hyperlink r:id="rId19" w:history="1">
              <w:r w:rsidR="00106178" w:rsidRPr="00635C53">
                <w:rPr>
                  <w:rStyle w:val="Hyperlink"/>
                  <w:sz w:val="18"/>
                </w:rPr>
                <w:t>Presentation Slides</w:t>
              </w:r>
            </w:hyperlink>
          </w:p>
        </w:tc>
        <w:tc>
          <w:tcPr>
            <w:tcW w:w="2500" w:type="pct"/>
          </w:tcPr>
          <w:p w:rsidR="00DD19DF" w:rsidRPr="00635C53" w:rsidRDefault="00106178" w:rsidP="00DD19DF">
            <w:pPr>
              <w:spacing w:before="0" w:after="0"/>
              <w:jc w:val="both"/>
              <w:rPr>
                <w:rStyle w:val="TableText"/>
              </w:rPr>
            </w:pPr>
            <w:r w:rsidRPr="00635C53">
              <w:rPr>
                <w:rStyle w:val="TableText"/>
              </w:rPr>
              <w:t>Working Group 1</w:t>
            </w:r>
          </w:p>
        </w:tc>
      </w:tr>
      <w:tr w:rsidR="00635C53" w:rsidRPr="00785B6A">
        <w:tc>
          <w:tcPr>
            <w:tcW w:w="2500" w:type="pct"/>
          </w:tcPr>
          <w:p w:rsidR="00635C53" w:rsidRPr="00635C53" w:rsidRDefault="00851674" w:rsidP="00DD19DF">
            <w:pPr>
              <w:spacing w:before="0" w:after="0"/>
              <w:jc w:val="both"/>
              <w:rPr>
                <w:rStyle w:val="TableText"/>
              </w:rPr>
            </w:pPr>
            <w:hyperlink r:id="rId20" w:history="1">
              <w:r w:rsidR="00635C53" w:rsidRPr="00635C53">
                <w:rPr>
                  <w:rStyle w:val="Hyperlink"/>
                  <w:sz w:val="18"/>
                </w:rPr>
                <w:t>Working Group Agenda</w:t>
              </w:r>
            </w:hyperlink>
          </w:p>
        </w:tc>
        <w:tc>
          <w:tcPr>
            <w:tcW w:w="2500" w:type="pct"/>
          </w:tcPr>
          <w:p w:rsidR="00635C53" w:rsidRPr="00635C53" w:rsidRDefault="00635C53" w:rsidP="00DD19DF">
            <w:pPr>
              <w:spacing w:before="0" w:after="0"/>
              <w:jc w:val="both"/>
              <w:rPr>
                <w:rStyle w:val="TableText"/>
              </w:rPr>
            </w:pPr>
            <w:r w:rsidRPr="00635C53">
              <w:rPr>
                <w:rStyle w:val="TableText"/>
              </w:rPr>
              <w:t>Working Group 2</w:t>
            </w:r>
          </w:p>
        </w:tc>
      </w:tr>
      <w:tr w:rsidR="00827667" w:rsidRPr="00785B6A">
        <w:tc>
          <w:tcPr>
            <w:tcW w:w="2500" w:type="pct"/>
          </w:tcPr>
          <w:p w:rsidR="00827667" w:rsidRDefault="00851674" w:rsidP="00DD19DF">
            <w:pPr>
              <w:spacing w:before="0" w:after="0"/>
              <w:jc w:val="both"/>
              <w:rPr>
                <w:rStyle w:val="TableText"/>
              </w:rPr>
            </w:pPr>
            <w:hyperlink r:id="rId21" w:history="1">
              <w:r w:rsidR="00827667" w:rsidRPr="00351860">
                <w:rPr>
                  <w:rStyle w:val="Hyperlink"/>
                  <w:sz w:val="18"/>
                </w:rPr>
                <w:t>Working Group Slides</w:t>
              </w:r>
            </w:hyperlink>
          </w:p>
        </w:tc>
        <w:tc>
          <w:tcPr>
            <w:tcW w:w="2500" w:type="pct"/>
          </w:tcPr>
          <w:p w:rsidR="00827667" w:rsidRPr="00635C53" w:rsidRDefault="00827667" w:rsidP="00DD19DF">
            <w:pPr>
              <w:spacing w:before="0" w:after="0"/>
              <w:jc w:val="both"/>
              <w:rPr>
                <w:rStyle w:val="TableText"/>
              </w:rPr>
            </w:pPr>
            <w:r>
              <w:rPr>
                <w:rStyle w:val="TableText"/>
              </w:rPr>
              <w:t>Working Group 2</w:t>
            </w:r>
          </w:p>
        </w:tc>
      </w:tr>
      <w:tr w:rsidR="00827667" w:rsidRPr="00785B6A">
        <w:tc>
          <w:tcPr>
            <w:tcW w:w="2500" w:type="pct"/>
          </w:tcPr>
          <w:p w:rsidR="00827667" w:rsidRDefault="00851674" w:rsidP="00DD19DF">
            <w:pPr>
              <w:spacing w:before="0" w:after="0"/>
              <w:jc w:val="both"/>
              <w:rPr>
                <w:rStyle w:val="TableText"/>
              </w:rPr>
            </w:pPr>
            <w:hyperlink r:id="rId22" w:history="1">
              <w:r w:rsidR="00827667" w:rsidRPr="00351860">
                <w:rPr>
                  <w:rStyle w:val="Hyperlink"/>
                  <w:sz w:val="18"/>
                </w:rPr>
                <w:t>Timeline</w:t>
              </w:r>
            </w:hyperlink>
          </w:p>
        </w:tc>
        <w:tc>
          <w:tcPr>
            <w:tcW w:w="2500" w:type="pct"/>
          </w:tcPr>
          <w:p w:rsidR="00827667" w:rsidRDefault="00827667" w:rsidP="00DD19DF">
            <w:pPr>
              <w:spacing w:before="0" w:after="0"/>
              <w:jc w:val="both"/>
              <w:rPr>
                <w:rStyle w:val="TableText"/>
              </w:rPr>
            </w:pPr>
            <w:r>
              <w:rPr>
                <w:rStyle w:val="TableText"/>
              </w:rPr>
              <w:t>Working Group 2</w:t>
            </w:r>
          </w:p>
        </w:tc>
      </w:tr>
    </w:tbl>
    <w:p w:rsidR="00DD19DF" w:rsidRPr="00785B6A" w:rsidRDefault="00DD19DF" w:rsidP="00DD19DF">
      <w:pPr>
        <w:jc w:val="both"/>
        <w:rPr>
          <w:highlight w:val="yellow"/>
          <w:lang w:bidi="ar-SA"/>
        </w:rPr>
      </w:pPr>
    </w:p>
    <w:p w:rsidR="00DD19DF" w:rsidRDefault="00DD19DF" w:rsidP="00DD19DF">
      <w:pPr>
        <w:pStyle w:val="UntitledHeading"/>
        <w:jc w:val="both"/>
      </w:pPr>
      <w:r w:rsidRPr="00785B6A">
        <w:rPr>
          <w:highlight w:val="yellow"/>
        </w:rPr>
        <w:br w:type="page"/>
      </w:r>
      <w:r w:rsidRPr="00A43A3B">
        <w:lastRenderedPageBreak/>
        <w:t>In Attendance</w:t>
      </w:r>
    </w:p>
    <w:p w:rsidR="00351860" w:rsidRPr="00A43A3B" w:rsidRDefault="00351860" w:rsidP="00DD19DF">
      <w:pPr>
        <w:pStyle w:val="UntitledHeading"/>
        <w:jc w:val="both"/>
      </w:pPr>
    </w:p>
    <w:tbl>
      <w:tblPr>
        <w:tblpPr w:leftFromText="180" w:rightFromText="180" w:vertAnchor="text" w:tblpXSpec="center"/>
        <w:tblW w:w="7716" w:type="dxa"/>
        <w:tblCellMar>
          <w:left w:w="0" w:type="dxa"/>
          <w:right w:w="0" w:type="dxa"/>
        </w:tblCellMar>
        <w:tblLook w:val="04A0"/>
      </w:tblPr>
      <w:tblGrid>
        <w:gridCol w:w="2518"/>
        <w:gridCol w:w="2470"/>
        <w:gridCol w:w="2728"/>
      </w:tblGrid>
      <w:tr w:rsidR="00351860" w:rsidRPr="00A43A3B" w:rsidTr="00351860">
        <w:trPr>
          <w:trHeight w:val="255"/>
        </w:trPr>
        <w:tc>
          <w:tcPr>
            <w:tcW w:w="2518" w:type="dxa"/>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bottom"/>
            <w:hideMark/>
          </w:tcPr>
          <w:p w:rsidR="00351860" w:rsidRPr="00A43A3B" w:rsidRDefault="00351860" w:rsidP="00E32F7C">
            <w:pPr>
              <w:rPr>
                <w:rFonts w:ascii="Calibri" w:eastAsia="Calibri" w:hAnsi="Calibri"/>
                <w:b/>
                <w:bCs/>
                <w:color w:val="000000"/>
              </w:rPr>
            </w:pPr>
            <w:r w:rsidRPr="00A43A3B">
              <w:rPr>
                <w:b/>
                <w:bCs/>
                <w:color w:val="000000"/>
              </w:rPr>
              <w:t>Name</w:t>
            </w:r>
          </w:p>
        </w:tc>
        <w:tc>
          <w:tcPr>
            <w:tcW w:w="2470" w:type="dxa"/>
            <w:tcBorders>
              <w:top w:val="single" w:sz="8" w:space="0" w:color="auto"/>
              <w:left w:val="nil"/>
              <w:bottom w:val="single" w:sz="8" w:space="0" w:color="auto"/>
              <w:right w:val="single" w:sz="8" w:space="0" w:color="auto"/>
            </w:tcBorders>
            <w:shd w:val="clear" w:color="auto" w:fill="C6D9F1"/>
            <w:noWrap/>
            <w:tcMar>
              <w:top w:w="0" w:type="dxa"/>
              <w:left w:w="108" w:type="dxa"/>
              <w:bottom w:w="0" w:type="dxa"/>
              <w:right w:w="108" w:type="dxa"/>
            </w:tcMar>
            <w:vAlign w:val="bottom"/>
            <w:hideMark/>
          </w:tcPr>
          <w:p w:rsidR="00351860" w:rsidRPr="00A43A3B" w:rsidRDefault="00351860" w:rsidP="00E32F7C">
            <w:pPr>
              <w:rPr>
                <w:rFonts w:ascii="Calibri" w:eastAsia="Calibri" w:hAnsi="Calibri"/>
                <w:b/>
                <w:bCs/>
                <w:color w:val="000000"/>
              </w:rPr>
            </w:pPr>
            <w:r w:rsidRPr="00A43A3B">
              <w:rPr>
                <w:b/>
                <w:bCs/>
                <w:color w:val="000000"/>
              </w:rPr>
              <w:t>Company</w:t>
            </w:r>
          </w:p>
        </w:tc>
        <w:tc>
          <w:tcPr>
            <w:tcW w:w="2728" w:type="dxa"/>
            <w:tcBorders>
              <w:top w:val="single" w:sz="8" w:space="0" w:color="auto"/>
              <w:left w:val="nil"/>
              <w:bottom w:val="single" w:sz="8" w:space="0" w:color="auto"/>
              <w:right w:val="single" w:sz="8" w:space="0" w:color="auto"/>
            </w:tcBorders>
            <w:shd w:val="clear" w:color="auto" w:fill="C6D9F1"/>
          </w:tcPr>
          <w:p w:rsidR="00351860" w:rsidRPr="00A43A3B" w:rsidRDefault="00351860" w:rsidP="00351860">
            <w:pPr>
              <w:ind w:left="177"/>
              <w:rPr>
                <w:b/>
                <w:bCs/>
                <w:color w:val="000000"/>
              </w:rPr>
            </w:pPr>
            <w:r>
              <w:rPr>
                <w:b/>
                <w:bCs/>
                <w:color w:val="000000"/>
              </w:rPr>
              <w:t>Modifications Committee</w:t>
            </w:r>
          </w:p>
        </w:tc>
      </w:tr>
      <w:tr w:rsidR="00351860" w:rsidRPr="00A43A3B"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Aisling O’Donnell - Chair</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SEMO</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Secretariat</w:t>
            </w:r>
          </w:p>
        </w:tc>
      </w:tr>
      <w:tr w:rsidR="00351860" w:rsidRPr="00A43A3B"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Pr>
                <w:color w:val="000000"/>
              </w:rPr>
              <w:t>Allison Wilson</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Pr>
                <w:color w:val="000000"/>
              </w:rPr>
              <w:t>Power 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A43A3B"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A43A3B">
            <w:pPr>
              <w:rPr>
                <w:color w:val="000000"/>
              </w:rPr>
            </w:pPr>
            <w:r w:rsidRPr="00A43A3B">
              <w:rPr>
                <w:color w:val="000000"/>
              </w:rPr>
              <w:t>Aodhagan Downey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SEMO</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MO Alternate</w:t>
            </w:r>
          </w:p>
        </w:tc>
      </w:tr>
      <w:tr w:rsidR="00351860" w:rsidRPr="00A43A3B"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A43A3B">
            <w:pPr>
              <w:rPr>
                <w:color w:val="000000"/>
              </w:rPr>
            </w:pPr>
            <w:r w:rsidRPr="00A43A3B">
              <w:rPr>
                <w:color w:val="000000"/>
              </w:rPr>
              <w:t>Angela Blair</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Power 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A43A3B"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Brian Kennedy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proofErr w:type="spellStart"/>
            <w:r w:rsidRPr="00A43A3B">
              <w:rPr>
                <w:color w:val="000000"/>
              </w:rPr>
              <w:t>Gaelectric</w:t>
            </w:r>
            <w:proofErr w:type="spellEnd"/>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rFonts w:ascii="Calibri" w:eastAsia="Calibri" w:hAnsi="Calibri"/>
                <w:color w:val="000000"/>
              </w:rPr>
            </w:pPr>
            <w:r w:rsidRPr="00A43A3B">
              <w:rPr>
                <w:color w:val="000000"/>
              </w:rPr>
              <w:t>Brian Mongan</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rFonts w:ascii="Calibri" w:eastAsia="Calibri" w:hAnsi="Calibri"/>
                <w:color w:val="000000"/>
              </w:rPr>
            </w:pPr>
            <w:r w:rsidRPr="00A43A3B">
              <w:rPr>
                <w:color w:val="000000"/>
              </w:rPr>
              <w:t>AES</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Generator Alternate</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Colin Spain</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proofErr w:type="spellStart"/>
            <w:r w:rsidRPr="00A43A3B">
              <w:rPr>
                <w:color w:val="000000"/>
              </w:rPr>
              <w:t>Gaelectric</w:t>
            </w:r>
            <w:proofErr w:type="spellEnd"/>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 xml:space="preserve">Eimear O’ Flaherty </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SONI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Pr>
                <w:color w:val="000000"/>
              </w:rPr>
              <w:t>Elaine Gallagher</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Pr>
                <w:color w:val="000000"/>
              </w:rPr>
              <w:t>CER</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r w:rsidRPr="00A43A3B">
              <w:rPr>
                <w:color w:val="000000"/>
              </w:rPr>
              <w:t>Eoin Murphy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A43A3B" w:rsidRDefault="00351860" w:rsidP="00E32F7C">
            <w:pPr>
              <w:rPr>
                <w:color w:val="000000"/>
              </w:rPr>
            </w:pPr>
            <w:proofErr w:type="spellStart"/>
            <w:r w:rsidRPr="00A43A3B">
              <w:rPr>
                <w:color w:val="000000"/>
              </w:rPr>
              <w:t>Gaelectric</w:t>
            </w:r>
            <w:proofErr w:type="spellEnd"/>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Jody O’Boyle</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UREGNI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RA Alternate</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Karen Creighton</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SONI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Marian Troy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SSE Generation Ireland</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Mark Gormley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SONI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Michael Preston</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SONI</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TSO Member</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Niamh Delaney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SEMO</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MO Member</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Pr>
                <w:color w:val="000000"/>
              </w:rPr>
              <w:t>Patrick Liddy</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Pr>
                <w:color w:val="000000"/>
              </w:rPr>
              <w:t>Activation Energy</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DSU Member</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 xml:space="preserve">Sherine King </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SEMO</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Secretariat</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Siobhan McHugh</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EirGrid</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TSO Alternate</w:t>
            </w:r>
          </w:p>
        </w:tc>
      </w:tr>
      <w:tr w:rsidR="00351860" w:rsidRPr="00785B6A" w:rsidTr="00351860">
        <w:trPr>
          <w:trHeight w:val="255"/>
        </w:trPr>
        <w:tc>
          <w:tcPr>
            <w:tcW w:w="2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color w:val="000000"/>
              </w:rPr>
            </w:pPr>
            <w:r w:rsidRPr="007379D9">
              <w:rPr>
                <w:color w:val="000000"/>
              </w:rPr>
              <w:t>Simon Street</w:t>
            </w:r>
          </w:p>
        </w:tc>
        <w:tc>
          <w:tcPr>
            <w:tcW w:w="24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51860" w:rsidRPr="007379D9" w:rsidRDefault="00963BD6" w:rsidP="00E32F7C">
            <w:pPr>
              <w:rPr>
                <w:color w:val="000000"/>
              </w:rPr>
            </w:pPr>
            <w:r>
              <w:rPr>
                <w:color w:val="000000"/>
              </w:rPr>
              <w:t>RA</w:t>
            </w:r>
            <w:r w:rsidRPr="007379D9">
              <w:rPr>
                <w:color w:val="000000"/>
              </w:rPr>
              <w:t xml:space="preserve"> </w:t>
            </w:r>
            <w:r w:rsidR="00351860" w:rsidRPr="007379D9">
              <w:rPr>
                <w:color w:val="000000"/>
              </w:rPr>
              <w:t>Consultant</w:t>
            </w:r>
          </w:p>
        </w:tc>
        <w:tc>
          <w:tcPr>
            <w:tcW w:w="2728" w:type="dxa"/>
            <w:tcBorders>
              <w:top w:val="nil"/>
              <w:left w:val="nil"/>
              <w:bottom w:val="single" w:sz="8" w:space="0" w:color="auto"/>
              <w:right w:val="single" w:sz="8" w:space="0" w:color="auto"/>
            </w:tcBorders>
          </w:tcPr>
          <w:p w:rsidR="00351860" w:rsidRPr="00351860" w:rsidRDefault="00351860" w:rsidP="00351860">
            <w:pPr>
              <w:ind w:left="177"/>
              <w:rPr>
                <w:color w:val="000000"/>
              </w:rPr>
            </w:pPr>
            <w:r w:rsidRPr="00351860">
              <w:rPr>
                <w:color w:val="000000"/>
              </w:rPr>
              <w:t>n/a</w:t>
            </w:r>
          </w:p>
        </w:tc>
      </w:tr>
      <w:tr w:rsidR="00351860" w:rsidRPr="00785B6A" w:rsidTr="00351860">
        <w:trPr>
          <w:trHeight w:val="255"/>
        </w:trPr>
        <w:tc>
          <w:tcPr>
            <w:tcW w:w="2518"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William Carr</w:t>
            </w:r>
          </w:p>
        </w:tc>
        <w:tc>
          <w:tcPr>
            <w:tcW w:w="247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351860" w:rsidRPr="007379D9" w:rsidRDefault="00351860" w:rsidP="00E32F7C">
            <w:pPr>
              <w:rPr>
                <w:rFonts w:ascii="Calibri" w:eastAsia="Calibri" w:hAnsi="Calibri"/>
                <w:color w:val="000000"/>
              </w:rPr>
            </w:pPr>
            <w:r w:rsidRPr="007379D9">
              <w:rPr>
                <w:color w:val="000000"/>
              </w:rPr>
              <w:t>Electric Ireland</w:t>
            </w:r>
          </w:p>
        </w:tc>
        <w:tc>
          <w:tcPr>
            <w:tcW w:w="2728" w:type="dxa"/>
            <w:tcBorders>
              <w:top w:val="single" w:sz="8" w:space="0" w:color="auto"/>
              <w:left w:val="nil"/>
              <w:bottom w:val="single" w:sz="4" w:space="0" w:color="auto"/>
              <w:right w:val="single" w:sz="8" w:space="0" w:color="auto"/>
            </w:tcBorders>
          </w:tcPr>
          <w:p w:rsidR="00351860" w:rsidRPr="00351860" w:rsidRDefault="00351860" w:rsidP="00351860">
            <w:pPr>
              <w:ind w:left="177"/>
              <w:rPr>
                <w:color w:val="000000"/>
              </w:rPr>
            </w:pPr>
            <w:r w:rsidRPr="00351860">
              <w:rPr>
                <w:color w:val="000000"/>
              </w:rPr>
              <w:t>Supplier Member</w:t>
            </w:r>
          </w:p>
        </w:tc>
      </w:tr>
    </w:tbl>
    <w:p w:rsidR="00106178" w:rsidRPr="00785B6A" w:rsidRDefault="00106178" w:rsidP="00DD19DF">
      <w:pPr>
        <w:pStyle w:val="UntitledHeading"/>
        <w:jc w:val="both"/>
        <w:rPr>
          <w:highlight w:val="yellow"/>
        </w:rPr>
      </w:pPr>
    </w:p>
    <w:p w:rsidR="00DD19DF" w:rsidRPr="00E03A69" w:rsidRDefault="00C90A7E" w:rsidP="00DD19DF">
      <w:pPr>
        <w:pStyle w:val="Heading1"/>
        <w:jc w:val="both"/>
      </w:pPr>
      <w:bookmarkStart w:id="4" w:name="_Toc339555077"/>
      <w:r>
        <w:lastRenderedPageBreak/>
        <w:t>Introduction</w:t>
      </w:r>
      <w:bookmarkEnd w:id="4"/>
    </w:p>
    <w:p w:rsidR="00DD19DF" w:rsidRPr="00E03A69" w:rsidRDefault="00DD19DF" w:rsidP="00DD19DF">
      <w:pPr>
        <w:jc w:val="both"/>
      </w:pPr>
    </w:p>
    <w:p w:rsidR="00137D3E" w:rsidRDefault="00137D3E" w:rsidP="00487F80">
      <w:pPr>
        <w:jc w:val="both"/>
      </w:pPr>
      <w:r>
        <w:t>Secretariat stated that the report from WG1 held on 06 September is published on the SEMO website and advised that Gaelectric’s comments were included. Secretariat further advised that the below timeline is published on the SEMO website.</w:t>
      </w:r>
    </w:p>
    <w:p w:rsidR="00BC20FE" w:rsidRPr="00785B6A" w:rsidRDefault="00841DAD" w:rsidP="00487F80">
      <w:pPr>
        <w:jc w:val="both"/>
        <w:rPr>
          <w:highlight w:val="yellow"/>
        </w:rPr>
      </w:pPr>
      <w:r>
        <w:object w:dxaOrig="15343" w:dyaOrig="8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293pt" o:ole="">
            <v:imagedata r:id="rId23" o:title=""/>
          </v:shape>
          <o:OLEObject Type="Embed" ProgID="Visio.Drawing.11" ShapeID="_x0000_i1025" DrawAspect="Content" ObjectID="_1413812178" r:id="rId24"/>
        </w:object>
      </w:r>
    </w:p>
    <w:p w:rsidR="001E394D" w:rsidRDefault="001E394D" w:rsidP="00487F80">
      <w:pPr>
        <w:jc w:val="both"/>
      </w:pPr>
    </w:p>
    <w:p w:rsidR="004A1845" w:rsidRPr="00233329" w:rsidRDefault="00E03A69" w:rsidP="00487F80">
      <w:pPr>
        <w:jc w:val="both"/>
      </w:pPr>
      <w:r w:rsidRPr="00233329">
        <w:t>Working Group</w:t>
      </w:r>
      <w:r w:rsidR="001E394D">
        <w:t xml:space="preserve"> 1 actions update: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2268"/>
      </w:tblGrid>
      <w:tr w:rsidR="004A1845" w:rsidRPr="00233329" w:rsidTr="00233329">
        <w:tc>
          <w:tcPr>
            <w:tcW w:w="7621" w:type="dxa"/>
            <w:shd w:val="clear" w:color="auto" w:fill="C6D9F1"/>
          </w:tcPr>
          <w:p w:rsidR="004A1845" w:rsidRPr="00233329" w:rsidRDefault="004A1845" w:rsidP="004A1845">
            <w:pPr>
              <w:jc w:val="center"/>
              <w:rPr>
                <w:b/>
                <w:color w:val="548DD4"/>
              </w:rPr>
            </w:pPr>
            <w:r w:rsidRPr="00233329">
              <w:rPr>
                <w:b/>
                <w:color w:val="548DD4"/>
              </w:rPr>
              <w:t>Action</w:t>
            </w:r>
          </w:p>
        </w:tc>
        <w:tc>
          <w:tcPr>
            <w:tcW w:w="2268" w:type="dxa"/>
            <w:shd w:val="clear" w:color="auto" w:fill="C6D9F1"/>
          </w:tcPr>
          <w:p w:rsidR="004A1845" w:rsidRPr="00233329" w:rsidRDefault="004A1845" w:rsidP="004A1845">
            <w:pPr>
              <w:jc w:val="center"/>
              <w:rPr>
                <w:b/>
                <w:color w:val="548DD4"/>
              </w:rPr>
            </w:pPr>
            <w:r w:rsidRPr="00233329">
              <w:rPr>
                <w:b/>
                <w:color w:val="548DD4"/>
              </w:rPr>
              <w:t>Comments</w:t>
            </w:r>
          </w:p>
        </w:tc>
      </w:tr>
      <w:tr w:rsidR="004A1845" w:rsidRPr="00785B6A" w:rsidTr="00233329">
        <w:trPr>
          <w:trHeight w:val="915"/>
        </w:trPr>
        <w:tc>
          <w:tcPr>
            <w:tcW w:w="7621" w:type="dxa"/>
            <w:vAlign w:val="center"/>
          </w:tcPr>
          <w:p w:rsidR="004A1845" w:rsidRPr="00233329" w:rsidRDefault="00233329" w:rsidP="00233329">
            <w:pPr>
              <w:pStyle w:val="Bullet1"/>
              <w:numPr>
                <w:ilvl w:val="0"/>
                <w:numId w:val="0"/>
              </w:numPr>
              <w:spacing w:line="240" w:lineRule="auto"/>
            </w:pPr>
            <w:r w:rsidRPr="00233329">
              <w:t>Gaelectric to further investigate all options presented, and proposed Negative Generator option as put forward by Supplier Alternate (Airtricity)</w:t>
            </w:r>
          </w:p>
        </w:tc>
        <w:tc>
          <w:tcPr>
            <w:tcW w:w="2268" w:type="dxa"/>
          </w:tcPr>
          <w:p w:rsidR="00103FA8" w:rsidRDefault="00233329" w:rsidP="00103FA8">
            <w:pPr>
              <w:pStyle w:val="Bullet1"/>
              <w:numPr>
                <w:ilvl w:val="0"/>
                <w:numId w:val="21"/>
              </w:numPr>
              <w:spacing w:line="240" w:lineRule="auto"/>
              <w:ind w:left="459"/>
            </w:pPr>
            <w:r w:rsidRPr="00233329">
              <w:t>Closed</w:t>
            </w:r>
            <w:r w:rsidR="00103FA8">
              <w:t xml:space="preserve"> </w:t>
            </w:r>
          </w:p>
          <w:p w:rsidR="004A1845" w:rsidRPr="00233329" w:rsidRDefault="00103FA8" w:rsidP="00103FA8">
            <w:pPr>
              <w:pStyle w:val="Bullet1"/>
              <w:numPr>
                <w:ilvl w:val="0"/>
                <w:numId w:val="0"/>
              </w:numPr>
              <w:spacing w:line="240" w:lineRule="auto"/>
              <w:ind w:left="99"/>
            </w:pPr>
            <w:r>
              <w:t>WG 2 presentation addresses options</w:t>
            </w:r>
          </w:p>
        </w:tc>
      </w:tr>
      <w:tr w:rsidR="004A1845" w:rsidRPr="00785B6A" w:rsidTr="00233329">
        <w:trPr>
          <w:trHeight w:val="245"/>
        </w:trPr>
        <w:tc>
          <w:tcPr>
            <w:tcW w:w="7621" w:type="dxa"/>
            <w:vAlign w:val="center"/>
          </w:tcPr>
          <w:p w:rsidR="004A1845" w:rsidRPr="00233329" w:rsidRDefault="00233329" w:rsidP="00233329">
            <w:pPr>
              <w:pStyle w:val="Bullet1"/>
              <w:numPr>
                <w:ilvl w:val="0"/>
                <w:numId w:val="0"/>
              </w:numPr>
              <w:spacing w:line="240" w:lineRule="auto"/>
              <w:ind w:left="360" w:hanging="360"/>
            </w:pPr>
            <w:r w:rsidRPr="00233329">
              <w:t>Participants to submit all possible options to the Secretariat</w:t>
            </w:r>
            <w:r>
              <w:t xml:space="preserve"> in advance of WG2</w:t>
            </w:r>
          </w:p>
        </w:tc>
        <w:tc>
          <w:tcPr>
            <w:tcW w:w="2268" w:type="dxa"/>
          </w:tcPr>
          <w:p w:rsidR="004A1845" w:rsidRDefault="00233329" w:rsidP="00841DAD">
            <w:pPr>
              <w:pStyle w:val="Bullet1"/>
              <w:numPr>
                <w:ilvl w:val="0"/>
                <w:numId w:val="21"/>
              </w:numPr>
              <w:spacing w:line="240" w:lineRule="auto"/>
              <w:ind w:left="459"/>
            </w:pPr>
            <w:r w:rsidRPr="00233329">
              <w:t>Closed</w:t>
            </w:r>
          </w:p>
          <w:p w:rsidR="00103FA8" w:rsidRPr="00233329" w:rsidRDefault="00103FA8" w:rsidP="00103FA8">
            <w:pPr>
              <w:pStyle w:val="Bullet1"/>
              <w:numPr>
                <w:ilvl w:val="0"/>
                <w:numId w:val="0"/>
              </w:numPr>
              <w:spacing w:line="240" w:lineRule="auto"/>
              <w:ind w:left="99"/>
            </w:pPr>
            <w:r>
              <w:t>No other options received post WG1</w:t>
            </w:r>
          </w:p>
        </w:tc>
      </w:tr>
    </w:tbl>
    <w:p w:rsidR="00B67A9E" w:rsidRDefault="00B67A9E" w:rsidP="00487F80">
      <w:pPr>
        <w:jc w:val="both"/>
        <w:rPr>
          <w:highlight w:val="yellow"/>
        </w:rPr>
      </w:pPr>
    </w:p>
    <w:p w:rsidR="00233329" w:rsidRDefault="00233329" w:rsidP="00487F80">
      <w:pPr>
        <w:jc w:val="both"/>
      </w:pPr>
      <w:r w:rsidRPr="00233329">
        <w:t>Chair advised that the focus of the WG will be to progress either one or two options prior to the final WG.</w:t>
      </w:r>
    </w:p>
    <w:p w:rsidR="009E6A6A" w:rsidRPr="00233329" w:rsidRDefault="009E6A6A" w:rsidP="00487F80">
      <w:pPr>
        <w:jc w:val="both"/>
      </w:pPr>
      <w:r>
        <w:t xml:space="preserve">RA Consultant commented that </w:t>
      </w:r>
      <w:r w:rsidRPr="00841DAD">
        <w:t xml:space="preserve">developing the final drafting may be challenging due to knowledge of Appendix N being limited. Chair advised that the timeline is an estimated timeplan and </w:t>
      </w:r>
      <w:r w:rsidR="00841DAD" w:rsidRPr="00841DAD">
        <w:t>may be</w:t>
      </w:r>
      <w:r w:rsidRPr="00841DAD">
        <w:t xml:space="preserve"> subject to change.</w:t>
      </w:r>
      <w:r>
        <w:t xml:space="preserve"> </w:t>
      </w:r>
    </w:p>
    <w:p w:rsidR="00DD19DF" w:rsidRPr="00400C6C" w:rsidRDefault="00DD19DF" w:rsidP="00DD19DF">
      <w:pPr>
        <w:pStyle w:val="Heading1"/>
        <w:jc w:val="both"/>
      </w:pPr>
      <w:bookmarkStart w:id="5" w:name="_Toc339555078"/>
      <w:r w:rsidRPr="00400C6C">
        <w:lastRenderedPageBreak/>
        <w:t>Background</w:t>
      </w:r>
      <w:bookmarkEnd w:id="5"/>
    </w:p>
    <w:p w:rsidR="00D90B64" w:rsidRPr="007F7943" w:rsidRDefault="00CB3315" w:rsidP="00DD19DF">
      <w:pPr>
        <w:jc w:val="both"/>
      </w:pPr>
      <w:r w:rsidRPr="007F7943">
        <w:t xml:space="preserve">Mod_11_12 </w:t>
      </w:r>
      <w:r w:rsidRPr="00841DAD">
        <w:rPr>
          <w:i/>
        </w:rPr>
        <w:t xml:space="preserve">Proposal to extend the definition of Special </w:t>
      </w:r>
      <w:r w:rsidR="005664C3">
        <w:rPr>
          <w:i/>
        </w:rPr>
        <w:t>Unit’s</w:t>
      </w:r>
      <w:r w:rsidRPr="00841DAD">
        <w:rPr>
          <w:i/>
        </w:rPr>
        <w:t xml:space="preserve"> to include CAES</w:t>
      </w:r>
      <w:r w:rsidRPr="007F7943">
        <w:t xml:space="preserve"> was received by the Secretariat on 15 May 2012. The proposal was discussed at Meeting 42 of the Modifications Committee on 29 May where </w:t>
      </w:r>
      <w:r w:rsidR="00B130FB" w:rsidRPr="007F7943">
        <w:t xml:space="preserve">it was deferred and </w:t>
      </w:r>
      <w:r w:rsidRPr="007F7943">
        <w:t>an action was placed for a WG to be convened.</w:t>
      </w:r>
      <w:r w:rsidR="00E32F7C" w:rsidRPr="007F7943">
        <w:t xml:space="preserve"> </w:t>
      </w:r>
      <w:r w:rsidR="00B130FB" w:rsidRPr="007F7943">
        <w:t>The proposal was again discussed at Meeting 43 where an action was placed for final comments on the Terms of Reference (ToR) to be submitted to the Secretariat.</w:t>
      </w:r>
      <w:r w:rsidR="00D318DC" w:rsidRPr="007F7943">
        <w:t xml:space="preserve"> </w:t>
      </w:r>
      <w:r w:rsidR="00152A77" w:rsidRPr="007F7943">
        <w:t xml:space="preserve">Many dissenting views on the ToR were received from Participants; a conference call with the Modifications Committee </w:t>
      </w:r>
      <w:r w:rsidR="001E394D">
        <w:t>took place</w:t>
      </w:r>
      <w:r w:rsidR="00152A77" w:rsidRPr="007F7943">
        <w:t xml:space="preserve"> in order to agree</w:t>
      </w:r>
      <w:r w:rsidR="001E394D">
        <w:t xml:space="preserve"> the final version </w:t>
      </w:r>
      <w:r w:rsidR="00152A77" w:rsidRPr="007F7943">
        <w:t>o</w:t>
      </w:r>
      <w:r w:rsidR="001E394D">
        <w:t>f</w:t>
      </w:r>
      <w:r w:rsidR="00152A77" w:rsidRPr="007F7943">
        <w:t xml:space="preserve"> the ToR. </w:t>
      </w:r>
    </w:p>
    <w:p w:rsidR="00841DAD" w:rsidRPr="007F7943" w:rsidRDefault="00D90B64" w:rsidP="00DD19DF">
      <w:pPr>
        <w:jc w:val="both"/>
      </w:pPr>
      <w:r w:rsidRPr="007F7943">
        <w:t>The first WG was held on 06 September</w:t>
      </w:r>
      <w:r w:rsidR="00841DAD">
        <w:t xml:space="preserve"> where a number of options were put forward by both Gaelectric (GES) and Working Group Participants</w:t>
      </w:r>
      <w:r w:rsidRPr="007F7943">
        <w:t xml:space="preserve">. </w:t>
      </w:r>
      <w:r w:rsidR="00624437">
        <w:t>The</w:t>
      </w:r>
      <w:r w:rsidR="00841DAD">
        <w:t xml:space="preserve"> group agreed that GES </w:t>
      </w:r>
      <w:r w:rsidR="001E394D">
        <w:t xml:space="preserve">further develop </w:t>
      </w:r>
      <w:r w:rsidR="00841DAD">
        <w:t xml:space="preserve">the options discussed in greater detail while any additional potential options that may arise be put forward by Participants. </w:t>
      </w:r>
      <w:r w:rsidR="001E394D">
        <w:t>Attention was drawn to the original timeline that sets out all options for</w:t>
      </w:r>
      <w:r w:rsidR="00841DAD">
        <w:t xml:space="preserve"> consider</w:t>
      </w:r>
      <w:r w:rsidR="00B61C80">
        <w:t>ation</w:t>
      </w:r>
      <w:r w:rsidR="00841DAD">
        <w:t xml:space="preserve"> during the first two Working Groups and the group move toward one or two candidate options for Impact Assessment following the second Working Group.</w:t>
      </w:r>
    </w:p>
    <w:p w:rsidR="00DD19DF" w:rsidRPr="00785B6A" w:rsidRDefault="00DD19DF" w:rsidP="00E57273">
      <w:pPr>
        <w:pStyle w:val="Heading1"/>
      </w:pPr>
      <w:bookmarkStart w:id="6" w:name="_Toc339555079"/>
      <w:r w:rsidRPr="00785B6A">
        <w:lastRenderedPageBreak/>
        <w:t>Presentation</w:t>
      </w:r>
      <w:r w:rsidR="001E394D">
        <w:t xml:space="preserve"> of Options</w:t>
      </w:r>
      <w:bookmarkEnd w:id="6"/>
    </w:p>
    <w:p w:rsidR="00DD19DF" w:rsidRPr="00785B6A" w:rsidRDefault="00DD19DF" w:rsidP="00DD19DF">
      <w:pPr>
        <w:jc w:val="both"/>
        <w:rPr>
          <w:rFonts w:cs="Arial"/>
          <w:highlight w:val="yellow"/>
        </w:rPr>
      </w:pPr>
    </w:p>
    <w:p w:rsidR="009E11EA" w:rsidRDefault="009E11EA" w:rsidP="00F20EC7">
      <w:pPr>
        <w:jc w:val="both"/>
        <w:rPr>
          <w:rFonts w:cs="Arial"/>
        </w:rPr>
      </w:pPr>
      <w:r w:rsidRPr="009E11EA">
        <w:rPr>
          <w:rFonts w:cs="Arial"/>
        </w:rPr>
        <w:t xml:space="preserve">The </w:t>
      </w:r>
      <w:r w:rsidR="009E6A6A" w:rsidRPr="009E11EA">
        <w:rPr>
          <w:rFonts w:cs="Arial"/>
        </w:rPr>
        <w:t xml:space="preserve">Proposer </w:t>
      </w:r>
      <w:r w:rsidRPr="009E11EA">
        <w:rPr>
          <w:rFonts w:cs="Arial"/>
        </w:rPr>
        <w:t xml:space="preserve">presented the </w:t>
      </w:r>
      <w:r>
        <w:rPr>
          <w:rFonts w:cs="Arial"/>
        </w:rPr>
        <w:t xml:space="preserve">three </w:t>
      </w:r>
      <w:r w:rsidRPr="009E11EA">
        <w:rPr>
          <w:rFonts w:cs="Arial"/>
        </w:rPr>
        <w:t xml:space="preserve">options </w:t>
      </w:r>
      <w:r>
        <w:rPr>
          <w:rFonts w:cs="Arial"/>
        </w:rPr>
        <w:t>that reflected the discussion of the first Working Group</w:t>
      </w:r>
      <w:r w:rsidR="001E394D">
        <w:rPr>
          <w:rFonts w:cs="Arial"/>
        </w:rPr>
        <w:t xml:space="preserve"> with the aid of PowerPoint Presentation </w:t>
      </w:r>
      <w:hyperlink r:id="rId25" w:history="1">
        <w:r w:rsidR="001E394D" w:rsidRPr="001E394D">
          <w:rPr>
            <w:rStyle w:val="Hyperlink"/>
            <w:rFonts w:cs="Arial"/>
          </w:rPr>
          <w:t>slides</w:t>
        </w:r>
      </w:hyperlink>
      <w:r>
        <w:rPr>
          <w:rFonts w:cs="Arial"/>
        </w:rPr>
        <w:t xml:space="preserve">. </w:t>
      </w:r>
    </w:p>
    <w:p w:rsidR="009E11EA" w:rsidRPr="009E11EA" w:rsidRDefault="009E11EA" w:rsidP="00F20EC7">
      <w:pPr>
        <w:jc w:val="both"/>
        <w:rPr>
          <w:rFonts w:cs="Arial"/>
          <w:b/>
        </w:rPr>
      </w:pPr>
      <w:r w:rsidRPr="009E11EA">
        <w:rPr>
          <w:rFonts w:cs="Arial"/>
          <w:b/>
        </w:rPr>
        <w:t>Option 1 – Full Price Making Storage</w:t>
      </w:r>
    </w:p>
    <w:p w:rsidR="009E11EA" w:rsidRDefault="009E11EA" w:rsidP="00F20EC7">
      <w:pPr>
        <w:jc w:val="both"/>
        <w:rPr>
          <w:rFonts w:cs="Arial"/>
        </w:rPr>
      </w:pPr>
      <w:r>
        <w:rPr>
          <w:rFonts w:cs="Arial"/>
        </w:rPr>
        <w:t xml:space="preserve">Existing Pumped Storage rules edited for inclusion of submitted prices </w:t>
      </w:r>
      <w:r w:rsidR="001E394D">
        <w:rPr>
          <w:rFonts w:cs="Arial"/>
        </w:rPr>
        <w:t>with consideration for</w:t>
      </w:r>
      <w:r>
        <w:rPr>
          <w:rFonts w:cs="Arial"/>
        </w:rPr>
        <w:t xml:space="preserve"> Constraint Payments.</w:t>
      </w:r>
    </w:p>
    <w:p w:rsidR="004E6CA4" w:rsidRDefault="004E6CA4" w:rsidP="00F20EC7">
      <w:pPr>
        <w:jc w:val="both"/>
        <w:rPr>
          <w:rFonts w:cs="Arial"/>
        </w:rPr>
      </w:pPr>
      <w:r>
        <w:rPr>
          <w:rFonts w:cs="Arial"/>
        </w:rPr>
        <w:t xml:space="preserve">PQ Pairs submitted for Pumping </w:t>
      </w:r>
      <w:r w:rsidR="00C47783">
        <w:rPr>
          <w:rFonts w:cs="Arial"/>
        </w:rPr>
        <w:t>and Generation, no load and Start-Up Costs</w:t>
      </w:r>
    </w:p>
    <w:p w:rsidR="00563215" w:rsidRDefault="00563215" w:rsidP="00F20EC7">
      <w:pPr>
        <w:jc w:val="both"/>
        <w:rPr>
          <w:rFonts w:cs="Arial"/>
        </w:rPr>
      </w:pPr>
      <w:r>
        <w:rPr>
          <w:rFonts w:cs="Arial"/>
        </w:rPr>
        <w:t>Further consideration needed for treatment of:</w:t>
      </w:r>
    </w:p>
    <w:p w:rsidR="00563215" w:rsidRDefault="00563215" w:rsidP="008531E9">
      <w:pPr>
        <w:numPr>
          <w:ilvl w:val="0"/>
          <w:numId w:val="22"/>
        </w:numPr>
        <w:jc w:val="both"/>
        <w:rPr>
          <w:rFonts w:cs="Arial"/>
        </w:rPr>
      </w:pPr>
      <w:r>
        <w:rPr>
          <w:rFonts w:cs="Arial"/>
        </w:rPr>
        <w:t>Start-Up Costs</w:t>
      </w:r>
    </w:p>
    <w:p w:rsidR="00563215" w:rsidRDefault="00623B34" w:rsidP="008531E9">
      <w:pPr>
        <w:numPr>
          <w:ilvl w:val="0"/>
          <w:numId w:val="22"/>
        </w:numPr>
        <w:jc w:val="both"/>
        <w:rPr>
          <w:rFonts w:cs="Arial"/>
        </w:rPr>
      </w:pPr>
      <w:r>
        <w:rPr>
          <w:rFonts w:cs="Arial"/>
        </w:rPr>
        <w:t>COD</w:t>
      </w:r>
    </w:p>
    <w:p w:rsidR="00623B34" w:rsidRDefault="00623B34" w:rsidP="008531E9">
      <w:pPr>
        <w:numPr>
          <w:ilvl w:val="0"/>
          <w:numId w:val="22"/>
        </w:numPr>
        <w:jc w:val="both"/>
        <w:rPr>
          <w:rFonts w:cs="Arial"/>
        </w:rPr>
      </w:pPr>
      <w:r>
        <w:rPr>
          <w:rFonts w:cs="Arial"/>
        </w:rPr>
        <w:t>Pricing based on MSP capabilities</w:t>
      </w:r>
    </w:p>
    <w:p w:rsidR="009E11EA" w:rsidRDefault="009E11EA" w:rsidP="00F20EC7">
      <w:pPr>
        <w:jc w:val="both"/>
        <w:rPr>
          <w:rFonts w:cs="Arial"/>
        </w:rPr>
      </w:pPr>
    </w:p>
    <w:p w:rsidR="009E11EA" w:rsidRPr="009A0E6E" w:rsidRDefault="009E11EA" w:rsidP="00F20EC7">
      <w:pPr>
        <w:jc w:val="both"/>
        <w:rPr>
          <w:rFonts w:cs="Arial"/>
          <w:b/>
        </w:rPr>
      </w:pPr>
      <w:r w:rsidRPr="009A0E6E">
        <w:rPr>
          <w:rFonts w:cs="Arial"/>
          <w:b/>
        </w:rPr>
        <w:t>Option 2 – Availability Feasible Storage Unit</w:t>
      </w:r>
    </w:p>
    <w:p w:rsidR="009E11EA" w:rsidRDefault="009E11EA" w:rsidP="00F20EC7">
      <w:pPr>
        <w:jc w:val="both"/>
        <w:rPr>
          <w:rFonts w:cs="Arial"/>
        </w:rPr>
      </w:pPr>
      <w:r>
        <w:rPr>
          <w:rFonts w:cs="Arial"/>
        </w:rPr>
        <w:t>Similar to an Interconnector Unit</w:t>
      </w:r>
      <w:r w:rsidR="009A0E6E">
        <w:rPr>
          <w:rFonts w:cs="Arial"/>
        </w:rPr>
        <w:t xml:space="preserve"> with </w:t>
      </w:r>
      <w:r w:rsidR="00E81EA1">
        <w:rPr>
          <w:rFonts w:cs="Arial"/>
        </w:rPr>
        <w:t xml:space="preserve">offers </w:t>
      </w:r>
      <w:r w:rsidR="009A0E6E">
        <w:rPr>
          <w:rFonts w:cs="Arial"/>
        </w:rPr>
        <w:t>submitted as a Predictable Price Maker.</w:t>
      </w:r>
    </w:p>
    <w:p w:rsidR="009A0E6E" w:rsidRDefault="008531E9" w:rsidP="00F20EC7">
      <w:pPr>
        <w:jc w:val="both"/>
        <w:rPr>
          <w:rFonts w:cs="Arial"/>
        </w:rPr>
      </w:pPr>
      <w:r>
        <w:rPr>
          <w:rFonts w:cs="Arial"/>
        </w:rPr>
        <w:t xml:space="preserve">PQ Pairs submitted for negative storage (pumping) and adjusted during </w:t>
      </w:r>
      <w:r w:rsidR="00C90A7E">
        <w:rPr>
          <w:rFonts w:cs="Arial"/>
        </w:rPr>
        <w:t>T</w:t>
      </w:r>
      <w:r>
        <w:rPr>
          <w:rFonts w:cs="Arial"/>
        </w:rPr>
        <w:t xml:space="preserve">rading </w:t>
      </w:r>
      <w:r w:rsidR="00C90A7E">
        <w:rPr>
          <w:rFonts w:cs="Arial"/>
        </w:rPr>
        <w:t>P</w:t>
      </w:r>
      <w:r>
        <w:rPr>
          <w:rFonts w:cs="Arial"/>
        </w:rPr>
        <w:t>eriods to reflect available storage for Generation.</w:t>
      </w:r>
    </w:p>
    <w:p w:rsidR="008531E9" w:rsidRDefault="006D2131" w:rsidP="00F20EC7">
      <w:pPr>
        <w:jc w:val="both"/>
        <w:rPr>
          <w:rFonts w:cs="Arial"/>
        </w:rPr>
      </w:pPr>
      <w:r>
        <w:rPr>
          <w:rFonts w:cs="Arial"/>
        </w:rPr>
        <w:t>Capacity Payments subject to energy limit</w:t>
      </w:r>
    </w:p>
    <w:p w:rsidR="006D2131" w:rsidRDefault="006D2131" w:rsidP="00F20EC7">
      <w:pPr>
        <w:jc w:val="both"/>
        <w:rPr>
          <w:rFonts w:cs="Arial"/>
        </w:rPr>
      </w:pPr>
    </w:p>
    <w:p w:rsidR="008531E9" w:rsidRDefault="008531E9" w:rsidP="008531E9">
      <w:pPr>
        <w:jc w:val="both"/>
        <w:rPr>
          <w:rFonts w:cs="Arial"/>
        </w:rPr>
      </w:pPr>
      <w:r>
        <w:rPr>
          <w:rFonts w:cs="Arial"/>
        </w:rPr>
        <w:t>Further consideration needed for treatment of:</w:t>
      </w:r>
    </w:p>
    <w:p w:rsidR="008531E9" w:rsidRDefault="008531E9" w:rsidP="008531E9">
      <w:pPr>
        <w:numPr>
          <w:ilvl w:val="0"/>
          <w:numId w:val="22"/>
        </w:numPr>
        <w:jc w:val="both"/>
        <w:rPr>
          <w:rFonts w:cs="Arial"/>
        </w:rPr>
      </w:pPr>
      <w:r>
        <w:rPr>
          <w:rFonts w:cs="Arial"/>
        </w:rPr>
        <w:t>Start-Up Costs</w:t>
      </w:r>
    </w:p>
    <w:p w:rsidR="00623B34" w:rsidRDefault="00623B34" w:rsidP="00623B34">
      <w:pPr>
        <w:numPr>
          <w:ilvl w:val="0"/>
          <w:numId w:val="22"/>
        </w:numPr>
        <w:jc w:val="both"/>
        <w:rPr>
          <w:rFonts w:cs="Arial"/>
        </w:rPr>
      </w:pPr>
      <w:r>
        <w:rPr>
          <w:rFonts w:cs="Arial"/>
        </w:rPr>
        <w:t xml:space="preserve">Scheduled Storage – </w:t>
      </w:r>
      <w:r w:rsidR="00627161">
        <w:rPr>
          <w:rFonts w:cs="Arial"/>
        </w:rPr>
        <w:t>Availability</w:t>
      </w:r>
      <w:r>
        <w:rPr>
          <w:rFonts w:cs="Arial"/>
        </w:rPr>
        <w:t xml:space="preserve"> may be secured through COD/TOD to reflect technical energy limit.</w:t>
      </w:r>
    </w:p>
    <w:p w:rsidR="00623B34" w:rsidRDefault="00623B34" w:rsidP="00623B34">
      <w:pPr>
        <w:numPr>
          <w:ilvl w:val="0"/>
          <w:numId w:val="22"/>
        </w:numPr>
        <w:jc w:val="both"/>
        <w:rPr>
          <w:rFonts w:cs="Arial"/>
        </w:rPr>
      </w:pPr>
      <w:r>
        <w:rPr>
          <w:rFonts w:cs="Arial"/>
        </w:rPr>
        <w:t xml:space="preserve">Scheduled Generation - </w:t>
      </w:r>
      <w:r w:rsidR="00627161">
        <w:rPr>
          <w:rFonts w:cs="Arial"/>
        </w:rPr>
        <w:t>Availability</w:t>
      </w:r>
      <w:r>
        <w:rPr>
          <w:rFonts w:cs="Arial"/>
        </w:rPr>
        <w:t xml:space="preserve"> may be secured through COD/TOD to reflect technical energy limit.</w:t>
      </w:r>
    </w:p>
    <w:p w:rsidR="00623B34" w:rsidRDefault="00623B34" w:rsidP="00623B34">
      <w:pPr>
        <w:numPr>
          <w:ilvl w:val="0"/>
          <w:numId w:val="22"/>
        </w:numPr>
        <w:jc w:val="both"/>
        <w:rPr>
          <w:rFonts w:cs="Arial"/>
        </w:rPr>
      </w:pPr>
      <w:r>
        <w:rPr>
          <w:rFonts w:cs="Arial"/>
        </w:rPr>
        <w:t xml:space="preserve">Generation Eligibility Availability – technical </w:t>
      </w:r>
      <w:r w:rsidR="00627161">
        <w:rPr>
          <w:rFonts w:cs="Arial"/>
        </w:rPr>
        <w:t>Availability</w:t>
      </w:r>
      <w:r>
        <w:rPr>
          <w:rFonts w:cs="Arial"/>
        </w:rPr>
        <w:t xml:space="preserve"> considerations</w:t>
      </w:r>
    </w:p>
    <w:p w:rsidR="008531E9" w:rsidRPr="00D02B7C" w:rsidRDefault="00623B34" w:rsidP="00F20EC7">
      <w:pPr>
        <w:numPr>
          <w:ilvl w:val="0"/>
          <w:numId w:val="22"/>
        </w:numPr>
        <w:jc w:val="both"/>
        <w:rPr>
          <w:rFonts w:cs="Arial"/>
        </w:rPr>
      </w:pPr>
      <w:r>
        <w:rPr>
          <w:rFonts w:cs="Arial"/>
        </w:rPr>
        <w:t>COD – consideration for having both positive and negative PQ Pairs</w:t>
      </w:r>
    </w:p>
    <w:p w:rsidR="008531E9" w:rsidRDefault="008531E9" w:rsidP="00F20EC7">
      <w:pPr>
        <w:jc w:val="both"/>
        <w:rPr>
          <w:rFonts w:cs="Arial"/>
        </w:rPr>
      </w:pPr>
    </w:p>
    <w:p w:rsidR="009E11EA" w:rsidRPr="009A0E6E" w:rsidRDefault="009E11EA" w:rsidP="00F20EC7">
      <w:pPr>
        <w:jc w:val="both"/>
        <w:rPr>
          <w:rFonts w:cs="Arial"/>
          <w:b/>
        </w:rPr>
      </w:pPr>
      <w:r w:rsidRPr="009A0E6E">
        <w:rPr>
          <w:rFonts w:cs="Arial"/>
          <w:b/>
        </w:rPr>
        <w:t>Option 3 Linked Energy Limited Generator</w:t>
      </w:r>
    </w:p>
    <w:p w:rsidR="009E11EA" w:rsidRDefault="009A0E6E" w:rsidP="00F20EC7">
      <w:pPr>
        <w:jc w:val="both"/>
        <w:rPr>
          <w:rFonts w:cs="Arial"/>
        </w:rPr>
      </w:pPr>
      <w:r>
        <w:rPr>
          <w:rFonts w:cs="Arial"/>
        </w:rPr>
        <w:t xml:space="preserve">Split Unit where pumping treated </w:t>
      </w:r>
      <w:r w:rsidR="00E81EA1">
        <w:rPr>
          <w:rFonts w:cs="Arial"/>
        </w:rPr>
        <w:t xml:space="preserve">as Predictable Price Taker </w:t>
      </w:r>
      <w:r>
        <w:rPr>
          <w:rFonts w:cs="Arial"/>
        </w:rPr>
        <w:t>separate to Generation Unit</w:t>
      </w:r>
      <w:r w:rsidR="00E81EA1">
        <w:rPr>
          <w:rFonts w:cs="Arial"/>
        </w:rPr>
        <w:t xml:space="preserve">, which </w:t>
      </w:r>
      <w:r>
        <w:rPr>
          <w:rFonts w:cs="Arial"/>
        </w:rPr>
        <w:t xml:space="preserve">acts as a </w:t>
      </w:r>
      <w:r w:rsidR="00E81EA1">
        <w:rPr>
          <w:rFonts w:cs="Arial"/>
        </w:rPr>
        <w:t xml:space="preserve">Energy Limited </w:t>
      </w:r>
      <w:r>
        <w:rPr>
          <w:rFonts w:cs="Arial"/>
        </w:rPr>
        <w:t xml:space="preserve">Predictable Price Maker. </w:t>
      </w:r>
    </w:p>
    <w:p w:rsidR="00623B34" w:rsidRDefault="00623B34" w:rsidP="00623B34">
      <w:pPr>
        <w:jc w:val="both"/>
        <w:rPr>
          <w:rFonts w:cs="Arial"/>
        </w:rPr>
      </w:pPr>
      <w:r>
        <w:rPr>
          <w:rFonts w:cs="Arial"/>
        </w:rPr>
        <w:t>Further consideration needed for treatment of:</w:t>
      </w:r>
    </w:p>
    <w:p w:rsidR="0071352E" w:rsidRDefault="00623B34" w:rsidP="00623B34">
      <w:pPr>
        <w:numPr>
          <w:ilvl w:val="0"/>
          <w:numId w:val="22"/>
        </w:numPr>
        <w:jc w:val="both"/>
        <w:rPr>
          <w:rFonts w:cs="Arial"/>
        </w:rPr>
      </w:pPr>
      <w:r>
        <w:rPr>
          <w:rFonts w:cs="Arial"/>
        </w:rPr>
        <w:t>Scheduled Storage – by nomination quantity</w:t>
      </w:r>
    </w:p>
    <w:p w:rsidR="00623B34" w:rsidRDefault="00623B34" w:rsidP="00623B34">
      <w:pPr>
        <w:numPr>
          <w:ilvl w:val="0"/>
          <w:numId w:val="22"/>
        </w:numPr>
        <w:jc w:val="both"/>
        <w:rPr>
          <w:rFonts w:cs="Arial"/>
        </w:rPr>
      </w:pPr>
      <w:r>
        <w:rPr>
          <w:rFonts w:cs="Arial"/>
        </w:rPr>
        <w:t xml:space="preserve">Generation Eligibility Availability – technical </w:t>
      </w:r>
      <w:r w:rsidR="00627161">
        <w:rPr>
          <w:rFonts w:cs="Arial"/>
        </w:rPr>
        <w:t>Availability</w:t>
      </w:r>
      <w:r>
        <w:rPr>
          <w:rFonts w:cs="Arial"/>
        </w:rPr>
        <w:t xml:space="preserve"> limited by ex-post energy limit</w:t>
      </w:r>
    </w:p>
    <w:p w:rsidR="00C47783" w:rsidRPr="00C47783" w:rsidRDefault="00623B34" w:rsidP="00C47783">
      <w:pPr>
        <w:numPr>
          <w:ilvl w:val="0"/>
          <w:numId w:val="22"/>
        </w:numPr>
        <w:jc w:val="both"/>
        <w:rPr>
          <w:rFonts w:cs="Arial"/>
        </w:rPr>
      </w:pPr>
      <w:r>
        <w:rPr>
          <w:rFonts w:cs="Arial"/>
        </w:rPr>
        <w:t>COD – N</w:t>
      </w:r>
      <w:r w:rsidR="00C47783">
        <w:rPr>
          <w:rFonts w:cs="Arial"/>
        </w:rPr>
        <w:t>ominated quantity for n</w:t>
      </w:r>
      <w:r>
        <w:rPr>
          <w:rFonts w:cs="Arial"/>
        </w:rPr>
        <w:t>egative PPT</w:t>
      </w:r>
      <w:r w:rsidR="00C47783">
        <w:rPr>
          <w:rFonts w:cs="Arial"/>
        </w:rPr>
        <w:t xml:space="preserve"> and if dispatched off schedule, the Standard Energy Limited Generator </w:t>
      </w:r>
      <w:r w:rsidR="00C47783" w:rsidRPr="00C47783">
        <w:rPr>
          <w:rFonts w:cs="Arial"/>
          <w:lang w:val="en-US"/>
        </w:rPr>
        <w:t>with Limit referenced to Nominated Quantities</w:t>
      </w:r>
      <w:r w:rsidR="00C47783" w:rsidRPr="00C47783">
        <w:rPr>
          <w:rFonts w:cs="Arial"/>
          <w:lang w:val="en-IE"/>
        </w:rPr>
        <w:t xml:space="preserve"> </w:t>
      </w:r>
    </w:p>
    <w:p w:rsidR="00C47783" w:rsidRDefault="00C47783" w:rsidP="00C47783">
      <w:pPr>
        <w:tabs>
          <w:tab w:val="left" w:pos="3098"/>
        </w:tabs>
        <w:jc w:val="both"/>
        <w:rPr>
          <w:rFonts w:cs="Arial"/>
        </w:rPr>
      </w:pPr>
    </w:p>
    <w:p w:rsidR="00C47783" w:rsidRDefault="00C47783" w:rsidP="00C47783">
      <w:pPr>
        <w:tabs>
          <w:tab w:val="left" w:pos="3098"/>
        </w:tabs>
        <w:jc w:val="both"/>
        <w:rPr>
          <w:rFonts w:cs="Arial"/>
        </w:rPr>
      </w:pPr>
    </w:p>
    <w:p w:rsidR="00C47783" w:rsidRDefault="00C47783" w:rsidP="00C47783">
      <w:pPr>
        <w:tabs>
          <w:tab w:val="left" w:pos="3098"/>
        </w:tabs>
        <w:jc w:val="both"/>
        <w:rPr>
          <w:rFonts w:cs="Arial"/>
        </w:rPr>
      </w:pPr>
    </w:p>
    <w:p w:rsidR="00624437" w:rsidRPr="00624437" w:rsidRDefault="00624437" w:rsidP="00F03541">
      <w:pPr>
        <w:pStyle w:val="Heading1"/>
        <w:ind w:left="431" w:hanging="431"/>
      </w:pPr>
      <w:bookmarkStart w:id="7" w:name="_Toc339361287"/>
      <w:bookmarkStart w:id="8" w:name="_Toc339555080"/>
      <w:r w:rsidRPr="00624437">
        <w:lastRenderedPageBreak/>
        <w:t>Discussion</w:t>
      </w:r>
      <w:bookmarkEnd w:id="7"/>
      <w:bookmarkEnd w:id="8"/>
    </w:p>
    <w:p w:rsidR="007978FE" w:rsidRDefault="007F31F4" w:rsidP="00F20EC7">
      <w:pPr>
        <w:jc w:val="both"/>
        <w:rPr>
          <w:rFonts w:cs="Arial"/>
          <w:highlight w:val="yellow"/>
        </w:rPr>
      </w:pPr>
      <w:r w:rsidRPr="007F31F4">
        <w:rPr>
          <w:rFonts w:cs="Arial"/>
        </w:rPr>
        <w:t>SONI Member questioned</w:t>
      </w:r>
      <w:r w:rsidR="00731A94">
        <w:rPr>
          <w:rFonts w:cs="Arial"/>
        </w:rPr>
        <w:t xml:space="preserve"> as to</w:t>
      </w:r>
      <w:r w:rsidRPr="007F31F4">
        <w:rPr>
          <w:rFonts w:cs="Arial"/>
        </w:rPr>
        <w:t xml:space="preserve"> </w:t>
      </w:r>
      <w:r w:rsidR="007E4E31" w:rsidRPr="007F31F4">
        <w:rPr>
          <w:rFonts w:cs="Arial"/>
        </w:rPr>
        <w:t xml:space="preserve">how </w:t>
      </w:r>
      <w:r w:rsidR="00627161">
        <w:rPr>
          <w:rFonts w:cs="Arial"/>
        </w:rPr>
        <w:t>Availability</w:t>
      </w:r>
      <w:r w:rsidR="007E4E31" w:rsidRPr="007F31F4">
        <w:rPr>
          <w:rFonts w:cs="Arial"/>
        </w:rPr>
        <w:t xml:space="preserve"> </w:t>
      </w:r>
      <w:r w:rsidRPr="007F31F4">
        <w:rPr>
          <w:rFonts w:cs="Arial"/>
        </w:rPr>
        <w:t xml:space="preserve">is </w:t>
      </w:r>
      <w:r w:rsidR="007E4E31" w:rsidRPr="007F31F4">
        <w:rPr>
          <w:rFonts w:cs="Arial"/>
        </w:rPr>
        <w:t>being limited</w:t>
      </w:r>
      <w:r w:rsidRPr="007F31F4">
        <w:rPr>
          <w:rFonts w:cs="Arial"/>
        </w:rPr>
        <w:t xml:space="preserve"> with Option 2. </w:t>
      </w:r>
      <w:r>
        <w:rPr>
          <w:rFonts w:cs="Arial"/>
        </w:rPr>
        <w:t xml:space="preserve"> </w:t>
      </w:r>
      <w:r w:rsidR="00FD67A8">
        <w:rPr>
          <w:rFonts w:cs="Arial"/>
        </w:rPr>
        <w:t>GES</w:t>
      </w:r>
      <w:r>
        <w:rPr>
          <w:rFonts w:cs="Arial"/>
        </w:rPr>
        <w:t xml:space="preserve"> confirmed that </w:t>
      </w:r>
      <w:r w:rsidR="00627161">
        <w:rPr>
          <w:rFonts w:cs="Arial"/>
        </w:rPr>
        <w:t>Availability</w:t>
      </w:r>
      <w:r>
        <w:rPr>
          <w:rFonts w:cs="Arial"/>
        </w:rPr>
        <w:t xml:space="preserve"> is not </w:t>
      </w:r>
      <w:r w:rsidRPr="007F31F4">
        <w:rPr>
          <w:rFonts w:cs="Arial"/>
        </w:rPr>
        <w:t xml:space="preserve">being limited but rather </w:t>
      </w:r>
      <w:r w:rsidR="007E4E31" w:rsidRPr="007F31F4">
        <w:rPr>
          <w:rFonts w:cs="Arial"/>
        </w:rPr>
        <w:t>secur</w:t>
      </w:r>
      <w:r w:rsidRPr="007F31F4">
        <w:rPr>
          <w:rFonts w:cs="Arial"/>
        </w:rPr>
        <w:t>ed</w:t>
      </w:r>
      <w:r w:rsidR="007E4E31" w:rsidRPr="007F31F4">
        <w:rPr>
          <w:rFonts w:cs="Arial"/>
        </w:rPr>
        <w:t xml:space="preserve"> as an IC Unit. </w:t>
      </w:r>
      <w:r>
        <w:rPr>
          <w:rFonts w:cs="Arial"/>
        </w:rPr>
        <w:t xml:space="preserve">The nomination would be updated throughout runs to reflect capacity at any one trading period. MO Member sought clarification around the </w:t>
      </w:r>
      <w:r w:rsidR="00004341">
        <w:rPr>
          <w:rFonts w:cs="Arial"/>
        </w:rPr>
        <w:t>necessity to submit</w:t>
      </w:r>
      <w:r w:rsidR="00741773">
        <w:rPr>
          <w:rFonts w:cs="Arial"/>
        </w:rPr>
        <w:t xml:space="preserve"> TOD for Option 2</w:t>
      </w:r>
      <w:r w:rsidR="005664C3">
        <w:rPr>
          <w:rFonts w:cs="Arial"/>
        </w:rPr>
        <w:t>;</w:t>
      </w:r>
      <w:r w:rsidR="00741773">
        <w:rPr>
          <w:rFonts w:cs="Arial"/>
        </w:rPr>
        <w:t xml:space="preserve"> presenter confirmed that a TOD e</w:t>
      </w:r>
      <w:r w:rsidR="00004341">
        <w:rPr>
          <w:rFonts w:cs="Arial"/>
        </w:rPr>
        <w:t>ntry would be necessary for part</w:t>
      </w:r>
      <w:r w:rsidR="00741773">
        <w:rPr>
          <w:rFonts w:cs="Arial"/>
        </w:rPr>
        <w:t xml:space="preserve"> of the Unit</w:t>
      </w:r>
      <w:r w:rsidR="005664C3">
        <w:rPr>
          <w:rFonts w:cs="Arial"/>
        </w:rPr>
        <w:t>’</w:t>
      </w:r>
      <w:r w:rsidR="00004341">
        <w:rPr>
          <w:rFonts w:cs="Arial"/>
        </w:rPr>
        <w:t xml:space="preserve">s input. A limit regarding the technical </w:t>
      </w:r>
      <w:r w:rsidR="00627161">
        <w:rPr>
          <w:rFonts w:cs="Arial"/>
        </w:rPr>
        <w:t>Availability</w:t>
      </w:r>
      <w:r w:rsidR="00004341">
        <w:rPr>
          <w:rFonts w:cs="Arial"/>
        </w:rPr>
        <w:t xml:space="preserve"> of the Unit would be necessary to submit as the Unit would not be available to generate for the entire day as it would have a limit similar to that of a reservoir target.  </w:t>
      </w:r>
      <w:r w:rsidR="00004341" w:rsidRPr="00492127">
        <w:rPr>
          <w:rFonts w:cs="Arial"/>
        </w:rPr>
        <w:t>MO Alternate sought</w:t>
      </w:r>
      <w:r w:rsidR="007E4E31" w:rsidRPr="00492127">
        <w:rPr>
          <w:rFonts w:cs="Arial"/>
        </w:rPr>
        <w:t xml:space="preserve"> clarification </w:t>
      </w:r>
      <w:r w:rsidR="00BC0023">
        <w:rPr>
          <w:rFonts w:cs="Arial"/>
        </w:rPr>
        <w:t xml:space="preserve">with regard to securing </w:t>
      </w:r>
      <w:r w:rsidR="00627161">
        <w:rPr>
          <w:rFonts w:cs="Arial"/>
        </w:rPr>
        <w:t>Availability</w:t>
      </w:r>
      <w:r w:rsidR="007E4E31" w:rsidRPr="00492127">
        <w:rPr>
          <w:rFonts w:cs="Arial"/>
        </w:rPr>
        <w:t>.</w:t>
      </w:r>
      <w:r w:rsidR="00492127">
        <w:rPr>
          <w:rFonts w:cs="Arial"/>
        </w:rPr>
        <w:t xml:space="preserve"> Presenter advised that offers would change for each Gate Closure and the </w:t>
      </w:r>
      <w:r w:rsidR="005664C3">
        <w:rPr>
          <w:rFonts w:cs="Arial"/>
        </w:rPr>
        <w:t>Unit’s</w:t>
      </w:r>
      <w:r w:rsidR="00492127">
        <w:rPr>
          <w:rFonts w:cs="Arial"/>
        </w:rPr>
        <w:t xml:space="preserve"> limit could be reflected algebraically post scheduling or maybe an MSP software change to reflect this could </w:t>
      </w:r>
      <w:r w:rsidR="00BC0023">
        <w:rPr>
          <w:rFonts w:cs="Arial"/>
        </w:rPr>
        <w:t>be</w:t>
      </w:r>
      <w:r w:rsidR="00492127">
        <w:rPr>
          <w:rFonts w:cs="Arial"/>
        </w:rPr>
        <w:t xml:space="preserve"> considered. DSU Member questioned </w:t>
      </w:r>
      <w:r w:rsidR="00C6282B">
        <w:rPr>
          <w:rFonts w:cs="Arial"/>
        </w:rPr>
        <w:t>the storage limit and its impact on submission of COD at any one point.</w:t>
      </w:r>
      <w:r w:rsidR="00492127">
        <w:rPr>
          <w:rFonts w:cs="Arial"/>
        </w:rPr>
        <w:t xml:space="preserve"> </w:t>
      </w:r>
      <w:r w:rsidR="00C6282B">
        <w:rPr>
          <w:rFonts w:cs="Arial"/>
        </w:rPr>
        <w:t>TSO</w:t>
      </w:r>
      <w:r w:rsidR="00D55EFF">
        <w:rPr>
          <w:rFonts w:cs="Arial"/>
        </w:rPr>
        <w:t xml:space="preserve"> Alternate</w:t>
      </w:r>
      <w:r w:rsidR="00C6282B">
        <w:rPr>
          <w:rFonts w:cs="Arial"/>
        </w:rPr>
        <w:t xml:space="preserve"> confirmed that t</w:t>
      </w:r>
      <w:r w:rsidR="00492127">
        <w:rPr>
          <w:rFonts w:cs="Arial"/>
        </w:rPr>
        <w:t>he Market engine determines the reservoir level in which the schedule optimises a Unit.</w:t>
      </w:r>
      <w:r w:rsidR="00D55EFF">
        <w:rPr>
          <w:rFonts w:cs="Arial"/>
        </w:rPr>
        <w:t xml:space="preserve"> T</w:t>
      </w:r>
      <w:r w:rsidR="00D55EFF" w:rsidRPr="00D55EFF">
        <w:rPr>
          <w:rFonts w:cs="Arial"/>
        </w:rPr>
        <w:t xml:space="preserve">SO Member confirmed that the </w:t>
      </w:r>
      <w:r w:rsidR="009A39FF" w:rsidRPr="00D55EFF">
        <w:rPr>
          <w:rFonts w:cs="Arial"/>
        </w:rPr>
        <w:t>schedul</w:t>
      </w:r>
      <w:r w:rsidR="00D55EFF" w:rsidRPr="00D55EFF">
        <w:rPr>
          <w:rFonts w:cs="Arial"/>
        </w:rPr>
        <w:t xml:space="preserve">e is determined throughout the </w:t>
      </w:r>
      <w:r w:rsidR="009A39FF" w:rsidRPr="00D55EFF">
        <w:rPr>
          <w:rFonts w:cs="Arial"/>
        </w:rPr>
        <w:t xml:space="preserve">day based on </w:t>
      </w:r>
      <w:r w:rsidR="00D55EFF" w:rsidRPr="00D55EFF">
        <w:rPr>
          <w:rFonts w:cs="Arial"/>
        </w:rPr>
        <w:t xml:space="preserve">the </w:t>
      </w:r>
      <w:r w:rsidR="009A39FF" w:rsidRPr="00D55EFF">
        <w:rPr>
          <w:rFonts w:cs="Arial"/>
        </w:rPr>
        <w:t>prices submitted.</w:t>
      </w:r>
      <w:r w:rsidR="007978FE">
        <w:rPr>
          <w:rFonts w:cs="Arial"/>
        </w:rPr>
        <w:t xml:space="preserve"> SEMO Alternate added that the schedule aims to lower the production cost for the entire system</w:t>
      </w:r>
      <w:r w:rsidR="00E81EA1">
        <w:rPr>
          <w:rFonts w:cs="Arial"/>
        </w:rPr>
        <w:t xml:space="preserve"> and each unit is scheduled based on its effect on production cost.</w:t>
      </w:r>
      <w:r w:rsidR="007978FE">
        <w:rPr>
          <w:rFonts w:cs="Arial"/>
        </w:rPr>
        <w:t xml:space="preserve">. </w:t>
      </w:r>
    </w:p>
    <w:p w:rsidR="009A39FF" w:rsidRPr="00CD645F" w:rsidRDefault="009D56A8" w:rsidP="00F20EC7">
      <w:pPr>
        <w:jc w:val="both"/>
        <w:rPr>
          <w:rFonts w:cs="Arial"/>
        </w:rPr>
      </w:pPr>
      <w:r w:rsidRPr="009D56A8">
        <w:rPr>
          <w:rFonts w:cs="Arial"/>
        </w:rPr>
        <w:t>TSO</w:t>
      </w:r>
      <w:r>
        <w:rPr>
          <w:rFonts w:cs="Arial"/>
        </w:rPr>
        <w:t xml:space="preserve"> Member questioned why there is no Participant control during the sched</w:t>
      </w:r>
      <w:r w:rsidR="005664C3">
        <w:rPr>
          <w:rFonts w:cs="Arial"/>
        </w:rPr>
        <w:t>uling phase in the first option</w:t>
      </w:r>
      <w:r>
        <w:rPr>
          <w:rFonts w:cs="Arial"/>
        </w:rPr>
        <w:t xml:space="preserve"> </w:t>
      </w:r>
      <w:r w:rsidR="005664C3">
        <w:rPr>
          <w:rFonts w:cs="Arial"/>
        </w:rPr>
        <w:t xml:space="preserve">and whether it </w:t>
      </w:r>
      <w:r w:rsidR="00BC0023">
        <w:rPr>
          <w:rFonts w:cs="Arial"/>
        </w:rPr>
        <w:t>is the intention that</w:t>
      </w:r>
      <w:r>
        <w:rPr>
          <w:rFonts w:cs="Arial"/>
        </w:rPr>
        <w:t xml:space="preserve"> the Participant submit one price for the entire </w:t>
      </w:r>
      <w:r w:rsidRPr="009D56A8">
        <w:rPr>
          <w:rFonts w:cs="Arial"/>
        </w:rPr>
        <w:t xml:space="preserve">Trading Day. Presenter confirmed that the </w:t>
      </w:r>
      <w:r w:rsidR="009A39FF" w:rsidRPr="009D56A8">
        <w:rPr>
          <w:rFonts w:cs="Arial"/>
        </w:rPr>
        <w:t xml:space="preserve">onus </w:t>
      </w:r>
      <w:r w:rsidRPr="009D56A8">
        <w:rPr>
          <w:rFonts w:cs="Arial"/>
        </w:rPr>
        <w:t>would be</w:t>
      </w:r>
      <w:r w:rsidR="009A39FF" w:rsidRPr="009D56A8">
        <w:rPr>
          <w:rFonts w:cs="Arial"/>
        </w:rPr>
        <w:t xml:space="preserve"> on </w:t>
      </w:r>
      <w:r w:rsidRPr="009D56A8">
        <w:rPr>
          <w:rFonts w:cs="Arial"/>
        </w:rPr>
        <w:t>TSO</w:t>
      </w:r>
      <w:r w:rsidR="009A39FF" w:rsidRPr="009D56A8">
        <w:rPr>
          <w:rFonts w:cs="Arial"/>
        </w:rPr>
        <w:t xml:space="preserve"> to schedule t</w:t>
      </w:r>
      <w:r w:rsidRPr="009D56A8">
        <w:rPr>
          <w:rFonts w:cs="Arial"/>
        </w:rPr>
        <w:t>he Unit</w:t>
      </w:r>
      <w:r w:rsidR="009A39FF" w:rsidRPr="009D56A8">
        <w:rPr>
          <w:rFonts w:cs="Arial"/>
        </w:rPr>
        <w:t>, whereas</w:t>
      </w:r>
      <w:r w:rsidRPr="009D56A8">
        <w:rPr>
          <w:rFonts w:cs="Arial"/>
        </w:rPr>
        <w:t>, the third</w:t>
      </w:r>
      <w:r w:rsidR="009A39FF" w:rsidRPr="009D56A8">
        <w:rPr>
          <w:rFonts w:cs="Arial"/>
        </w:rPr>
        <w:t xml:space="preserve"> option</w:t>
      </w:r>
      <w:r w:rsidRPr="009D56A8">
        <w:rPr>
          <w:rFonts w:cs="Arial"/>
        </w:rPr>
        <w:t xml:space="preserve"> the</w:t>
      </w:r>
      <w:r w:rsidR="009A39FF" w:rsidRPr="009D56A8">
        <w:rPr>
          <w:rFonts w:cs="Arial"/>
        </w:rPr>
        <w:t xml:space="preserve"> </w:t>
      </w:r>
      <w:r w:rsidRPr="009D56A8">
        <w:rPr>
          <w:rFonts w:cs="Arial"/>
        </w:rPr>
        <w:t xml:space="preserve">Unit acts as a Price Taker so the Participant can control </w:t>
      </w:r>
      <w:r w:rsidR="00BC0023">
        <w:rPr>
          <w:rFonts w:cs="Arial"/>
        </w:rPr>
        <w:t xml:space="preserve">regarding </w:t>
      </w:r>
      <w:r w:rsidRPr="009D56A8">
        <w:rPr>
          <w:rFonts w:cs="Arial"/>
        </w:rPr>
        <w:t xml:space="preserve">what the nominated </w:t>
      </w:r>
      <w:r w:rsidR="009A39FF" w:rsidRPr="009D56A8">
        <w:rPr>
          <w:rFonts w:cs="Arial"/>
        </w:rPr>
        <w:t xml:space="preserve">quantity </w:t>
      </w:r>
      <w:r w:rsidRPr="009D56A8">
        <w:rPr>
          <w:rFonts w:cs="Arial"/>
        </w:rPr>
        <w:t>would be</w:t>
      </w:r>
      <w:r w:rsidR="00D27C97">
        <w:rPr>
          <w:rFonts w:cs="Arial"/>
        </w:rPr>
        <w:t xml:space="preserve"> to refl</w:t>
      </w:r>
      <w:r w:rsidR="00D27C97" w:rsidRPr="00CD645F">
        <w:rPr>
          <w:rFonts w:cs="Arial"/>
        </w:rPr>
        <w:t>ect the storage level at any one point</w:t>
      </w:r>
      <w:r w:rsidR="009A39FF" w:rsidRPr="00CD645F">
        <w:rPr>
          <w:rFonts w:cs="Arial"/>
        </w:rPr>
        <w:t>.</w:t>
      </w:r>
    </w:p>
    <w:p w:rsidR="007B088D" w:rsidRPr="009E11EA" w:rsidRDefault="00CD645F" w:rsidP="00F20EC7">
      <w:pPr>
        <w:jc w:val="both"/>
        <w:rPr>
          <w:rFonts w:cs="Arial"/>
          <w:highlight w:val="yellow"/>
        </w:rPr>
      </w:pPr>
      <w:r w:rsidRPr="00CD645F">
        <w:rPr>
          <w:rFonts w:cs="Arial"/>
        </w:rPr>
        <w:t xml:space="preserve">An additional comment was put forward by the TSO Member with regard to </w:t>
      </w:r>
      <w:r>
        <w:rPr>
          <w:rFonts w:cs="Arial"/>
        </w:rPr>
        <w:t xml:space="preserve">submission of </w:t>
      </w:r>
      <w:r w:rsidR="007B088D" w:rsidRPr="00CD645F">
        <w:rPr>
          <w:rFonts w:cs="Arial"/>
        </w:rPr>
        <w:t>bid</w:t>
      </w:r>
      <w:r>
        <w:rPr>
          <w:rFonts w:cs="Arial"/>
        </w:rPr>
        <w:t>s</w:t>
      </w:r>
      <w:r w:rsidR="007B088D" w:rsidRPr="00CD645F">
        <w:rPr>
          <w:rFonts w:cs="Arial"/>
        </w:rPr>
        <w:t xml:space="preserve"> </w:t>
      </w:r>
      <w:r w:rsidRPr="00CD645F">
        <w:rPr>
          <w:rFonts w:cs="Arial"/>
        </w:rPr>
        <w:t xml:space="preserve">in order to </w:t>
      </w:r>
      <w:r w:rsidR="007B088D" w:rsidRPr="00CD645F">
        <w:rPr>
          <w:rFonts w:cs="Arial"/>
        </w:rPr>
        <w:t>g</w:t>
      </w:r>
      <w:r w:rsidRPr="00CD645F">
        <w:rPr>
          <w:rFonts w:cs="Arial"/>
        </w:rPr>
        <w:t>ain a</w:t>
      </w:r>
      <w:r w:rsidR="007B088D" w:rsidRPr="00CD645F">
        <w:rPr>
          <w:rFonts w:cs="Arial"/>
        </w:rPr>
        <w:t xml:space="preserve"> position in</w:t>
      </w:r>
      <w:r w:rsidR="00BC0023">
        <w:rPr>
          <w:rFonts w:cs="Arial"/>
        </w:rPr>
        <w:t xml:space="preserve"> the</w:t>
      </w:r>
      <w:r w:rsidR="007B088D" w:rsidRPr="00CD645F">
        <w:rPr>
          <w:rFonts w:cs="Arial"/>
        </w:rPr>
        <w:t xml:space="preserve"> market</w:t>
      </w:r>
      <w:r>
        <w:rPr>
          <w:rFonts w:cs="Arial"/>
        </w:rPr>
        <w:t xml:space="preserve"> and what that would mean for </w:t>
      </w:r>
      <w:r w:rsidR="007B088D" w:rsidRPr="00CD645F">
        <w:rPr>
          <w:rFonts w:cs="Arial"/>
        </w:rPr>
        <w:t>BCOP compliance.</w:t>
      </w:r>
      <w:r>
        <w:rPr>
          <w:rFonts w:cs="Arial"/>
        </w:rPr>
        <w:t xml:space="preserve"> GES representative advise</w:t>
      </w:r>
      <w:r w:rsidRPr="00CD645F">
        <w:rPr>
          <w:rFonts w:cs="Arial"/>
        </w:rPr>
        <w:t xml:space="preserve">d that it would be expected that the </w:t>
      </w:r>
      <w:r w:rsidR="007B088D" w:rsidRPr="00CD645F">
        <w:rPr>
          <w:rFonts w:cs="Arial"/>
        </w:rPr>
        <w:t>MMU would have an interest to ensure bids are complian</w:t>
      </w:r>
      <w:r w:rsidR="007B646F" w:rsidRPr="00CD645F">
        <w:rPr>
          <w:rFonts w:cs="Arial"/>
        </w:rPr>
        <w:t>t</w:t>
      </w:r>
      <w:r w:rsidRPr="00CD645F">
        <w:rPr>
          <w:rFonts w:cs="Arial"/>
        </w:rPr>
        <w:t xml:space="preserve"> and that a conversation may n</w:t>
      </w:r>
      <w:r w:rsidR="007B646F" w:rsidRPr="00CD645F">
        <w:rPr>
          <w:rFonts w:cs="Arial"/>
        </w:rPr>
        <w:t xml:space="preserve">eed </w:t>
      </w:r>
      <w:r w:rsidRPr="00CD645F">
        <w:rPr>
          <w:rFonts w:cs="Arial"/>
        </w:rPr>
        <w:t xml:space="preserve">to be had with the MMU regarding both the </w:t>
      </w:r>
      <w:r w:rsidR="007B646F" w:rsidRPr="00CD645F">
        <w:rPr>
          <w:rFonts w:cs="Arial"/>
        </w:rPr>
        <w:t>BCOP</w:t>
      </w:r>
      <w:r w:rsidR="007B088D" w:rsidRPr="00CD645F">
        <w:rPr>
          <w:rFonts w:cs="Arial"/>
        </w:rPr>
        <w:t xml:space="preserve"> </w:t>
      </w:r>
      <w:r w:rsidRPr="00CD645F">
        <w:rPr>
          <w:rFonts w:cs="Arial"/>
        </w:rPr>
        <w:t>and licence requirements</w:t>
      </w:r>
      <w:r w:rsidR="007B088D" w:rsidRPr="00CD645F">
        <w:rPr>
          <w:rFonts w:cs="Arial"/>
        </w:rPr>
        <w:t>.</w:t>
      </w:r>
      <w:r w:rsidR="00A855F4">
        <w:rPr>
          <w:rFonts w:cs="Arial"/>
        </w:rPr>
        <w:t xml:space="preserve"> RA Alternate confirmed that there may be issues that need consideration regarding the Generator licence. </w:t>
      </w:r>
    </w:p>
    <w:p w:rsidR="006F09DC" w:rsidRPr="00A855F4" w:rsidRDefault="00A855F4" w:rsidP="00F20EC7">
      <w:pPr>
        <w:jc w:val="both"/>
        <w:rPr>
          <w:rFonts w:cs="Arial"/>
        </w:rPr>
      </w:pPr>
      <w:r w:rsidRPr="00A855F4">
        <w:rPr>
          <w:rFonts w:cs="Arial"/>
        </w:rPr>
        <w:t xml:space="preserve">GES advised that it is their preference that SEMO </w:t>
      </w:r>
      <w:r w:rsidR="00503911">
        <w:rPr>
          <w:rFonts w:cs="Arial"/>
        </w:rPr>
        <w:t>impact assess</w:t>
      </w:r>
      <w:r w:rsidRPr="00A855F4">
        <w:rPr>
          <w:rFonts w:cs="Arial"/>
        </w:rPr>
        <w:t xml:space="preserve"> the f</w:t>
      </w:r>
      <w:r w:rsidR="006F09DC" w:rsidRPr="00A855F4">
        <w:rPr>
          <w:rFonts w:cs="Arial"/>
        </w:rPr>
        <w:t xml:space="preserve">ull price maker storage </w:t>
      </w:r>
      <w:r w:rsidR="00963863">
        <w:rPr>
          <w:rFonts w:cs="Arial"/>
        </w:rPr>
        <w:t>(O</w:t>
      </w:r>
      <w:r w:rsidRPr="00A855F4">
        <w:rPr>
          <w:rFonts w:cs="Arial"/>
        </w:rPr>
        <w:t xml:space="preserve">ption 1) </w:t>
      </w:r>
      <w:r w:rsidR="006F09DC" w:rsidRPr="00A855F4">
        <w:rPr>
          <w:rFonts w:cs="Arial"/>
        </w:rPr>
        <w:t>or the IC</w:t>
      </w:r>
      <w:r w:rsidRPr="00A855F4">
        <w:rPr>
          <w:rFonts w:cs="Arial"/>
        </w:rPr>
        <w:t xml:space="preserve"> type Unit</w:t>
      </w:r>
      <w:r w:rsidR="006F09DC" w:rsidRPr="00A855F4">
        <w:rPr>
          <w:rFonts w:cs="Arial"/>
        </w:rPr>
        <w:t xml:space="preserve"> </w:t>
      </w:r>
      <w:r w:rsidRPr="00A855F4">
        <w:rPr>
          <w:rFonts w:cs="Arial"/>
        </w:rPr>
        <w:t>(</w:t>
      </w:r>
      <w:r w:rsidR="00963863">
        <w:rPr>
          <w:rFonts w:cs="Arial"/>
        </w:rPr>
        <w:t>O</w:t>
      </w:r>
      <w:r w:rsidR="006F09DC" w:rsidRPr="00A855F4">
        <w:rPr>
          <w:rFonts w:cs="Arial"/>
        </w:rPr>
        <w:t>ption</w:t>
      </w:r>
      <w:r w:rsidRPr="00A855F4">
        <w:rPr>
          <w:rFonts w:cs="Arial"/>
        </w:rPr>
        <w:t xml:space="preserve"> 2)</w:t>
      </w:r>
      <w:r w:rsidR="006F09DC" w:rsidRPr="00A855F4">
        <w:rPr>
          <w:rFonts w:cs="Arial"/>
        </w:rPr>
        <w:t xml:space="preserve">. </w:t>
      </w:r>
    </w:p>
    <w:p w:rsidR="009D2999" w:rsidRDefault="00A855F4" w:rsidP="009D2999">
      <w:pPr>
        <w:jc w:val="both"/>
        <w:rPr>
          <w:rFonts w:cs="Arial"/>
          <w:highlight w:val="yellow"/>
        </w:rPr>
      </w:pPr>
      <w:r w:rsidRPr="00A855F4">
        <w:rPr>
          <w:rFonts w:cs="Arial"/>
        </w:rPr>
        <w:t xml:space="preserve">RA consultant questioned if the </w:t>
      </w:r>
      <w:r w:rsidR="006F09DC" w:rsidRPr="00A855F4">
        <w:rPr>
          <w:rFonts w:cs="Arial"/>
        </w:rPr>
        <w:t xml:space="preserve">solutions </w:t>
      </w:r>
      <w:r w:rsidRPr="00A855F4">
        <w:rPr>
          <w:rFonts w:cs="Arial"/>
        </w:rPr>
        <w:t xml:space="preserve">put forward would be </w:t>
      </w:r>
      <w:r w:rsidR="00BC0023">
        <w:rPr>
          <w:rFonts w:cs="Arial"/>
        </w:rPr>
        <w:t xml:space="preserve">feasible </w:t>
      </w:r>
      <w:r w:rsidR="006F09DC" w:rsidRPr="00A855F4">
        <w:rPr>
          <w:rFonts w:cs="Arial"/>
        </w:rPr>
        <w:t>for other storage technologies</w:t>
      </w:r>
      <w:r w:rsidRPr="00A855F4">
        <w:rPr>
          <w:rFonts w:cs="Arial"/>
        </w:rPr>
        <w:t xml:space="preserve">. GES advised that the proposal put forward </w:t>
      </w:r>
      <w:r w:rsidR="00BC0023">
        <w:rPr>
          <w:rFonts w:cs="Arial"/>
        </w:rPr>
        <w:t>aims</w:t>
      </w:r>
      <w:r w:rsidRPr="00A855F4">
        <w:rPr>
          <w:rFonts w:cs="Arial"/>
        </w:rPr>
        <w:t xml:space="preserve"> to amend the rules to reflect inclusion of a </w:t>
      </w:r>
      <w:r w:rsidR="006F09DC" w:rsidRPr="00A855F4">
        <w:rPr>
          <w:rFonts w:cs="Arial"/>
        </w:rPr>
        <w:t>CAES</w:t>
      </w:r>
      <w:r w:rsidRPr="00A855F4">
        <w:rPr>
          <w:rFonts w:cs="Arial"/>
        </w:rPr>
        <w:t xml:space="preserve"> Unit in SEM and noted that </w:t>
      </w:r>
      <w:r w:rsidR="006F09DC" w:rsidRPr="00A855F4">
        <w:rPr>
          <w:rFonts w:cs="Arial"/>
        </w:rPr>
        <w:t xml:space="preserve">others </w:t>
      </w:r>
      <w:r w:rsidRPr="00A855F4">
        <w:rPr>
          <w:rFonts w:cs="Arial"/>
        </w:rPr>
        <w:t xml:space="preserve">may </w:t>
      </w:r>
      <w:r w:rsidR="006F09DC" w:rsidRPr="00A855F4">
        <w:rPr>
          <w:rFonts w:cs="Arial"/>
        </w:rPr>
        <w:t>fe</w:t>
      </w:r>
      <w:r w:rsidRPr="00A855F4">
        <w:rPr>
          <w:rFonts w:cs="Arial"/>
        </w:rPr>
        <w:t>e</w:t>
      </w:r>
      <w:r w:rsidR="006F09DC" w:rsidRPr="00A855F4">
        <w:rPr>
          <w:rFonts w:cs="Arial"/>
        </w:rPr>
        <w:t>l it should be opened up to ot</w:t>
      </w:r>
      <w:r w:rsidRPr="00A855F4">
        <w:rPr>
          <w:rFonts w:cs="Arial"/>
        </w:rPr>
        <w:t>her energy</w:t>
      </w:r>
      <w:r w:rsidR="006F09DC" w:rsidRPr="00A855F4">
        <w:rPr>
          <w:rFonts w:cs="Arial"/>
        </w:rPr>
        <w:t xml:space="preserve"> storage devices. </w:t>
      </w:r>
      <w:r w:rsidR="00564067">
        <w:rPr>
          <w:rFonts w:cs="Arial"/>
        </w:rPr>
        <w:t>G</w:t>
      </w:r>
      <w:r w:rsidR="00BC0023">
        <w:rPr>
          <w:rFonts w:cs="Arial"/>
        </w:rPr>
        <w:t xml:space="preserve">ES advised that other types of </w:t>
      </w:r>
      <w:r w:rsidR="005664C3">
        <w:rPr>
          <w:rFonts w:cs="Arial"/>
        </w:rPr>
        <w:t>Units</w:t>
      </w:r>
      <w:r w:rsidR="00564067">
        <w:rPr>
          <w:rFonts w:cs="Arial"/>
        </w:rPr>
        <w:t xml:space="preserve"> may fit better un</w:t>
      </w:r>
      <w:r w:rsidR="00564067" w:rsidRPr="00564067">
        <w:rPr>
          <w:rFonts w:cs="Arial"/>
        </w:rPr>
        <w:t xml:space="preserve">der the existing rules, whereas the </w:t>
      </w:r>
      <w:r w:rsidR="006F09DC" w:rsidRPr="00564067">
        <w:rPr>
          <w:rFonts w:cs="Arial"/>
        </w:rPr>
        <w:t xml:space="preserve">CAES </w:t>
      </w:r>
      <w:r w:rsidR="00564067" w:rsidRPr="00564067">
        <w:rPr>
          <w:rFonts w:cs="Arial"/>
        </w:rPr>
        <w:t xml:space="preserve">Unit </w:t>
      </w:r>
      <w:r w:rsidR="0060423A">
        <w:rPr>
          <w:rFonts w:cs="Arial"/>
        </w:rPr>
        <w:t>differs in that the Unit type</w:t>
      </w:r>
      <w:r w:rsidR="00564067" w:rsidRPr="00564067">
        <w:rPr>
          <w:rFonts w:cs="Arial"/>
        </w:rPr>
        <w:t xml:space="preserve"> is different to that of any existi</w:t>
      </w:r>
      <w:r w:rsidR="00BC0023">
        <w:rPr>
          <w:rFonts w:cs="Arial"/>
        </w:rPr>
        <w:t xml:space="preserve">ng </w:t>
      </w:r>
      <w:r w:rsidR="005664C3">
        <w:rPr>
          <w:rFonts w:cs="Arial"/>
        </w:rPr>
        <w:t>Units</w:t>
      </w:r>
      <w:r w:rsidR="00564067" w:rsidRPr="00564067">
        <w:rPr>
          <w:rFonts w:cs="Arial"/>
        </w:rPr>
        <w:t xml:space="preserve"> </w:t>
      </w:r>
      <w:r w:rsidR="0060423A">
        <w:rPr>
          <w:rFonts w:cs="Arial"/>
        </w:rPr>
        <w:t xml:space="preserve">within the Code. </w:t>
      </w:r>
      <w:r w:rsidR="009D2999">
        <w:rPr>
          <w:rFonts w:cs="Arial"/>
        </w:rPr>
        <w:t>GES</w:t>
      </w:r>
      <w:r w:rsidR="009D2999" w:rsidRPr="00564067">
        <w:rPr>
          <w:rFonts w:cs="Arial"/>
        </w:rPr>
        <w:t xml:space="preserve"> </w:t>
      </w:r>
      <w:r w:rsidR="009D2999">
        <w:rPr>
          <w:rFonts w:cs="Arial"/>
        </w:rPr>
        <w:t>f</w:t>
      </w:r>
      <w:r w:rsidR="009D2999" w:rsidRPr="00564067">
        <w:rPr>
          <w:rFonts w:cs="Arial"/>
        </w:rPr>
        <w:t xml:space="preserve">urther noted that the Terms of Reference was open for suggestions with regard to different technology types to be discussed at the Working Group.  GES noted that it encourages other storage technologies but the focus for GES is on inclusion of rules that would allow a CAES Unit </w:t>
      </w:r>
      <w:r w:rsidR="00B61F03">
        <w:rPr>
          <w:rFonts w:cs="Arial"/>
        </w:rPr>
        <w:t xml:space="preserve">to </w:t>
      </w:r>
      <w:r w:rsidR="009D2999" w:rsidRPr="00564067">
        <w:rPr>
          <w:rFonts w:cs="Arial"/>
        </w:rPr>
        <w:t>operate in SEM.</w:t>
      </w:r>
      <w:r w:rsidR="009D2999" w:rsidRPr="009E11EA">
        <w:rPr>
          <w:rFonts w:cs="Arial"/>
          <w:highlight w:val="yellow"/>
        </w:rPr>
        <w:t xml:space="preserve"> </w:t>
      </w:r>
    </w:p>
    <w:p w:rsidR="0060423A" w:rsidRPr="00A535B3" w:rsidRDefault="0060423A" w:rsidP="00F20EC7">
      <w:pPr>
        <w:jc w:val="both"/>
        <w:rPr>
          <w:rFonts w:cs="Arial"/>
        </w:rPr>
      </w:pPr>
      <w:r>
        <w:rPr>
          <w:rFonts w:cs="Arial"/>
        </w:rPr>
        <w:t xml:space="preserve">The </w:t>
      </w:r>
      <w:r w:rsidR="009D2999">
        <w:rPr>
          <w:rFonts w:cs="Arial"/>
        </w:rPr>
        <w:t xml:space="preserve">CAES </w:t>
      </w:r>
      <w:r>
        <w:rPr>
          <w:rFonts w:cs="Arial"/>
        </w:rPr>
        <w:t xml:space="preserve">Unit is a storage facility but the gas input introduces a </w:t>
      </w:r>
      <w:r w:rsidR="00BC0023">
        <w:rPr>
          <w:rFonts w:cs="Arial"/>
        </w:rPr>
        <w:t>level of</w:t>
      </w:r>
      <w:r>
        <w:rPr>
          <w:rFonts w:cs="Arial"/>
        </w:rPr>
        <w:t xml:space="preserve"> complexity different to that of other </w:t>
      </w:r>
      <w:r w:rsidR="005664C3">
        <w:rPr>
          <w:rFonts w:cs="Arial"/>
        </w:rPr>
        <w:t>Units</w:t>
      </w:r>
      <w:r>
        <w:rPr>
          <w:rFonts w:cs="Arial"/>
        </w:rPr>
        <w:t xml:space="preserve"> in SEM. Supplier Member questioned </w:t>
      </w:r>
      <w:r w:rsidR="00B61F03">
        <w:rPr>
          <w:rFonts w:cs="Arial"/>
        </w:rPr>
        <w:t xml:space="preserve">as to </w:t>
      </w:r>
      <w:r>
        <w:rPr>
          <w:rFonts w:cs="Arial"/>
        </w:rPr>
        <w:t>how GES aim</w:t>
      </w:r>
      <w:r w:rsidR="00C90A7E">
        <w:rPr>
          <w:rFonts w:cs="Arial"/>
        </w:rPr>
        <w:t>s</w:t>
      </w:r>
      <w:r>
        <w:rPr>
          <w:rFonts w:cs="Arial"/>
        </w:rPr>
        <w:t xml:space="preserve"> to deal with the physical supply of gas. </w:t>
      </w:r>
      <w:r w:rsidR="00503911">
        <w:rPr>
          <w:rFonts w:cs="Arial"/>
        </w:rPr>
        <w:t>O</w:t>
      </w:r>
      <w:r w:rsidR="00CE5EB3">
        <w:rPr>
          <w:rFonts w:cs="Arial"/>
        </w:rPr>
        <w:t xml:space="preserve">ne gas Supplier or </w:t>
      </w:r>
      <w:r w:rsidR="00EF4D30">
        <w:rPr>
          <w:rFonts w:cs="Arial"/>
        </w:rPr>
        <w:t>tak</w:t>
      </w:r>
      <w:r w:rsidR="00B61F03">
        <w:rPr>
          <w:rFonts w:cs="Arial"/>
        </w:rPr>
        <w:t>ing</w:t>
      </w:r>
      <w:r w:rsidR="00EF4D30">
        <w:rPr>
          <w:rFonts w:cs="Arial"/>
        </w:rPr>
        <w:t xml:space="preserve"> on </w:t>
      </w:r>
      <w:r w:rsidR="00CE5EB3">
        <w:rPr>
          <w:rFonts w:cs="Arial"/>
        </w:rPr>
        <w:t>a shipper licence at the exit point</w:t>
      </w:r>
      <w:r w:rsidR="00503911">
        <w:rPr>
          <w:rFonts w:cs="Arial"/>
        </w:rPr>
        <w:t xml:space="preserve"> are options under consideration by GES</w:t>
      </w:r>
      <w:r w:rsidR="00CE5EB3">
        <w:rPr>
          <w:rFonts w:cs="Arial"/>
        </w:rPr>
        <w:t>, however,</w:t>
      </w:r>
      <w:r>
        <w:rPr>
          <w:rFonts w:cs="Arial"/>
        </w:rPr>
        <w:t xml:space="preserve"> this element introduces a complicating factor around price and how GES could bid in the Market. Generator Alternate commented that </w:t>
      </w:r>
      <w:r w:rsidR="00D757FA">
        <w:rPr>
          <w:rFonts w:cs="Arial"/>
        </w:rPr>
        <w:t xml:space="preserve">looking at the Unit from a basic point of view, one could summarise that </w:t>
      </w:r>
      <w:r>
        <w:rPr>
          <w:rFonts w:cs="Arial"/>
        </w:rPr>
        <w:t xml:space="preserve">the Unit </w:t>
      </w:r>
      <w:r w:rsidR="00D757FA">
        <w:rPr>
          <w:rFonts w:cs="Arial"/>
        </w:rPr>
        <w:t>could be treat</w:t>
      </w:r>
      <w:r>
        <w:rPr>
          <w:rFonts w:cs="Arial"/>
        </w:rPr>
        <w:t xml:space="preserve">ed as a normal Generator where fuel is </w:t>
      </w:r>
      <w:r w:rsidR="00D757FA">
        <w:rPr>
          <w:rFonts w:cs="Arial"/>
        </w:rPr>
        <w:t xml:space="preserve">burned. </w:t>
      </w:r>
      <w:r w:rsidR="00503911" w:rsidRPr="00A535B3">
        <w:rPr>
          <w:rFonts w:cs="Arial"/>
        </w:rPr>
        <w:t xml:space="preserve">Again </w:t>
      </w:r>
      <w:r w:rsidR="00D757FA" w:rsidRPr="00A535B3">
        <w:rPr>
          <w:rFonts w:cs="Arial"/>
        </w:rPr>
        <w:t xml:space="preserve">attention </w:t>
      </w:r>
      <w:r w:rsidR="00503911" w:rsidRPr="00A535B3">
        <w:rPr>
          <w:rFonts w:cs="Arial"/>
        </w:rPr>
        <w:t xml:space="preserve">was drawn, by Generator Alternate, </w:t>
      </w:r>
      <w:r w:rsidR="00D757FA" w:rsidRPr="00A535B3">
        <w:rPr>
          <w:rFonts w:cs="Arial"/>
        </w:rPr>
        <w:t xml:space="preserve">to the importance of the Unit being </w:t>
      </w:r>
      <w:r w:rsidRPr="00A535B3">
        <w:rPr>
          <w:rFonts w:cs="Arial"/>
        </w:rPr>
        <w:t xml:space="preserve">compliant with the BCOP and </w:t>
      </w:r>
      <w:r w:rsidR="00D757FA" w:rsidRPr="00A535B3">
        <w:rPr>
          <w:rFonts w:cs="Arial"/>
        </w:rPr>
        <w:t>lice</w:t>
      </w:r>
      <w:r w:rsidR="00503911" w:rsidRPr="00A535B3">
        <w:rPr>
          <w:rFonts w:cs="Arial"/>
        </w:rPr>
        <w:t>nce requirements,</w:t>
      </w:r>
      <w:r w:rsidR="00D757FA" w:rsidRPr="00A535B3">
        <w:rPr>
          <w:rFonts w:cs="Arial"/>
        </w:rPr>
        <w:t xml:space="preserve"> </w:t>
      </w:r>
      <w:r w:rsidRPr="00A535B3">
        <w:rPr>
          <w:rFonts w:cs="Arial"/>
        </w:rPr>
        <w:t>add</w:t>
      </w:r>
      <w:r w:rsidR="00503911" w:rsidRPr="00A535B3">
        <w:rPr>
          <w:rFonts w:cs="Arial"/>
        </w:rPr>
        <w:t>ing</w:t>
      </w:r>
      <w:r w:rsidR="00963863" w:rsidRPr="00A535B3">
        <w:rPr>
          <w:rFonts w:cs="Arial"/>
        </w:rPr>
        <w:t xml:space="preserve"> that the IC type Unit option (O</w:t>
      </w:r>
      <w:r w:rsidRPr="00A535B3">
        <w:rPr>
          <w:rFonts w:cs="Arial"/>
        </w:rPr>
        <w:t xml:space="preserve">ption 2) </w:t>
      </w:r>
      <w:r w:rsidR="00503911" w:rsidRPr="00A535B3">
        <w:rPr>
          <w:rFonts w:cs="Arial"/>
        </w:rPr>
        <w:t xml:space="preserve">is not, in his opinion, </w:t>
      </w:r>
      <w:r w:rsidR="00D757FA" w:rsidRPr="00A535B3">
        <w:rPr>
          <w:rFonts w:cs="Arial"/>
        </w:rPr>
        <w:t>a</w:t>
      </w:r>
      <w:r w:rsidRPr="00A535B3">
        <w:rPr>
          <w:rFonts w:cs="Arial"/>
        </w:rPr>
        <w:t xml:space="preserve"> preferred</w:t>
      </w:r>
      <w:r w:rsidR="00503911" w:rsidRPr="00A535B3">
        <w:rPr>
          <w:rFonts w:cs="Arial"/>
        </w:rPr>
        <w:t xml:space="preserve"> solution</w:t>
      </w:r>
      <w:r w:rsidRPr="00A535B3">
        <w:rPr>
          <w:rFonts w:cs="Arial"/>
        </w:rPr>
        <w:t xml:space="preserve">. </w:t>
      </w:r>
    </w:p>
    <w:p w:rsidR="001946B2" w:rsidRPr="00C57285" w:rsidRDefault="00540630" w:rsidP="00F20EC7">
      <w:pPr>
        <w:jc w:val="both"/>
        <w:rPr>
          <w:rFonts w:cs="Arial"/>
        </w:rPr>
      </w:pPr>
      <w:r w:rsidRPr="00A535B3">
        <w:rPr>
          <w:rFonts w:cs="Arial"/>
        </w:rPr>
        <w:t xml:space="preserve">Generator Alternate asked if the second option </w:t>
      </w:r>
      <w:r w:rsidR="00DC3E06" w:rsidRPr="00A535B3">
        <w:rPr>
          <w:rFonts w:cs="Arial"/>
        </w:rPr>
        <w:t xml:space="preserve">would require separate PQ Pairs to be submitted for </w:t>
      </w:r>
      <w:r w:rsidRPr="00A535B3">
        <w:rPr>
          <w:rFonts w:cs="Arial"/>
        </w:rPr>
        <w:t xml:space="preserve">the pumping and generating elements </w:t>
      </w:r>
      <w:r w:rsidR="00DC3E06" w:rsidRPr="00A535B3">
        <w:rPr>
          <w:rFonts w:cs="Arial"/>
        </w:rPr>
        <w:t xml:space="preserve">of the Unit. </w:t>
      </w:r>
      <w:r w:rsidR="00B61F03">
        <w:rPr>
          <w:rFonts w:cs="Arial"/>
        </w:rPr>
        <w:t xml:space="preserve">Generator Alternate further queried as to whether it would </w:t>
      </w:r>
      <w:r w:rsidR="00DC3E06" w:rsidRPr="00A535B3">
        <w:rPr>
          <w:rFonts w:cs="Arial"/>
        </w:rPr>
        <w:t xml:space="preserve">introduce an element of risk where the MSP Software </w:t>
      </w:r>
      <w:r w:rsidR="001946B2" w:rsidRPr="00A535B3">
        <w:rPr>
          <w:rFonts w:cs="Arial"/>
        </w:rPr>
        <w:t>c</w:t>
      </w:r>
      <w:r w:rsidR="00DC3E06" w:rsidRPr="00A535B3">
        <w:rPr>
          <w:rFonts w:cs="Arial"/>
        </w:rPr>
        <w:t>ould schedule the Generation element and not the P</w:t>
      </w:r>
      <w:r w:rsidR="001946B2" w:rsidRPr="00A535B3">
        <w:rPr>
          <w:rFonts w:cs="Arial"/>
        </w:rPr>
        <w:t>umping</w:t>
      </w:r>
      <w:r w:rsidR="00DC3E06" w:rsidRPr="00A535B3">
        <w:rPr>
          <w:rFonts w:cs="Arial"/>
        </w:rPr>
        <w:t xml:space="preserve"> element</w:t>
      </w:r>
      <w:r w:rsidR="00C57285" w:rsidRPr="00A535B3">
        <w:rPr>
          <w:rFonts w:cs="Arial"/>
        </w:rPr>
        <w:t xml:space="preserve"> of the </w:t>
      </w:r>
      <w:r w:rsidR="00631BB8" w:rsidRPr="00A535B3">
        <w:rPr>
          <w:rFonts w:cs="Arial"/>
        </w:rPr>
        <w:t>Unit.</w:t>
      </w:r>
      <w:r w:rsidR="001946B2" w:rsidRPr="00C57285">
        <w:rPr>
          <w:rFonts w:cs="Arial"/>
        </w:rPr>
        <w:t xml:space="preserve"> </w:t>
      </w:r>
    </w:p>
    <w:p w:rsidR="00C57285" w:rsidRDefault="00C57285" w:rsidP="00F20EC7">
      <w:pPr>
        <w:jc w:val="both"/>
        <w:rPr>
          <w:rFonts w:cs="Arial"/>
        </w:rPr>
      </w:pPr>
      <w:r w:rsidRPr="00C57285">
        <w:rPr>
          <w:rFonts w:cs="Arial"/>
        </w:rPr>
        <w:lastRenderedPageBreak/>
        <w:t xml:space="preserve">MO Alternate advised that GES would bid negatively when the Unit is pumping and positively when it is generating. </w:t>
      </w:r>
      <w:r>
        <w:rPr>
          <w:rFonts w:cs="Arial"/>
        </w:rPr>
        <w:t xml:space="preserve">GES </w:t>
      </w:r>
      <w:r w:rsidR="006378EA">
        <w:rPr>
          <w:rFonts w:cs="Arial"/>
        </w:rPr>
        <w:t>sought clarification</w:t>
      </w:r>
      <w:r>
        <w:rPr>
          <w:rFonts w:cs="Arial"/>
        </w:rPr>
        <w:t xml:space="preserve"> that i</w:t>
      </w:r>
      <w:r w:rsidR="006378EA">
        <w:rPr>
          <w:rFonts w:cs="Arial"/>
        </w:rPr>
        <w:t>f</w:t>
      </w:r>
      <w:r>
        <w:rPr>
          <w:rFonts w:cs="Arial"/>
        </w:rPr>
        <w:t xml:space="preserve"> the bids submitted while pumping a</w:t>
      </w:r>
      <w:r w:rsidR="006378EA">
        <w:rPr>
          <w:rFonts w:cs="Arial"/>
        </w:rPr>
        <w:t>re negative, the MSP Software w</w:t>
      </w:r>
      <w:r>
        <w:rPr>
          <w:rFonts w:cs="Arial"/>
        </w:rPr>
        <w:t xml:space="preserve">ould choose those bids. MO Alternate noted that while the MSP Software may schedule the negative aspect of the Unit, it may not schedule a separate positive bid to reflect the Generation element, further consideration of this may be necessary as it introduces </w:t>
      </w:r>
      <w:r w:rsidR="00B61F03">
        <w:rPr>
          <w:rFonts w:cs="Arial"/>
        </w:rPr>
        <w:t xml:space="preserve">a </w:t>
      </w:r>
      <w:r>
        <w:rPr>
          <w:rFonts w:cs="Arial"/>
        </w:rPr>
        <w:t xml:space="preserve">risk for GES. </w:t>
      </w:r>
    </w:p>
    <w:p w:rsidR="001946B2" w:rsidRPr="00351F43" w:rsidRDefault="00C57285" w:rsidP="00F20EC7">
      <w:pPr>
        <w:jc w:val="both"/>
        <w:rPr>
          <w:rFonts w:cs="Arial"/>
        </w:rPr>
      </w:pPr>
      <w:r>
        <w:rPr>
          <w:rFonts w:cs="Arial"/>
        </w:rPr>
        <w:t>T</w:t>
      </w:r>
      <w:r w:rsidR="0045213F">
        <w:rPr>
          <w:rFonts w:cs="Arial"/>
        </w:rPr>
        <w:t>SO Member noted that t</w:t>
      </w:r>
      <w:r w:rsidR="00963863">
        <w:rPr>
          <w:rFonts w:cs="Arial"/>
        </w:rPr>
        <w:t>he IC type Unit (O</w:t>
      </w:r>
      <w:r>
        <w:rPr>
          <w:rFonts w:cs="Arial"/>
        </w:rPr>
        <w:t xml:space="preserve">ption 2) </w:t>
      </w:r>
      <w:r w:rsidR="0045213F">
        <w:rPr>
          <w:rFonts w:cs="Arial"/>
        </w:rPr>
        <w:t xml:space="preserve">would require a target in order to sculpt the </w:t>
      </w:r>
      <w:r w:rsidR="00627161">
        <w:rPr>
          <w:rFonts w:cs="Arial"/>
        </w:rPr>
        <w:t>Availability</w:t>
      </w:r>
      <w:r w:rsidR="0045213F">
        <w:rPr>
          <w:rFonts w:cs="Arial"/>
        </w:rPr>
        <w:t xml:space="preserve"> Profile to ensure it cannot exceed the storage available. </w:t>
      </w:r>
      <w:r w:rsidR="00F26D6E">
        <w:rPr>
          <w:rFonts w:cs="Arial"/>
        </w:rPr>
        <w:t xml:space="preserve">GES representative suggested that </w:t>
      </w:r>
      <w:r w:rsidR="0045213F">
        <w:rPr>
          <w:rFonts w:cs="Arial"/>
        </w:rPr>
        <w:t>a limit in the MSP Software or an algebraic solution post-run</w:t>
      </w:r>
      <w:r w:rsidR="00F26D6E">
        <w:rPr>
          <w:rFonts w:cs="Arial"/>
        </w:rPr>
        <w:t xml:space="preserve"> could solve this issue</w:t>
      </w:r>
      <w:r w:rsidR="0045213F">
        <w:rPr>
          <w:rFonts w:cs="Arial"/>
        </w:rPr>
        <w:t xml:space="preserve">. MO Alternate noted that the algebraic solution </w:t>
      </w:r>
      <w:r w:rsidR="00C90A7E">
        <w:rPr>
          <w:rFonts w:cs="Arial"/>
        </w:rPr>
        <w:t>after</w:t>
      </w:r>
      <w:r w:rsidR="0045213F">
        <w:rPr>
          <w:rFonts w:cs="Arial"/>
        </w:rPr>
        <w:t xml:space="preserve"> the event would be difficult to work out and may not be possible to implement in this </w:t>
      </w:r>
      <w:r w:rsidR="0045213F" w:rsidRPr="00351F43">
        <w:rPr>
          <w:rFonts w:cs="Arial"/>
        </w:rPr>
        <w:t xml:space="preserve">market. </w:t>
      </w:r>
      <w:r w:rsidRPr="00351F43">
        <w:rPr>
          <w:rFonts w:cs="Arial"/>
        </w:rPr>
        <w:t xml:space="preserve"> </w:t>
      </w:r>
    </w:p>
    <w:p w:rsidR="005130AB" w:rsidRDefault="00F26D6E" w:rsidP="00F20EC7">
      <w:pPr>
        <w:jc w:val="both"/>
        <w:rPr>
          <w:rFonts w:cs="Arial"/>
        </w:rPr>
      </w:pPr>
      <w:r w:rsidRPr="00351F43">
        <w:rPr>
          <w:rFonts w:cs="Arial"/>
        </w:rPr>
        <w:t xml:space="preserve">TSO representative noted that there </w:t>
      </w:r>
      <w:r w:rsidR="000977FE" w:rsidRPr="00351F43">
        <w:rPr>
          <w:rFonts w:cs="Arial"/>
        </w:rPr>
        <w:t>needs to be distinction between diff</w:t>
      </w:r>
      <w:r w:rsidRPr="00351F43">
        <w:rPr>
          <w:rFonts w:cs="Arial"/>
        </w:rPr>
        <w:t>erent</w:t>
      </w:r>
      <w:r w:rsidR="000977FE" w:rsidRPr="00351F43">
        <w:rPr>
          <w:rFonts w:cs="Arial"/>
        </w:rPr>
        <w:t xml:space="preserve"> types of </w:t>
      </w:r>
      <w:r w:rsidR="00627161">
        <w:rPr>
          <w:rFonts w:cs="Arial"/>
        </w:rPr>
        <w:t>Availability</w:t>
      </w:r>
      <w:r w:rsidR="005130AB">
        <w:rPr>
          <w:rFonts w:cs="Arial"/>
        </w:rPr>
        <w:t>;</w:t>
      </w:r>
      <w:r w:rsidR="000977FE" w:rsidRPr="00351F43">
        <w:rPr>
          <w:rFonts w:cs="Arial"/>
        </w:rPr>
        <w:t xml:space="preserve"> mechanical </w:t>
      </w:r>
      <w:r w:rsidR="00627161">
        <w:rPr>
          <w:rFonts w:cs="Arial"/>
        </w:rPr>
        <w:t>Availability</w:t>
      </w:r>
      <w:r w:rsidR="000977FE" w:rsidRPr="00351F43">
        <w:rPr>
          <w:rFonts w:cs="Arial"/>
        </w:rPr>
        <w:t xml:space="preserve"> or energy limited </w:t>
      </w:r>
      <w:r w:rsidR="00C90A7E">
        <w:rPr>
          <w:rFonts w:cs="Arial"/>
        </w:rPr>
        <w:t>availability</w:t>
      </w:r>
      <w:r w:rsidR="005130AB">
        <w:rPr>
          <w:rFonts w:cs="Arial"/>
        </w:rPr>
        <w:t xml:space="preserve">. </w:t>
      </w:r>
    </w:p>
    <w:p w:rsidR="008C7B5A" w:rsidRDefault="005130AB" w:rsidP="00F20EC7">
      <w:pPr>
        <w:jc w:val="both"/>
        <w:rPr>
          <w:rFonts w:cs="Arial"/>
        </w:rPr>
      </w:pPr>
      <w:r>
        <w:rPr>
          <w:rFonts w:cs="Arial"/>
        </w:rPr>
        <w:t>DSU Member queried</w:t>
      </w:r>
      <w:r w:rsidR="006378EA">
        <w:rPr>
          <w:rFonts w:cs="Arial"/>
        </w:rPr>
        <w:t>,</w:t>
      </w:r>
      <w:r>
        <w:rPr>
          <w:rFonts w:cs="Arial"/>
        </w:rPr>
        <w:t xml:space="preserve"> with regard to the third option</w:t>
      </w:r>
      <w:r w:rsidR="006378EA">
        <w:rPr>
          <w:rFonts w:cs="Arial"/>
        </w:rPr>
        <w:t>,</w:t>
      </w:r>
      <w:r w:rsidRPr="005130AB">
        <w:rPr>
          <w:rFonts w:cs="Arial"/>
        </w:rPr>
        <w:t xml:space="preserve"> </w:t>
      </w:r>
      <w:r>
        <w:rPr>
          <w:rFonts w:cs="Arial"/>
        </w:rPr>
        <w:t xml:space="preserve">where two separate Units exist, how the market for air is measured. </w:t>
      </w:r>
      <w:r w:rsidR="0016186D">
        <w:rPr>
          <w:rFonts w:cs="Arial"/>
        </w:rPr>
        <w:t xml:space="preserve">Further </w:t>
      </w:r>
      <w:r w:rsidR="00963863">
        <w:rPr>
          <w:rFonts w:cs="Arial"/>
        </w:rPr>
        <w:t>asked if</w:t>
      </w:r>
      <w:r w:rsidR="0016186D">
        <w:rPr>
          <w:rFonts w:cs="Arial"/>
        </w:rPr>
        <w:t xml:space="preserve"> </w:t>
      </w:r>
      <w:r w:rsidR="0016186D" w:rsidRPr="0016186D">
        <w:rPr>
          <w:rFonts w:cs="Arial"/>
        </w:rPr>
        <w:t>i</w:t>
      </w:r>
      <w:r w:rsidR="000977FE" w:rsidRPr="0016186D">
        <w:rPr>
          <w:rFonts w:cs="Arial"/>
        </w:rPr>
        <w:t xml:space="preserve">n principle </w:t>
      </w:r>
      <w:r w:rsidR="00963863">
        <w:rPr>
          <w:rFonts w:cs="Arial"/>
        </w:rPr>
        <w:t xml:space="preserve">it </w:t>
      </w:r>
      <w:r w:rsidR="000977FE" w:rsidRPr="0016186D">
        <w:rPr>
          <w:rFonts w:cs="Arial"/>
        </w:rPr>
        <w:t xml:space="preserve">could it be a </w:t>
      </w:r>
      <w:proofErr w:type="spellStart"/>
      <w:r w:rsidR="000977FE" w:rsidRPr="0016186D">
        <w:rPr>
          <w:rFonts w:cs="Arial"/>
        </w:rPr>
        <w:t>dispatchable</w:t>
      </w:r>
      <w:proofErr w:type="spellEnd"/>
      <w:r w:rsidR="000977FE" w:rsidRPr="0016186D">
        <w:rPr>
          <w:rFonts w:cs="Arial"/>
        </w:rPr>
        <w:t xml:space="preserve"> demand custom</w:t>
      </w:r>
      <w:r w:rsidR="000977FE" w:rsidRPr="00C41C51">
        <w:rPr>
          <w:rFonts w:cs="Arial"/>
        </w:rPr>
        <w:t>er</w:t>
      </w:r>
      <w:r w:rsidR="0016186D" w:rsidRPr="00C41C51">
        <w:rPr>
          <w:rFonts w:cs="Arial"/>
        </w:rPr>
        <w:t>.</w:t>
      </w:r>
      <w:r w:rsidR="00C41C51" w:rsidRPr="00C41C51">
        <w:rPr>
          <w:rFonts w:cs="Arial"/>
        </w:rPr>
        <w:t xml:space="preserve"> RA consultant </w:t>
      </w:r>
      <w:r w:rsidR="00963BD6">
        <w:rPr>
          <w:rFonts w:cs="Arial"/>
        </w:rPr>
        <w:t>suggested</w:t>
      </w:r>
      <w:r w:rsidR="00963BD6" w:rsidRPr="00C41C51">
        <w:rPr>
          <w:rFonts w:cs="Arial"/>
        </w:rPr>
        <w:t xml:space="preserve"> </w:t>
      </w:r>
      <w:r w:rsidR="00C41C51" w:rsidRPr="00C41C51">
        <w:rPr>
          <w:rFonts w:cs="Arial"/>
        </w:rPr>
        <w:t xml:space="preserve">that </w:t>
      </w:r>
      <w:r w:rsidR="00BF246A">
        <w:rPr>
          <w:rFonts w:cs="Arial"/>
        </w:rPr>
        <w:t xml:space="preserve"> </w:t>
      </w:r>
      <w:r w:rsidR="00963BD6">
        <w:rPr>
          <w:rFonts w:cs="Arial"/>
        </w:rPr>
        <w:t>the third option should be considered as a starting point since it was close to what could be done in the market without changes.</w:t>
      </w:r>
      <w:r w:rsidR="00C41C51">
        <w:rPr>
          <w:rFonts w:cs="Arial"/>
        </w:rPr>
        <w:t xml:space="preserve"> MO Alternat</w:t>
      </w:r>
      <w:r w:rsidR="00963863">
        <w:rPr>
          <w:rFonts w:cs="Arial"/>
        </w:rPr>
        <w:t>e advised that some aspects of O</w:t>
      </w:r>
      <w:r w:rsidR="00C41C51">
        <w:rPr>
          <w:rFonts w:cs="Arial"/>
        </w:rPr>
        <w:t>ption 3 do not exist in the market currently</w:t>
      </w:r>
      <w:r w:rsidR="00963863">
        <w:rPr>
          <w:rFonts w:cs="Arial"/>
        </w:rPr>
        <w:t xml:space="preserve"> and added that O</w:t>
      </w:r>
      <w:r w:rsidR="00D9339F">
        <w:rPr>
          <w:rFonts w:cs="Arial"/>
        </w:rPr>
        <w:t xml:space="preserve">ption 3 </w:t>
      </w:r>
      <w:r w:rsidR="00963BD6">
        <w:rPr>
          <w:rFonts w:cs="Arial"/>
        </w:rPr>
        <w:t xml:space="preserve">as defined </w:t>
      </w:r>
      <w:r w:rsidR="00D9339F">
        <w:rPr>
          <w:rFonts w:cs="Arial"/>
        </w:rPr>
        <w:t>would be difficult to implement</w:t>
      </w:r>
      <w:r w:rsidR="00C41C51">
        <w:rPr>
          <w:rFonts w:cs="Arial"/>
        </w:rPr>
        <w:t xml:space="preserve">. The Demand element would be treated as a PPT nomination and purchase of </w:t>
      </w:r>
      <w:r w:rsidR="00697079">
        <w:rPr>
          <w:rFonts w:cs="Arial"/>
        </w:rPr>
        <w:t>electricity</w:t>
      </w:r>
      <w:r w:rsidR="00C41C51">
        <w:rPr>
          <w:rFonts w:cs="Arial"/>
        </w:rPr>
        <w:t xml:space="preserve"> would be at generation prices as opposed to demand prices. If a negative generator is used, one element of the Unit would be a PPT while the other </w:t>
      </w:r>
      <w:r w:rsidR="005100A9">
        <w:rPr>
          <w:rFonts w:cs="Arial"/>
        </w:rPr>
        <w:t xml:space="preserve">would be </w:t>
      </w:r>
      <w:r w:rsidR="00C41C51">
        <w:rPr>
          <w:rFonts w:cs="Arial"/>
        </w:rPr>
        <w:t>a P</w:t>
      </w:r>
      <w:r w:rsidR="004B7653">
        <w:rPr>
          <w:rFonts w:cs="Arial"/>
        </w:rPr>
        <w:t xml:space="preserve">redictable </w:t>
      </w:r>
      <w:r w:rsidR="00C41C51">
        <w:rPr>
          <w:rFonts w:cs="Arial"/>
        </w:rPr>
        <w:t>P</w:t>
      </w:r>
      <w:r w:rsidR="004B7653">
        <w:rPr>
          <w:rFonts w:cs="Arial"/>
        </w:rPr>
        <w:t xml:space="preserve">rice </w:t>
      </w:r>
      <w:r w:rsidR="00C41C51">
        <w:rPr>
          <w:rFonts w:cs="Arial"/>
        </w:rPr>
        <w:t>M</w:t>
      </w:r>
      <w:r w:rsidR="004B7653">
        <w:rPr>
          <w:rFonts w:cs="Arial"/>
        </w:rPr>
        <w:t>aker</w:t>
      </w:r>
      <w:r w:rsidR="00C41C51">
        <w:rPr>
          <w:rFonts w:cs="Arial"/>
        </w:rPr>
        <w:t xml:space="preserve"> in terms of energy limit. A risk would remain wit</w:t>
      </w:r>
      <w:r w:rsidR="00C41C51" w:rsidRPr="00482D8D">
        <w:rPr>
          <w:rFonts w:cs="Arial"/>
        </w:rPr>
        <w:t xml:space="preserve">h regard to Generation. </w:t>
      </w:r>
      <w:r w:rsidR="00963863">
        <w:rPr>
          <w:rFonts w:cs="Arial"/>
        </w:rPr>
        <w:t>TSO representative felt O</w:t>
      </w:r>
      <w:r w:rsidR="00D9339F">
        <w:rPr>
          <w:rFonts w:cs="Arial"/>
        </w:rPr>
        <w:t xml:space="preserve">ption 3 would </w:t>
      </w:r>
      <w:r w:rsidR="004B7653">
        <w:rPr>
          <w:rFonts w:cs="Arial"/>
        </w:rPr>
        <w:t xml:space="preserve">also </w:t>
      </w:r>
      <w:r w:rsidR="00D9339F">
        <w:rPr>
          <w:rFonts w:cs="Arial"/>
        </w:rPr>
        <w:t xml:space="preserve">present difficulties </w:t>
      </w:r>
      <w:r w:rsidR="004B7653">
        <w:rPr>
          <w:rFonts w:cs="Arial"/>
        </w:rPr>
        <w:t>regarding</w:t>
      </w:r>
      <w:r w:rsidR="00D9339F">
        <w:rPr>
          <w:rFonts w:cs="Arial"/>
        </w:rPr>
        <w:t xml:space="preserve"> dispatch. </w:t>
      </w:r>
      <w:r w:rsidR="00D9339F" w:rsidRPr="00D9339F">
        <w:rPr>
          <w:rFonts w:cs="Arial"/>
        </w:rPr>
        <w:t>GES advised that it is difficult to understand how an option will work until it is impact assessed by the vendor</w:t>
      </w:r>
      <w:r w:rsidR="00D9339F">
        <w:rPr>
          <w:rFonts w:cs="Arial"/>
        </w:rPr>
        <w:t xml:space="preserve">. </w:t>
      </w:r>
    </w:p>
    <w:p w:rsidR="00562F89" w:rsidRPr="00562F89" w:rsidRDefault="00D9339F" w:rsidP="00562F89">
      <w:pPr>
        <w:jc w:val="both"/>
        <w:rPr>
          <w:rFonts w:cs="Arial"/>
        </w:rPr>
      </w:pPr>
      <w:r w:rsidRPr="00482D8D">
        <w:rPr>
          <w:rFonts w:cs="Arial"/>
        </w:rPr>
        <w:t xml:space="preserve">MO Member noted that the </w:t>
      </w:r>
      <w:r w:rsidR="00963863">
        <w:rPr>
          <w:rFonts w:cs="Arial"/>
        </w:rPr>
        <w:t>pumped storage (O</w:t>
      </w:r>
      <w:r w:rsidRPr="00D9339F">
        <w:rPr>
          <w:rFonts w:cs="Arial"/>
        </w:rPr>
        <w:t>ption 1) may be easier to implement.</w:t>
      </w:r>
      <w:r>
        <w:rPr>
          <w:rFonts w:cs="Arial"/>
        </w:rPr>
        <w:t xml:space="preserve"> Option 1 may be problematic over the Optimisation time horizon where the MSP </w:t>
      </w:r>
      <w:r w:rsidR="00DC6A4A">
        <w:rPr>
          <w:rFonts w:cs="Arial"/>
        </w:rPr>
        <w:t>optimises pumping and generating together</w:t>
      </w:r>
      <w:r w:rsidR="00627161">
        <w:rPr>
          <w:rFonts w:cs="Arial"/>
        </w:rPr>
        <w:t xml:space="preserve">; </w:t>
      </w:r>
      <w:r w:rsidR="00562F89">
        <w:rPr>
          <w:rFonts w:cs="Arial"/>
        </w:rPr>
        <w:t>the risk here is</w:t>
      </w:r>
      <w:r w:rsidR="00DC6A4A">
        <w:rPr>
          <w:rFonts w:cs="Arial"/>
        </w:rPr>
        <w:t xml:space="preserve"> under-recovery of costs.</w:t>
      </w:r>
      <w:r w:rsidR="00562F89">
        <w:rPr>
          <w:rFonts w:cs="Arial"/>
        </w:rPr>
        <w:t xml:space="preserve"> The sole cost of the unit is </w:t>
      </w:r>
      <w:r w:rsidR="00562F89" w:rsidRPr="00562F89">
        <w:rPr>
          <w:rFonts w:cs="Arial"/>
        </w:rPr>
        <w:t>pumping</w:t>
      </w:r>
      <w:r w:rsidR="00562F89">
        <w:rPr>
          <w:rFonts w:cs="Arial"/>
        </w:rPr>
        <w:t>, therefore the Unit should o</w:t>
      </w:r>
      <w:r w:rsidR="00562F89" w:rsidRPr="00562F89">
        <w:rPr>
          <w:rFonts w:cs="Arial"/>
        </w:rPr>
        <w:t xml:space="preserve">nly pump if </w:t>
      </w:r>
      <w:r w:rsidR="00562F89">
        <w:rPr>
          <w:rFonts w:cs="Arial"/>
        </w:rPr>
        <w:t xml:space="preserve">the </w:t>
      </w:r>
      <w:r w:rsidR="00562F89" w:rsidRPr="00562F89">
        <w:rPr>
          <w:rFonts w:cs="Arial"/>
        </w:rPr>
        <w:t xml:space="preserve">price is sufficiently high </w:t>
      </w:r>
      <w:r w:rsidR="00562F89">
        <w:rPr>
          <w:rFonts w:cs="Arial"/>
        </w:rPr>
        <w:t xml:space="preserve">enough </w:t>
      </w:r>
      <w:r w:rsidR="00562F89" w:rsidRPr="00562F89">
        <w:rPr>
          <w:rFonts w:cs="Arial"/>
        </w:rPr>
        <w:t xml:space="preserve">to cover </w:t>
      </w:r>
      <w:r w:rsidR="004B7653">
        <w:rPr>
          <w:rFonts w:cs="Arial"/>
        </w:rPr>
        <w:t xml:space="preserve">the </w:t>
      </w:r>
      <w:r w:rsidR="00562F89" w:rsidRPr="00562F89">
        <w:rPr>
          <w:rFonts w:cs="Arial"/>
        </w:rPr>
        <w:t xml:space="preserve">cost of pumping and </w:t>
      </w:r>
      <w:r w:rsidR="004B7653">
        <w:rPr>
          <w:rFonts w:cs="Arial"/>
        </w:rPr>
        <w:t xml:space="preserve">the </w:t>
      </w:r>
      <w:r w:rsidR="00562F89" w:rsidRPr="00562F89">
        <w:rPr>
          <w:rFonts w:cs="Arial"/>
        </w:rPr>
        <w:t xml:space="preserve">gas </w:t>
      </w:r>
      <w:r w:rsidR="004B7653">
        <w:rPr>
          <w:rFonts w:cs="Arial"/>
        </w:rPr>
        <w:t xml:space="preserve">input </w:t>
      </w:r>
      <w:r w:rsidR="00562F89" w:rsidRPr="00562F89">
        <w:rPr>
          <w:rFonts w:cs="Arial"/>
        </w:rPr>
        <w:t>price.</w:t>
      </w:r>
    </w:p>
    <w:p w:rsidR="008C7B5A" w:rsidRPr="009E11EA" w:rsidRDefault="00DC6A4A" w:rsidP="00F20EC7">
      <w:pPr>
        <w:jc w:val="both"/>
        <w:rPr>
          <w:rFonts w:cs="Arial"/>
          <w:highlight w:val="yellow"/>
        </w:rPr>
      </w:pPr>
      <w:r>
        <w:rPr>
          <w:rFonts w:cs="Arial"/>
        </w:rPr>
        <w:t>Constraints including start-up costs for pumping and generating would require further consideration</w:t>
      </w:r>
      <w:r w:rsidR="00963863">
        <w:rPr>
          <w:rFonts w:cs="Arial"/>
        </w:rPr>
        <w:t>. MO Member noted that O</w:t>
      </w:r>
      <w:r w:rsidR="00D9339F" w:rsidRPr="00D9339F">
        <w:rPr>
          <w:rFonts w:cs="Arial"/>
        </w:rPr>
        <w:t>ption 1 may be</w:t>
      </w:r>
      <w:r w:rsidR="008C7B5A" w:rsidRPr="00D9339F">
        <w:rPr>
          <w:rFonts w:cs="Arial"/>
        </w:rPr>
        <w:t xml:space="preserve"> easier to monitor as its </w:t>
      </w:r>
      <w:r w:rsidR="00D9339F" w:rsidRPr="00D9339F">
        <w:rPr>
          <w:rFonts w:cs="Arial"/>
        </w:rPr>
        <w:t>PQ</w:t>
      </w:r>
      <w:r w:rsidR="008C7B5A" w:rsidRPr="00D9339F">
        <w:rPr>
          <w:rFonts w:cs="Arial"/>
        </w:rPr>
        <w:t xml:space="preserve"> pairs </w:t>
      </w:r>
      <w:r w:rsidR="00D9339F" w:rsidRPr="00D9339F">
        <w:rPr>
          <w:rFonts w:cs="Arial"/>
        </w:rPr>
        <w:t xml:space="preserve">would be </w:t>
      </w:r>
      <w:r w:rsidR="008C7B5A" w:rsidRPr="00D9339F">
        <w:rPr>
          <w:rFonts w:cs="Arial"/>
        </w:rPr>
        <w:t>based on gas prices.</w:t>
      </w:r>
      <w:r w:rsidR="002B5920">
        <w:rPr>
          <w:rFonts w:cs="Arial"/>
        </w:rPr>
        <w:t xml:space="preserve"> Prices submitted should reflect the actual cost as is the case for all other </w:t>
      </w:r>
      <w:r w:rsidR="005664C3">
        <w:rPr>
          <w:rFonts w:cs="Arial"/>
        </w:rPr>
        <w:t>U</w:t>
      </w:r>
      <w:r w:rsidR="002B5920">
        <w:rPr>
          <w:rFonts w:cs="Arial"/>
        </w:rPr>
        <w:t xml:space="preserve">nits. </w:t>
      </w:r>
      <w:r>
        <w:rPr>
          <w:rFonts w:cs="Arial"/>
        </w:rPr>
        <w:t>GES acknowledged that an element of forecasting would be necessary if that option was pursued.</w:t>
      </w:r>
    </w:p>
    <w:p w:rsidR="003353F6" w:rsidRPr="003353F6" w:rsidRDefault="00963863" w:rsidP="003353F6">
      <w:pPr>
        <w:jc w:val="both"/>
        <w:rPr>
          <w:rFonts w:cs="Arial"/>
        </w:rPr>
      </w:pPr>
      <w:r>
        <w:rPr>
          <w:rFonts w:cs="Arial"/>
        </w:rPr>
        <w:t>Generator Alternate added that O</w:t>
      </w:r>
      <w:r w:rsidR="003353F6" w:rsidRPr="003353F6">
        <w:rPr>
          <w:rFonts w:cs="Arial"/>
        </w:rPr>
        <w:t xml:space="preserve">ption 2 </w:t>
      </w:r>
      <w:r w:rsidR="003353F6">
        <w:rPr>
          <w:rFonts w:cs="Arial"/>
        </w:rPr>
        <w:t>resembles that of</w:t>
      </w:r>
      <w:r w:rsidR="003353F6" w:rsidRPr="003353F6">
        <w:rPr>
          <w:rFonts w:cs="Arial"/>
        </w:rPr>
        <w:t xml:space="preserve"> an Interconnector, therefore, pricing would reflect</w:t>
      </w:r>
      <w:r w:rsidR="004B7653">
        <w:rPr>
          <w:rFonts w:cs="Arial"/>
        </w:rPr>
        <w:t xml:space="preserve"> that of an IC rather than a Predictable Price Maker</w:t>
      </w:r>
      <w:r w:rsidR="003353F6" w:rsidRPr="003353F6">
        <w:rPr>
          <w:rFonts w:cs="Arial"/>
        </w:rPr>
        <w:t>.</w:t>
      </w:r>
    </w:p>
    <w:p w:rsidR="00BD0C25" w:rsidRPr="00321034" w:rsidRDefault="003353F6" w:rsidP="00F20EC7">
      <w:pPr>
        <w:jc w:val="both"/>
        <w:rPr>
          <w:rFonts w:cs="Arial"/>
        </w:rPr>
      </w:pPr>
      <w:r w:rsidRPr="003353F6">
        <w:rPr>
          <w:rFonts w:cs="Arial"/>
        </w:rPr>
        <w:t xml:space="preserve">Power NI representative sought clarification regarding pricing of a Pumped Storage Unit. </w:t>
      </w:r>
      <w:r w:rsidR="004B7653">
        <w:rPr>
          <w:rFonts w:cs="Arial"/>
        </w:rPr>
        <w:t>The Market Operator confirmed that t</w:t>
      </w:r>
      <w:r w:rsidRPr="003353F6">
        <w:rPr>
          <w:rFonts w:cs="Arial"/>
        </w:rPr>
        <w:t>he software</w:t>
      </w:r>
      <w:r w:rsidR="00DB42CB" w:rsidRPr="003353F6">
        <w:rPr>
          <w:rFonts w:cs="Arial"/>
        </w:rPr>
        <w:t xml:space="preserve"> looks at </w:t>
      </w:r>
      <w:r w:rsidRPr="003353F6">
        <w:rPr>
          <w:rFonts w:cs="Arial"/>
        </w:rPr>
        <w:t xml:space="preserve">the entire optimisation horizon </w:t>
      </w:r>
      <w:r w:rsidR="004B7653">
        <w:rPr>
          <w:rFonts w:cs="Arial"/>
        </w:rPr>
        <w:t xml:space="preserve">and </w:t>
      </w:r>
      <w:r w:rsidRPr="003353F6">
        <w:rPr>
          <w:rFonts w:cs="Arial"/>
        </w:rPr>
        <w:t xml:space="preserve">outputs a schedule that </w:t>
      </w:r>
      <w:r w:rsidR="00627161">
        <w:rPr>
          <w:rFonts w:cs="Arial"/>
        </w:rPr>
        <w:t xml:space="preserve">lowers production cost and </w:t>
      </w:r>
      <w:r w:rsidR="00DB42CB" w:rsidRPr="003353F6">
        <w:rPr>
          <w:rFonts w:cs="Arial"/>
        </w:rPr>
        <w:t xml:space="preserve">will continue to increase pumping </w:t>
      </w:r>
      <w:r w:rsidR="00697079">
        <w:rPr>
          <w:rFonts w:cs="Arial"/>
        </w:rPr>
        <w:t xml:space="preserve">and/or generation </w:t>
      </w:r>
      <w:r w:rsidR="00DB42CB" w:rsidRPr="003353F6">
        <w:rPr>
          <w:rFonts w:cs="Arial"/>
        </w:rPr>
        <w:t>once prod</w:t>
      </w:r>
      <w:r w:rsidRPr="003353F6">
        <w:rPr>
          <w:rFonts w:cs="Arial"/>
        </w:rPr>
        <w:t>uction</w:t>
      </w:r>
      <w:r w:rsidR="00DB42CB" w:rsidRPr="003353F6">
        <w:rPr>
          <w:rFonts w:cs="Arial"/>
        </w:rPr>
        <w:t xml:space="preserve"> cost is lowered for whole day. </w:t>
      </w:r>
      <w:r w:rsidRPr="003353F6">
        <w:rPr>
          <w:rFonts w:cs="Arial"/>
        </w:rPr>
        <w:t>The c</w:t>
      </w:r>
      <w:r w:rsidR="00DB42CB" w:rsidRPr="003353F6">
        <w:rPr>
          <w:rFonts w:cs="Arial"/>
        </w:rPr>
        <w:t xml:space="preserve">ost for </w:t>
      </w:r>
      <w:r w:rsidR="00697079">
        <w:rPr>
          <w:rFonts w:cs="Arial"/>
        </w:rPr>
        <w:t xml:space="preserve">an existing </w:t>
      </w:r>
      <w:r w:rsidRPr="003353F6">
        <w:rPr>
          <w:rFonts w:cs="Arial"/>
        </w:rPr>
        <w:t>Pumped Storage U</w:t>
      </w:r>
      <w:r w:rsidR="00DB42CB" w:rsidRPr="003353F6">
        <w:rPr>
          <w:rFonts w:cs="Arial"/>
        </w:rPr>
        <w:t xml:space="preserve">nit is the </w:t>
      </w:r>
      <w:r w:rsidR="00697079">
        <w:rPr>
          <w:rFonts w:cs="Arial"/>
        </w:rPr>
        <w:t xml:space="preserve">cost of </w:t>
      </w:r>
      <w:r w:rsidR="00627161" w:rsidRPr="003353F6">
        <w:rPr>
          <w:rFonts w:cs="Arial"/>
        </w:rPr>
        <w:t>its</w:t>
      </w:r>
      <w:r w:rsidR="00DB42CB" w:rsidRPr="003353F6">
        <w:rPr>
          <w:rFonts w:cs="Arial"/>
        </w:rPr>
        <w:t xml:space="preserve"> pumping times its efficiency.</w:t>
      </w:r>
      <w:r>
        <w:rPr>
          <w:rFonts w:cs="Arial"/>
        </w:rPr>
        <w:t xml:space="preserve"> Generator Alternate asked if a limit would have to be set in the MSP Software with regard to capacity for all three options. </w:t>
      </w:r>
      <w:r w:rsidR="004B7653">
        <w:rPr>
          <w:rFonts w:cs="Arial"/>
        </w:rPr>
        <w:t xml:space="preserve">The Market Operator </w:t>
      </w:r>
      <w:r>
        <w:rPr>
          <w:rFonts w:cs="Arial"/>
        </w:rPr>
        <w:t xml:space="preserve">confirmed that </w:t>
      </w:r>
      <w:r w:rsidR="00627161">
        <w:rPr>
          <w:rFonts w:cs="Arial"/>
        </w:rPr>
        <w:t xml:space="preserve">for </w:t>
      </w:r>
      <w:r>
        <w:rPr>
          <w:rFonts w:cs="Arial"/>
        </w:rPr>
        <w:t xml:space="preserve">the first option, it is a requirement </w:t>
      </w:r>
      <w:r w:rsidR="00627161">
        <w:rPr>
          <w:rFonts w:cs="Arial"/>
        </w:rPr>
        <w:t>however in regard to</w:t>
      </w:r>
      <w:r>
        <w:rPr>
          <w:rFonts w:cs="Arial"/>
        </w:rPr>
        <w:t xml:space="preserve"> the second </w:t>
      </w:r>
      <w:r w:rsidR="00627161">
        <w:rPr>
          <w:rFonts w:cs="Arial"/>
        </w:rPr>
        <w:t>option;</w:t>
      </w:r>
      <w:r>
        <w:rPr>
          <w:rFonts w:cs="Arial"/>
        </w:rPr>
        <w:t xml:space="preserve"> </w:t>
      </w:r>
      <w:r w:rsidR="00627161">
        <w:rPr>
          <w:rFonts w:cs="Arial"/>
        </w:rPr>
        <w:t>A</w:t>
      </w:r>
      <w:r w:rsidRPr="007969DA">
        <w:rPr>
          <w:rFonts w:cs="Arial"/>
        </w:rPr>
        <w:t>v</w:t>
      </w:r>
      <w:r w:rsidR="00BD0C25" w:rsidRPr="007969DA">
        <w:rPr>
          <w:rFonts w:cs="Arial"/>
        </w:rPr>
        <w:t>a</w:t>
      </w:r>
      <w:r w:rsidR="00FC1E2E" w:rsidRPr="007969DA">
        <w:rPr>
          <w:rFonts w:cs="Arial"/>
        </w:rPr>
        <w:t>ilabilit</w:t>
      </w:r>
      <w:r w:rsidR="00FC1E2E" w:rsidRPr="00321034">
        <w:rPr>
          <w:rFonts w:cs="Arial"/>
        </w:rPr>
        <w:t>y will be adjusted t</w:t>
      </w:r>
      <w:r w:rsidR="00BD0C25" w:rsidRPr="00321034">
        <w:rPr>
          <w:rFonts w:cs="Arial"/>
        </w:rPr>
        <w:t xml:space="preserve">o reflect </w:t>
      </w:r>
      <w:r w:rsidR="004B7653">
        <w:rPr>
          <w:rFonts w:cs="Arial"/>
        </w:rPr>
        <w:t>what i</w:t>
      </w:r>
      <w:r w:rsidR="00FC1E2E" w:rsidRPr="00321034">
        <w:rPr>
          <w:rFonts w:cs="Arial"/>
        </w:rPr>
        <w:t>s</w:t>
      </w:r>
      <w:r w:rsidR="00BD0C25" w:rsidRPr="00321034">
        <w:rPr>
          <w:rFonts w:cs="Arial"/>
        </w:rPr>
        <w:t xml:space="preserve"> in the storage.</w:t>
      </w:r>
      <w:r w:rsidR="00FD4BCA" w:rsidRPr="00321034">
        <w:rPr>
          <w:rFonts w:cs="Arial"/>
        </w:rPr>
        <w:t xml:space="preserve"> </w:t>
      </w:r>
    </w:p>
    <w:p w:rsidR="00FD4BCA" w:rsidRPr="00321034" w:rsidRDefault="00321034" w:rsidP="00F20EC7">
      <w:pPr>
        <w:jc w:val="both"/>
        <w:rPr>
          <w:rFonts w:cs="Arial"/>
        </w:rPr>
      </w:pPr>
      <w:r w:rsidRPr="00321034">
        <w:rPr>
          <w:rFonts w:cs="Arial"/>
        </w:rPr>
        <w:t xml:space="preserve">TSO Member </w:t>
      </w:r>
      <w:r>
        <w:rPr>
          <w:rFonts w:cs="Arial"/>
        </w:rPr>
        <w:t>put forward an issue</w:t>
      </w:r>
      <w:r w:rsidRPr="00321034">
        <w:rPr>
          <w:rFonts w:cs="Arial"/>
        </w:rPr>
        <w:t xml:space="preserve"> around balancing; if the TSO were</w:t>
      </w:r>
      <w:r w:rsidR="00963863">
        <w:rPr>
          <w:rFonts w:cs="Arial"/>
        </w:rPr>
        <w:t xml:space="preserve"> to dispatch CAES under either O</w:t>
      </w:r>
      <w:r w:rsidRPr="00321034">
        <w:rPr>
          <w:rFonts w:cs="Arial"/>
        </w:rPr>
        <w:t>ption 1 or 2, would the TSO have to re</w:t>
      </w:r>
      <w:r w:rsidR="00FD4BCA" w:rsidRPr="00321034">
        <w:rPr>
          <w:rFonts w:cs="Arial"/>
        </w:rPr>
        <w:t xml:space="preserve">-balance </w:t>
      </w:r>
      <w:r w:rsidRPr="00321034">
        <w:rPr>
          <w:rFonts w:cs="Arial"/>
        </w:rPr>
        <w:t>the GES</w:t>
      </w:r>
      <w:r w:rsidR="00FD4BCA" w:rsidRPr="00321034">
        <w:rPr>
          <w:rFonts w:cs="Arial"/>
        </w:rPr>
        <w:t xml:space="preserve"> position.</w:t>
      </w:r>
      <w:r w:rsidR="00BC3CD4">
        <w:rPr>
          <w:rFonts w:cs="Arial"/>
        </w:rPr>
        <w:t xml:space="preserve"> It was decided that </w:t>
      </w:r>
      <w:r w:rsidR="005100A9">
        <w:rPr>
          <w:rFonts w:cs="Arial"/>
        </w:rPr>
        <w:t>f</w:t>
      </w:r>
      <w:r>
        <w:rPr>
          <w:rFonts w:cs="Arial"/>
        </w:rPr>
        <w:t xml:space="preserve">urther investigation into the options may give a clearer indication. </w:t>
      </w:r>
    </w:p>
    <w:p w:rsidR="002F4878" w:rsidRDefault="004B7653" w:rsidP="00F20EC7">
      <w:pPr>
        <w:jc w:val="both"/>
        <w:rPr>
          <w:rFonts w:cs="Arial"/>
        </w:rPr>
      </w:pPr>
      <w:r>
        <w:rPr>
          <w:rFonts w:cs="Arial"/>
        </w:rPr>
        <w:t>Airtricity Generation</w:t>
      </w:r>
      <w:r w:rsidR="00321034" w:rsidRPr="00DB3D9B">
        <w:rPr>
          <w:rFonts w:cs="Arial"/>
        </w:rPr>
        <w:t xml:space="preserve"> Ireland representative noted that the third option was put forward by </w:t>
      </w:r>
      <w:r>
        <w:rPr>
          <w:rFonts w:cs="Arial"/>
        </w:rPr>
        <w:t xml:space="preserve">a Supplier Alternate (Airtricity) </w:t>
      </w:r>
      <w:r w:rsidR="00321034" w:rsidRPr="00DB3D9B">
        <w:rPr>
          <w:rFonts w:cs="Arial"/>
        </w:rPr>
        <w:t xml:space="preserve">at the last Working Group and </w:t>
      </w:r>
      <w:r>
        <w:rPr>
          <w:rFonts w:cs="Arial"/>
        </w:rPr>
        <w:t>that</w:t>
      </w:r>
      <w:r w:rsidR="00DB3D9B" w:rsidRPr="00DB3D9B">
        <w:rPr>
          <w:rFonts w:cs="Arial"/>
        </w:rPr>
        <w:t xml:space="preserve"> </w:t>
      </w:r>
      <w:r>
        <w:rPr>
          <w:rFonts w:cs="Arial"/>
        </w:rPr>
        <w:t>representative</w:t>
      </w:r>
      <w:r w:rsidR="00DB3D9B" w:rsidRPr="00DB3D9B">
        <w:rPr>
          <w:rFonts w:cs="Arial"/>
        </w:rPr>
        <w:t xml:space="preserve"> was not at this Working Group</w:t>
      </w:r>
      <w:r w:rsidR="009D4BF3" w:rsidRPr="00DB3D9B">
        <w:rPr>
          <w:rFonts w:cs="Arial"/>
        </w:rPr>
        <w:t>.</w:t>
      </w:r>
      <w:r w:rsidR="00DB3D9B">
        <w:rPr>
          <w:rFonts w:cs="Arial"/>
        </w:rPr>
        <w:t xml:space="preserve">  Chair advised that work should continue to progress at each Working Group and notification of meetings is issued well in advance of meetings. Supplier Member questioned </w:t>
      </w:r>
      <w:r w:rsidR="00BC3CD4">
        <w:rPr>
          <w:rFonts w:cs="Arial"/>
        </w:rPr>
        <w:t xml:space="preserve">as to </w:t>
      </w:r>
      <w:r w:rsidR="00DB3D9B">
        <w:rPr>
          <w:rFonts w:cs="Arial"/>
        </w:rPr>
        <w:t xml:space="preserve">how firm the third option could be. DSU Member suggested that gaming could be an issue with the third </w:t>
      </w:r>
      <w:r w:rsidR="004A2948">
        <w:rPr>
          <w:rFonts w:cs="Arial"/>
        </w:rPr>
        <w:t>option;</w:t>
      </w:r>
      <w:r w:rsidR="00F6475E">
        <w:rPr>
          <w:rFonts w:cs="Arial"/>
        </w:rPr>
        <w:t xml:space="preserve"> therefore there could be a number </w:t>
      </w:r>
      <w:r w:rsidR="00F6475E">
        <w:rPr>
          <w:rFonts w:cs="Arial"/>
        </w:rPr>
        <w:lastRenderedPageBreak/>
        <w:t xml:space="preserve">of governance issues to overcome. </w:t>
      </w:r>
      <w:r w:rsidR="00AC702D">
        <w:rPr>
          <w:rFonts w:cs="Arial"/>
        </w:rPr>
        <w:t>Licen</w:t>
      </w:r>
      <w:r w:rsidR="00963863">
        <w:rPr>
          <w:rFonts w:cs="Arial"/>
        </w:rPr>
        <w:t>sing may also be an issue with O</w:t>
      </w:r>
      <w:r w:rsidR="00AC702D">
        <w:rPr>
          <w:rFonts w:cs="Arial"/>
        </w:rPr>
        <w:t xml:space="preserve">ption 3. RA Member </w:t>
      </w:r>
      <w:r w:rsidR="002F4878">
        <w:rPr>
          <w:rFonts w:cs="Arial"/>
        </w:rPr>
        <w:t xml:space="preserve">advised that there may be conflicting points </w:t>
      </w:r>
      <w:r w:rsidR="00963863">
        <w:rPr>
          <w:rFonts w:cs="Arial"/>
        </w:rPr>
        <w:t>with regard to the licence for O</w:t>
      </w:r>
      <w:r w:rsidR="002F4878">
        <w:rPr>
          <w:rFonts w:cs="Arial"/>
        </w:rPr>
        <w:t xml:space="preserve">ption 2 and 3. </w:t>
      </w:r>
    </w:p>
    <w:p w:rsidR="002F4878" w:rsidRDefault="002F4878" w:rsidP="00F20EC7">
      <w:pPr>
        <w:jc w:val="both"/>
        <w:rPr>
          <w:rFonts w:cs="Arial"/>
        </w:rPr>
      </w:pPr>
      <w:r w:rsidRPr="002F4878">
        <w:rPr>
          <w:rFonts w:cs="Arial"/>
          <w:b/>
        </w:rPr>
        <w:t>Action</w:t>
      </w:r>
      <w:r>
        <w:rPr>
          <w:rFonts w:cs="Arial"/>
        </w:rPr>
        <w:t xml:space="preserve">: RA Alternate to check if options present difficulties from a </w:t>
      </w:r>
      <w:r w:rsidR="009D3F36">
        <w:rPr>
          <w:rFonts w:cs="Arial"/>
        </w:rPr>
        <w:t>licensing</w:t>
      </w:r>
      <w:r>
        <w:rPr>
          <w:rFonts w:cs="Arial"/>
        </w:rPr>
        <w:t xml:space="preserve"> perspective. </w:t>
      </w:r>
    </w:p>
    <w:p w:rsidR="00E22ADC" w:rsidRPr="009E11EA" w:rsidRDefault="00126689" w:rsidP="00F20EC7">
      <w:pPr>
        <w:jc w:val="both"/>
        <w:rPr>
          <w:rFonts w:cs="Arial"/>
          <w:highlight w:val="yellow"/>
        </w:rPr>
      </w:pPr>
      <w:r>
        <w:rPr>
          <w:rFonts w:cs="Arial"/>
        </w:rPr>
        <w:t>With regard to Option 1</w:t>
      </w:r>
      <w:r w:rsidR="00F6475E">
        <w:rPr>
          <w:rFonts w:cs="Arial"/>
        </w:rPr>
        <w:t xml:space="preserve">, Generator Alternate </w:t>
      </w:r>
      <w:r w:rsidR="00BC3CD4">
        <w:rPr>
          <w:rFonts w:cs="Arial"/>
        </w:rPr>
        <w:t>queried as to whether</w:t>
      </w:r>
      <w:r w:rsidR="00F6475E">
        <w:rPr>
          <w:rFonts w:cs="Arial"/>
        </w:rPr>
        <w:t xml:space="preserve"> the Unit would receive negative Generation Ca</w:t>
      </w:r>
      <w:r>
        <w:rPr>
          <w:rFonts w:cs="Arial"/>
        </w:rPr>
        <w:t>pacity Payments while pumping. MO Alternate c</w:t>
      </w:r>
      <w:r w:rsidR="00F6475E">
        <w:rPr>
          <w:rFonts w:cs="Arial"/>
        </w:rPr>
        <w:t>onfirm</w:t>
      </w:r>
      <w:r>
        <w:rPr>
          <w:rFonts w:cs="Arial"/>
        </w:rPr>
        <w:t>ed</w:t>
      </w:r>
      <w:r w:rsidR="00F6475E">
        <w:rPr>
          <w:rFonts w:cs="Arial"/>
        </w:rPr>
        <w:t xml:space="preserve"> that Capacity Payments are based on </w:t>
      </w:r>
      <w:r w:rsidR="00697079">
        <w:rPr>
          <w:rFonts w:cs="Arial"/>
        </w:rPr>
        <w:t>the</w:t>
      </w:r>
      <w:r w:rsidR="00F6475E">
        <w:rPr>
          <w:rFonts w:cs="Arial"/>
        </w:rPr>
        <w:t xml:space="preserve"> reservoir level and when the Unit is purchasing energy from the pool to pump, it is a negative payment. TSO representative confirmed that ICs buy negatively from the pool. MO Alternate further added that the Unit would pay Generation prices to pump</w:t>
      </w:r>
      <w:r>
        <w:rPr>
          <w:rFonts w:cs="Arial"/>
        </w:rPr>
        <w:t>,</w:t>
      </w:r>
      <w:r w:rsidR="00F6475E">
        <w:rPr>
          <w:rFonts w:cs="Arial"/>
        </w:rPr>
        <w:t xml:space="preserve"> not Demand prices. Supplier Member asked if the Unit type fit better as a DSU rather than a Pumped Storage type Unit. </w:t>
      </w:r>
    </w:p>
    <w:p w:rsidR="00E22ADC" w:rsidRPr="00F6475E" w:rsidRDefault="00F6475E" w:rsidP="00F20EC7">
      <w:pPr>
        <w:jc w:val="both"/>
        <w:rPr>
          <w:rFonts w:cs="Arial"/>
        </w:rPr>
      </w:pPr>
      <w:r w:rsidRPr="00F6475E">
        <w:rPr>
          <w:rFonts w:cs="Arial"/>
        </w:rPr>
        <w:t xml:space="preserve">It was noted by the Generator Alternate that the </w:t>
      </w:r>
      <w:r w:rsidR="00E22ADC" w:rsidRPr="00F6475E">
        <w:rPr>
          <w:rFonts w:cs="Arial"/>
        </w:rPr>
        <w:t xml:space="preserve">rules </w:t>
      </w:r>
      <w:r w:rsidRPr="00F6475E">
        <w:rPr>
          <w:rFonts w:cs="Arial"/>
        </w:rPr>
        <w:t xml:space="preserve">for a Special Unit </w:t>
      </w:r>
      <w:r w:rsidR="00E22ADC" w:rsidRPr="00F6475E">
        <w:rPr>
          <w:rFonts w:cs="Arial"/>
        </w:rPr>
        <w:t xml:space="preserve">should be set </w:t>
      </w:r>
      <w:r>
        <w:rPr>
          <w:rFonts w:cs="Arial"/>
        </w:rPr>
        <w:t xml:space="preserve">out in such a way as to facilitate future Special Units rather than the Committee having to address the </w:t>
      </w:r>
      <w:r w:rsidR="00E22ADC" w:rsidRPr="00F6475E">
        <w:rPr>
          <w:rFonts w:cs="Arial"/>
        </w:rPr>
        <w:t xml:space="preserve">rules </w:t>
      </w:r>
      <w:r>
        <w:rPr>
          <w:rFonts w:cs="Arial"/>
        </w:rPr>
        <w:t xml:space="preserve">for Special Units again. </w:t>
      </w:r>
      <w:r w:rsidR="002F4878" w:rsidRPr="002F4878">
        <w:rPr>
          <w:rFonts w:cs="Arial"/>
        </w:rPr>
        <w:t xml:space="preserve">The group agreed </w:t>
      </w:r>
      <w:r w:rsidR="00963863">
        <w:rPr>
          <w:rFonts w:cs="Arial"/>
        </w:rPr>
        <w:t>that SEMO should impact assess O</w:t>
      </w:r>
      <w:r w:rsidR="002F4878" w:rsidRPr="002F4878">
        <w:rPr>
          <w:rFonts w:cs="Arial"/>
        </w:rPr>
        <w:t>ption 1 and 2.</w:t>
      </w:r>
    </w:p>
    <w:p w:rsidR="00AA3D50" w:rsidRPr="00AC702D" w:rsidRDefault="00F6475E" w:rsidP="00F20EC7">
      <w:pPr>
        <w:jc w:val="both"/>
        <w:rPr>
          <w:rFonts w:cs="Arial"/>
        </w:rPr>
      </w:pPr>
      <w:r w:rsidRPr="00AC702D">
        <w:rPr>
          <w:rFonts w:cs="Arial"/>
        </w:rPr>
        <w:t>The Group agreed that additional information would be necessary on</w:t>
      </w:r>
      <w:r w:rsidR="004B7653">
        <w:rPr>
          <w:rFonts w:cs="Arial"/>
        </w:rPr>
        <w:t xml:space="preserve"> the second option in order to impact a</w:t>
      </w:r>
      <w:r w:rsidRPr="00AC702D">
        <w:rPr>
          <w:rFonts w:cs="Arial"/>
        </w:rPr>
        <w:t>ssess it</w:t>
      </w:r>
      <w:r w:rsidR="00AA3D50" w:rsidRPr="00AC702D">
        <w:rPr>
          <w:rFonts w:cs="Arial"/>
        </w:rPr>
        <w:t>.</w:t>
      </w:r>
      <w:r w:rsidRPr="00AC702D">
        <w:rPr>
          <w:rFonts w:cs="Arial"/>
        </w:rPr>
        <w:t xml:space="preserve"> MO Member</w:t>
      </w:r>
      <w:r w:rsidR="00AC702D" w:rsidRPr="00AC702D">
        <w:rPr>
          <w:rFonts w:cs="Arial"/>
        </w:rPr>
        <w:t xml:space="preserve"> advised that </w:t>
      </w:r>
      <w:r w:rsidR="008A03D8">
        <w:rPr>
          <w:rFonts w:cs="Arial"/>
        </w:rPr>
        <w:t>the more detail that is made available on the options</w:t>
      </w:r>
      <w:r w:rsidR="004A2948">
        <w:rPr>
          <w:rFonts w:cs="Arial"/>
        </w:rPr>
        <w:t xml:space="preserve">, the greater the level of understanding the vendor will have </w:t>
      </w:r>
      <w:r w:rsidR="008A03D8">
        <w:rPr>
          <w:rFonts w:cs="Arial"/>
        </w:rPr>
        <w:t>when conducting an</w:t>
      </w:r>
      <w:r w:rsidR="004A2948">
        <w:rPr>
          <w:rFonts w:cs="Arial"/>
        </w:rPr>
        <w:t xml:space="preserve"> impact assess</w:t>
      </w:r>
      <w:r w:rsidR="008A03D8">
        <w:rPr>
          <w:rFonts w:cs="Arial"/>
        </w:rPr>
        <w:t>ment</w:t>
      </w:r>
      <w:r w:rsidR="004A2948">
        <w:rPr>
          <w:rFonts w:cs="Arial"/>
        </w:rPr>
        <w:t xml:space="preserve">. </w:t>
      </w:r>
      <w:r w:rsidR="00AC702D">
        <w:rPr>
          <w:rFonts w:cs="Arial"/>
        </w:rPr>
        <w:t xml:space="preserve"> </w:t>
      </w:r>
    </w:p>
    <w:p w:rsidR="002F4878" w:rsidRPr="002F4878" w:rsidRDefault="002F4878" w:rsidP="002F4878">
      <w:pPr>
        <w:jc w:val="both"/>
        <w:rPr>
          <w:rFonts w:cs="Arial"/>
        </w:rPr>
      </w:pPr>
      <w:r w:rsidRPr="002F4878">
        <w:rPr>
          <w:rFonts w:cs="Arial"/>
          <w:b/>
        </w:rPr>
        <w:t>Action</w:t>
      </w:r>
      <w:r>
        <w:rPr>
          <w:rFonts w:cs="Arial"/>
        </w:rPr>
        <w:t xml:space="preserve">: </w:t>
      </w:r>
      <w:r w:rsidRPr="002F4878">
        <w:rPr>
          <w:rFonts w:cs="Arial"/>
        </w:rPr>
        <w:t>GES to for</w:t>
      </w:r>
      <w:r w:rsidR="00963863">
        <w:rPr>
          <w:rFonts w:cs="Arial"/>
        </w:rPr>
        <w:t>ward additional information on O</w:t>
      </w:r>
      <w:r w:rsidRPr="002F4878">
        <w:rPr>
          <w:rFonts w:cs="Arial"/>
        </w:rPr>
        <w:t xml:space="preserve">ption 2 prior to impact assessment. </w:t>
      </w:r>
    </w:p>
    <w:p w:rsidR="00045BE9" w:rsidRDefault="00045BE9" w:rsidP="002F4878">
      <w:pPr>
        <w:jc w:val="both"/>
        <w:rPr>
          <w:rFonts w:cs="Arial"/>
        </w:rPr>
      </w:pPr>
      <w:r w:rsidRPr="002F4878">
        <w:rPr>
          <w:rFonts w:cs="Arial"/>
        </w:rPr>
        <w:t xml:space="preserve">Chair </w:t>
      </w:r>
      <w:r w:rsidR="002F4878" w:rsidRPr="002F4878">
        <w:rPr>
          <w:rFonts w:cs="Arial"/>
        </w:rPr>
        <w:t xml:space="preserve">advised that the information should be submitted to the Secretariat and circulated to the Working Group Participants and Modifications Committee prior to impact assessment. An additional meeting in advance of the next Working Group should not be necessary. </w:t>
      </w:r>
    </w:p>
    <w:p w:rsidR="00E22ADC" w:rsidRDefault="00E22ADC" w:rsidP="00F20EC7">
      <w:pPr>
        <w:jc w:val="both"/>
        <w:rPr>
          <w:rFonts w:cs="Arial"/>
        </w:rPr>
      </w:pPr>
    </w:p>
    <w:p w:rsidR="006E057F" w:rsidRDefault="006E057F" w:rsidP="00F20EC7">
      <w:pPr>
        <w:jc w:val="both"/>
        <w:rPr>
          <w:rFonts w:cs="Arial"/>
        </w:rPr>
      </w:pPr>
    </w:p>
    <w:p w:rsidR="00F20EC7" w:rsidRPr="00785B6A" w:rsidRDefault="00F20EC7" w:rsidP="00D361A2">
      <w:pPr>
        <w:jc w:val="both"/>
        <w:rPr>
          <w:rFonts w:cs="Arial"/>
          <w:highlight w:val="yellow"/>
        </w:rPr>
      </w:pPr>
    </w:p>
    <w:p w:rsidR="00DD19DF" w:rsidRPr="00C73803" w:rsidRDefault="00DD19DF" w:rsidP="00C73803">
      <w:pPr>
        <w:pStyle w:val="Heading1"/>
        <w:ind w:left="431" w:hanging="431"/>
        <w:jc w:val="both"/>
        <w:rPr>
          <w:rFonts w:cs="Arial"/>
        </w:rPr>
      </w:pPr>
      <w:bookmarkStart w:id="9" w:name="_Toc339555081"/>
      <w:r w:rsidRPr="00C73803">
        <w:rPr>
          <w:rFonts w:cs="Arial"/>
        </w:rPr>
        <w:lastRenderedPageBreak/>
        <w:t>Actions &amp; Conclusions</w:t>
      </w:r>
      <w:bookmarkEnd w:id="9"/>
    </w:p>
    <w:p w:rsidR="00DD19DF" w:rsidRPr="00400C6C" w:rsidRDefault="00DD19DF" w:rsidP="00DD19DF">
      <w:pPr>
        <w:jc w:val="both"/>
        <w:rPr>
          <w:rFonts w:cs="Arial"/>
        </w:rPr>
      </w:pPr>
    </w:p>
    <w:p w:rsidR="00495989" w:rsidRPr="00400C6C" w:rsidRDefault="00495989" w:rsidP="00C73803">
      <w:pPr>
        <w:pStyle w:val="Heading2"/>
        <w:jc w:val="both"/>
      </w:pPr>
      <w:bookmarkStart w:id="10" w:name="_Toc335144343"/>
      <w:bookmarkStart w:id="11" w:name="_Toc335220749"/>
      <w:bookmarkStart w:id="12" w:name="_Toc339361289"/>
      <w:bookmarkStart w:id="13" w:name="_Toc339555082"/>
      <w:r w:rsidRPr="00400C6C">
        <w:t>Action</w:t>
      </w:r>
      <w:bookmarkEnd w:id="10"/>
      <w:bookmarkEnd w:id="11"/>
      <w:r w:rsidR="00400C6C">
        <w:t>s</w:t>
      </w:r>
      <w:bookmarkEnd w:id="12"/>
      <w:bookmarkEnd w:id="13"/>
    </w:p>
    <w:p w:rsidR="009D3F36" w:rsidRDefault="009D3F36" w:rsidP="009D3F36">
      <w:pPr>
        <w:numPr>
          <w:ilvl w:val="0"/>
          <w:numId w:val="12"/>
        </w:numPr>
        <w:jc w:val="both"/>
        <w:rPr>
          <w:rFonts w:cs="Arial"/>
        </w:rPr>
      </w:pPr>
      <w:r>
        <w:rPr>
          <w:rFonts w:cs="Arial"/>
        </w:rPr>
        <w:t xml:space="preserve">RA Alternate to check if options present difficulties from a licensing perspective. </w:t>
      </w:r>
    </w:p>
    <w:p w:rsidR="00565963" w:rsidRDefault="00565963" w:rsidP="00565963">
      <w:pPr>
        <w:numPr>
          <w:ilvl w:val="0"/>
          <w:numId w:val="12"/>
        </w:numPr>
        <w:jc w:val="both"/>
        <w:rPr>
          <w:rFonts w:cs="Arial"/>
        </w:rPr>
      </w:pPr>
      <w:r w:rsidRPr="002F4878">
        <w:rPr>
          <w:rFonts w:cs="Arial"/>
        </w:rPr>
        <w:t>GES to for</w:t>
      </w:r>
      <w:r w:rsidR="00963863">
        <w:rPr>
          <w:rFonts w:cs="Arial"/>
        </w:rPr>
        <w:t>ward additional information on O</w:t>
      </w:r>
      <w:r w:rsidRPr="002F4878">
        <w:rPr>
          <w:rFonts w:cs="Arial"/>
        </w:rPr>
        <w:t xml:space="preserve">ption 2 prior to impact assessment. </w:t>
      </w:r>
    </w:p>
    <w:p w:rsidR="00697079" w:rsidRPr="002F4878" w:rsidRDefault="00697079" w:rsidP="00565963">
      <w:pPr>
        <w:numPr>
          <w:ilvl w:val="0"/>
          <w:numId w:val="12"/>
        </w:numPr>
        <w:jc w:val="both"/>
        <w:rPr>
          <w:rFonts w:cs="Arial"/>
        </w:rPr>
      </w:pPr>
      <w:r>
        <w:rPr>
          <w:rFonts w:cs="Arial"/>
        </w:rPr>
        <w:t>SEMO to impact assess option 1 and option 2 following receipt of additional information from GES</w:t>
      </w:r>
      <w:r w:rsidR="00222B6B">
        <w:rPr>
          <w:rFonts w:cs="Arial"/>
        </w:rPr>
        <w:t>.</w:t>
      </w:r>
    </w:p>
    <w:p w:rsidR="00923D19" w:rsidRPr="00400C6C" w:rsidRDefault="00923D19" w:rsidP="00565963">
      <w:pPr>
        <w:jc w:val="both"/>
        <w:rPr>
          <w:rFonts w:cs="Arial"/>
        </w:rPr>
      </w:pPr>
    </w:p>
    <w:p w:rsidR="00495989" w:rsidRPr="00400C6C" w:rsidRDefault="00202A98" w:rsidP="00C73803">
      <w:pPr>
        <w:pStyle w:val="Heading2"/>
        <w:jc w:val="both"/>
      </w:pPr>
      <w:bookmarkStart w:id="14" w:name="_Toc335144344"/>
      <w:bookmarkStart w:id="15" w:name="_Toc335220750"/>
      <w:bookmarkStart w:id="16" w:name="_Toc339361290"/>
      <w:bookmarkStart w:id="17" w:name="_Toc339555083"/>
      <w:r w:rsidRPr="00400C6C">
        <w:t>C</w:t>
      </w:r>
      <w:r w:rsidR="00495989" w:rsidRPr="00400C6C">
        <w:t>onclusion</w:t>
      </w:r>
      <w:bookmarkEnd w:id="14"/>
      <w:bookmarkEnd w:id="15"/>
      <w:bookmarkEnd w:id="16"/>
      <w:bookmarkEnd w:id="17"/>
    </w:p>
    <w:p w:rsidR="00923D19" w:rsidRDefault="00923D19" w:rsidP="00DD19DF">
      <w:pPr>
        <w:pStyle w:val="ColorfulList-Accent11"/>
        <w:spacing w:before="0" w:after="0" w:line="240" w:lineRule="auto"/>
        <w:ind w:left="0"/>
        <w:contextualSpacing w:val="0"/>
        <w:jc w:val="both"/>
      </w:pPr>
    </w:p>
    <w:p w:rsidR="00A6560D" w:rsidRDefault="00A6560D" w:rsidP="00DD19DF">
      <w:pPr>
        <w:pStyle w:val="ColorfulList-Accent11"/>
        <w:spacing w:before="0" w:after="0" w:line="240" w:lineRule="auto"/>
        <w:ind w:left="0"/>
        <w:contextualSpacing w:val="0"/>
        <w:jc w:val="both"/>
      </w:pPr>
      <w:r>
        <w:t>GES presented three options in greater detail and the uncertainties around each option. A good level of discussion was had by all Working Group Participants. The group agreed that options 1 and 2 should be further developed</w:t>
      </w:r>
      <w:r w:rsidR="001013BD">
        <w:t>:</w:t>
      </w:r>
    </w:p>
    <w:p w:rsidR="00A6560D" w:rsidRDefault="00A6560D" w:rsidP="00DD19DF">
      <w:pPr>
        <w:pStyle w:val="ColorfulList-Accent11"/>
        <w:spacing w:before="0" w:after="0" w:line="240" w:lineRule="auto"/>
        <w:ind w:left="0"/>
        <w:contextualSpacing w:val="0"/>
        <w:jc w:val="both"/>
      </w:pPr>
    </w:p>
    <w:p w:rsidR="001013BD" w:rsidRPr="001013BD" w:rsidRDefault="001013BD" w:rsidP="001013BD">
      <w:pPr>
        <w:numPr>
          <w:ilvl w:val="0"/>
          <w:numId w:val="12"/>
        </w:numPr>
        <w:jc w:val="both"/>
        <w:rPr>
          <w:rFonts w:cs="Arial"/>
        </w:rPr>
      </w:pPr>
      <w:r w:rsidRPr="001013BD">
        <w:rPr>
          <w:rFonts w:cs="Arial"/>
        </w:rPr>
        <w:t>Option 1 – Full Price Making Storage</w:t>
      </w:r>
    </w:p>
    <w:p w:rsidR="001013BD" w:rsidRPr="001013BD" w:rsidRDefault="001013BD" w:rsidP="001013BD">
      <w:pPr>
        <w:numPr>
          <w:ilvl w:val="0"/>
          <w:numId w:val="12"/>
        </w:numPr>
        <w:jc w:val="both"/>
        <w:rPr>
          <w:rFonts w:cs="Arial"/>
        </w:rPr>
      </w:pPr>
      <w:r w:rsidRPr="001013BD">
        <w:rPr>
          <w:rFonts w:cs="Arial"/>
        </w:rPr>
        <w:t>Option 2 – Availability Feasible Storage Unit</w:t>
      </w:r>
    </w:p>
    <w:p w:rsidR="001013BD" w:rsidRDefault="001013BD" w:rsidP="00DD19DF">
      <w:pPr>
        <w:pStyle w:val="ColorfulList-Accent11"/>
        <w:spacing w:before="0" w:after="0" w:line="240" w:lineRule="auto"/>
        <w:ind w:left="0"/>
        <w:contextualSpacing w:val="0"/>
        <w:jc w:val="both"/>
      </w:pPr>
    </w:p>
    <w:p w:rsidR="00DD19DF" w:rsidRDefault="009D3F36" w:rsidP="00DD19DF">
      <w:pPr>
        <w:pStyle w:val="ColorfulList-Accent11"/>
        <w:spacing w:before="0" w:after="0" w:line="240" w:lineRule="auto"/>
        <w:ind w:left="0"/>
        <w:contextualSpacing w:val="0"/>
        <w:jc w:val="both"/>
        <w:rPr>
          <w:bCs/>
        </w:rPr>
      </w:pPr>
      <w:r w:rsidRPr="004B7653">
        <w:rPr>
          <w:bCs/>
        </w:rPr>
        <w:t>GES to forward additional information to the Secretariat for circulation to Working Group Participants and the Mods Committee</w:t>
      </w:r>
      <w:r w:rsidR="00A6560D">
        <w:rPr>
          <w:bCs/>
        </w:rPr>
        <w:t xml:space="preserve"> regarding</w:t>
      </w:r>
      <w:r w:rsidR="000F148B">
        <w:rPr>
          <w:bCs/>
        </w:rPr>
        <w:t xml:space="preserve"> detail of</w:t>
      </w:r>
      <w:r w:rsidR="00A6560D">
        <w:rPr>
          <w:bCs/>
        </w:rPr>
        <w:t xml:space="preserve"> the second option</w:t>
      </w:r>
      <w:r w:rsidRPr="004B7653">
        <w:rPr>
          <w:bCs/>
        </w:rPr>
        <w:t>.</w:t>
      </w:r>
    </w:p>
    <w:p w:rsidR="00A6560D" w:rsidRPr="004B7653" w:rsidRDefault="00A6560D" w:rsidP="00DD19DF">
      <w:pPr>
        <w:pStyle w:val="ColorfulList-Accent11"/>
        <w:spacing w:before="0" w:after="0" w:line="240" w:lineRule="auto"/>
        <w:ind w:left="0"/>
        <w:contextualSpacing w:val="0"/>
        <w:jc w:val="both"/>
        <w:rPr>
          <w:bCs/>
        </w:rPr>
      </w:pPr>
    </w:p>
    <w:p w:rsidR="009D3F36" w:rsidRPr="004B7653" w:rsidRDefault="009D3F36" w:rsidP="00DD19DF">
      <w:pPr>
        <w:pStyle w:val="ColorfulList-Accent11"/>
        <w:spacing w:before="0" w:after="0" w:line="240" w:lineRule="auto"/>
        <w:ind w:left="0"/>
        <w:contextualSpacing w:val="0"/>
        <w:jc w:val="both"/>
        <w:rPr>
          <w:bCs/>
        </w:rPr>
      </w:pPr>
      <w:r w:rsidRPr="004B7653">
        <w:rPr>
          <w:bCs/>
        </w:rPr>
        <w:t xml:space="preserve">SEMO will request </w:t>
      </w:r>
      <w:r w:rsidR="00963863">
        <w:rPr>
          <w:bCs/>
        </w:rPr>
        <w:t>impact assessment</w:t>
      </w:r>
      <w:r w:rsidR="00697079">
        <w:rPr>
          <w:bCs/>
        </w:rPr>
        <w:t>s</w:t>
      </w:r>
      <w:r w:rsidR="00963863">
        <w:rPr>
          <w:bCs/>
        </w:rPr>
        <w:t xml:space="preserve"> for O</w:t>
      </w:r>
      <w:r w:rsidRPr="004B7653">
        <w:rPr>
          <w:bCs/>
        </w:rPr>
        <w:t>ption 1 and 2 upon receipt on additional information from GES.</w:t>
      </w:r>
      <w:r w:rsidR="00A6560D">
        <w:rPr>
          <w:bCs/>
        </w:rPr>
        <w:t xml:space="preserve"> </w:t>
      </w:r>
      <w:r w:rsidRPr="004B7653">
        <w:rPr>
          <w:bCs/>
        </w:rPr>
        <w:t>Working Group 3 remains provisionally booked for 11</w:t>
      </w:r>
      <w:r w:rsidRPr="004B7653">
        <w:rPr>
          <w:bCs/>
          <w:vertAlign w:val="superscript"/>
        </w:rPr>
        <w:t>th</w:t>
      </w:r>
      <w:r w:rsidRPr="004B7653">
        <w:rPr>
          <w:bCs/>
        </w:rPr>
        <w:t xml:space="preserve"> December. </w:t>
      </w:r>
    </w:p>
    <w:sectPr w:rsidR="009D3F36" w:rsidRPr="004B7653" w:rsidSect="00B903C3">
      <w:headerReference w:type="default" r:id="rId26"/>
      <w:footerReference w:type="default" r:id="rId27"/>
      <w:type w:val="continuous"/>
      <w:pgSz w:w="11906" w:h="16838" w:code="9"/>
      <w:pgMar w:top="68" w:right="1287" w:bottom="54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2E" w:rsidRDefault="00900A2E">
      <w:r>
        <w:separator/>
      </w:r>
    </w:p>
  </w:endnote>
  <w:endnote w:type="continuationSeparator" w:id="0">
    <w:p w:rsidR="00900A2E" w:rsidRDefault="00900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48" w:rsidRPr="0019258D" w:rsidRDefault="004A2948" w:rsidP="00DD19DF">
    <w:pPr>
      <w:pStyle w:val="Footer"/>
      <w:spacing w:before="0" w:after="0"/>
      <w:rPr>
        <w:sz w:val="12"/>
        <w:szCs w:val="12"/>
      </w:rPr>
    </w:pPr>
  </w:p>
  <w:p w:rsidR="004A2948" w:rsidRPr="00A53010" w:rsidRDefault="004A2948" w:rsidP="00DD19DF">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851674" w:rsidRPr="00A53010">
      <w:rPr>
        <w:rStyle w:val="PageNumber"/>
        <w:sz w:val="18"/>
        <w:szCs w:val="18"/>
      </w:rPr>
      <w:fldChar w:fldCharType="begin"/>
    </w:r>
    <w:r w:rsidRPr="00A53010">
      <w:rPr>
        <w:rStyle w:val="PageNumber"/>
        <w:sz w:val="18"/>
        <w:szCs w:val="18"/>
      </w:rPr>
      <w:instrText xml:space="preserve">PAGE  </w:instrText>
    </w:r>
    <w:r w:rsidR="00851674" w:rsidRPr="00A53010">
      <w:rPr>
        <w:rStyle w:val="PageNumber"/>
        <w:sz w:val="18"/>
        <w:szCs w:val="18"/>
      </w:rPr>
      <w:fldChar w:fldCharType="separate"/>
    </w:r>
    <w:r w:rsidR="00222B6B">
      <w:rPr>
        <w:rStyle w:val="PageNumber"/>
        <w:noProof/>
        <w:sz w:val="18"/>
        <w:szCs w:val="18"/>
      </w:rPr>
      <w:t>11</w:t>
    </w:r>
    <w:r w:rsidR="00851674" w:rsidRPr="00A53010">
      <w:rPr>
        <w:rStyle w:val="PageNumber"/>
        <w:sz w:val="18"/>
        <w:szCs w:val="18"/>
      </w:rPr>
      <w:fldChar w:fldCharType="end"/>
    </w:r>
    <w:r w:rsidRPr="00A53010">
      <w:rPr>
        <w:rStyle w:val="PageNumber"/>
        <w:sz w:val="18"/>
        <w:szCs w:val="18"/>
      </w:rPr>
      <w:t xml:space="preserve"> of </w:t>
    </w:r>
    <w:r w:rsidR="00851674" w:rsidRPr="00A53010">
      <w:rPr>
        <w:rStyle w:val="PageNumber"/>
        <w:sz w:val="18"/>
        <w:szCs w:val="18"/>
      </w:rPr>
      <w:fldChar w:fldCharType="begin"/>
    </w:r>
    <w:r w:rsidRPr="00A53010">
      <w:rPr>
        <w:rStyle w:val="PageNumber"/>
        <w:sz w:val="18"/>
        <w:szCs w:val="18"/>
      </w:rPr>
      <w:instrText xml:space="preserve"> NUMPAGES </w:instrText>
    </w:r>
    <w:r w:rsidR="00851674" w:rsidRPr="00A53010">
      <w:rPr>
        <w:rStyle w:val="PageNumber"/>
        <w:sz w:val="18"/>
        <w:szCs w:val="18"/>
      </w:rPr>
      <w:fldChar w:fldCharType="separate"/>
    </w:r>
    <w:r w:rsidR="00222B6B">
      <w:rPr>
        <w:rStyle w:val="PageNumber"/>
        <w:noProof/>
        <w:sz w:val="18"/>
        <w:szCs w:val="18"/>
      </w:rPr>
      <w:t>11</w:t>
    </w:r>
    <w:r w:rsidR="00851674" w:rsidRPr="00A53010">
      <w:rPr>
        <w:rStyle w:val="PageNumber"/>
        <w:sz w:val="18"/>
        <w:szCs w:val="18"/>
      </w:rPr>
      <w:fldChar w:fldCharType="end"/>
    </w:r>
  </w:p>
  <w:p w:rsidR="004A2948" w:rsidRPr="00A53010" w:rsidRDefault="004A2948" w:rsidP="00DD19DF">
    <w:pPr>
      <w:pStyle w:val="Footer"/>
      <w:pBdr>
        <w:top w:val="single" w:sz="4" w:space="1" w:color="auto"/>
      </w:pBdr>
      <w:rPr>
        <w:sz w:val="16"/>
        <w:szCs w:val="16"/>
      </w:rPr>
    </w:pPr>
    <w:r>
      <w:rPr>
        <w:noProof/>
        <w:sz w:val="16"/>
        <w:szCs w:val="16"/>
        <w:lang w:val="en-IE" w:eastAsia="en-IE" w:bidi="ar-SA"/>
      </w:rPr>
      <w:drawing>
        <wp:inline distT="0" distB="0" distL="0" distR="0">
          <wp:extent cx="571500" cy="273050"/>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26605" r="20000" b="24083"/>
                  <a:stretch>
                    <a:fillRect/>
                  </a:stretch>
                </pic:blipFill>
                <pic:spPr bwMode="auto">
                  <a:xfrm>
                    <a:off x="0" y="0"/>
                    <a:ext cx="571500" cy="2730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2E" w:rsidRDefault="00900A2E">
      <w:r>
        <w:separator/>
      </w:r>
    </w:p>
  </w:footnote>
  <w:footnote w:type="continuationSeparator" w:id="0">
    <w:p w:rsidR="00900A2E" w:rsidRDefault="00900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48" w:rsidRPr="00160A78" w:rsidRDefault="004A2948" w:rsidP="00103FA8">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Special Units</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Working Group 2</w:t>
    </w:r>
    <w:r>
      <w:rPr>
        <w:rFonts w:cs="Arial"/>
        <w:bCs/>
        <w:sz w:val="18"/>
        <w:szCs w:val="18"/>
      </w:rPr>
      <w:tab/>
    </w:r>
    <w:r>
      <w:rPr>
        <w:rFonts w:cs="Arial"/>
        <w:bCs/>
        <w:sz w:val="18"/>
        <w:szCs w:val="18"/>
      </w:rPr>
      <w:tab/>
    </w:r>
    <w:r>
      <w:rPr>
        <w:rFonts w:cs="Arial"/>
        <w:bCs/>
        <w:sz w:val="18"/>
        <w:szCs w:val="18"/>
      </w:rPr>
      <w:tab/>
    </w:r>
    <w:r>
      <w:rPr>
        <w:rFonts w:cs="Arial"/>
        <w:bCs/>
        <w:sz w:val="18"/>
        <w:szCs w:val="18"/>
      </w:rPr>
      <w:tab/>
      <w:t>23 October 2012</w:t>
    </w:r>
  </w:p>
  <w:p w:rsidR="004A2948" w:rsidRDefault="004A29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8F7"/>
    <w:multiLevelType w:val="hybridMultilevel"/>
    <w:tmpl w:val="368CF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8F02D3D8">
      <w:start w:val="1"/>
      <w:numFmt w:val="bullet"/>
      <w:pStyle w:val="Bullet1"/>
      <w:lvlText w:val=""/>
      <w:lvlJc w:val="left"/>
      <w:pPr>
        <w:tabs>
          <w:tab w:val="num" w:pos="360"/>
        </w:tabs>
        <w:ind w:left="360" w:hanging="360"/>
      </w:pPr>
      <w:rPr>
        <w:rFonts w:ascii="Symbol" w:hAnsi="Symbol" w:hint="default"/>
      </w:rPr>
    </w:lvl>
    <w:lvl w:ilvl="1" w:tplc="8DC8A21E">
      <w:start w:val="1"/>
      <w:numFmt w:val="bullet"/>
      <w:lvlText w:val="o"/>
      <w:lvlJc w:val="left"/>
      <w:pPr>
        <w:tabs>
          <w:tab w:val="num" w:pos="1080"/>
        </w:tabs>
        <w:ind w:left="1080" w:hanging="360"/>
      </w:pPr>
      <w:rPr>
        <w:rFonts w:ascii="Courier New" w:hAnsi="Courier New" w:cs="Arial" w:hint="default"/>
      </w:rPr>
    </w:lvl>
    <w:lvl w:ilvl="2" w:tplc="FA7E541A">
      <w:start w:val="1"/>
      <w:numFmt w:val="bullet"/>
      <w:lvlText w:val=""/>
      <w:lvlJc w:val="left"/>
      <w:pPr>
        <w:tabs>
          <w:tab w:val="num" w:pos="1800"/>
        </w:tabs>
        <w:ind w:left="1800" w:hanging="360"/>
      </w:pPr>
      <w:rPr>
        <w:rFonts w:ascii="Wingdings" w:hAnsi="Wingdings" w:hint="default"/>
      </w:rPr>
    </w:lvl>
    <w:lvl w:ilvl="3" w:tplc="D95C2758" w:tentative="1">
      <w:start w:val="1"/>
      <w:numFmt w:val="bullet"/>
      <w:lvlText w:val=""/>
      <w:lvlJc w:val="left"/>
      <w:pPr>
        <w:tabs>
          <w:tab w:val="num" w:pos="2520"/>
        </w:tabs>
        <w:ind w:left="2520" w:hanging="360"/>
      </w:pPr>
      <w:rPr>
        <w:rFonts w:ascii="Symbol" w:hAnsi="Symbol" w:hint="default"/>
      </w:rPr>
    </w:lvl>
    <w:lvl w:ilvl="4" w:tplc="AE8E1752" w:tentative="1">
      <w:start w:val="1"/>
      <w:numFmt w:val="bullet"/>
      <w:lvlText w:val="o"/>
      <w:lvlJc w:val="left"/>
      <w:pPr>
        <w:tabs>
          <w:tab w:val="num" w:pos="3240"/>
        </w:tabs>
        <w:ind w:left="3240" w:hanging="360"/>
      </w:pPr>
      <w:rPr>
        <w:rFonts w:ascii="Courier New" w:hAnsi="Courier New" w:cs="Arial" w:hint="default"/>
      </w:rPr>
    </w:lvl>
    <w:lvl w:ilvl="5" w:tplc="24F0641A" w:tentative="1">
      <w:start w:val="1"/>
      <w:numFmt w:val="bullet"/>
      <w:lvlText w:val=""/>
      <w:lvlJc w:val="left"/>
      <w:pPr>
        <w:tabs>
          <w:tab w:val="num" w:pos="3960"/>
        </w:tabs>
        <w:ind w:left="3960" w:hanging="360"/>
      </w:pPr>
      <w:rPr>
        <w:rFonts w:ascii="Wingdings" w:hAnsi="Wingdings" w:hint="default"/>
      </w:rPr>
    </w:lvl>
    <w:lvl w:ilvl="6" w:tplc="C3A07F00" w:tentative="1">
      <w:start w:val="1"/>
      <w:numFmt w:val="bullet"/>
      <w:lvlText w:val=""/>
      <w:lvlJc w:val="left"/>
      <w:pPr>
        <w:tabs>
          <w:tab w:val="num" w:pos="4680"/>
        </w:tabs>
        <w:ind w:left="4680" w:hanging="360"/>
      </w:pPr>
      <w:rPr>
        <w:rFonts w:ascii="Symbol" w:hAnsi="Symbol" w:hint="default"/>
      </w:rPr>
    </w:lvl>
    <w:lvl w:ilvl="7" w:tplc="932A1DDE" w:tentative="1">
      <w:start w:val="1"/>
      <w:numFmt w:val="bullet"/>
      <w:lvlText w:val="o"/>
      <w:lvlJc w:val="left"/>
      <w:pPr>
        <w:tabs>
          <w:tab w:val="num" w:pos="5400"/>
        </w:tabs>
        <w:ind w:left="5400" w:hanging="360"/>
      </w:pPr>
      <w:rPr>
        <w:rFonts w:ascii="Courier New" w:hAnsi="Courier New" w:cs="Arial" w:hint="default"/>
      </w:rPr>
    </w:lvl>
    <w:lvl w:ilvl="8" w:tplc="2EDC17E4" w:tentative="1">
      <w:start w:val="1"/>
      <w:numFmt w:val="bullet"/>
      <w:lvlText w:val=""/>
      <w:lvlJc w:val="left"/>
      <w:pPr>
        <w:tabs>
          <w:tab w:val="num" w:pos="6120"/>
        </w:tabs>
        <w:ind w:left="6120" w:hanging="360"/>
      </w:pPr>
      <w:rPr>
        <w:rFonts w:ascii="Wingdings" w:hAnsi="Wingdings" w:hint="default"/>
      </w:rPr>
    </w:lvl>
  </w:abstractNum>
  <w:abstractNum w:abstractNumId="2">
    <w:nsid w:val="1BA408C8"/>
    <w:multiLevelType w:val="hybridMultilevel"/>
    <w:tmpl w:val="1768346C"/>
    <w:lvl w:ilvl="0" w:tplc="94B21B32">
      <w:start w:val="1"/>
      <w:numFmt w:val="bullet"/>
      <w:lvlText w:val="–"/>
      <w:lvlJc w:val="left"/>
      <w:pPr>
        <w:tabs>
          <w:tab w:val="num" w:pos="720"/>
        </w:tabs>
        <w:ind w:left="720" w:hanging="360"/>
      </w:pPr>
      <w:rPr>
        <w:rFonts w:ascii="Arial" w:hAnsi="Arial" w:hint="default"/>
      </w:rPr>
    </w:lvl>
    <w:lvl w:ilvl="1" w:tplc="A352FAAA">
      <w:start w:val="1"/>
      <w:numFmt w:val="bullet"/>
      <w:lvlText w:val="–"/>
      <w:lvlJc w:val="left"/>
      <w:pPr>
        <w:tabs>
          <w:tab w:val="num" w:pos="1440"/>
        </w:tabs>
        <w:ind w:left="1440" w:hanging="360"/>
      </w:pPr>
      <w:rPr>
        <w:rFonts w:ascii="Arial" w:hAnsi="Arial" w:hint="default"/>
      </w:rPr>
    </w:lvl>
    <w:lvl w:ilvl="2" w:tplc="F16EA622" w:tentative="1">
      <w:start w:val="1"/>
      <w:numFmt w:val="bullet"/>
      <w:lvlText w:val="–"/>
      <w:lvlJc w:val="left"/>
      <w:pPr>
        <w:tabs>
          <w:tab w:val="num" w:pos="2160"/>
        </w:tabs>
        <w:ind w:left="2160" w:hanging="360"/>
      </w:pPr>
      <w:rPr>
        <w:rFonts w:ascii="Arial" w:hAnsi="Arial" w:hint="default"/>
      </w:rPr>
    </w:lvl>
    <w:lvl w:ilvl="3" w:tplc="FAD0A1B0" w:tentative="1">
      <w:start w:val="1"/>
      <w:numFmt w:val="bullet"/>
      <w:lvlText w:val="–"/>
      <w:lvlJc w:val="left"/>
      <w:pPr>
        <w:tabs>
          <w:tab w:val="num" w:pos="2880"/>
        </w:tabs>
        <w:ind w:left="2880" w:hanging="360"/>
      </w:pPr>
      <w:rPr>
        <w:rFonts w:ascii="Arial" w:hAnsi="Arial" w:hint="default"/>
      </w:rPr>
    </w:lvl>
    <w:lvl w:ilvl="4" w:tplc="64D81EBE" w:tentative="1">
      <w:start w:val="1"/>
      <w:numFmt w:val="bullet"/>
      <w:lvlText w:val="–"/>
      <w:lvlJc w:val="left"/>
      <w:pPr>
        <w:tabs>
          <w:tab w:val="num" w:pos="3600"/>
        </w:tabs>
        <w:ind w:left="3600" w:hanging="360"/>
      </w:pPr>
      <w:rPr>
        <w:rFonts w:ascii="Arial" w:hAnsi="Arial" w:hint="default"/>
      </w:rPr>
    </w:lvl>
    <w:lvl w:ilvl="5" w:tplc="BB44BBB4" w:tentative="1">
      <w:start w:val="1"/>
      <w:numFmt w:val="bullet"/>
      <w:lvlText w:val="–"/>
      <w:lvlJc w:val="left"/>
      <w:pPr>
        <w:tabs>
          <w:tab w:val="num" w:pos="4320"/>
        </w:tabs>
        <w:ind w:left="4320" w:hanging="360"/>
      </w:pPr>
      <w:rPr>
        <w:rFonts w:ascii="Arial" w:hAnsi="Arial" w:hint="default"/>
      </w:rPr>
    </w:lvl>
    <w:lvl w:ilvl="6" w:tplc="58E81A08" w:tentative="1">
      <w:start w:val="1"/>
      <w:numFmt w:val="bullet"/>
      <w:lvlText w:val="–"/>
      <w:lvlJc w:val="left"/>
      <w:pPr>
        <w:tabs>
          <w:tab w:val="num" w:pos="5040"/>
        </w:tabs>
        <w:ind w:left="5040" w:hanging="360"/>
      </w:pPr>
      <w:rPr>
        <w:rFonts w:ascii="Arial" w:hAnsi="Arial" w:hint="default"/>
      </w:rPr>
    </w:lvl>
    <w:lvl w:ilvl="7" w:tplc="2430AE94" w:tentative="1">
      <w:start w:val="1"/>
      <w:numFmt w:val="bullet"/>
      <w:lvlText w:val="–"/>
      <w:lvlJc w:val="left"/>
      <w:pPr>
        <w:tabs>
          <w:tab w:val="num" w:pos="5760"/>
        </w:tabs>
        <w:ind w:left="5760" w:hanging="360"/>
      </w:pPr>
      <w:rPr>
        <w:rFonts w:ascii="Arial" w:hAnsi="Arial" w:hint="default"/>
      </w:rPr>
    </w:lvl>
    <w:lvl w:ilvl="8" w:tplc="FEDCD6DE" w:tentative="1">
      <w:start w:val="1"/>
      <w:numFmt w:val="bullet"/>
      <w:lvlText w:val="–"/>
      <w:lvlJc w:val="left"/>
      <w:pPr>
        <w:tabs>
          <w:tab w:val="num" w:pos="6480"/>
        </w:tabs>
        <w:ind w:left="6480" w:hanging="360"/>
      </w:pPr>
      <w:rPr>
        <w:rFonts w:ascii="Arial" w:hAnsi="Arial" w:hint="default"/>
      </w:rPr>
    </w:lvl>
  </w:abstractNum>
  <w:abstractNum w:abstractNumId="3">
    <w:nsid w:val="1C232F23"/>
    <w:multiLevelType w:val="hybridMultilevel"/>
    <w:tmpl w:val="4224B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CD357A"/>
    <w:multiLevelType w:val="hybridMultilevel"/>
    <w:tmpl w:val="C1BE30D6"/>
    <w:lvl w:ilvl="0" w:tplc="08090001">
      <w:start w:val="1"/>
      <w:numFmt w:val="decimal"/>
      <w:pStyle w:val="NumberedList"/>
      <w:lvlText w:val="%1."/>
      <w:lvlJc w:val="left"/>
      <w:pPr>
        <w:tabs>
          <w:tab w:val="num" w:pos="360"/>
        </w:tabs>
        <w:ind w:left="360" w:hanging="360"/>
      </w:pPr>
      <w:rPr>
        <w:rFonts w:ascii="Arial" w:hAnsi="Arial" w:hint="default"/>
        <w:sz w:val="20"/>
      </w:rPr>
    </w:lvl>
    <w:lvl w:ilvl="1" w:tplc="08090003" w:tentative="1">
      <w:start w:val="1"/>
      <w:numFmt w:val="lowerLetter"/>
      <w:lvlText w:val="%2."/>
      <w:lvlJc w:val="left"/>
      <w:pPr>
        <w:tabs>
          <w:tab w:val="num" w:pos="0"/>
        </w:tabs>
        <w:ind w:left="0" w:hanging="360"/>
      </w:pPr>
    </w:lvl>
    <w:lvl w:ilvl="2" w:tplc="08090005" w:tentative="1">
      <w:start w:val="1"/>
      <w:numFmt w:val="lowerRoman"/>
      <w:lvlText w:val="%3."/>
      <w:lvlJc w:val="right"/>
      <w:pPr>
        <w:tabs>
          <w:tab w:val="num" w:pos="720"/>
        </w:tabs>
        <w:ind w:left="720" w:hanging="180"/>
      </w:pPr>
    </w:lvl>
    <w:lvl w:ilvl="3" w:tplc="08090001" w:tentative="1">
      <w:start w:val="1"/>
      <w:numFmt w:val="decimal"/>
      <w:lvlText w:val="%4."/>
      <w:lvlJc w:val="left"/>
      <w:pPr>
        <w:tabs>
          <w:tab w:val="num" w:pos="1440"/>
        </w:tabs>
        <w:ind w:left="1440" w:hanging="360"/>
      </w:pPr>
    </w:lvl>
    <w:lvl w:ilvl="4" w:tplc="08090003" w:tentative="1">
      <w:start w:val="1"/>
      <w:numFmt w:val="lowerLetter"/>
      <w:lvlText w:val="%5."/>
      <w:lvlJc w:val="left"/>
      <w:pPr>
        <w:tabs>
          <w:tab w:val="num" w:pos="2160"/>
        </w:tabs>
        <w:ind w:left="2160" w:hanging="360"/>
      </w:pPr>
    </w:lvl>
    <w:lvl w:ilvl="5" w:tplc="08090005" w:tentative="1">
      <w:start w:val="1"/>
      <w:numFmt w:val="lowerRoman"/>
      <w:lvlText w:val="%6."/>
      <w:lvlJc w:val="right"/>
      <w:pPr>
        <w:tabs>
          <w:tab w:val="num" w:pos="2880"/>
        </w:tabs>
        <w:ind w:left="2880" w:hanging="180"/>
      </w:pPr>
    </w:lvl>
    <w:lvl w:ilvl="6" w:tplc="08090001" w:tentative="1">
      <w:start w:val="1"/>
      <w:numFmt w:val="decimal"/>
      <w:lvlText w:val="%7."/>
      <w:lvlJc w:val="left"/>
      <w:pPr>
        <w:tabs>
          <w:tab w:val="num" w:pos="3600"/>
        </w:tabs>
        <w:ind w:left="3600" w:hanging="360"/>
      </w:pPr>
    </w:lvl>
    <w:lvl w:ilvl="7" w:tplc="08090003" w:tentative="1">
      <w:start w:val="1"/>
      <w:numFmt w:val="lowerLetter"/>
      <w:lvlText w:val="%8."/>
      <w:lvlJc w:val="left"/>
      <w:pPr>
        <w:tabs>
          <w:tab w:val="num" w:pos="4320"/>
        </w:tabs>
        <w:ind w:left="4320" w:hanging="360"/>
      </w:pPr>
    </w:lvl>
    <w:lvl w:ilvl="8" w:tplc="08090005" w:tentative="1">
      <w:start w:val="1"/>
      <w:numFmt w:val="lowerRoman"/>
      <w:lvlText w:val="%9."/>
      <w:lvlJc w:val="right"/>
      <w:pPr>
        <w:tabs>
          <w:tab w:val="num" w:pos="5040"/>
        </w:tabs>
        <w:ind w:left="5040" w:hanging="180"/>
      </w:pPr>
    </w:lvl>
  </w:abstractNum>
  <w:abstractNum w:abstractNumId="5">
    <w:nsid w:val="279E01EA"/>
    <w:multiLevelType w:val="multilevel"/>
    <w:tmpl w:val="B73C2484"/>
    <w:lvl w:ilvl="0">
      <w:start w:val="1"/>
      <w:numFmt w:val="decimal"/>
      <w:lvlText w:val="%1."/>
      <w:lvlJc w:val="left"/>
      <w:pPr>
        <w:ind w:left="360" w:hanging="360"/>
      </w:pPr>
      <w:rPr>
        <w:rFonts w:cs="Times New Roman" w:hint="default"/>
      </w:rPr>
    </w:lvl>
    <w:lvl w:ilvl="1">
      <w:start w:val="1"/>
      <w:numFmt w:val="lowerRoman"/>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ECD3A55"/>
    <w:multiLevelType w:val="hybridMultilevel"/>
    <w:tmpl w:val="83CE1F6A"/>
    <w:lvl w:ilvl="0" w:tplc="DE12DEE6">
      <w:start w:val="1"/>
      <w:numFmt w:val="bullet"/>
      <w:lvlText w:val="•"/>
      <w:lvlJc w:val="left"/>
      <w:pPr>
        <w:tabs>
          <w:tab w:val="num" w:pos="720"/>
        </w:tabs>
        <w:ind w:left="720" w:hanging="360"/>
      </w:pPr>
      <w:rPr>
        <w:rFonts w:ascii="Arial" w:hAnsi="Arial" w:hint="default"/>
      </w:rPr>
    </w:lvl>
    <w:lvl w:ilvl="1" w:tplc="ACD4E6E8">
      <w:start w:val="1"/>
      <w:numFmt w:val="bullet"/>
      <w:lvlText w:val="•"/>
      <w:lvlJc w:val="left"/>
      <w:pPr>
        <w:tabs>
          <w:tab w:val="num" w:pos="1440"/>
        </w:tabs>
        <w:ind w:left="1440" w:hanging="360"/>
      </w:pPr>
      <w:rPr>
        <w:rFonts w:ascii="Arial" w:hAnsi="Arial" w:hint="default"/>
      </w:rPr>
    </w:lvl>
    <w:lvl w:ilvl="2" w:tplc="DBD4FAC8" w:tentative="1">
      <w:start w:val="1"/>
      <w:numFmt w:val="bullet"/>
      <w:lvlText w:val="•"/>
      <w:lvlJc w:val="left"/>
      <w:pPr>
        <w:tabs>
          <w:tab w:val="num" w:pos="2160"/>
        </w:tabs>
        <w:ind w:left="2160" w:hanging="360"/>
      </w:pPr>
      <w:rPr>
        <w:rFonts w:ascii="Arial" w:hAnsi="Arial" w:hint="default"/>
      </w:rPr>
    </w:lvl>
    <w:lvl w:ilvl="3" w:tplc="682AA610" w:tentative="1">
      <w:start w:val="1"/>
      <w:numFmt w:val="bullet"/>
      <w:lvlText w:val="•"/>
      <w:lvlJc w:val="left"/>
      <w:pPr>
        <w:tabs>
          <w:tab w:val="num" w:pos="2880"/>
        </w:tabs>
        <w:ind w:left="2880" w:hanging="360"/>
      </w:pPr>
      <w:rPr>
        <w:rFonts w:ascii="Arial" w:hAnsi="Arial" w:hint="default"/>
      </w:rPr>
    </w:lvl>
    <w:lvl w:ilvl="4" w:tplc="4A16C6F8" w:tentative="1">
      <w:start w:val="1"/>
      <w:numFmt w:val="bullet"/>
      <w:lvlText w:val="•"/>
      <w:lvlJc w:val="left"/>
      <w:pPr>
        <w:tabs>
          <w:tab w:val="num" w:pos="3600"/>
        </w:tabs>
        <w:ind w:left="3600" w:hanging="360"/>
      </w:pPr>
      <w:rPr>
        <w:rFonts w:ascii="Arial" w:hAnsi="Arial" w:hint="default"/>
      </w:rPr>
    </w:lvl>
    <w:lvl w:ilvl="5" w:tplc="C220CCE6" w:tentative="1">
      <w:start w:val="1"/>
      <w:numFmt w:val="bullet"/>
      <w:lvlText w:val="•"/>
      <w:lvlJc w:val="left"/>
      <w:pPr>
        <w:tabs>
          <w:tab w:val="num" w:pos="4320"/>
        </w:tabs>
        <w:ind w:left="4320" w:hanging="360"/>
      </w:pPr>
      <w:rPr>
        <w:rFonts w:ascii="Arial" w:hAnsi="Arial" w:hint="default"/>
      </w:rPr>
    </w:lvl>
    <w:lvl w:ilvl="6" w:tplc="45BA5EB6" w:tentative="1">
      <w:start w:val="1"/>
      <w:numFmt w:val="bullet"/>
      <w:lvlText w:val="•"/>
      <w:lvlJc w:val="left"/>
      <w:pPr>
        <w:tabs>
          <w:tab w:val="num" w:pos="5040"/>
        </w:tabs>
        <w:ind w:left="5040" w:hanging="360"/>
      </w:pPr>
      <w:rPr>
        <w:rFonts w:ascii="Arial" w:hAnsi="Arial" w:hint="default"/>
      </w:rPr>
    </w:lvl>
    <w:lvl w:ilvl="7" w:tplc="C4660222" w:tentative="1">
      <w:start w:val="1"/>
      <w:numFmt w:val="bullet"/>
      <w:lvlText w:val="•"/>
      <w:lvlJc w:val="left"/>
      <w:pPr>
        <w:tabs>
          <w:tab w:val="num" w:pos="5760"/>
        </w:tabs>
        <w:ind w:left="5760" w:hanging="360"/>
      </w:pPr>
      <w:rPr>
        <w:rFonts w:ascii="Arial" w:hAnsi="Arial" w:hint="default"/>
      </w:rPr>
    </w:lvl>
    <w:lvl w:ilvl="8" w:tplc="53C4D5C4" w:tentative="1">
      <w:start w:val="1"/>
      <w:numFmt w:val="bullet"/>
      <w:lvlText w:val="•"/>
      <w:lvlJc w:val="left"/>
      <w:pPr>
        <w:tabs>
          <w:tab w:val="num" w:pos="6480"/>
        </w:tabs>
        <w:ind w:left="6480" w:hanging="360"/>
      </w:pPr>
      <w:rPr>
        <w:rFonts w:ascii="Arial" w:hAnsi="Arial" w:hint="default"/>
      </w:rPr>
    </w:lvl>
  </w:abstractNum>
  <w:abstractNum w:abstractNumId="7">
    <w:nsid w:val="374104B4"/>
    <w:multiLevelType w:val="hybridMultilevel"/>
    <w:tmpl w:val="33B289BC"/>
    <w:lvl w:ilvl="0" w:tplc="5B16EB66">
      <w:start w:val="1"/>
      <w:numFmt w:val="bullet"/>
      <w:lvlText w:val="•"/>
      <w:lvlJc w:val="left"/>
      <w:pPr>
        <w:tabs>
          <w:tab w:val="num" w:pos="720"/>
        </w:tabs>
        <w:ind w:left="720" w:hanging="360"/>
      </w:pPr>
      <w:rPr>
        <w:rFonts w:ascii="Arial" w:hAnsi="Arial" w:hint="default"/>
      </w:rPr>
    </w:lvl>
    <w:lvl w:ilvl="1" w:tplc="52DE67D8">
      <w:start w:val="601"/>
      <w:numFmt w:val="bullet"/>
      <w:lvlText w:val="–"/>
      <w:lvlJc w:val="left"/>
      <w:pPr>
        <w:tabs>
          <w:tab w:val="num" w:pos="1440"/>
        </w:tabs>
        <w:ind w:left="1440" w:hanging="360"/>
      </w:pPr>
      <w:rPr>
        <w:rFonts w:ascii="Arial" w:hAnsi="Arial" w:hint="default"/>
      </w:rPr>
    </w:lvl>
    <w:lvl w:ilvl="2" w:tplc="5074D7FC" w:tentative="1">
      <w:start w:val="1"/>
      <w:numFmt w:val="bullet"/>
      <w:lvlText w:val="•"/>
      <w:lvlJc w:val="left"/>
      <w:pPr>
        <w:tabs>
          <w:tab w:val="num" w:pos="2160"/>
        </w:tabs>
        <w:ind w:left="2160" w:hanging="360"/>
      </w:pPr>
      <w:rPr>
        <w:rFonts w:ascii="Arial" w:hAnsi="Arial" w:hint="default"/>
      </w:rPr>
    </w:lvl>
    <w:lvl w:ilvl="3" w:tplc="5C52476C" w:tentative="1">
      <w:start w:val="1"/>
      <w:numFmt w:val="bullet"/>
      <w:lvlText w:val="•"/>
      <w:lvlJc w:val="left"/>
      <w:pPr>
        <w:tabs>
          <w:tab w:val="num" w:pos="2880"/>
        </w:tabs>
        <w:ind w:left="2880" w:hanging="360"/>
      </w:pPr>
      <w:rPr>
        <w:rFonts w:ascii="Arial" w:hAnsi="Arial" w:hint="default"/>
      </w:rPr>
    </w:lvl>
    <w:lvl w:ilvl="4" w:tplc="620614F2" w:tentative="1">
      <w:start w:val="1"/>
      <w:numFmt w:val="bullet"/>
      <w:lvlText w:val="•"/>
      <w:lvlJc w:val="left"/>
      <w:pPr>
        <w:tabs>
          <w:tab w:val="num" w:pos="3600"/>
        </w:tabs>
        <w:ind w:left="3600" w:hanging="360"/>
      </w:pPr>
      <w:rPr>
        <w:rFonts w:ascii="Arial" w:hAnsi="Arial" w:hint="default"/>
      </w:rPr>
    </w:lvl>
    <w:lvl w:ilvl="5" w:tplc="D3587FF8" w:tentative="1">
      <w:start w:val="1"/>
      <w:numFmt w:val="bullet"/>
      <w:lvlText w:val="•"/>
      <w:lvlJc w:val="left"/>
      <w:pPr>
        <w:tabs>
          <w:tab w:val="num" w:pos="4320"/>
        </w:tabs>
        <w:ind w:left="4320" w:hanging="360"/>
      </w:pPr>
      <w:rPr>
        <w:rFonts w:ascii="Arial" w:hAnsi="Arial" w:hint="default"/>
      </w:rPr>
    </w:lvl>
    <w:lvl w:ilvl="6" w:tplc="CAFCE490" w:tentative="1">
      <w:start w:val="1"/>
      <w:numFmt w:val="bullet"/>
      <w:lvlText w:val="•"/>
      <w:lvlJc w:val="left"/>
      <w:pPr>
        <w:tabs>
          <w:tab w:val="num" w:pos="5040"/>
        </w:tabs>
        <w:ind w:left="5040" w:hanging="360"/>
      </w:pPr>
      <w:rPr>
        <w:rFonts w:ascii="Arial" w:hAnsi="Arial" w:hint="default"/>
      </w:rPr>
    </w:lvl>
    <w:lvl w:ilvl="7" w:tplc="EA1E3120" w:tentative="1">
      <w:start w:val="1"/>
      <w:numFmt w:val="bullet"/>
      <w:lvlText w:val="•"/>
      <w:lvlJc w:val="left"/>
      <w:pPr>
        <w:tabs>
          <w:tab w:val="num" w:pos="5760"/>
        </w:tabs>
        <w:ind w:left="5760" w:hanging="360"/>
      </w:pPr>
      <w:rPr>
        <w:rFonts w:ascii="Arial" w:hAnsi="Arial" w:hint="default"/>
      </w:rPr>
    </w:lvl>
    <w:lvl w:ilvl="8" w:tplc="E94245E6" w:tentative="1">
      <w:start w:val="1"/>
      <w:numFmt w:val="bullet"/>
      <w:lvlText w:val="•"/>
      <w:lvlJc w:val="left"/>
      <w:pPr>
        <w:tabs>
          <w:tab w:val="num" w:pos="6480"/>
        </w:tabs>
        <w:ind w:left="6480" w:hanging="360"/>
      </w:pPr>
      <w:rPr>
        <w:rFonts w:ascii="Arial" w:hAnsi="Arial"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Arial"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7962C92"/>
    <w:multiLevelType w:val="multilevel"/>
    <w:tmpl w:val="11C06962"/>
    <w:lvl w:ilvl="0">
      <w:start w:val="1"/>
      <w:numFmt w:val="decimal"/>
      <w:lvlText w:val="%1."/>
      <w:lvlJc w:val="left"/>
      <w:pPr>
        <w:ind w:left="360" w:hanging="360"/>
      </w:pPr>
      <w:rPr>
        <w:rFonts w:cs="Times New Roman" w:hint="default"/>
      </w:rPr>
    </w:lvl>
    <w:lvl w:ilvl="1">
      <w:start w:val="1"/>
      <w:numFmt w:val="lowerRoman"/>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A522A2F"/>
    <w:multiLevelType w:val="hybridMultilevel"/>
    <w:tmpl w:val="2E36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09B2EFB"/>
    <w:multiLevelType w:val="multilevel"/>
    <w:tmpl w:val="AF6062D8"/>
    <w:lvl w:ilvl="0">
      <w:start w:val="1"/>
      <w:numFmt w:val="upperRoman"/>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1576C8B"/>
    <w:multiLevelType w:val="hybridMultilevel"/>
    <w:tmpl w:val="745C4F94"/>
    <w:lvl w:ilvl="0" w:tplc="74F0A65E">
      <w:start w:val="1"/>
      <w:numFmt w:val="bullet"/>
      <w:lvlText w:val="–"/>
      <w:lvlJc w:val="left"/>
      <w:pPr>
        <w:tabs>
          <w:tab w:val="num" w:pos="720"/>
        </w:tabs>
        <w:ind w:left="720" w:hanging="360"/>
      </w:pPr>
      <w:rPr>
        <w:rFonts w:ascii="Arial" w:hAnsi="Arial" w:hint="default"/>
      </w:rPr>
    </w:lvl>
    <w:lvl w:ilvl="1" w:tplc="EFBA76AA">
      <w:start w:val="1"/>
      <w:numFmt w:val="bullet"/>
      <w:lvlText w:val="–"/>
      <w:lvlJc w:val="left"/>
      <w:pPr>
        <w:tabs>
          <w:tab w:val="num" w:pos="1440"/>
        </w:tabs>
        <w:ind w:left="1440" w:hanging="360"/>
      </w:pPr>
      <w:rPr>
        <w:rFonts w:ascii="Arial" w:hAnsi="Arial" w:hint="default"/>
      </w:rPr>
    </w:lvl>
    <w:lvl w:ilvl="2" w:tplc="E84A10CC">
      <w:start w:val="589"/>
      <w:numFmt w:val="bullet"/>
      <w:lvlText w:val="•"/>
      <w:lvlJc w:val="left"/>
      <w:pPr>
        <w:tabs>
          <w:tab w:val="num" w:pos="2160"/>
        </w:tabs>
        <w:ind w:left="2160" w:hanging="360"/>
      </w:pPr>
      <w:rPr>
        <w:rFonts w:ascii="Arial" w:hAnsi="Arial" w:hint="default"/>
      </w:rPr>
    </w:lvl>
    <w:lvl w:ilvl="3" w:tplc="DFB01076" w:tentative="1">
      <w:start w:val="1"/>
      <w:numFmt w:val="bullet"/>
      <w:lvlText w:val="–"/>
      <w:lvlJc w:val="left"/>
      <w:pPr>
        <w:tabs>
          <w:tab w:val="num" w:pos="2880"/>
        </w:tabs>
        <w:ind w:left="2880" w:hanging="360"/>
      </w:pPr>
      <w:rPr>
        <w:rFonts w:ascii="Arial" w:hAnsi="Arial" w:hint="default"/>
      </w:rPr>
    </w:lvl>
    <w:lvl w:ilvl="4" w:tplc="F1F8510E" w:tentative="1">
      <w:start w:val="1"/>
      <w:numFmt w:val="bullet"/>
      <w:lvlText w:val="–"/>
      <w:lvlJc w:val="left"/>
      <w:pPr>
        <w:tabs>
          <w:tab w:val="num" w:pos="3600"/>
        </w:tabs>
        <w:ind w:left="3600" w:hanging="360"/>
      </w:pPr>
      <w:rPr>
        <w:rFonts w:ascii="Arial" w:hAnsi="Arial" w:hint="default"/>
      </w:rPr>
    </w:lvl>
    <w:lvl w:ilvl="5" w:tplc="1F881A4C" w:tentative="1">
      <w:start w:val="1"/>
      <w:numFmt w:val="bullet"/>
      <w:lvlText w:val="–"/>
      <w:lvlJc w:val="left"/>
      <w:pPr>
        <w:tabs>
          <w:tab w:val="num" w:pos="4320"/>
        </w:tabs>
        <w:ind w:left="4320" w:hanging="360"/>
      </w:pPr>
      <w:rPr>
        <w:rFonts w:ascii="Arial" w:hAnsi="Arial" w:hint="default"/>
      </w:rPr>
    </w:lvl>
    <w:lvl w:ilvl="6" w:tplc="2C0AEBF0" w:tentative="1">
      <w:start w:val="1"/>
      <w:numFmt w:val="bullet"/>
      <w:lvlText w:val="–"/>
      <w:lvlJc w:val="left"/>
      <w:pPr>
        <w:tabs>
          <w:tab w:val="num" w:pos="5040"/>
        </w:tabs>
        <w:ind w:left="5040" w:hanging="360"/>
      </w:pPr>
      <w:rPr>
        <w:rFonts w:ascii="Arial" w:hAnsi="Arial" w:hint="default"/>
      </w:rPr>
    </w:lvl>
    <w:lvl w:ilvl="7" w:tplc="1CE29248" w:tentative="1">
      <w:start w:val="1"/>
      <w:numFmt w:val="bullet"/>
      <w:lvlText w:val="–"/>
      <w:lvlJc w:val="left"/>
      <w:pPr>
        <w:tabs>
          <w:tab w:val="num" w:pos="5760"/>
        </w:tabs>
        <w:ind w:left="5760" w:hanging="360"/>
      </w:pPr>
      <w:rPr>
        <w:rFonts w:ascii="Arial" w:hAnsi="Arial" w:hint="default"/>
      </w:rPr>
    </w:lvl>
    <w:lvl w:ilvl="8" w:tplc="80D012B2" w:tentative="1">
      <w:start w:val="1"/>
      <w:numFmt w:val="bullet"/>
      <w:lvlText w:val="–"/>
      <w:lvlJc w:val="left"/>
      <w:pPr>
        <w:tabs>
          <w:tab w:val="num" w:pos="6480"/>
        </w:tabs>
        <w:ind w:left="6480" w:hanging="360"/>
      </w:pPr>
      <w:rPr>
        <w:rFonts w:ascii="Arial" w:hAnsi="Arial" w:hint="default"/>
      </w:rPr>
    </w:lvl>
  </w:abstractNum>
  <w:abstractNum w:abstractNumId="14">
    <w:nsid w:val="468D62ED"/>
    <w:multiLevelType w:val="hybridMultilevel"/>
    <w:tmpl w:val="E4866FF4"/>
    <w:lvl w:ilvl="0" w:tplc="0409000B">
      <w:start w:val="1"/>
      <w:numFmt w:val="bullet"/>
      <w:lvlText w:val=""/>
      <w:lvlJc w:val="left"/>
      <w:pPr>
        <w:tabs>
          <w:tab w:val="num" w:pos="720"/>
        </w:tabs>
        <w:ind w:left="720" w:hanging="360"/>
      </w:pPr>
      <w:rPr>
        <w:rFonts w:ascii="Wingdings" w:hAnsi="Wingdings" w:hint="default"/>
      </w:rPr>
    </w:lvl>
    <w:lvl w:ilvl="1" w:tplc="ACD4E6E8">
      <w:start w:val="1"/>
      <w:numFmt w:val="bullet"/>
      <w:lvlText w:val="•"/>
      <w:lvlJc w:val="left"/>
      <w:pPr>
        <w:tabs>
          <w:tab w:val="num" w:pos="1440"/>
        </w:tabs>
        <w:ind w:left="1440" w:hanging="360"/>
      </w:pPr>
      <w:rPr>
        <w:rFonts w:ascii="Arial" w:hAnsi="Arial" w:hint="default"/>
      </w:rPr>
    </w:lvl>
    <w:lvl w:ilvl="2" w:tplc="DBD4FAC8" w:tentative="1">
      <w:start w:val="1"/>
      <w:numFmt w:val="bullet"/>
      <w:lvlText w:val="•"/>
      <w:lvlJc w:val="left"/>
      <w:pPr>
        <w:tabs>
          <w:tab w:val="num" w:pos="2160"/>
        </w:tabs>
        <w:ind w:left="2160" w:hanging="360"/>
      </w:pPr>
      <w:rPr>
        <w:rFonts w:ascii="Arial" w:hAnsi="Arial" w:hint="default"/>
      </w:rPr>
    </w:lvl>
    <w:lvl w:ilvl="3" w:tplc="682AA610" w:tentative="1">
      <w:start w:val="1"/>
      <w:numFmt w:val="bullet"/>
      <w:lvlText w:val="•"/>
      <w:lvlJc w:val="left"/>
      <w:pPr>
        <w:tabs>
          <w:tab w:val="num" w:pos="2880"/>
        </w:tabs>
        <w:ind w:left="2880" w:hanging="360"/>
      </w:pPr>
      <w:rPr>
        <w:rFonts w:ascii="Arial" w:hAnsi="Arial" w:hint="default"/>
      </w:rPr>
    </w:lvl>
    <w:lvl w:ilvl="4" w:tplc="4A16C6F8" w:tentative="1">
      <w:start w:val="1"/>
      <w:numFmt w:val="bullet"/>
      <w:lvlText w:val="•"/>
      <w:lvlJc w:val="left"/>
      <w:pPr>
        <w:tabs>
          <w:tab w:val="num" w:pos="3600"/>
        </w:tabs>
        <w:ind w:left="3600" w:hanging="360"/>
      </w:pPr>
      <w:rPr>
        <w:rFonts w:ascii="Arial" w:hAnsi="Arial" w:hint="default"/>
      </w:rPr>
    </w:lvl>
    <w:lvl w:ilvl="5" w:tplc="C220CCE6" w:tentative="1">
      <w:start w:val="1"/>
      <w:numFmt w:val="bullet"/>
      <w:lvlText w:val="•"/>
      <w:lvlJc w:val="left"/>
      <w:pPr>
        <w:tabs>
          <w:tab w:val="num" w:pos="4320"/>
        </w:tabs>
        <w:ind w:left="4320" w:hanging="360"/>
      </w:pPr>
      <w:rPr>
        <w:rFonts w:ascii="Arial" w:hAnsi="Arial" w:hint="default"/>
      </w:rPr>
    </w:lvl>
    <w:lvl w:ilvl="6" w:tplc="45BA5EB6" w:tentative="1">
      <w:start w:val="1"/>
      <w:numFmt w:val="bullet"/>
      <w:lvlText w:val="•"/>
      <w:lvlJc w:val="left"/>
      <w:pPr>
        <w:tabs>
          <w:tab w:val="num" w:pos="5040"/>
        </w:tabs>
        <w:ind w:left="5040" w:hanging="360"/>
      </w:pPr>
      <w:rPr>
        <w:rFonts w:ascii="Arial" w:hAnsi="Arial" w:hint="default"/>
      </w:rPr>
    </w:lvl>
    <w:lvl w:ilvl="7" w:tplc="C4660222" w:tentative="1">
      <w:start w:val="1"/>
      <w:numFmt w:val="bullet"/>
      <w:lvlText w:val="•"/>
      <w:lvlJc w:val="left"/>
      <w:pPr>
        <w:tabs>
          <w:tab w:val="num" w:pos="5760"/>
        </w:tabs>
        <w:ind w:left="5760" w:hanging="360"/>
      </w:pPr>
      <w:rPr>
        <w:rFonts w:ascii="Arial" w:hAnsi="Arial" w:hint="default"/>
      </w:rPr>
    </w:lvl>
    <w:lvl w:ilvl="8" w:tplc="53C4D5C4" w:tentative="1">
      <w:start w:val="1"/>
      <w:numFmt w:val="bullet"/>
      <w:lvlText w:val="•"/>
      <w:lvlJc w:val="left"/>
      <w:pPr>
        <w:tabs>
          <w:tab w:val="num" w:pos="6480"/>
        </w:tabs>
        <w:ind w:left="6480" w:hanging="360"/>
      </w:pPr>
      <w:rPr>
        <w:rFonts w:ascii="Arial" w:hAnsi="Arial" w:hint="default"/>
      </w:rPr>
    </w:lvl>
  </w:abstractNum>
  <w:abstractNum w:abstractNumId="15">
    <w:nsid w:val="49132991"/>
    <w:multiLevelType w:val="hybridMultilevel"/>
    <w:tmpl w:val="712C11D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nsid w:val="4F1A54AD"/>
    <w:multiLevelType w:val="hybridMultilevel"/>
    <w:tmpl w:val="71BCC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FB76185"/>
    <w:multiLevelType w:val="hybridMultilevel"/>
    <w:tmpl w:val="F7CAA370"/>
    <w:lvl w:ilvl="0" w:tplc="9D343E44">
      <w:start w:val="1"/>
      <w:numFmt w:val="bullet"/>
      <w:lvlText w:val="•"/>
      <w:lvlJc w:val="left"/>
      <w:pPr>
        <w:tabs>
          <w:tab w:val="num" w:pos="720"/>
        </w:tabs>
        <w:ind w:left="720" w:hanging="360"/>
      </w:pPr>
      <w:rPr>
        <w:rFonts w:ascii="Arial" w:hAnsi="Arial" w:hint="default"/>
      </w:rPr>
    </w:lvl>
    <w:lvl w:ilvl="1" w:tplc="0E52D708">
      <w:start w:val="601"/>
      <w:numFmt w:val="bullet"/>
      <w:lvlText w:val="–"/>
      <w:lvlJc w:val="left"/>
      <w:pPr>
        <w:tabs>
          <w:tab w:val="num" w:pos="1440"/>
        </w:tabs>
        <w:ind w:left="1440" w:hanging="360"/>
      </w:pPr>
      <w:rPr>
        <w:rFonts w:ascii="Arial" w:hAnsi="Arial" w:hint="default"/>
      </w:rPr>
    </w:lvl>
    <w:lvl w:ilvl="2" w:tplc="EDAEC31A" w:tentative="1">
      <w:start w:val="1"/>
      <w:numFmt w:val="bullet"/>
      <w:lvlText w:val="•"/>
      <w:lvlJc w:val="left"/>
      <w:pPr>
        <w:tabs>
          <w:tab w:val="num" w:pos="2160"/>
        </w:tabs>
        <w:ind w:left="2160" w:hanging="360"/>
      </w:pPr>
      <w:rPr>
        <w:rFonts w:ascii="Arial" w:hAnsi="Arial" w:hint="default"/>
      </w:rPr>
    </w:lvl>
    <w:lvl w:ilvl="3" w:tplc="48B6BCAC" w:tentative="1">
      <w:start w:val="1"/>
      <w:numFmt w:val="bullet"/>
      <w:lvlText w:val="•"/>
      <w:lvlJc w:val="left"/>
      <w:pPr>
        <w:tabs>
          <w:tab w:val="num" w:pos="2880"/>
        </w:tabs>
        <w:ind w:left="2880" w:hanging="360"/>
      </w:pPr>
      <w:rPr>
        <w:rFonts w:ascii="Arial" w:hAnsi="Arial" w:hint="default"/>
      </w:rPr>
    </w:lvl>
    <w:lvl w:ilvl="4" w:tplc="C0484120" w:tentative="1">
      <w:start w:val="1"/>
      <w:numFmt w:val="bullet"/>
      <w:lvlText w:val="•"/>
      <w:lvlJc w:val="left"/>
      <w:pPr>
        <w:tabs>
          <w:tab w:val="num" w:pos="3600"/>
        </w:tabs>
        <w:ind w:left="3600" w:hanging="360"/>
      </w:pPr>
      <w:rPr>
        <w:rFonts w:ascii="Arial" w:hAnsi="Arial" w:hint="default"/>
      </w:rPr>
    </w:lvl>
    <w:lvl w:ilvl="5" w:tplc="EAA43DC8" w:tentative="1">
      <w:start w:val="1"/>
      <w:numFmt w:val="bullet"/>
      <w:lvlText w:val="•"/>
      <w:lvlJc w:val="left"/>
      <w:pPr>
        <w:tabs>
          <w:tab w:val="num" w:pos="4320"/>
        </w:tabs>
        <w:ind w:left="4320" w:hanging="360"/>
      </w:pPr>
      <w:rPr>
        <w:rFonts w:ascii="Arial" w:hAnsi="Arial" w:hint="default"/>
      </w:rPr>
    </w:lvl>
    <w:lvl w:ilvl="6" w:tplc="81EA7AAE" w:tentative="1">
      <w:start w:val="1"/>
      <w:numFmt w:val="bullet"/>
      <w:lvlText w:val="•"/>
      <w:lvlJc w:val="left"/>
      <w:pPr>
        <w:tabs>
          <w:tab w:val="num" w:pos="5040"/>
        </w:tabs>
        <w:ind w:left="5040" w:hanging="360"/>
      </w:pPr>
      <w:rPr>
        <w:rFonts w:ascii="Arial" w:hAnsi="Arial" w:hint="default"/>
      </w:rPr>
    </w:lvl>
    <w:lvl w:ilvl="7" w:tplc="D0981644" w:tentative="1">
      <w:start w:val="1"/>
      <w:numFmt w:val="bullet"/>
      <w:lvlText w:val="•"/>
      <w:lvlJc w:val="left"/>
      <w:pPr>
        <w:tabs>
          <w:tab w:val="num" w:pos="5760"/>
        </w:tabs>
        <w:ind w:left="5760" w:hanging="360"/>
      </w:pPr>
      <w:rPr>
        <w:rFonts w:ascii="Arial" w:hAnsi="Arial" w:hint="default"/>
      </w:rPr>
    </w:lvl>
    <w:lvl w:ilvl="8" w:tplc="8AB6D118" w:tentative="1">
      <w:start w:val="1"/>
      <w:numFmt w:val="bullet"/>
      <w:lvlText w:val="•"/>
      <w:lvlJc w:val="left"/>
      <w:pPr>
        <w:tabs>
          <w:tab w:val="num" w:pos="6480"/>
        </w:tabs>
        <w:ind w:left="6480" w:hanging="360"/>
      </w:pPr>
      <w:rPr>
        <w:rFonts w:ascii="Arial" w:hAnsi="Arial" w:hint="default"/>
      </w:rPr>
    </w:lvl>
  </w:abstractNum>
  <w:abstractNum w:abstractNumId="18">
    <w:nsid w:val="6DBD4A30"/>
    <w:multiLevelType w:val="hybridMultilevel"/>
    <w:tmpl w:val="C504C4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Arial"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0">
    <w:nsid w:val="6EB72206"/>
    <w:multiLevelType w:val="hybridMultilevel"/>
    <w:tmpl w:val="9C668032"/>
    <w:lvl w:ilvl="0" w:tplc="79B81C96">
      <w:start w:val="1"/>
      <w:numFmt w:val="bullet"/>
      <w:lvlText w:val="•"/>
      <w:lvlJc w:val="left"/>
      <w:pPr>
        <w:tabs>
          <w:tab w:val="num" w:pos="720"/>
        </w:tabs>
        <w:ind w:left="720" w:hanging="360"/>
      </w:pPr>
      <w:rPr>
        <w:rFonts w:ascii="Arial" w:hAnsi="Arial" w:hint="default"/>
      </w:rPr>
    </w:lvl>
    <w:lvl w:ilvl="1" w:tplc="0F64B998">
      <w:start w:val="1994"/>
      <w:numFmt w:val="bullet"/>
      <w:lvlText w:val="–"/>
      <w:lvlJc w:val="left"/>
      <w:pPr>
        <w:tabs>
          <w:tab w:val="num" w:pos="1440"/>
        </w:tabs>
        <w:ind w:left="1440" w:hanging="360"/>
      </w:pPr>
      <w:rPr>
        <w:rFonts w:ascii="Arial" w:hAnsi="Arial" w:hint="default"/>
      </w:rPr>
    </w:lvl>
    <w:lvl w:ilvl="2" w:tplc="7480B51A" w:tentative="1">
      <w:start w:val="1"/>
      <w:numFmt w:val="bullet"/>
      <w:lvlText w:val="•"/>
      <w:lvlJc w:val="left"/>
      <w:pPr>
        <w:tabs>
          <w:tab w:val="num" w:pos="2160"/>
        </w:tabs>
        <w:ind w:left="2160" w:hanging="360"/>
      </w:pPr>
      <w:rPr>
        <w:rFonts w:ascii="Arial" w:hAnsi="Arial" w:hint="default"/>
      </w:rPr>
    </w:lvl>
    <w:lvl w:ilvl="3" w:tplc="55CA8BBE" w:tentative="1">
      <w:start w:val="1"/>
      <w:numFmt w:val="bullet"/>
      <w:lvlText w:val="•"/>
      <w:lvlJc w:val="left"/>
      <w:pPr>
        <w:tabs>
          <w:tab w:val="num" w:pos="2880"/>
        </w:tabs>
        <w:ind w:left="2880" w:hanging="360"/>
      </w:pPr>
      <w:rPr>
        <w:rFonts w:ascii="Arial" w:hAnsi="Arial" w:hint="default"/>
      </w:rPr>
    </w:lvl>
    <w:lvl w:ilvl="4" w:tplc="9D9E50EC" w:tentative="1">
      <w:start w:val="1"/>
      <w:numFmt w:val="bullet"/>
      <w:lvlText w:val="•"/>
      <w:lvlJc w:val="left"/>
      <w:pPr>
        <w:tabs>
          <w:tab w:val="num" w:pos="3600"/>
        </w:tabs>
        <w:ind w:left="3600" w:hanging="360"/>
      </w:pPr>
      <w:rPr>
        <w:rFonts w:ascii="Arial" w:hAnsi="Arial" w:hint="default"/>
      </w:rPr>
    </w:lvl>
    <w:lvl w:ilvl="5" w:tplc="F45ABEF4" w:tentative="1">
      <w:start w:val="1"/>
      <w:numFmt w:val="bullet"/>
      <w:lvlText w:val="•"/>
      <w:lvlJc w:val="left"/>
      <w:pPr>
        <w:tabs>
          <w:tab w:val="num" w:pos="4320"/>
        </w:tabs>
        <w:ind w:left="4320" w:hanging="360"/>
      </w:pPr>
      <w:rPr>
        <w:rFonts w:ascii="Arial" w:hAnsi="Arial" w:hint="default"/>
      </w:rPr>
    </w:lvl>
    <w:lvl w:ilvl="6" w:tplc="2F7AC502" w:tentative="1">
      <w:start w:val="1"/>
      <w:numFmt w:val="bullet"/>
      <w:lvlText w:val="•"/>
      <w:lvlJc w:val="left"/>
      <w:pPr>
        <w:tabs>
          <w:tab w:val="num" w:pos="5040"/>
        </w:tabs>
        <w:ind w:left="5040" w:hanging="360"/>
      </w:pPr>
      <w:rPr>
        <w:rFonts w:ascii="Arial" w:hAnsi="Arial" w:hint="default"/>
      </w:rPr>
    </w:lvl>
    <w:lvl w:ilvl="7" w:tplc="662E934E" w:tentative="1">
      <w:start w:val="1"/>
      <w:numFmt w:val="bullet"/>
      <w:lvlText w:val="•"/>
      <w:lvlJc w:val="left"/>
      <w:pPr>
        <w:tabs>
          <w:tab w:val="num" w:pos="5760"/>
        </w:tabs>
        <w:ind w:left="5760" w:hanging="360"/>
      </w:pPr>
      <w:rPr>
        <w:rFonts w:ascii="Arial" w:hAnsi="Arial" w:hint="default"/>
      </w:rPr>
    </w:lvl>
    <w:lvl w:ilvl="8" w:tplc="9A32F098" w:tentative="1">
      <w:start w:val="1"/>
      <w:numFmt w:val="bullet"/>
      <w:lvlText w:val="•"/>
      <w:lvlJc w:val="left"/>
      <w:pPr>
        <w:tabs>
          <w:tab w:val="num" w:pos="6480"/>
        </w:tabs>
        <w:ind w:left="6480" w:hanging="360"/>
      </w:pPr>
      <w:rPr>
        <w:rFonts w:ascii="Arial" w:hAnsi="Arial" w:hint="default"/>
      </w:rPr>
    </w:lvl>
  </w:abstractNum>
  <w:abstractNum w:abstractNumId="2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1"/>
  </w:num>
  <w:num w:numId="3">
    <w:abstractNumId w:val="19"/>
  </w:num>
  <w:num w:numId="4">
    <w:abstractNumId w:val="4"/>
  </w:num>
  <w:num w:numId="5">
    <w:abstractNumId w:val="1"/>
  </w:num>
  <w:num w:numId="6">
    <w:abstractNumId w:val="8"/>
  </w:num>
  <w:num w:numId="7">
    <w:abstractNumId w:val="12"/>
  </w:num>
  <w:num w:numId="8">
    <w:abstractNumId w:val="9"/>
  </w:num>
  <w:num w:numId="9">
    <w:abstractNumId w:val="5"/>
  </w:num>
  <w:num w:numId="10">
    <w:abstractNumId w:val="0"/>
  </w:num>
  <w:num w:numId="11">
    <w:abstractNumId w:val="3"/>
  </w:num>
  <w:num w:numId="12">
    <w:abstractNumId w:val="10"/>
  </w:num>
  <w:num w:numId="13">
    <w:abstractNumId w:val="17"/>
  </w:num>
  <w:num w:numId="14">
    <w:abstractNumId w:val="20"/>
  </w:num>
  <w:num w:numId="15">
    <w:abstractNumId w:val="6"/>
  </w:num>
  <w:num w:numId="16">
    <w:abstractNumId w:val="2"/>
  </w:num>
  <w:num w:numId="17">
    <w:abstractNumId w:val="14"/>
  </w:num>
  <w:num w:numId="18">
    <w:abstractNumId w:val="18"/>
  </w:num>
  <w:num w:numId="19">
    <w:abstractNumId w:val="7"/>
  </w:num>
  <w:num w:numId="20">
    <w:abstractNumId w:val="13"/>
  </w:num>
  <w:num w:numId="21">
    <w:abstractNumId w:val="15"/>
  </w:num>
  <w:num w:numId="22">
    <w:abstractNumId w:val="16"/>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removePersonalInformation/>
  <w:removeDateAndTime/>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6D7481"/>
    <w:rsid w:val="00001022"/>
    <w:rsid w:val="00004341"/>
    <w:rsid w:val="0002333C"/>
    <w:rsid w:val="0003280D"/>
    <w:rsid w:val="00033E1F"/>
    <w:rsid w:val="000346A1"/>
    <w:rsid w:val="000357C7"/>
    <w:rsid w:val="00042B57"/>
    <w:rsid w:val="00045059"/>
    <w:rsid w:val="00045BE9"/>
    <w:rsid w:val="00051F0D"/>
    <w:rsid w:val="00055D86"/>
    <w:rsid w:val="000616DD"/>
    <w:rsid w:val="00071900"/>
    <w:rsid w:val="000977FE"/>
    <w:rsid w:val="000A5694"/>
    <w:rsid w:val="000A7184"/>
    <w:rsid w:val="000B2D91"/>
    <w:rsid w:val="000B734F"/>
    <w:rsid w:val="000C018D"/>
    <w:rsid w:val="000C11CC"/>
    <w:rsid w:val="000E7272"/>
    <w:rsid w:val="000F148B"/>
    <w:rsid w:val="001013BD"/>
    <w:rsid w:val="00103FA8"/>
    <w:rsid w:val="00106178"/>
    <w:rsid w:val="00116586"/>
    <w:rsid w:val="00120ACF"/>
    <w:rsid w:val="00122EBF"/>
    <w:rsid w:val="00126689"/>
    <w:rsid w:val="001267B3"/>
    <w:rsid w:val="00133EE3"/>
    <w:rsid w:val="001349CB"/>
    <w:rsid w:val="00137D3E"/>
    <w:rsid w:val="00140A8D"/>
    <w:rsid w:val="00152A77"/>
    <w:rsid w:val="00160591"/>
    <w:rsid w:val="0016186D"/>
    <w:rsid w:val="00190C51"/>
    <w:rsid w:val="001946B2"/>
    <w:rsid w:val="001C0B35"/>
    <w:rsid w:val="001D07DE"/>
    <w:rsid w:val="001E394D"/>
    <w:rsid w:val="001F0B92"/>
    <w:rsid w:val="001F38CA"/>
    <w:rsid w:val="001F5CA4"/>
    <w:rsid w:val="0020263F"/>
    <w:rsid w:val="00202A98"/>
    <w:rsid w:val="00204A2B"/>
    <w:rsid w:val="00204AC5"/>
    <w:rsid w:val="00211C3F"/>
    <w:rsid w:val="00214168"/>
    <w:rsid w:val="00222B6B"/>
    <w:rsid w:val="00233329"/>
    <w:rsid w:val="00244075"/>
    <w:rsid w:val="002505CF"/>
    <w:rsid w:val="00266BE6"/>
    <w:rsid w:val="00271A57"/>
    <w:rsid w:val="00273B5D"/>
    <w:rsid w:val="0027676A"/>
    <w:rsid w:val="002B5920"/>
    <w:rsid w:val="002C0064"/>
    <w:rsid w:val="002C1A23"/>
    <w:rsid w:val="002D3AB5"/>
    <w:rsid w:val="002E7D7D"/>
    <w:rsid w:val="002F4878"/>
    <w:rsid w:val="00314427"/>
    <w:rsid w:val="003207EC"/>
    <w:rsid w:val="00321034"/>
    <w:rsid w:val="003353F6"/>
    <w:rsid w:val="00340BA0"/>
    <w:rsid w:val="0034522C"/>
    <w:rsid w:val="00351860"/>
    <w:rsid w:val="00351F43"/>
    <w:rsid w:val="00360C18"/>
    <w:rsid w:val="00364203"/>
    <w:rsid w:val="0037054B"/>
    <w:rsid w:val="00377431"/>
    <w:rsid w:val="003808E7"/>
    <w:rsid w:val="003A0870"/>
    <w:rsid w:val="003C222E"/>
    <w:rsid w:val="003E1EB5"/>
    <w:rsid w:val="003F3567"/>
    <w:rsid w:val="003F479C"/>
    <w:rsid w:val="00400C6C"/>
    <w:rsid w:val="00425CEE"/>
    <w:rsid w:val="00430C07"/>
    <w:rsid w:val="00432BF4"/>
    <w:rsid w:val="0044088F"/>
    <w:rsid w:val="0044093A"/>
    <w:rsid w:val="0045213F"/>
    <w:rsid w:val="004544A9"/>
    <w:rsid w:val="00470863"/>
    <w:rsid w:val="0047650C"/>
    <w:rsid w:val="00480332"/>
    <w:rsid w:val="00482D8D"/>
    <w:rsid w:val="00484D08"/>
    <w:rsid w:val="00487F80"/>
    <w:rsid w:val="00492127"/>
    <w:rsid w:val="004924B4"/>
    <w:rsid w:val="00495989"/>
    <w:rsid w:val="004A0D8A"/>
    <w:rsid w:val="004A1845"/>
    <w:rsid w:val="004A2948"/>
    <w:rsid w:val="004A2B03"/>
    <w:rsid w:val="004B37BB"/>
    <w:rsid w:val="004B7653"/>
    <w:rsid w:val="004D1820"/>
    <w:rsid w:val="004D47C6"/>
    <w:rsid w:val="004D555F"/>
    <w:rsid w:val="004E11E5"/>
    <w:rsid w:val="004E14A5"/>
    <w:rsid w:val="004E6CA4"/>
    <w:rsid w:val="00500ED0"/>
    <w:rsid w:val="00503623"/>
    <w:rsid w:val="00503911"/>
    <w:rsid w:val="005100A9"/>
    <w:rsid w:val="005130AB"/>
    <w:rsid w:val="0052081A"/>
    <w:rsid w:val="00523302"/>
    <w:rsid w:val="00523590"/>
    <w:rsid w:val="005240BF"/>
    <w:rsid w:val="00524146"/>
    <w:rsid w:val="00540630"/>
    <w:rsid w:val="00541CF2"/>
    <w:rsid w:val="00545C4B"/>
    <w:rsid w:val="00545FD3"/>
    <w:rsid w:val="0055088A"/>
    <w:rsid w:val="00552E24"/>
    <w:rsid w:val="00562F89"/>
    <w:rsid w:val="00563215"/>
    <w:rsid w:val="00564067"/>
    <w:rsid w:val="005641F1"/>
    <w:rsid w:val="00565963"/>
    <w:rsid w:val="00565BD1"/>
    <w:rsid w:val="005664C3"/>
    <w:rsid w:val="00573876"/>
    <w:rsid w:val="0057487A"/>
    <w:rsid w:val="00576AC0"/>
    <w:rsid w:val="0058227B"/>
    <w:rsid w:val="00582E50"/>
    <w:rsid w:val="00591BCB"/>
    <w:rsid w:val="005968AB"/>
    <w:rsid w:val="005A0079"/>
    <w:rsid w:val="005A3010"/>
    <w:rsid w:val="005B3396"/>
    <w:rsid w:val="005C36BD"/>
    <w:rsid w:val="005E2A7E"/>
    <w:rsid w:val="005F57CD"/>
    <w:rsid w:val="006011D0"/>
    <w:rsid w:val="0060423A"/>
    <w:rsid w:val="00613744"/>
    <w:rsid w:val="00623B34"/>
    <w:rsid w:val="00624437"/>
    <w:rsid w:val="00627161"/>
    <w:rsid w:val="006308E1"/>
    <w:rsid w:val="00631BB8"/>
    <w:rsid w:val="00634393"/>
    <w:rsid w:val="00635C53"/>
    <w:rsid w:val="006378EA"/>
    <w:rsid w:val="00642A3B"/>
    <w:rsid w:val="00653A62"/>
    <w:rsid w:val="00656AEF"/>
    <w:rsid w:val="00697079"/>
    <w:rsid w:val="00697F38"/>
    <w:rsid w:val="006B2AEA"/>
    <w:rsid w:val="006C64B8"/>
    <w:rsid w:val="006C7CC6"/>
    <w:rsid w:val="006D2131"/>
    <w:rsid w:val="006D7481"/>
    <w:rsid w:val="006E057F"/>
    <w:rsid w:val="006E1FB5"/>
    <w:rsid w:val="006F059A"/>
    <w:rsid w:val="006F09DC"/>
    <w:rsid w:val="006F63E8"/>
    <w:rsid w:val="00707406"/>
    <w:rsid w:val="00710882"/>
    <w:rsid w:val="0071352E"/>
    <w:rsid w:val="00717CB8"/>
    <w:rsid w:val="00723059"/>
    <w:rsid w:val="00723060"/>
    <w:rsid w:val="00730B72"/>
    <w:rsid w:val="00731A94"/>
    <w:rsid w:val="007379D9"/>
    <w:rsid w:val="00741773"/>
    <w:rsid w:val="00742A79"/>
    <w:rsid w:val="00765571"/>
    <w:rsid w:val="00774811"/>
    <w:rsid w:val="00785B6A"/>
    <w:rsid w:val="00790240"/>
    <w:rsid w:val="00791AC5"/>
    <w:rsid w:val="007969DA"/>
    <w:rsid w:val="007978FE"/>
    <w:rsid w:val="007A009A"/>
    <w:rsid w:val="007A47EA"/>
    <w:rsid w:val="007B088D"/>
    <w:rsid w:val="007B646F"/>
    <w:rsid w:val="007D4E79"/>
    <w:rsid w:val="007D5E5C"/>
    <w:rsid w:val="007D77E9"/>
    <w:rsid w:val="007E4E31"/>
    <w:rsid w:val="007F31F4"/>
    <w:rsid w:val="007F7943"/>
    <w:rsid w:val="00803F73"/>
    <w:rsid w:val="00803FA5"/>
    <w:rsid w:val="00804114"/>
    <w:rsid w:val="0081068D"/>
    <w:rsid w:val="00812BAC"/>
    <w:rsid w:val="00827667"/>
    <w:rsid w:val="00830054"/>
    <w:rsid w:val="00831521"/>
    <w:rsid w:val="00841DAD"/>
    <w:rsid w:val="00847227"/>
    <w:rsid w:val="00851674"/>
    <w:rsid w:val="008531E9"/>
    <w:rsid w:val="008548C7"/>
    <w:rsid w:val="00857E0A"/>
    <w:rsid w:val="0086605A"/>
    <w:rsid w:val="0087140B"/>
    <w:rsid w:val="00882CA7"/>
    <w:rsid w:val="008842BA"/>
    <w:rsid w:val="008914E0"/>
    <w:rsid w:val="00896EA2"/>
    <w:rsid w:val="008A03D8"/>
    <w:rsid w:val="008A3736"/>
    <w:rsid w:val="008C7B5A"/>
    <w:rsid w:val="008D1BFC"/>
    <w:rsid w:val="008F1AAE"/>
    <w:rsid w:val="008F636D"/>
    <w:rsid w:val="00900A2E"/>
    <w:rsid w:val="009021F2"/>
    <w:rsid w:val="00904CBB"/>
    <w:rsid w:val="00905896"/>
    <w:rsid w:val="0091449D"/>
    <w:rsid w:val="00915C1F"/>
    <w:rsid w:val="0092072E"/>
    <w:rsid w:val="009228E9"/>
    <w:rsid w:val="00923D19"/>
    <w:rsid w:val="00930DE8"/>
    <w:rsid w:val="00963863"/>
    <w:rsid w:val="00963BD6"/>
    <w:rsid w:val="0096479D"/>
    <w:rsid w:val="00965F88"/>
    <w:rsid w:val="009775A1"/>
    <w:rsid w:val="009A0613"/>
    <w:rsid w:val="009A0E6E"/>
    <w:rsid w:val="009A39FF"/>
    <w:rsid w:val="009B4864"/>
    <w:rsid w:val="009C05CF"/>
    <w:rsid w:val="009C100D"/>
    <w:rsid w:val="009C3B0F"/>
    <w:rsid w:val="009C46B1"/>
    <w:rsid w:val="009D2999"/>
    <w:rsid w:val="009D3F36"/>
    <w:rsid w:val="009D4BF3"/>
    <w:rsid w:val="009D56A8"/>
    <w:rsid w:val="009D6DC0"/>
    <w:rsid w:val="009E11EA"/>
    <w:rsid w:val="009E14FB"/>
    <w:rsid w:val="009E3098"/>
    <w:rsid w:val="009E6A6A"/>
    <w:rsid w:val="009E6C16"/>
    <w:rsid w:val="009E7529"/>
    <w:rsid w:val="00A2212E"/>
    <w:rsid w:val="00A32543"/>
    <w:rsid w:val="00A43A3B"/>
    <w:rsid w:val="00A442F6"/>
    <w:rsid w:val="00A535B3"/>
    <w:rsid w:val="00A63D97"/>
    <w:rsid w:val="00A6560D"/>
    <w:rsid w:val="00A855F4"/>
    <w:rsid w:val="00A958F2"/>
    <w:rsid w:val="00AA2B8F"/>
    <w:rsid w:val="00AA3D50"/>
    <w:rsid w:val="00AA4EFD"/>
    <w:rsid w:val="00AB026E"/>
    <w:rsid w:val="00AB1894"/>
    <w:rsid w:val="00AB742E"/>
    <w:rsid w:val="00AC0BE1"/>
    <w:rsid w:val="00AC702D"/>
    <w:rsid w:val="00AE0305"/>
    <w:rsid w:val="00AE7E51"/>
    <w:rsid w:val="00AF36D1"/>
    <w:rsid w:val="00AF5508"/>
    <w:rsid w:val="00AF58A9"/>
    <w:rsid w:val="00AF6007"/>
    <w:rsid w:val="00B05D9D"/>
    <w:rsid w:val="00B130FB"/>
    <w:rsid w:val="00B13FCD"/>
    <w:rsid w:val="00B1508A"/>
    <w:rsid w:val="00B15D16"/>
    <w:rsid w:val="00B15ED5"/>
    <w:rsid w:val="00B22E8D"/>
    <w:rsid w:val="00B31F7D"/>
    <w:rsid w:val="00B373B0"/>
    <w:rsid w:val="00B37A24"/>
    <w:rsid w:val="00B440B9"/>
    <w:rsid w:val="00B56A22"/>
    <w:rsid w:val="00B56BDB"/>
    <w:rsid w:val="00B61C80"/>
    <w:rsid w:val="00B61F03"/>
    <w:rsid w:val="00B67A9E"/>
    <w:rsid w:val="00B82CDB"/>
    <w:rsid w:val="00B842C3"/>
    <w:rsid w:val="00B87AD8"/>
    <w:rsid w:val="00B903C3"/>
    <w:rsid w:val="00BA1734"/>
    <w:rsid w:val="00BA6082"/>
    <w:rsid w:val="00BB39F0"/>
    <w:rsid w:val="00BC0023"/>
    <w:rsid w:val="00BC20FE"/>
    <w:rsid w:val="00BC3CD4"/>
    <w:rsid w:val="00BD0C25"/>
    <w:rsid w:val="00BD35E4"/>
    <w:rsid w:val="00BD7B36"/>
    <w:rsid w:val="00BE069B"/>
    <w:rsid w:val="00BE44F9"/>
    <w:rsid w:val="00BF246A"/>
    <w:rsid w:val="00C04428"/>
    <w:rsid w:val="00C12322"/>
    <w:rsid w:val="00C13E8F"/>
    <w:rsid w:val="00C41C51"/>
    <w:rsid w:val="00C47783"/>
    <w:rsid w:val="00C47E85"/>
    <w:rsid w:val="00C5088A"/>
    <w:rsid w:val="00C5140E"/>
    <w:rsid w:val="00C57285"/>
    <w:rsid w:val="00C6282B"/>
    <w:rsid w:val="00C62F41"/>
    <w:rsid w:val="00C726B2"/>
    <w:rsid w:val="00C73803"/>
    <w:rsid w:val="00C73A50"/>
    <w:rsid w:val="00C90A7E"/>
    <w:rsid w:val="00C925E1"/>
    <w:rsid w:val="00CA0EB9"/>
    <w:rsid w:val="00CA0ED5"/>
    <w:rsid w:val="00CA77D1"/>
    <w:rsid w:val="00CA7EDF"/>
    <w:rsid w:val="00CB3315"/>
    <w:rsid w:val="00CB54EA"/>
    <w:rsid w:val="00CD17F7"/>
    <w:rsid w:val="00CD645F"/>
    <w:rsid w:val="00CE5EB3"/>
    <w:rsid w:val="00D01750"/>
    <w:rsid w:val="00D02B7C"/>
    <w:rsid w:val="00D10C90"/>
    <w:rsid w:val="00D13ECB"/>
    <w:rsid w:val="00D15EBD"/>
    <w:rsid w:val="00D173C4"/>
    <w:rsid w:val="00D22085"/>
    <w:rsid w:val="00D271AD"/>
    <w:rsid w:val="00D27C97"/>
    <w:rsid w:val="00D30DBE"/>
    <w:rsid w:val="00D318DC"/>
    <w:rsid w:val="00D361A2"/>
    <w:rsid w:val="00D53691"/>
    <w:rsid w:val="00D55EFF"/>
    <w:rsid w:val="00D65656"/>
    <w:rsid w:val="00D757FA"/>
    <w:rsid w:val="00D76302"/>
    <w:rsid w:val="00D90B64"/>
    <w:rsid w:val="00D9339F"/>
    <w:rsid w:val="00DA3918"/>
    <w:rsid w:val="00DB3D9B"/>
    <w:rsid w:val="00DB42CB"/>
    <w:rsid w:val="00DC3718"/>
    <w:rsid w:val="00DC3E06"/>
    <w:rsid w:val="00DC6A4A"/>
    <w:rsid w:val="00DD19DF"/>
    <w:rsid w:val="00DF2E08"/>
    <w:rsid w:val="00DF58B4"/>
    <w:rsid w:val="00DF7B61"/>
    <w:rsid w:val="00E002E7"/>
    <w:rsid w:val="00E03A69"/>
    <w:rsid w:val="00E12DA0"/>
    <w:rsid w:val="00E22ADC"/>
    <w:rsid w:val="00E24529"/>
    <w:rsid w:val="00E32F7C"/>
    <w:rsid w:val="00E45DB5"/>
    <w:rsid w:val="00E57273"/>
    <w:rsid w:val="00E62F8C"/>
    <w:rsid w:val="00E6315B"/>
    <w:rsid w:val="00E63F13"/>
    <w:rsid w:val="00E70F8C"/>
    <w:rsid w:val="00E81EA1"/>
    <w:rsid w:val="00E961E9"/>
    <w:rsid w:val="00EA0CB1"/>
    <w:rsid w:val="00EC6478"/>
    <w:rsid w:val="00ED3180"/>
    <w:rsid w:val="00EF4D30"/>
    <w:rsid w:val="00F03541"/>
    <w:rsid w:val="00F10750"/>
    <w:rsid w:val="00F20EC7"/>
    <w:rsid w:val="00F222E1"/>
    <w:rsid w:val="00F24C64"/>
    <w:rsid w:val="00F26D6E"/>
    <w:rsid w:val="00F26EA4"/>
    <w:rsid w:val="00F4412A"/>
    <w:rsid w:val="00F55955"/>
    <w:rsid w:val="00F6470E"/>
    <w:rsid w:val="00F6475E"/>
    <w:rsid w:val="00F67118"/>
    <w:rsid w:val="00F76A46"/>
    <w:rsid w:val="00F90C91"/>
    <w:rsid w:val="00F9742B"/>
    <w:rsid w:val="00FA43B4"/>
    <w:rsid w:val="00FB192D"/>
    <w:rsid w:val="00FB5C99"/>
    <w:rsid w:val="00FC09CE"/>
    <w:rsid w:val="00FC1E2E"/>
    <w:rsid w:val="00FC2024"/>
    <w:rsid w:val="00FD4BCA"/>
    <w:rsid w:val="00FD67A8"/>
    <w:rsid w:val="00FE5725"/>
    <w:rsid w:val="00FF1ED4"/>
    <w:rsid w:val="00FF60F3"/>
    <w:rsid w:val="00FF7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rPr>
  </w:style>
  <w:style w:type="character" w:customStyle="1" w:styleId="Heading4Char">
    <w:name w:val="Heading 4 Char"/>
    <w:link w:val="Heading4"/>
    <w:rsid w:val="008301FA"/>
    <w:rPr>
      <w:rFonts w:ascii="Arial" w:hAnsi="Arial"/>
      <w:caps/>
      <w:color w:val="365F91"/>
      <w:spacing w:val="10"/>
      <w:sz w:val="18"/>
      <w:szCs w:val="18"/>
      <w:lang w:val="en-GB"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s>
</file>

<file path=word/webSettings.xml><?xml version="1.0" encoding="utf-8"?>
<w:webSettings xmlns:r="http://schemas.openxmlformats.org/officeDocument/2006/relationships" xmlns:w="http://schemas.openxmlformats.org/wordprocessingml/2006/main">
  <w:divs>
    <w:div w:id="4407590">
      <w:bodyDiv w:val="1"/>
      <w:marLeft w:val="0"/>
      <w:marRight w:val="0"/>
      <w:marTop w:val="0"/>
      <w:marBottom w:val="0"/>
      <w:divBdr>
        <w:top w:val="none" w:sz="0" w:space="0" w:color="auto"/>
        <w:left w:val="none" w:sz="0" w:space="0" w:color="auto"/>
        <w:bottom w:val="none" w:sz="0" w:space="0" w:color="auto"/>
        <w:right w:val="none" w:sz="0" w:space="0" w:color="auto"/>
      </w:divBdr>
      <w:divsChild>
        <w:div w:id="929123463">
          <w:marLeft w:val="547"/>
          <w:marRight w:val="0"/>
          <w:marTop w:val="160"/>
          <w:marBottom w:val="0"/>
          <w:divBdr>
            <w:top w:val="none" w:sz="0" w:space="0" w:color="auto"/>
            <w:left w:val="none" w:sz="0" w:space="0" w:color="auto"/>
            <w:bottom w:val="none" w:sz="0" w:space="0" w:color="auto"/>
            <w:right w:val="none" w:sz="0" w:space="0" w:color="auto"/>
          </w:divBdr>
        </w:div>
      </w:divsChild>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05720035">
      <w:bodyDiv w:val="1"/>
      <w:marLeft w:val="0"/>
      <w:marRight w:val="0"/>
      <w:marTop w:val="0"/>
      <w:marBottom w:val="0"/>
      <w:divBdr>
        <w:top w:val="none" w:sz="0" w:space="0" w:color="auto"/>
        <w:left w:val="none" w:sz="0" w:space="0" w:color="auto"/>
        <w:bottom w:val="none" w:sz="0" w:space="0" w:color="auto"/>
        <w:right w:val="none" w:sz="0" w:space="0" w:color="auto"/>
      </w:divBdr>
      <w:divsChild>
        <w:div w:id="765341840">
          <w:marLeft w:val="1166"/>
          <w:marRight w:val="0"/>
          <w:marTop w:val="140"/>
          <w:marBottom w:val="0"/>
          <w:divBdr>
            <w:top w:val="none" w:sz="0" w:space="0" w:color="auto"/>
            <w:left w:val="none" w:sz="0" w:space="0" w:color="auto"/>
            <w:bottom w:val="none" w:sz="0" w:space="0" w:color="auto"/>
            <w:right w:val="none" w:sz="0" w:space="0" w:color="auto"/>
          </w:divBdr>
        </w:div>
        <w:div w:id="1136529762">
          <w:marLeft w:val="1166"/>
          <w:marRight w:val="0"/>
          <w:marTop w:val="140"/>
          <w:marBottom w:val="0"/>
          <w:divBdr>
            <w:top w:val="none" w:sz="0" w:space="0" w:color="auto"/>
            <w:left w:val="none" w:sz="0" w:space="0" w:color="auto"/>
            <w:bottom w:val="none" w:sz="0" w:space="0" w:color="auto"/>
            <w:right w:val="none" w:sz="0" w:space="0" w:color="auto"/>
          </w:divBdr>
        </w:div>
        <w:div w:id="1407729113">
          <w:marLeft w:val="1166"/>
          <w:marRight w:val="0"/>
          <w:marTop w:val="140"/>
          <w:marBottom w:val="0"/>
          <w:divBdr>
            <w:top w:val="none" w:sz="0" w:space="0" w:color="auto"/>
            <w:left w:val="none" w:sz="0" w:space="0" w:color="auto"/>
            <w:bottom w:val="none" w:sz="0" w:space="0" w:color="auto"/>
            <w:right w:val="none" w:sz="0" w:space="0" w:color="auto"/>
          </w:divBdr>
        </w:div>
        <w:div w:id="1958564174">
          <w:marLeft w:val="1166"/>
          <w:marRight w:val="0"/>
          <w:marTop w:val="140"/>
          <w:marBottom w:val="0"/>
          <w:divBdr>
            <w:top w:val="none" w:sz="0" w:space="0" w:color="auto"/>
            <w:left w:val="none" w:sz="0" w:space="0" w:color="auto"/>
            <w:bottom w:val="none" w:sz="0" w:space="0" w:color="auto"/>
            <w:right w:val="none" w:sz="0" w:space="0" w:color="auto"/>
          </w:divBdr>
        </w:div>
      </w:divsChild>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1353">
      <w:bodyDiv w:val="1"/>
      <w:marLeft w:val="0"/>
      <w:marRight w:val="0"/>
      <w:marTop w:val="0"/>
      <w:marBottom w:val="0"/>
      <w:divBdr>
        <w:top w:val="none" w:sz="0" w:space="0" w:color="auto"/>
        <w:left w:val="none" w:sz="0" w:space="0" w:color="auto"/>
        <w:bottom w:val="none" w:sz="0" w:space="0" w:color="auto"/>
        <w:right w:val="none" w:sz="0" w:space="0" w:color="auto"/>
      </w:divBdr>
      <w:divsChild>
        <w:div w:id="10034779">
          <w:marLeft w:val="1166"/>
          <w:marRight w:val="0"/>
          <w:marTop w:val="140"/>
          <w:marBottom w:val="0"/>
          <w:divBdr>
            <w:top w:val="none" w:sz="0" w:space="0" w:color="auto"/>
            <w:left w:val="none" w:sz="0" w:space="0" w:color="auto"/>
            <w:bottom w:val="none" w:sz="0" w:space="0" w:color="auto"/>
            <w:right w:val="none" w:sz="0" w:space="0" w:color="auto"/>
          </w:divBdr>
        </w:div>
        <w:div w:id="159664178">
          <w:marLeft w:val="547"/>
          <w:marRight w:val="0"/>
          <w:marTop w:val="160"/>
          <w:marBottom w:val="0"/>
          <w:divBdr>
            <w:top w:val="none" w:sz="0" w:space="0" w:color="auto"/>
            <w:left w:val="none" w:sz="0" w:space="0" w:color="auto"/>
            <w:bottom w:val="none" w:sz="0" w:space="0" w:color="auto"/>
            <w:right w:val="none" w:sz="0" w:space="0" w:color="auto"/>
          </w:divBdr>
        </w:div>
        <w:div w:id="828985096">
          <w:marLeft w:val="1166"/>
          <w:marRight w:val="0"/>
          <w:marTop w:val="140"/>
          <w:marBottom w:val="0"/>
          <w:divBdr>
            <w:top w:val="none" w:sz="0" w:space="0" w:color="auto"/>
            <w:left w:val="none" w:sz="0" w:space="0" w:color="auto"/>
            <w:bottom w:val="none" w:sz="0" w:space="0" w:color="auto"/>
            <w:right w:val="none" w:sz="0" w:space="0" w:color="auto"/>
          </w:divBdr>
        </w:div>
        <w:div w:id="1039474628">
          <w:marLeft w:val="1166"/>
          <w:marRight w:val="0"/>
          <w:marTop w:val="140"/>
          <w:marBottom w:val="0"/>
          <w:divBdr>
            <w:top w:val="none" w:sz="0" w:space="0" w:color="auto"/>
            <w:left w:val="none" w:sz="0" w:space="0" w:color="auto"/>
            <w:bottom w:val="none" w:sz="0" w:space="0" w:color="auto"/>
            <w:right w:val="none" w:sz="0" w:space="0" w:color="auto"/>
          </w:divBdr>
        </w:div>
        <w:div w:id="2101364487">
          <w:marLeft w:val="1166"/>
          <w:marRight w:val="0"/>
          <w:marTop w:val="140"/>
          <w:marBottom w:val="0"/>
          <w:divBdr>
            <w:top w:val="none" w:sz="0" w:space="0" w:color="auto"/>
            <w:left w:val="none" w:sz="0" w:space="0" w:color="auto"/>
            <w:bottom w:val="none" w:sz="0" w:space="0" w:color="auto"/>
            <w:right w:val="none" w:sz="0" w:space="0" w:color="auto"/>
          </w:divBdr>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5887863">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7188">
      <w:bodyDiv w:val="1"/>
      <w:marLeft w:val="0"/>
      <w:marRight w:val="0"/>
      <w:marTop w:val="0"/>
      <w:marBottom w:val="0"/>
      <w:divBdr>
        <w:top w:val="none" w:sz="0" w:space="0" w:color="auto"/>
        <w:left w:val="none" w:sz="0" w:space="0" w:color="auto"/>
        <w:bottom w:val="none" w:sz="0" w:space="0" w:color="auto"/>
        <w:right w:val="none" w:sz="0" w:space="0" w:color="auto"/>
      </w:divBdr>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05176254">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84792844">
      <w:bodyDiv w:val="1"/>
      <w:marLeft w:val="0"/>
      <w:marRight w:val="0"/>
      <w:marTop w:val="0"/>
      <w:marBottom w:val="0"/>
      <w:divBdr>
        <w:top w:val="none" w:sz="0" w:space="0" w:color="auto"/>
        <w:left w:val="none" w:sz="0" w:space="0" w:color="auto"/>
        <w:bottom w:val="none" w:sz="0" w:space="0" w:color="auto"/>
        <w:right w:val="none" w:sz="0" w:space="0" w:color="auto"/>
      </w:divBdr>
      <w:divsChild>
        <w:div w:id="308020083">
          <w:marLeft w:val="1800"/>
          <w:marRight w:val="0"/>
          <w:marTop w:val="120"/>
          <w:marBottom w:val="0"/>
          <w:divBdr>
            <w:top w:val="none" w:sz="0" w:space="0" w:color="auto"/>
            <w:left w:val="none" w:sz="0" w:space="0" w:color="auto"/>
            <w:bottom w:val="none" w:sz="0" w:space="0" w:color="auto"/>
            <w:right w:val="none" w:sz="0" w:space="0" w:color="auto"/>
          </w:divBdr>
        </w:div>
        <w:div w:id="1012757375">
          <w:marLeft w:val="1166"/>
          <w:marRight w:val="0"/>
          <w:marTop w:val="140"/>
          <w:marBottom w:val="0"/>
          <w:divBdr>
            <w:top w:val="none" w:sz="0" w:space="0" w:color="auto"/>
            <w:left w:val="none" w:sz="0" w:space="0" w:color="auto"/>
            <w:bottom w:val="none" w:sz="0" w:space="0" w:color="auto"/>
            <w:right w:val="none" w:sz="0" w:space="0" w:color="auto"/>
          </w:divBdr>
        </w:div>
        <w:div w:id="1545216961">
          <w:marLeft w:val="1800"/>
          <w:marRight w:val="0"/>
          <w:marTop w:val="120"/>
          <w:marBottom w:val="0"/>
          <w:divBdr>
            <w:top w:val="none" w:sz="0" w:space="0" w:color="auto"/>
            <w:left w:val="none" w:sz="0" w:space="0" w:color="auto"/>
            <w:bottom w:val="none" w:sz="0" w:space="0" w:color="auto"/>
            <w:right w:val="none" w:sz="0" w:space="0" w:color="auto"/>
          </w:divBdr>
        </w:div>
        <w:div w:id="1716541903">
          <w:marLeft w:val="1800"/>
          <w:marRight w:val="0"/>
          <w:marTop w:val="120"/>
          <w:marBottom w:val="0"/>
          <w:divBdr>
            <w:top w:val="none" w:sz="0" w:space="0" w:color="auto"/>
            <w:left w:val="none" w:sz="0" w:space="0" w:color="auto"/>
            <w:bottom w:val="none" w:sz="0" w:space="0" w:color="auto"/>
            <w:right w:val="none" w:sz="0" w:space="0" w:color="auto"/>
          </w:divBdr>
        </w:div>
        <w:div w:id="1909918700">
          <w:marLeft w:val="1800"/>
          <w:marRight w:val="0"/>
          <w:marTop w:val="120"/>
          <w:marBottom w:val="0"/>
          <w:divBdr>
            <w:top w:val="none" w:sz="0" w:space="0" w:color="auto"/>
            <w:left w:val="none" w:sz="0" w:space="0" w:color="auto"/>
            <w:bottom w:val="none" w:sz="0" w:space="0" w:color="auto"/>
            <w:right w:val="none" w:sz="0" w:space="0" w:color="auto"/>
          </w:divBdr>
        </w:div>
        <w:div w:id="2072655569">
          <w:marLeft w:val="1166"/>
          <w:marRight w:val="0"/>
          <w:marTop w:val="140"/>
          <w:marBottom w:val="0"/>
          <w:divBdr>
            <w:top w:val="none" w:sz="0" w:space="0" w:color="auto"/>
            <w:left w:val="none" w:sz="0" w:space="0" w:color="auto"/>
            <w:bottom w:val="none" w:sz="0" w:space="0" w:color="auto"/>
            <w:right w:val="none" w:sz="0" w:space="0" w:color="auto"/>
          </w:divBdr>
        </w:div>
      </w:divsChild>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19289336">
      <w:bodyDiv w:val="1"/>
      <w:marLeft w:val="0"/>
      <w:marRight w:val="0"/>
      <w:marTop w:val="0"/>
      <w:marBottom w:val="0"/>
      <w:divBdr>
        <w:top w:val="none" w:sz="0" w:space="0" w:color="auto"/>
        <w:left w:val="none" w:sz="0" w:space="0" w:color="auto"/>
        <w:bottom w:val="none" w:sz="0" w:space="0" w:color="auto"/>
        <w:right w:val="none" w:sz="0" w:space="0" w:color="auto"/>
      </w:divBdr>
      <w:divsChild>
        <w:div w:id="405301743">
          <w:marLeft w:val="1440"/>
          <w:marRight w:val="0"/>
          <w:marTop w:val="360"/>
          <w:marBottom w:val="0"/>
          <w:divBdr>
            <w:top w:val="none" w:sz="0" w:space="0" w:color="auto"/>
            <w:left w:val="none" w:sz="0" w:space="0" w:color="auto"/>
            <w:bottom w:val="none" w:sz="0" w:space="0" w:color="auto"/>
            <w:right w:val="none" w:sz="0" w:space="0" w:color="auto"/>
          </w:divBdr>
        </w:div>
        <w:div w:id="662508617">
          <w:marLeft w:val="1440"/>
          <w:marRight w:val="0"/>
          <w:marTop w:val="360"/>
          <w:marBottom w:val="0"/>
          <w:divBdr>
            <w:top w:val="none" w:sz="0" w:space="0" w:color="auto"/>
            <w:left w:val="none" w:sz="0" w:space="0" w:color="auto"/>
            <w:bottom w:val="none" w:sz="0" w:space="0" w:color="auto"/>
            <w:right w:val="none" w:sz="0" w:space="0" w:color="auto"/>
          </w:divBdr>
        </w:div>
        <w:div w:id="1093670946">
          <w:marLeft w:val="1440"/>
          <w:marRight w:val="0"/>
          <w:marTop w:val="360"/>
          <w:marBottom w:val="0"/>
          <w:divBdr>
            <w:top w:val="none" w:sz="0" w:space="0" w:color="auto"/>
            <w:left w:val="none" w:sz="0" w:space="0" w:color="auto"/>
            <w:bottom w:val="none" w:sz="0" w:space="0" w:color="auto"/>
            <w:right w:val="none" w:sz="0" w:space="0" w:color="auto"/>
          </w:divBdr>
        </w:div>
        <w:div w:id="1298489611">
          <w:marLeft w:val="1440"/>
          <w:marRight w:val="0"/>
          <w:marTop w:val="360"/>
          <w:marBottom w:val="0"/>
          <w:divBdr>
            <w:top w:val="none" w:sz="0" w:space="0" w:color="auto"/>
            <w:left w:val="none" w:sz="0" w:space="0" w:color="auto"/>
            <w:bottom w:val="none" w:sz="0" w:space="0" w:color="auto"/>
            <w:right w:val="none" w:sz="0" w:space="0" w:color="auto"/>
          </w:divBdr>
        </w:div>
      </w:divsChild>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78479410">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587">
      <w:bodyDiv w:val="1"/>
      <w:marLeft w:val="0"/>
      <w:marRight w:val="0"/>
      <w:marTop w:val="0"/>
      <w:marBottom w:val="0"/>
      <w:divBdr>
        <w:top w:val="none" w:sz="0" w:space="0" w:color="auto"/>
        <w:left w:val="none" w:sz="0" w:space="0" w:color="auto"/>
        <w:bottom w:val="none" w:sz="0" w:space="0" w:color="auto"/>
        <w:right w:val="none" w:sz="0" w:space="0" w:color="auto"/>
      </w:divBdr>
      <w:divsChild>
        <w:div w:id="347610315">
          <w:marLeft w:val="1166"/>
          <w:marRight w:val="0"/>
          <w:marTop w:val="140"/>
          <w:marBottom w:val="0"/>
          <w:divBdr>
            <w:top w:val="none" w:sz="0" w:space="0" w:color="auto"/>
            <w:left w:val="none" w:sz="0" w:space="0" w:color="auto"/>
            <w:bottom w:val="none" w:sz="0" w:space="0" w:color="auto"/>
            <w:right w:val="none" w:sz="0" w:space="0" w:color="auto"/>
          </w:divBdr>
        </w:div>
        <w:div w:id="516113665">
          <w:marLeft w:val="1166"/>
          <w:marRight w:val="0"/>
          <w:marTop w:val="140"/>
          <w:marBottom w:val="0"/>
          <w:divBdr>
            <w:top w:val="none" w:sz="0" w:space="0" w:color="auto"/>
            <w:left w:val="none" w:sz="0" w:space="0" w:color="auto"/>
            <w:bottom w:val="none" w:sz="0" w:space="0" w:color="auto"/>
            <w:right w:val="none" w:sz="0" w:space="0" w:color="auto"/>
          </w:divBdr>
        </w:div>
        <w:div w:id="569773586">
          <w:marLeft w:val="1166"/>
          <w:marRight w:val="0"/>
          <w:marTop w:val="140"/>
          <w:marBottom w:val="0"/>
          <w:divBdr>
            <w:top w:val="none" w:sz="0" w:space="0" w:color="auto"/>
            <w:left w:val="none" w:sz="0" w:space="0" w:color="auto"/>
            <w:bottom w:val="none" w:sz="0" w:space="0" w:color="auto"/>
            <w:right w:val="none" w:sz="0" w:space="0" w:color="auto"/>
          </w:divBdr>
        </w:div>
        <w:div w:id="725026233">
          <w:marLeft w:val="1166"/>
          <w:marRight w:val="0"/>
          <w:marTop w:val="140"/>
          <w:marBottom w:val="0"/>
          <w:divBdr>
            <w:top w:val="none" w:sz="0" w:space="0" w:color="auto"/>
            <w:left w:val="none" w:sz="0" w:space="0" w:color="auto"/>
            <w:bottom w:val="none" w:sz="0" w:space="0" w:color="auto"/>
            <w:right w:val="none" w:sz="0" w:space="0" w:color="auto"/>
          </w:divBdr>
        </w:div>
        <w:div w:id="882444905">
          <w:marLeft w:val="1166"/>
          <w:marRight w:val="0"/>
          <w:marTop w:val="140"/>
          <w:marBottom w:val="0"/>
          <w:divBdr>
            <w:top w:val="none" w:sz="0" w:space="0" w:color="auto"/>
            <w:left w:val="none" w:sz="0" w:space="0" w:color="auto"/>
            <w:bottom w:val="none" w:sz="0" w:space="0" w:color="auto"/>
            <w:right w:val="none" w:sz="0" w:space="0" w:color="auto"/>
          </w:divBdr>
        </w:div>
        <w:div w:id="1142116388">
          <w:marLeft w:val="1166"/>
          <w:marRight w:val="0"/>
          <w:marTop w:val="140"/>
          <w:marBottom w:val="0"/>
          <w:divBdr>
            <w:top w:val="none" w:sz="0" w:space="0" w:color="auto"/>
            <w:left w:val="none" w:sz="0" w:space="0" w:color="auto"/>
            <w:bottom w:val="none" w:sz="0" w:space="0" w:color="auto"/>
            <w:right w:val="none" w:sz="0" w:space="0" w:color="auto"/>
          </w:divBdr>
        </w:div>
        <w:div w:id="1208223881">
          <w:marLeft w:val="547"/>
          <w:marRight w:val="0"/>
          <w:marTop w:val="160"/>
          <w:marBottom w:val="0"/>
          <w:divBdr>
            <w:top w:val="none" w:sz="0" w:space="0" w:color="auto"/>
            <w:left w:val="none" w:sz="0" w:space="0" w:color="auto"/>
            <w:bottom w:val="none" w:sz="0" w:space="0" w:color="auto"/>
            <w:right w:val="none" w:sz="0" w:space="0" w:color="auto"/>
          </w:divBdr>
        </w:div>
        <w:div w:id="1465200059">
          <w:marLeft w:val="1166"/>
          <w:marRight w:val="0"/>
          <w:marTop w:val="140"/>
          <w:marBottom w:val="0"/>
          <w:divBdr>
            <w:top w:val="none" w:sz="0" w:space="0" w:color="auto"/>
            <w:left w:val="none" w:sz="0" w:space="0" w:color="auto"/>
            <w:bottom w:val="none" w:sz="0" w:space="0" w:color="auto"/>
            <w:right w:val="none" w:sz="0" w:space="0" w:color="auto"/>
          </w:divBdr>
        </w:div>
        <w:div w:id="1654407461">
          <w:marLeft w:val="1166"/>
          <w:marRight w:val="0"/>
          <w:marTop w:val="140"/>
          <w:marBottom w:val="0"/>
          <w:divBdr>
            <w:top w:val="none" w:sz="0" w:space="0" w:color="auto"/>
            <w:left w:val="none" w:sz="0" w:space="0" w:color="auto"/>
            <w:bottom w:val="none" w:sz="0" w:space="0" w:color="auto"/>
            <w:right w:val="none" w:sz="0" w:space="0" w:color="auto"/>
          </w:divBdr>
        </w:div>
        <w:div w:id="1929848896">
          <w:marLeft w:val="547"/>
          <w:marRight w:val="0"/>
          <w:marTop w:val="160"/>
          <w:marBottom w:val="0"/>
          <w:divBdr>
            <w:top w:val="none" w:sz="0" w:space="0" w:color="auto"/>
            <w:left w:val="none" w:sz="0" w:space="0" w:color="auto"/>
            <w:bottom w:val="none" w:sz="0" w:space="0" w:color="auto"/>
            <w:right w:val="none" w:sz="0" w:space="0" w:color="auto"/>
          </w:divBdr>
        </w:div>
        <w:div w:id="2123913210">
          <w:marLeft w:val="1166"/>
          <w:marRight w:val="0"/>
          <w:marTop w:val="140"/>
          <w:marBottom w:val="0"/>
          <w:divBdr>
            <w:top w:val="none" w:sz="0" w:space="0" w:color="auto"/>
            <w:left w:val="none" w:sz="0" w:space="0" w:color="auto"/>
            <w:bottom w:val="none" w:sz="0" w:space="0" w:color="auto"/>
            <w:right w:val="none" w:sz="0" w:space="0" w:color="auto"/>
          </w:divBdr>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3157123">
      <w:bodyDiv w:val="1"/>
      <w:marLeft w:val="0"/>
      <w:marRight w:val="0"/>
      <w:marTop w:val="0"/>
      <w:marBottom w:val="0"/>
      <w:divBdr>
        <w:top w:val="none" w:sz="0" w:space="0" w:color="auto"/>
        <w:left w:val="none" w:sz="0" w:space="0" w:color="auto"/>
        <w:bottom w:val="none" w:sz="0" w:space="0" w:color="auto"/>
        <w:right w:val="none" w:sz="0" w:space="0" w:color="auto"/>
      </w:divBdr>
      <w:divsChild>
        <w:div w:id="32392808">
          <w:marLeft w:val="547"/>
          <w:marRight w:val="0"/>
          <w:marTop w:val="160"/>
          <w:marBottom w:val="0"/>
          <w:divBdr>
            <w:top w:val="none" w:sz="0" w:space="0" w:color="auto"/>
            <w:left w:val="none" w:sz="0" w:space="0" w:color="auto"/>
            <w:bottom w:val="none" w:sz="0" w:space="0" w:color="auto"/>
            <w:right w:val="none" w:sz="0" w:space="0" w:color="auto"/>
          </w:divBdr>
        </w:div>
        <w:div w:id="352657623">
          <w:marLeft w:val="1166"/>
          <w:marRight w:val="0"/>
          <w:marTop w:val="140"/>
          <w:marBottom w:val="0"/>
          <w:divBdr>
            <w:top w:val="none" w:sz="0" w:space="0" w:color="auto"/>
            <w:left w:val="none" w:sz="0" w:space="0" w:color="auto"/>
            <w:bottom w:val="none" w:sz="0" w:space="0" w:color="auto"/>
            <w:right w:val="none" w:sz="0" w:space="0" w:color="auto"/>
          </w:divBdr>
        </w:div>
        <w:div w:id="639772472">
          <w:marLeft w:val="1166"/>
          <w:marRight w:val="0"/>
          <w:marTop w:val="140"/>
          <w:marBottom w:val="0"/>
          <w:divBdr>
            <w:top w:val="none" w:sz="0" w:space="0" w:color="auto"/>
            <w:left w:val="none" w:sz="0" w:space="0" w:color="auto"/>
            <w:bottom w:val="none" w:sz="0" w:space="0" w:color="auto"/>
            <w:right w:val="none" w:sz="0" w:space="0" w:color="auto"/>
          </w:divBdr>
        </w:div>
        <w:div w:id="739332628">
          <w:marLeft w:val="1166"/>
          <w:marRight w:val="0"/>
          <w:marTop w:val="140"/>
          <w:marBottom w:val="0"/>
          <w:divBdr>
            <w:top w:val="none" w:sz="0" w:space="0" w:color="auto"/>
            <w:left w:val="none" w:sz="0" w:space="0" w:color="auto"/>
            <w:bottom w:val="none" w:sz="0" w:space="0" w:color="auto"/>
            <w:right w:val="none" w:sz="0" w:space="0" w:color="auto"/>
          </w:divBdr>
        </w:div>
        <w:div w:id="802574970">
          <w:marLeft w:val="1166"/>
          <w:marRight w:val="0"/>
          <w:marTop w:val="140"/>
          <w:marBottom w:val="0"/>
          <w:divBdr>
            <w:top w:val="none" w:sz="0" w:space="0" w:color="auto"/>
            <w:left w:val="none" w:sz="0" w:space="0" w:color="auto"/>
            <w:bottom w:val="none" w:sz="0" w:space="0" w:color="auto"/>
            <w:right w:val="none" w:sz="0" w:space="0" w:color="auto"/>
          </w:divBdr>
        </w:div>
        <w:div w:id="1021932139">
          <w:marLeft w:val="547"/>
          <w:marRight w:val="0"/>
          <w:marTop w:val="160"/>
          <w:marBottom w:val="0"/>
          <w:divBdr>
            <w:top w:val="none" w:sz="0" w:space="0" w:color="auto"/>
            <w:left w:val="none" w:sz="0" w:space="0" w:color="auto"/>
            <w:bottom w:val="none" w:sz="0" w:space="0" w:color="auto"/>
            <w:right w:val="none" w:sz="0" w:space="0" w:color="auto"/>
          </w:divBdr>
        </w:div>
        <w:div w:id="1267541082">
          <w:marLeft w:val="547"/>
          <w:marRight w:val="0"/>
          <w:marTop w:val="160"/>
          <w:marBottom w:val="0"/>
          <w:divBdr>
            <w:top w:val="none" w:sz="0" w:space="0" w:color="auto"/>
            <w:left w:val="none" w:sz="0" w:space="0" w:color="auto"/>
            <w:bottom w:val="none" w:sz="0" w:space="0" w:color="auto"/>
            <w:right w:val="none" w:sz="0" w:space="0" w:color="auto"/>
          </w:divBdr>
        </w:div>
        <w:div w:id="1955013173">
          <w:marLeft w:val="1166"/>
          <w:marRight w:val="0"/>
          <w:marTop w:val="140"/>
          <w:marBottom w:val="0"/>
          <w:divBdr>
            <w:top w:val="none" w:sz="0" w:space="0" w:color="auto"/>
            <w:left w:val="none" w:sz="0" w:space="0" w:color="auto"/>
            <w:bottom w:val="none" w:sz="0" w:space="0" w:color="auto"/>
            <w:right w:val="none" w:sz="0" w:space="0" w:color="auto"/>
          </w:divBdr>
        </w:div>
      </w:divsChild>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opub/MarketDevelopment/Pages/MarketRules.aspx" TargetMode="External"/><Relationship Id="rId18" Type="http://schemas.openxmlformats.org/officeDocument/2006/relationships/hyperlink" Target="http://semopub/MarketDevelopment/ModificationDocuments/ToR_11_12_V4.do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opub/MarketDevelopment/ModificationDocuments/GES_WorkingGroup2_New%20Options%20Evaluated_.ppt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mopub/Meetings/Meeting%2043%20Minutes.docx" TargetMode="External"/><Relationship Id="rId25" Type="http://schemas.openxmlformats.org/officeDocument/2006/relationships/hyperlink" Target="http://semopub/MarketDevelopment/ModificationDocuments/GES_WorkingGroup2_New%20Options%20Evaluated_.pptx" TargetMode="External"/><Relationship Id="rId2" Type="http://schemas.openxmlformats.org/officeDocument/2006/relationships/customXml" Target="../customXml/item2.xml"/><Relationship Id="rId16" Type="http://schemas.openxmlformats.org/officeDocument/2006/relationships/hyperlink" Target="http://semopub/Meetings/Meeting%2042%20Minutes.docx" TargetMode="External"/><Relationship Id="rId20" Type="http://schemas.openxmlformats.org/officeDocument/2006/relationships/hyperlink" Target="http://semopub/MarketDevelopment/ModificationDocuments/Agenda%20WG%200.1.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semopub/MarketDevelopment/ModificationDocuments/Mod_11_12%20slides.pptx"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mopub/MarketDevelopment/ModificationDocuments/Mod_11_12%20Presentation_06092012.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WG_11_12%20Timeline.jp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FromMMT xmlns="f69c7b9a-bbed-41f8-b24c-bbeb71979adf">true</FromMMT>
    <MMTID xmlns="f69c7b9a-bbed-41f8-b24c-bbeb71979adf">1462</MMTID>
    <ModID xmlns="bd8dd43f-48f8-46ce-9b8d-78f402b7750b">658</ModID>
  </documentManagement>
</p:properties>
</file>

<file path=customXml/itemProps1.xml><?xml version="1.0" encoding="utf-8"?>
<ds:datastoreItem xmlns:ds="http://schemas.openxmlformats.org/officeDocument/2006/customXml" ds:itemID="{D8F5C406-4688-4D0F-A8EC-6DFC90DB489D}"/>
</file>

<file path=customXml/itemProps2.xml><?xml version="1.0" encoding="utf-8"?>
<ds:datastoreItem xmlns:ds="http://schemas.openxmlformats.org/officeDocument/2006/customXml" ds:itemID="{E36DB82C-7171-4E67-841A-1F3E821235A4}"/>
</file>

<file path=customXml/itemProps3.xml><?xml version="1.0" encoding="utf-8"?>
<ds:datastoreItem xmlns:ds="http://schemas.openxmlformats.org/officeDocument/2006/customXml" ds:itemID="{EA5B33C4-170B-4EF8-A4F9-9447D5C3C4D2}"/>
</file>

<file path=customXml/itemProps4.xml><?xml version="1.0" encoding="utf-8"?>
<ds:datastoreItem xmlns:ds="http://schemas.openxmlformats.org/officeDocument/2006/customXml" ds:itemID="{05E64E95-1A52-4C8D-93B7-56448DD7F570}"/>
</file>

<file path=customXml/itemProps5.xml><?xml version="1.0" encoding="utf-8"?>
<ds:datastoreItem xmlns:ds="http://schemas.openxmlformats.org/officeDocument/2006/customXml" ds:itemID="{1833A4DE-E468-4D94-A2B2-DA4C8BCB587D}"/>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16991</Characters>
  <Application>Microsoft Office Word</Application>
  <DocSecurity>2</DocSecurity>
  <Lines>141</Lines>
  <Paragraphs>39</Paragraphs>
  <ScaleCrop>false</ScaleCrop>
  <HeadingPairs>
    <vt:vector size="2" baseType="variant">
      <vt:variant>
        <vt:lpstr>Title</vt:lpstr>
      </vt:variant>
      <vt:variant>
        <vt:i4>1</vt:i4>
      </vt:variant>
    </vt:vector>
  </HeadingPairs>
  <TitlesOfParts>
    <vt:vector size="1" baseType="lpstr">
      <vt:lpstr>Working Group Report</vt:lpstr>
    </vt:vector>
  </TitlesOfParts>
  <LinksUpToDate>false</LinksUpToDate>
  <CharactersWithSpaces>19909</CharactersWithSpaces>
  <SharedDoc>false</SharedDoc>
  <HLinks>
    <vt:vector size="90" baseType="variant">
      <vt:variant>
        <vt:i4>2228294</vt:i4>
      </vt:variant>
      <vt:variant>
        <vt:i4>60</vt:i4>
      </vt:variant>
      <vt:variant>
        <vt:i4>0</vt:i4>
      </vt:variant>
      <vt:variant>
        <vt:i4>5</vt:i4>
      </vt:variant>
      <vt:variant>
        <vt:lpwstr>http://www.sem-o.com/MarketDevelopment/ModificationDocuments/GES_WorkingGroup2_New Options Evaluated_.pptx</vt:lpwstr>
      </vt:variant>
      <vt:variant>
        <vt:lpwstr/>
      </vt:variant>
      <vt:variant>
        <vt:i4>5505048</vt:i4>
      </vt:variant>
      <vt:variant>
        <vt:i4>54</vt:i4>
      </vt:variant>
      <vt:variant>
        <vt:i4>0</vt:i4>
      </vt:variant>
      <vt:variant>
        <vt:i4>5</vt:i4>
      </vt:variant>
      <vt:variant>
        <vt:lpwstr>http://www.sem-o.com/MarketDevelopment/ModificationDocuments/WG_11_12 Timeline.jpg</vt:lpwstr>
      </vt:variant>
      <vt:variant>
        <vt:lpwstr/>
      </vt:variant>
      <vt:variant>
        <vt:i4>2228294</vt:i4>
      </vt:variant>
      <vt:variant>
        <vt:i4>51</vt:i4>
      </vt:variant>
      <vt:variant>
        <vt:i4>0</vt:i4>
      </vt:variant>
      <vt:variant>
        <vt:i4>5</vt:i4>
      </vt:variant>
      <vt:variant>
        <vt:lpwstr>http://www.sem-o.com/MarketDevelopment/ModificationDocuments/GES_WorkingGroup2_New Options Evaluated_.pptx</vt:lpwstr>
      </vt:variant>
      <vt:variant>
        <vt:lpwstr/>
      </vt:variant>
      <vt:variant>
        <vt:i4>7340086</vt:i4>
      </vt:variant>
      <vt:variant>
        <vt:i4>48</vt:i4>
      </vt:variant>
      <vt:variant>
        <vt:i4>0</vt:i4>
      </vt:variant>
      <vt:variant>
        <vt:i4>5</vt:i4>
      </vt:variant>
      <vt:variant>
        <vt:lpwstr>http://www.sem-o.com/MarketDevelopment/ModificationDocuments/Agenda WG 0.1.doc</vt:lpwstr>
      </vt:variant>
      <vt:variant>
        <vt:lpwstr/>
      </vt:variant>
      <vt:variant>
        <vt:i4>5046306</vt:i4>
      </vt:variant>
      <vt:variant>
        <vt:i4>45</vt:i4>
      </vt:variant>
      <vt:variant>
        <vt:i4>0</vt:i4>
      </vt:variant>
      <vt:variant>
        <vt:i4>5</vt:i4>
      </vt:variant>
      <vt:variant>
        <vt:lpwstr>http://www.sem-o.com/MarketDevelopment/ModificationDocuments/Mod_11_12 Presentation_06092012.pptx</vt:lpwstr>
      </vt:variant>
      <vt:variant>
        <vt:lpwstr/>
      </vt:variant>
      <vt:variant>
        <vt:i4>3932249</vt:i4>
      </vt:variant>
      <vt:variant>
        <vt:i4>42</vt:i4>
      </vt:variant>
      <vt:variant>
        <vt:i4>0</vt:i4>
      </vt:variant>
      <vt:variant>
        <vt:i4>5</vt:i4>
      </vt:variant>
      <vt:variant>
        <vt:lpwstr>http://www.sem-o.com/MarketDevelopment/ModificationDocuments/ToR_11_12_V4.doc</vt:lpwstr>
      </vt:variant>
      <vt:variant>
        <vt:lpwstr/>
      </vt:variant>
      <vt:variant>
        <vt:i4>1179728</vt:i4>
      </vt:variant>
      <vt:variant>
        <vt:i4>39</vt:i4>
      </vt:variant>
      <vt:variant>
        <vt:i4>0</vt:i4>
      </vt:variant>
      <vt:variant>
        <vt:i4>5</vt:i4>
      </vt:variant>
      <vt:variant>
        <vt:lpwstr>http://www.sem-o.com/Meetings/Meeting 43 Minutes.docx</vt:lpwstr>
      </vt:variant>
      <vt:variant>
        <vt:lpwstr/>
      </vt:variant>
      <vt:variant>
        <vt:i4>1245264</vt:i4>
      </vt:variant>
      <vt:variant>
        <vt:i4>36</vt:i4>
      </vt:variant>
      <vt:variant>
        <vt:i4>0</vt:i4>
      </vt:variant>
      <vt:variant>
        <vt:i4>5</vt:i4>
      </vt:variant>
      <vt:variant>
        <vt:lpwstr>http://www.sem-o.com/Meetings/Meeting 42 Minutes.docx</vt:lpwstr>
      </vt:variant>
      <vt:variant>
        <vt:lpwstr/>
      </vt:variant>
      <vt:variant>
        <vt:i4>6094857</vt:i4>
      </vt:variant>
      <vt:variant>
        <vt:i4>33</vt:i4>
      </vt:variant>
      <vt:variant>
        <vt:i4>0</vt:i4>
      </vt:variant>
      <vt:variant>
        <vt:i4>5</vt:i4>
      </vt:variant>
      <vt:variant>
        <vt:lpwstr>http://www.sem-o.com/MarketDevelopment/ModificationDocuments/Mod_11_12 slides.pptx</vt:lpwstr>
      </vt:variant>
      <vt:variant>
        <vt:lpwstr/>
      </vt:variant>
      <vt:variant>
        <vt:i4>4653070</vt:i4>
      </vt:variant>
      <vt:variant>
        <vt:i4>30</vt:i4>
      </vt:variant>
      <vt:variant>
        <vt:i4>0</vt:i4>
      </vt:variant>
      <vt:variant>
        <vt:i4>5</vt:i4>
      </vt:variant>
      <vt:variant>
        <vt:lpwstr>http://www.sem-o.com/MarketDevelopment/ModificationDocuments/Mod_11_12 Gaelectric.docx</vt:lpwstr>
      </vt:variant>
      <vt:variant>
        <vt:lpwstr/>
      </vt:variant>
      <vt:variant>
        <vt:i4>5439571</vt:i4>
      </vt:variant>
      <vt:variant>
        <vt:i4>27</vt:i4>
      </vt:variant>
      <vt:variant>
        <vt:i4>0</vt:i4>
      </vt:variant>
      <vt:variant>
        <vt:i4>5</vt:i4>
      </vt:variant>
      <vt:variant>
        <vt:lpwstr>http://www.sem-o.com/MarketDevelopment/Pages/MarketRules.aspx</vt:lpwstr>
      </vt:variant>
      <vt:variant>
        <vt:lpwstr/>
      </vt:variant>
      <vt:variant>
        <vt:i4>1966142</vt:i4>
      </vt:variant>
      <vt:variant>
        <vt:i4>20</vt:i4>
      </vt:variant>
      <vt:variant>
        <vt:i4>0</vt:i4>
      </vt:variant>
      <vt:variant>
        <vt:i4>5</vt:i4>
      </vt:variant>
      <vt:variant>
        <vt:lpwstr/>
      </vt:variant>
      <vt:variant>
        <vt:lpwstr>_Toc339361288</vt:lpwstr>
      </vt:variant>
      <vt:variant>
        <vt:i4>1966142</vt:i4>
      </vt:variant>
      <vt:variant>
        <vt:i4>14</vt:i4>
      </vt:variant>
      <vt:variant>
        <vt:i4>0</vt:i4>
      </vt:variant>
      <vt:variant>
        <vt:i4>5</vt:i4>
      </vt:variant>
      <vt:variant>
        <vt:lpwstr/>
      </vt:variant>
      <vt:variant>
        <vt:lpwstr>_Toc339361286</vt:lpwstr>
      </vt:variant>
      <vt:variant>
        <vt:i4>1966142</vt:i4>
      </vt:variant>
      <vt:variant>
        <vt:i4>8</vt:i4>
      </vt:variant>
      <vt:variant>
        <vt:i4>0</vt:i4>
      </vt:variant>
      <vt:variant>
        <vt:i4>5</vt:i4>
      </vt:variant>
      <vt:variant>
        <vt:lpwstr/>
      </vt:variant>
      <vt:variant>
        <vt:lpwstr>_Toc339361285</vt:lpwstr>
      </vt:variant>
      <vt:variant>
        <vt:i4>1966142</vt:i4>
      </vt:variant>
      <vt:variant>
        <vt:i4>2</vt:i4>
      </vt:variant>
      <vt:variant>
        <vt:i4>0</vt:i4>
      </vt:variant>
      <vt:variant>
        <vt:i4>5</vt:i4>
      </vt:variant>
      <vt:variant>
        <vt:lpwstr/>
      </vt:variant>
      <vt:variant>
        <vt:lpwstr>_Toc339361284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2 Report</dc:title>
  <dc:subject/>
  <dc:creator/>
  <cp:keywords/>
  <cp:lastModifiedBy/>
  <cp:revision>1</cp:revision>
  <cp:lastPrinted>2011-10-07T11:13:00Z</cp:lastPrinted>
  <dcterms:created xsi:type="dcterms:W3CDTF">2012-11-07T16:49:00Z</dcterms:created>
  <dcterms:modified xsi:type="dcterms:W3CDTF">2012-11-07T16:50:00Z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0x010100269864AADB634B43A1DAFE75AB6B7AEA00E694DBD827E2A74DAF8DBA9CA236CE9A</vt:lpwstr>
  </property>
  <property fmtid="{D5CDD505-2E9C-101B-9397-08002B2CF9AE}" pid="6" name="Copy to Website">
    <vt:lpwstr>true</vt:lpwstr>
  </property>
  <property fmtid="{D5CDD505-2E9C-101B-9397-08002B2CF9AE}" pid="7" name="Mod ID">
    <vt:lpwstr>996</vt:lpwstr>
  </property>
  <property fmtid="{D5CDD505-2E9C-101B-9397-08002B2CF9AE}" pid="8" name="Year of Modification Proposal">
    <vt:lpwstr>2012</vt:lpwstr>
  </property>
  <property fmtid="{D5CDD505-2E9C-101B-9397-08002B2CF9AE}" pid="9" name="Document Type">
    <vt:lpwstr>Working Group</vt:lpwstr>
  </property>
  <property fmtid="{D5CDD505-2E9C-101B-9397-08002B2CF9AE}" pid="11" name="_CopySource">
    <vt:lpwstr>WG Report V4.0.docx</vt:lpwstr>
  </property>
  <property fmtid="{D5CDD505-2E9C-101B-9397-08002B2CF9AE}" pid="12" name="Order">
    <vt:r8>337400</vt:r8>
  </property>
</Properties>
</file>