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C05" w:rsidRPr="001179E4" w:rsidRDefault="00273C05" w:rsidP="001179E4">
      <w:pPr>
        <w:rPr>
          <w:b/>
          <w:bCs/>
          <w:sz w:val="28"/>
          <w:szCs w:val="28"/>
        </w:rPr>
      </w:pPr>
      <w:r w:rsidRPr="001179E4">
        <w:rPr>
          <w:b/>
          <w:bCs/>
          <w:sz w:val="28"/>
          <w:szCs w:val="28"/>
        </w:rPr>
        <w:t>SSER’s View on the Timing of the 2</w:t>
      </w:r>
      <w:r w:rsidRPr="001179E4">
        <w:rPr>
          <w:b/>
          <w:bCs/>
          <w:sz w:val="28"/>
          <w:szCs w:val="28"/>
          <w:vertAlign w:val="superscript"/>
        </w:rPr>
        <w:t>nd</w:t>
      </w:r>
      <w:r w:rsidRPr="001179E4">
        <w:rPr>
          <w:b/>
          <w:bCs/>
          <w:sz w:val="28"/>
          <w:szCs w:val="28"/>
        </w:rPr>
        <w:t xml:space="preserve"> Ex-ante Gate Closure (EA2)</w:t>
      </w:r>
    </w:p>
    <w:p w:rsidR="00273C05" w:rsidRDefault="00273C05" w:rsidP="001179E4">
      <w:pPr>
        <w:jc w:val="both"/>
      </w:pPr>
      <w:r>
        <w:t>Our view is that the timing of EA2 should be informed by principle. This will of necessity be constrained by practical considerations.</w:t>
      </w:r>
    </w:p>
    <w:p w:rsidR="00273C05" w:rsidRDefault="00273C05" w:rsidP="001179E4">
      <w:pPr>
        <w:jc w:val="both"/>
      </w:pPr>
      <w:r>
        <w:t>With regard to the placement of EA2, the relevant principles can be derived from the section on “Implication of not implementing the Modification” of Mod_18_10 which posit essentially that development of the Modification Proposal is to:</w:t>
      </w:r>
    </w:p>
    <w:p w:rsidR="00273C05" w:rsidRDefault="00273C05" w:rsidP="001179E4">
      <w:pPr>
        <w:pStyle w:val="ListParagraph"/>
        <w:numPr>
          <w:ilvl w:val="0"/>
          <w:numId w:val="1"/>
        </w:numPr>
        <w:jc w:val="both"/>
      </w:pPr>
      <w:r>
        <w:t>Provide for more efficient use of interconnector capacity through Intra Day trading opportunities; and</w:t>
      </w:r>
    </w:p>
    <w:p w:rsidR="00273C05" w:rsidRDefault="00273C05" w:rsidP="001179E4">
      <w:pPr>
        <w:pStyle w:val="ListParagraph"/>
        <w:jc w:val="both"/>
      </w:pPr>
    </w:p>
    <w:p w:rsidR="00273C05" w:rsidRDefault="00273C05" w:rsidP="001179E4">
      <w:pPr>
        <w:pStyle w:val="ListParagraph"/>
        <w:numPr>
          <w:ilvl w:val="0"/>
          <w:numId w:val="1"/>
        </w:numPr>
        <w:jc w:val="both"/>
      </w:pPr>
      <w:r>
        <w:t>Provide for more trading (arbitrage) opportunities on the interconnector.</w:t>
      </w:r>
    </w:p>
    <w:p w:rsidR="00273C05" w:rsidRDefault="00273C05" w:rsidP="001179E4">
      <w:pPr>
        <w:pStyle w:val="ListParagraph"/>
        <w:jc w:val="both"/>
      </w:pPr>
    </w:p>
    <w:p w:rsidR="00273C05" w:rsidRDefault="00273C05" w:rsidP="001179E4">
      <w:pPr>
        <w:jc w:val="both"/>
      </w:pPr>
      <w:r>
        <w:t>We map these two objectives into 2 principles. It must be noted that these are not exact maps.</w:t>
      </w:r>
    </w:p>
    <w:p w:rsidR="00273C05" w:rsidRDefault="00273C05" w:rsidP="001179E4">
      <w:pPr>
        <w:jc w:val="both"/>
      </w:pPr>
    </w:p>
    <w:p w:rsidR="00273C05" w:rsidRPr="001179E4" w:rsidRDefault="00273C05" w:rsidP="001179E4">
      <w:pPr>
        <w:jc w:val="both"/>
        <w:rPr>
          <w:b/>
          <w:bCs/>
        </w:rPr>
      </w:pPr>
      <w:r w:rsidRPr="001179E4">
        <w:rPr>
          <w:b/>
          <w:bCs/>
        </w:rPr>
        <w:t>Principle 1 – Improvement of Capacity Utilisation</w:t>
      </w:r>
    </w:p>
    <w:p w:rsidR="00273C05" w:rsidRDefault="00273C05" w:rsidP="001179E4">
      <w:pPr>
        <w:jc w:val="both"/>
      </w:pPr>
      <w:r>
        <w:t>This principle seeks to achieve an increasing reallocation of interconnector capacity to other participants in subsequent gate closures from capacity holders who for any reason do not use capacity in prior gate closures.</w:t>
      </w:r>
    </w:p>
    <w:p w:rsidR="00273C05" w:rsidRDefault="00273C05" w:rsidP="001179E4">
      <w:pPr>
        <w:jc w:val="both"/>
      </w:pPr>
      <w:r>
        <w:t xml:space="preserve">In broad terms it is </w:t>
      </w:r>
      <w:r w:rsidRPr="00936288">
        <w:rPr>
          <w:b/>
          <w:bCs/>
        </w:rPr>
        <w:t>timing independent</w:t>
      </w:r>
      <w:r>
        <w:t>, in that the only requirement is that once available, unused capacity can be determined from a gate closure, a reallocation process to redistribute that capacity can take place. The goal is to approximate 100% use of the interconnector.</w:t>
      </w:r>
    </w:p>
    <w:p w:rsidR="00273C05" w:rsidRDefault="00273C05" w:rsidP="001179E4">
      <w:pPr>
        <w:jc w:val="both"/>
      </w:pPr>
    </w:p>
    <w:p w:rsidR="00273C05" w:rsidRPr="001179E4" w:rsidRDefault="00273C05" w:rsidP="001179E4">
      <w:pPr>
        <w:jc w:val="both"/>
        <w:rPr>
          <w:b/>
          <w:bCs/>
        </w:rPr>
      </w:pPr>
      <w:r w:rsidRPr="001179E4">
        <w:rPr>
          <w:b/>
          <w:bCs/>
        </w:rPr>
        <w:t>Principle 2 – Improvement of Cross-Border Trading Opportunities</w:t>
      </w:r>
    </w:p>
    <w:p w:rsidR="00273C05" w:rsidRDefault="00273C05" w:rsidP="001179E4">
      <w:pPr>
        <w:jc w:val="both"/>
      </w:pPr>
      <w:r>
        <w:t>This principle takes into consideration interconnected markets to determine when the timing for gate closures should be placed in order to better align trading activity.</w:t>
      </w:r>
    </w:p>
    <w:p w:rsidR="00273C05" w:rsidRDefault="00273C05" w:rsidP="001179E4">
      <w:pPr>
        <w:jc w:val="both"/>
      </w:pPr>
      <w:r>
        <w:t xml:space="preserve">In broad terms it is </w:t>
      </w:r>
      <w:r w:rsidRPr="00936288">
        <w:rPr>
          <w:b/>
          <w:bCs/>
        </w:rPr>
        <w:t>timing dependent</w:t>
      </w:r>
      <w:r>
        <w:t>, in that the critical requirement is that gate closure is placed as close to delivery in interconnected markets are possible to better reflect system conditions. The goal is to approximate alignment of interconnected markets.</w:t>
      </w:r>
    </w:p>
    <w:p w:rsidR="00273C05" w:rsidRDefault="00273C05" w:rsidP="001179E4">
      <w:pPr>
        <w:jc w:val="both"/>
      </w:pPr>
    </w:p>
    <w:p w:rsidR="00273C05" w:rsidRDefault="00273C05" w:rsidP="001179E4">
      <w:pPr>
        <w:jc w:val="both"/>
      </w:pPr>
      <w:r>
        <w:t>These principles are not necessarily mutually exclusive. However due to practical considerations such as time allowances for production of market and operational schedules, contingent trading opportunities available in fuel (e.g. gas) markets and requirement for shorter times to production for improvements in wind forecasting, these principles lead to divergent implications.</w:t>
      </w:r>
    </w:p>
    <w:p w:rsidR="00273C05" w:rsidRDefault="00273C05" w:rsidP="001179E4">
      <w:pPr>
        <w:jc w:val="both"/>
      </w:pPr>
    </w:p>
    <w:p w:rsidR="00273C05" w:rsidRDefault="00273C05" w:rsidP="001179E4">
      <w:pPr>
        <w:jc w:val="both"/>
      </w:pPr>
      <w:r w:rsidRPr="002B0727">
        <w:rPr>
          <w:b/>
          <w:bCs/>
        </w:rPr>
        <w:t>Time Allowances for Production of Market and Operational Schedules</w:t>
      </w:r>
      <w:r>
        <w:t xml:space="preserve"> – any improvements from this aspect relate to MO and SO systems and business processes. Hence only those entities can inform on this. However it is not clear how much improvements in this area will achieve.</w:t>
      </w:r>
    </w:p>
    <w:p w:rsidR="00273C05" w:rsidRDefault="00273C05" w:rsidP="001179E4">
      <w:pPr>
        <w:jc w:val="both"/>
      </w:pPr>
    </w:p>
    <w:p w:rsidR="00273C05" w:rsidRDefault="00273C05" w:rsidP="001179E4">
      <w:pPr>
        <w:jc w:val="both"/>
      </w:pPr>
      <w:r w:rsidRPr="002B0727">
        <w:rPr>
          <w:b/>
          <w:bCs/>
        </w:rPr>
        <w:t>Contingent Trading Opportunities Available in Fuel (e.g. Gas) Markets</w:t>
      </w:r>
      <w:r>
        <w:t xml:space="preserve"> – this relates to market participants trading in fuels markets to enable them match their actual production to the schedule indicated by the SO. Given the absence of sufficient domestic production, gas, the dominant fuel, has to be procured in GB, where views vary as to the availability of liquid trading avenues to trade out positions beyond 4:00 pm. This may be the most critical practical consideration that will impinge on the timing of EA2.</w:t>
      </w:r>
    </w:p>
    <w:p w:rsidR="00273C05" w:rsidRDefault="00273C05" w:rsidP="001179E4">
      <w:pPr>
        <w:jc w:val="both"/>
      </w:pPr>
    </w:p>
    <w:p w:rsidR="00273C05" w:rsidRDefault="00273C05" w:rsidP="001179E4">
      <w:pPr>
        <w:jc w:val="both"/>
      </w:pPr>
      <w:r w:rsidRPr="002B0727">
        <w:rPr>
          <w:b/>
          <w:bCs/>
        </w:rPr>
        <w:t>Requirement for Shorter Times to Production for Improvements in Wind Forecasting</w:t>
      </w:r>
      <w:r>
        <w:t xml:space="preserve"> – as wind capacity increases in SEM, improved forecasting of production from wind farms will be even more crucial to prevent wild swings between Ex-Ante SMP and Ex-Post SMP. One of the key factors in improving the forecasting ability lies in shortening the time to production. This is another practical consideration that needs to be considered in the timing of EA2.</w:t>
      </w:r>
    </w:p>
    <w:p w:rsidR="00273C05" w:rsidRDefault="00273C05" w:rsidP="001179E4">
      <w:pPr>
        <w:jc w:val="both"/>
      </w:pPr>
    </w:p>
    <w:p w:rsidR="00273C05" w:rsidRPr="002B0727" w:rsidRDefault="00273C05" w:rsidP="001179E4">
      <w:pPr>
        <w:jc w:val="both"/>
        <w:rPr>
          <w:b/>
          <w:bCs/>
        </w:rPr>
      </w:pPr>
      <w:r w:rsidRPr="002B0727">
        <w:rPr>
          <w:b/>
          <w:bCs/>
        </w:rPr>
        <w:t>SSER’s View</w:t>
      </w:r>
    </w:p>
    <w:p w:rsidR="00273C05" w:rsidRDefault="00273C05" w:rsidP="001179E4">
      <w:pPr>
        <w:jc w:val="both"/>
      </w:pPr>
      <w:r>
        <w:t>Our preference is that the development of the SEM being progressed through the Intra Day Modification aims to improve trading opportunities as much as possible, without contradicting requirements under the EU Congestion Management Guidelines which seek greater utilisation of interconnector capacity. This would involve amongst other things that any opportunity to re-run the market should capture Trading Periods that fall into the peak periods.</w:t>
      </w:r>
    </w:p>
    <w:p w:rsidR="00273C05" w:rsidRDefault="00273C05" w:rsidP="001179E4">
      <w:pPr>
        <w:jc w:val="both"/>
      </w:pPr>
      <w:r>
        <w:t xml:space="preserve">In specific relation to the placement of EA2 however, improvements in trading opportunities imply that gate closures are delayed as much as </w:t>
      </w:r>
      <w:r>
        <w:rPr>
          <w:i/>
          <w:iCs/>
        </w:rPr>
        <w:t xml:space="preserve">practically </w:t>
      </w:r>
      <w:r>
        <w:t>possible to enable subsequent bidding activity to reflect changing system conditions. On the contingent trading opportunities available in fuel (e.g. gas) markets, we have consistently said that liquid trading opportunities exist in GB after 4:00 pm and into the evening to facilitate traders wishing to trade out positions. It must be noted that we may be the only participant in the SEM with significant gas requirements in GB, which may explain why our view on this particular issue differs from that of most participants. However these are open market opportunities and are available to any participant, subject to commercial terms.</w:t>
      </w:r>
    </w:p>
    <w:p w:rsidR="00273C05" w:rsidRDefault="00273C05" w:rsidP="001179E4">
      <w:pPr>
        <w:jc w:val="both"/>
      </w:pPr>
      <w:r>
        <w:t>To underline the view of availability of liquid trades outside ‘core hours’, figures from APX show that 6.5 million therms of gas were traded between 1700 and 0300 on 28</w:t>
      </w:r>
      <w:r w:rsidRPr="006F3CED">
        <w:rPr>
          <w:vertAlign w:val="superscript"/>
        </w:rPr>
        <w:t>th</w:t>
      </w:r>
      <w:r>
        <w:t xml:space="preserve"> September. This compares favourably with the entire gas demand in Ireland of about 6.7 million therms at present. The quantity to be traded out following EA2 should be a fraction of this.</w:t>
      </w:r>
    </w:p>
    <w:sectPr w:rsidR="00273C05" w:rsidSect="00D152E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667785"/>
    <w:multiLevelType w:val="hybridMultilevel"/>
    <w:tmpl w:val="D4AC6D6A"/>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val="fullPage" w:percent="82"/>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7F3D"/>
    <w:rsid w:val="000016FD"/>
    <w:rsid w:val="00001F65"/>
    <w:rsid w:val="000026C6"/>
    <w:rsid w:val="0000377B"/>
    <w:rsid w:val="00005289"/>
    <w:rsid w:val="00005826"/>
    <w:rsid w:val="00005EAC"/>
    <w:rsid w:val="00006A4F"/>
    <w:rsid w:val="00007B49"/>
    <w:rsid w:val="0001142F"/>
    <w:rsid w:val="00011C2E"/>
    <w:rsid w:val="00013B8F"/>
    <w:rsid w:val="000175AC"/>
    <w:rsid w:val="00017B1A"/>
    <w:rsid w:val="00020394"/>
    <w:rsid w:val="0002071D"/>
    <w:rsid w:val="00020E83"/>
    <w:rsid w:val="000231DE"/>
    <w:rsid w:val="00024CD6"/>
    <w:rsid w:val="00025DE2"/>
    <w:rsid w:val="00026D7B"/>
    <w:rsid w:val="00027D09"/>
    <w:rsid w:val="00031F5C"/>
    <w:rsid w:val="00032AA8"/>
    <w:rsid w:val="00032FF2"/>
    <w:rsid w:val="0003492D"/>
    <w:rsid w:val="000361AC"/>
    <w:rsid w:val="00036543"/>
    <w:rsid w:val="00040552"/>
    <w:rsid w:val="0004131F"/>
    <w:rsid w:val="00041B04"/>
    <w:rsid w:val="0004247B"/>
    <w:rsid w:val="000453A7"/>
    <w:rsid w:val="00045C52"/>
    <w:rsid w:val="00045CD2"/>
    <w:rsid w:val="000500A6"/>
    <w:rsid w:val="0005165E"/>
    <w:rsid w:val="000527A9"/>
    <w:rsid w:val="0005390C"/>
    <w:rsid w:val="00053ACF"/>
    <w:rsid w:val="00054DF2"/>
    <w:rsid w:val="0005524C"/>
    <w:rsid w:val="00055D5B"/>
    <w:rsid w:val="00056D97"/>
    <w:rsid w:val="00060F58"/>
    <w:rsid w:val="00061A11"/>
    <w:rsid w:val="00062A3F"/>
    <w:rsid w:val="0006508B"/>
    <w:rsid w:val="00066B82"/>
    <w:rsid w:val="00067E43"/>
    <w:rsid w:val="0007049E"/>
    <w:rsid w:val="00072BBD"/>
    <w:rsid w:val="00075131"/>
    <w:rsid w:val="00075278"/>
    <w:rsid w:val="00077524"/>
    <w:rsid w:val="00080574"/>
    <w:rsid w:val="00081376"/>
    <w:rsid w:val="00081B71"/>
    <w:rsid w:val="0008250D"/>
    <w:rsid w:val="0008297D"/>
    <w:rsid w:val="00083323"/>
    <w:rsid w:val="000933FE"/>
    <w:rsid w:val="0009435A"/>
    <w:rsid w:val="00094837"/>
    <w:rsid w:val="00096F21"/>
    <w:rsid w:val="00097A57"/>
    <w:rsid w:val="00097A74"/>
    <w:rsid w:val="000A0E33"/>
    <w:rsid w:val="000A0E90"/>
    <w:rsid w:val="000A23DD"/>
    <w:rsid w:val="000A2AE1"/>
    <w:rsid w:val="000A4687"/>
    <w:rsid w:val="000A6198"/>
    <w:rsid w:val="000A7D57"/>
    <w:rsid w:val="000B2DCA"/>
    <w:rsid w:val="000B536C"/>
    <w:rsid w:val="000B7876"/>
    <w:rsid w:val="000C0F41"/>
    <w:rsid w:val="000C25A8"/>
    <w:rsid w:val="000C70C6"/>
    <w:rsid w:val="000C7C35"/>
    <w:rsid w:val="000D0C65"/>
    <w:rsid w:val="000D15C1"/>
    <w:rsid w:val="000D3393"/>
    <w:rsid w:val="000D5E96"/>
    <w:rsid w:val="000D77E5"/>
    <w:rsid w:val="000E23B1"/>
    <w:rsid w:val="000E2D60"/>
    <w:rsid w:val="000E5731"/>
    <w:rsid w:val="000E5A66"/>
    <w:rsid w:val="000E5C4E"/>
    <w:rsid w:val="000E63FE"/>
    <w:rsid w:val="000E645C"/>
    <w:rsid w:val="000E6A58"/>
    <w:rsid w:val="000E7B3E"/>
    <w:rsid w:val="000F0ADA"/>
    <w:rsid w:val="000F17A6"/>
    <w:rsid w:val="000F403B"/>
    <w:rsid w:val="000F477F"/>
    <w:rsid w:val="000F527C"/>
    <w:rsid w:val="000F5280"/>
    <w:rsid w:val="000F6E7B"/>
    <w:rsid w:val="000F7925"/>
    <w:rsid w:val="00102E2B"/>
    <w:rsid w:val="00103616"/>
    <w:rsid w:val="00103B1C"/>
    <w:rsid w:val="00105766"/>
    <w:rsid w:val="00106A12"/>
    <w:rsid w:val="00106A24"/>
    <w:rsid w:val="001070C1"/>
    <w:rsid w:val="00111179"/>
    <w:rsid w:val="00111C29"/>
    <w:rsid w:val="0011259F"/>
    <w:rsid w:val="001134BB"/>
    <w:rsid w:val="00113F91"/>
    <w:rsid w:val="00116A99"/>
    <w:rsid w:val="001177D7"/>
    <w:rsid w:val="001179E4"/>
    <w:rsid w:val="0012138D"/>
    <w:rsid w:val="0012565E"/>
    <w:rsid w:val="00126BB8"/>
    <w:rsid w:val="0013141A"/>
    <w:rsid w:val="00132678"/>
    <w:rsid w:val="00133EE5"/>
    <w:rsid w:val="001346EF"/>
    <w:rsid w:val="00134B95"/>
    <w:rsid w:val="00135593"/>
    <w:rsid w:val="0013565C"/>
    <w:rsid w:val="00136610"/>
    <w:rsid w:val="00137908"/>
    <w:rsid w:val="00140270"/>
    <w:rsid w:val="0014233F"/>
    <w:rsid w:val="00143155"/>
    <w:rsid w:val="00143E0F"/>
    <w:rsid w:val="00150D8A"/>
    <w:rsid w:val="0015200A"/>
    <w:rsid w:val="00155525"/>
    <w:rsid w:val="001574E9"/>
    <w:rsid w:val="0015786B"/>
    <w:rsid w:val="00166619"/>
    <w:rsid w:val="00166678"/>
    <w:rsid w:val="0017116C"/>
    <w:rsid w:val="001711C8"/>
    <w:rsid w:val="00172083"/>
    <w:rsid w:val="001738ED"/>
    <w:rsid w:val="0017409F"/>
    <w:rsid w:val="0017520A"/>
    <w:rsid w:val="00176DB2"/>
    <w:rsid w:val="001775AD"/>
    <w:rsid w:val="00177729"/>
    <w:rsid w:val="001822CE"/>
    <w:rsid w:val="00184B6B"/>
    <w:rsid w:val="0018557F"/>
    <w:rsid w:val="00186C5F"/>
    <w:rsid w:val="0018761E"/>
    <w:rsid w:val="0019252F"/>
    <w:rsid w:val="00193939"/>
    <w:rsid w:val="00193C4E"/>
    <w:rsid w:val="00194D23"/>
    <w:rsid w:val="001966A7"/>
    <w:rsid w:val="00197F69"/>
    <w:rsid w:val="001A0B19"/>
    <w:rsid w:val="001A228E"/>
    <w:rsid w:val="001A25A2"/>
    <w:rsid w:val="001A41DF"/>
    <w:rsid w:val="001A5BAF"/>
    <w:rsid w:val="001A60B0"/>
    <w:rsid w:val="001A760A"/>
    <w:rsid w:val="001A7671"/>
    <w:rsid w:val="001B0524"/>
    <w:rsid w:val="001B0D82"/>
    <w:rsid w:val="001B2AE3"/>
    <w:rsid w:val="001B44BE"/>
    <w:rsid w:val="001B5352"/>
    <w:rsid w:val="001B5BD1"/>
    <w:rsid w:val="001C0091"/>
    <w:rsid w:val="001C0FF2"/>
    <w:rsid w:val="001C2327"/>
    <w:rsid w:val="001C5B65"/>
    <w:rsid w:val="001C766D"/>
    <w:rsid w:val="001C7D64"/>
    <w:rsid w:val="001D0028"/>
    <w:rsid w:val="001D249E"/>
    <w:rsid w:val="001D2BF9"/>
    <w:rsid w:val="001D7421"/>
    <w:rsid w:val="001E2D64"/>
    <w:rsid w:val="001E3459"/>
    <w:rsid w:val="001E4E6E"/>
    <w:rsid w:val="001F0C90"/>
    <w:rsid w:val="001F2608"/>
    <w:rsid w:val="001F2D70"/>
    <w:rsid w:val="001F3F7F"/>
    <w:rsid w:val="001F4A52"/>
    <w:rsid w:val="001F64F7"/>
    <w:rsid w:val="00200E50"/>
    <w:rsid w:val="002036A1"/>
    <w:rsid w:val="00203A76"/>
    <w:rsid w:val="00210B14"/>
    <w:rsid w:val="00210E7E"/>
    <w:rsid w:val="0021153B"/>
    <w:rsid w:val="00211936"/>
    <w:rsid w:val="00211A5A"/>
    <w:rsid w:val="00211BBD"/>
    <w:rsid w:val="002129B5"/>
    <w:rsid w:val="00213131"/>
    <w:rsid w:val="0021467D"/>
    <w:rsid w:val="0021596D"/>
    <w:rsid w:val="00216075"/>
    <w:rsid w:val="00216D8D"/>
    <w:rsid w:val="00222ED5"/>
    <w:rsid w:val="002243FB"/>
    <w:rsid w:val="002261AB"/>
    <w:rsid w:val="00226A1C"/>
    <w:rsid w:val="0022737F"/>
    <w:rsid w:val="00230CFB"/>
    <w:rsid w:val="00231E05"/>
    <w:rsid w:val="00232300"/>
    <w:rsid w:val="00234BA9"/>
    <w:rsid w:val="00234DAC"/>
    <w:rsid w:val="002360A9"/>
    <w:rsid w:val="00237037"/>
    <w:rsid w:val="002374A0"/>
    <w:rsid w:val="00237961"/>
    <w:rsid w:val="002406A3"/>
    <w:rsid w:val="002408DA"/>
    <w:rsid w:val="00241145"/>
    <w:rsid w:val="0024166E"/>
    <w:rsid w:val="00244278"/>
    <w:rsid w:val="00246DAC"/>
    <w:rsid w:val="0025127B"/>
    <w:rsid w:val="00251990"/>
    <w:rsid w:val="002549BE"/>
    <w:rsid w:val="00255228"/>
    <w:rsid w:val="00255C53"/>
    <w:rsid w:val="002568A5"/>
    <w:rsid w:val="00260489"/>
    <w:rsid w:val="002608EE"/>
    <w:rsid w:val="002612A3"/>
    <w:rsid w:val="002613AF"/>
    <w:rsid w:val="00261F97"/>
    <w:rsid w:val="00262ED6"/>
    <w:rsid w:val="00262F8E"/>
    <w:rsid w:val="00263839"/>
    <w:rsid w:val="00264DA3"/>
    <w:rsid w:val="002656FB"/>
    <w:rsid w:val="00266263"/>
    <w:rsid w:val="00270096"/>
    <w:rsid w:val="00270117"/>
    <w:rsid w:val="00270149"/>
    <w:rsid w:val="00270488"/>
    <w:rsid w:val="00273C05"/>
    <w:rsid w:val="00274194"/>
    <w:rsid w:val="002755A7"/>
    <w:rsid w:val="002761C9"/>
    <w:rsid w:val="00280D03"/>
    <w:rsid w:val="00281D86"/>
    <w:rsid w:val="00282134"/>
    <w:rsid w:val="0028388B"/>
    <w:rsid w:val="002838CF"/>
    <w:rsid w:val="00284E51"/>
    <w:rsid w:val="0028534D"/>
    <w:rsid w:val="00285D49"/>
    <w:rsid w:val="00286080"/>
    <w:rsid w:val="002864ED"/>
    <w:rsid w:val="00286BB6"/>
    <w:rsid w:val="0028722A"/>
    <w:rsid w:val="002875D8"/>
    <w:rsid w:val="00287605"/>
    <w:rsid w:val="00291FFE"/>
    <w:rsid w:val="002937D0"/>
    <w:rsid w:val="00296037"/>
    <w:rsid w:val="00296470"/>
    <w:rsid w:val="00297270"/>
    <w:rsid w:val="00297A25"/>
    <w:rsid w:val="00297BEA"/>
    <w:rsid w:val="00297C88"/>
    <w:rsid w:val="002A05A0"/>
    <w:rsid w:val="002A31C1"/>
    <w:rsid w:val="002A6BEA"/>
    <w:rsid w:val="002A7AB7"/>
    <w:rsid w:val="002B0727"/>
    <w:rsid w:val="002B1915"/>
    <w:rsid w:val="002B1D34"/>
    <w:rsid w:val="002B34F7"/>
    <w:rsid w:val="002B484B"/>
    <w:rsid w:val="002B7293"/>
    <w:rsid w:val="002C106B"/>
    <w:rsid w:val="002C2687"/>
    <w:rsid w:val="002C3511"/>
    <w:rsid w:val="002C404B"/>
    <w:rsid w:val="002C4E93"/>
    <w:rsid w:val="002C78E5"/>
    <w:rsid w:val="002D0952"/>
    <w:rsid w:val="002D17D1"/>
    <w:rsid w:val="002D1C68"/>
    <w:rsid w:val="002D7478"/>
    <w:rsid w:val="002D7CF3"/>
    <w:rsid w:val="002D7E23"/>
    <w:rsid w:val="002E0448"/>
    <w:rsid w:val="002E354F"/>
    <w:rsid w:val="002E7C0C"/>
    <w:rsid w:val="002F030B"/>
    <w:rsid w:val="002F0981"/>
    <w:rsid w:val="002F3313"/>
    <w:rsid w:val="002F3835"/>
    <w:rsid w:val="002F48CE"/>
    <w:rsid w:val="002F60C7"/>
    <w:rsid w:val="002F75F3"/>
    <w:rsid w:val="003013F1"/>
    <w:rsid w:val="00304B31"/>
    <w:rsid w:val="00306019"/>
    <w:rsid w:val="00306622"/>
    <w:rsid w:val="003072EF"/>
    <w:rsid w:val="003073ED"/>
    <w:rsid w:val="0030756D"/>
    <w:rsid w:val="0031175F"/>
    <w:rsid w:val="00311E99"/>
    <w:rsid w:val="00312666"/>
    <w:rsid w:val="0031571F"/>
    <w:rsid w:val="0031638B"/>
    <w:rsid w:val="0031659C"/>
    <w:rsid w:val="0031732C"/>
    <w:rsid w:val="0032124E"/>
    <w:rsid w:val="00321EE6"/>
    <w:rsid w:val="00321FBC"/>
    <w:rsid w:val="00323597"/>
    <w:rsid w:val="00323CB1"/>
    <w:rsid w:val="00323ECC"/>
    <w:rsid w:val="003271FC"/>
    <w:rsid w:val="00327951"/>
    <w:rsid w:val="003279FB"/>
    <w:rsid w:val="00330438"/>
    <w:rsid w:val="003323BC"/>
    <w:rsid w:val="00332B34"/>
    <w:rsid w:val="003337FA"/>
    <w:rsid w:val="00334282"/>
    <w:rsid w:val="003342C0"/>
    <w:rsid w:val="003378C6"/>
    <w:rsid w:val="003379DE"/>
    <w:rsid w:val="00337CCB"/>
    <w:rsid w:val="00341806"/>
    <w:rsid w:val="003432EC"/>
    <w:rsid w:val="003434EA"/>
    <w:rsid w:val="00343630"/>
    <w:rsid w:val="0034527E"/>
    <w:rsid w:val="00345A9D"/>
    <w:rsid w:val="0035022A"/>
    <w:rsid w:val="0035067E"/>
    <w:rsid w:val="0035137A"/>
    <w:rsid w:val="00353A56"/>
    <w:rsid w:val="00353DCF"/>
    <w:rsid w:val="0035532D"/>
    <w:rsid w:val="00355936"/>
    <w:rsid w:val="0035724D"/>
    <w:rsid w:val="00357804"/>
    <w:rsid w:val="003600F0"/>
    <w:rsid w:val="00360F07"/>
    <w:rsid w:val="0036192A"/>
    <w:rsid w:val="00361C3B"/>
    <w:rsid w:val="00361F7F"/>
    <w:rsid w:val="00362CD5"/>
    <w:rsid w:val="00363A5D"/>
    <w:rsid w:val="003643DA"/>
    <w:rsid w:val="003708EF"/>
    <w:rsid w:val="0037130C"/>
    <w:rsid w:val="0037235D"/>
    <w:rsid w:val="00373487"/>
    <w:rsid w:val="003744C2"/>
    <w:rsid w:val="00375310"/>
    <w:rsid w:val="0037575E"/>
    <w:rsid w:val="0037749E"/>
    <w:rsid w:val="00377FE9"/>
    <w:rsid w:val="00381BC4"/>
    <w:rsid w:val="00382672"/>
    <w:rsid w:val="00384760"/>
    <w:rsid w:val="0038590B"/>
    <w:rsid w:val="00386D26"/>
    <w:rsid w:val="0039039E"/>
    <w:rsid w:val="003905D8"/>
    <w:rsid w:val="0039471C"/>
    <w:rsid w:val="003A348C"/>
    <w:rsid w:val="003A5C5E"/>
    <w:rsid w:val="003A69FF"/>
    <w:rsid w:val="003A74E7"/>
    <w:rsid w:val="003B0B4D"/>
    <w:rsid w:val="003B3033"/>
    <w:rsid w:val="003B3C61"/>
    <w:rsid w:val="003B4492"/>
    <w:rsid w:val="003B6250"/>
    <w:rsid w:val="003B6319"/>
    <w:rsid w:val="003C1CEB"/>
    <w:rsid w:val="003C6783"/>
    <w:rsid w:val="003C717E"/>
    <w:rsid w:val="003C728A"/>
    <w:rsid w:val="003D14C8"/>
    <w:rsid w:val="003D2D17"/>
    <w:rsid w:val="003D3357"/>
    <w:rsid w:val="003D736C"/>
    <w:rsid w:val="003E193B"/>
    <w:rsid w:val="003E1A39"/>
    <w:rsid w:val="003E25A5"/>
    <w:rsid w:val="003E2FC7"/>
    <w:rsid w:val="003E4471"/>
    <w:rsid w:val="003E4D1B"/>
    <w:rsid w:val="003E6F53"/>
    <w:rsid w:val="003E7F09"/>
    <w:rsid w:val="003F2DE5"/>
    <w:rsid w:val="003F31D2"/>
    <w:rsid w:val="003F373E"/>
    <w:rsid w:val="003F3969"/>
    <w:rsid w:val="003F3D16"/>
    <w:rsid w:val="003F5213"/>
    <w:rsid w:val="003F5461"/>
    <w:rsid w:val="003F770C"/>
    <w:rsid w:val="00401EED"/>
    <w:rsid w:val="00404C52"/>
    <w:rsid w:val="00405056"/>
    <w:rsid w:val="00407DA2"/>
    <w:rsid w:val="0041088A"/>
    <w:rsid w:val="00410BBC"/>
    <w:rsid w:val="004116E5"/>
    <w:rsid w:val="004171C5"/>
    <w:rsid w:val="004205C0"/>
    <w:rsid w:val="004212CE"/>
    <w:rsid w:val="004265B8"/>
    <w:rsid w:val="004275E3"/>
    <w:rsid w:val="004278C1"/>
    <w:rsid w:val="00430A60"/>
    <w:rsid w:val="00431706"/>
    <w:rsid w:val="00431951"/>
    <w:rsid w:val="004324C6"/>
    <w:rsid w:val="00432D37"/>
    <w:rsid w:val="00434114"/>
    <w:rsid w:val="00435766"/>
    <w:rsid w:val="0044081F"/>
    <w:rsid w:val="00441190"/>
    <w:rsid w:val="004412E6"/>
    <w:rsid w:val="00443A09"/>
    <w:rsid w:val="0044783D"/>
    <w:rsid w:val="00450557"/>
    <w:rsid w:val="00450E86"/>
    <w:rsid w:val="00452605"/>
    <w:rsid w:val="00453039"/>
    <w:rsid w:val="00454114"/>
    <w:rsid w:val="00454803"/>
    <w:rsid w:val="00454BB0"/>
    <w:rsid w:val="00464D4B"/>
    <w:rsid w:val="00465DEE"/>
    <w:rsid w:val="0047075E"/>
    <w:rsid w:val="00470893"/>
    <w:rsid w:val="00470CE1"/>
    <w:rsid w:val="004723FD"/>
    <w:rsid w:val="00473146"/>
    <w:rsid w:val="00475D13"/>
    <w:rsid w:val="00475D60"/>
    <w:rsid w:val="00476F96"/>
    <w:rsid w:val="00477311"/>
    <w:rsid w:val="00484AA0"/>
    <w:rsid w:val="00484F40"/>
    <w:rsid w:val="00486A1A"/>
    <w:rsid w:val="004901CD"/>
    <w:rsid w:val="00491B9C"/>
    <w:rsid w:val="0049350B"/>
    <w:rsid w:val="0049522E"/>
    <w:rsid w:val="004956DE"/>
    <w:rsid w:val="004A0DB9"/>
    <w:rsid w:val="004A1E82"/>
    <w:rsid w:val="004A2933"/>
    <w:rsid w:val="004A2AFB"/>
    <w:rsid w:val="004A3A19"/>
    <w:rsid w:val="004A49DC"/>
    <w:rsid w:val="004A4A65"/>
    <w:rsid w:val="004A620E"/>
    <w:rsid w:val="004A6388"/>
    <w:rsid w:val="004A7090"/>
    <w:rsid w:val="004A7910"/>
    <w:rsid w:val="004B2E06"/>
    <w:rsid w:val="004B4B70"/>
    <w:rsid w:val="004B4BAE"/>
    <w:rsid w:val="004B5BEC"/>
    <w:rsid w:val="004B7570"/>
    <w:rsid w:val="004C04B9"/>
    <w:rsid w:val="004C07F8"/>
    <w:rsid w:val="004C22B5"/>
    <w:rsid w:val="004C26BD"/>
    <w:rsid w:val="004C344E"/>
    <w:rsid w:val="004C442F"/>
    <w:rsid w:val="004C5FF7"/>
    <w:rsid w:val="004C6594"/>
    <w:rsid w:val="004C6D8D"/>
    <w:rsid w:val="004C741E"/>
    <w:rsid w:val="004D240A"/>
    <w:rsid w:val="004D312F"/>
    <w:rsid w:val="004D3F32"/>
    <w:rsid w:val="004D6EAD"/>
    <w:rsid w:val="004D7BF3"/>
    <w:rsid w:val="004E0824"/>
    <w:rsid w:val="004E08A3"/>
    <w:rsid w:val="004E121F"/>
    <w:rsid w:val="004E350C"/>
    <w:rsid w:val="004E5399"/>
    <w:rsid w:val="004E7961"/>
    <w:rsid w:val="004F31C3"/>
    <w:rsid w:val="0050014C"/>
    <w:rsid w:val="0050041E"/>
    <w:rsid w:val="00504A16"/>
    <w:rsid w:val="005056BB"/>
    <w:rsid w:val="00506537"/>
    <w:rsid w:val="005112A8"/>
    <w:rsid w:val="00511950"/>
    <w:rsid w:val="00513F40"/>
    <w:rsid w:val="00515444"/>
    <w:rsid w:val="00515F67"/>
    <w:rsid w:val="0051718C"/>
    <w:rsid w:val="00520024"/>
    <w:rsid w:val="005222C3"/>
    <w:rsid w:val="0052335F"/>
    <w:rsid w:val="00524F68"/>
    <w:rsid w:val="00526C47"/>
    <w:rsid w:val="005277A9"/>
    <w:rsid w:val="00532355"/>
    <w:rsid w:val="00533FF4"/>
    <w:rsid w:val="00535A47"/>
    <w:rsid w:val="00536AE6"/>
    <w:rsid w:val="005379D0"/>
    <w:rsid w:val="005408C2"/>
    <w:rsid w:val="00543668"/>
    <w:rsid w:val="00543F58"/>
    <w:rsid w:val="00544659"/>
    <w:rsid w:val="0054736E"/>
    <w:rsid w:val="00547432"/>
    <w:rsid w:val="005478D2"/>
    <w:rsid w:val="005527B1"/>
    <w:rsid w:val="00552B10"/>
    <w:rsid w:val="00553BD4"/>
    <w:rsid w:val="00554750"/>
    <w:rsid w:val="0055595F"/>
    <w:rsid w:val="005561A3"/>
    <w:rsid w:val="005561A5"/>
    <w:rsid w:val="00557BE2"/>
    <w:rsid w:val="005606C9"/>
    <w:rsid w:val="00561B13"/>
    <w:rsid w:val="005620D0"/>
    <w:rsid w:val="00563EEA"/>
    <w:rsid w:val="00564778"/>
    <w:rsid w:val="00565459"/>
    <w:rsid w:val="00565678"/>
    <w:rsid w:val="0057285C"/>
    <w:rsid w:val="00572A2A"/>
    <w:rsid w:val="00572E16"/>
    <w:rsid w:val="00573213"/>
    <w:rsid w:val="00573670"/>
    <w:rsid w:val="005743B6"/>
    <w:rsid w:val="00574B5A"/>
    <w:rsid w:val="00576570"/>
    <w:rsid w:val="0058243F"/>
    <w:rsid w:val="00583678"/>
    <w:rsid w:val="005840C4"/>
    <w:rsid w:val="005846A3"/>
    <w:rsid w:val="00585EBA"/>
    <w:rsid w:val="00590FC1"/>
    <w:rsid w:val="005925CF"/>
    <w:rsid w:val="00592649"/>
    <w:rsid w:val="005A0A22"/>
    <w:rsid w:val="005A4171"/>
    <w:rsid w:val="005A4BB1"/>
    <w:rsid w:val="005A6AAE"/>
    <w:rsid w:val="005A735A"/>
    <w:rsid w:val="005B04DD"/>
    <w:rsid w:val="005B0B44"/>
    <w:rsid w:val="005B183B"/>
    <w:rsid w:val="005B3621"/>
    <w:rsid w:val="005B4207"/>
    <w:rsid w:val="005B428B"/>
    <w:rsid w:val="005C0166"/>
    <w:rsid w:val="005C241F"/>
    <w:rsid w:val="005C4571"/>
    <w:rsid w:val="005C4CB4"/>
    <w:rsid w:val="005C6235"/>
    <w:rsid w:val="005D028B"/>
    <w:rsid w:val="005D171D"/>
    <w:rsid w:val="005D23CC"/>
    <w:rsid w:val="005D7020"/>
    <w:rsid w:val="005D7606"/>
    <w:rsid w:val="005E0634"/>
    <w:rsid w:val="005E0A25"/>
    <w:rsid w:val="005E1CEA"/>
    <w:rsid w:val="005E43CF"/>
    <w:rsid w:val="005E5362"/>
    <w:rsid w:val="005F12A1"/>
    <w:rsid w:val="005F1A3F"/>
    <w:rsid w:val="005F1EBA"/>
    <w:rsid w:val="005F21BC"/>
    <w:rsid w:val="005F2AE7"/>
    <w:rsid w:val="005F7442"/>
    <w:rsid w:val="005F7F46"/>
    <w:rsid w:val="00606AF4"/>
    <w:rsid w:val="006105C4"/>
    <w:rsid w:val="00610CFD"/>
    <w:rsid w:val="00610FEB"/>
    <w:rsid w:val="00611066"/>
    <w:rsid w:val="006113CC"/>
    <w:rsid w:val="00611D02"/>
    <w:rsid w:val="00612A98"/>
    <w:rsid w:val="00615E65"/>
    <w:rsid w:val="00616965"/>
    <w:rsid w:val="00616F34"/>
    <w:rsid w:val="0061795F"/>
    <w:rsid w:val="006210B5"/>
    <w:rsid w:val="006245B9"/>
    <w:rsid w:val="00625C16"/>
    <w:rsid w:val="00626624"/>
    <w:rsid w:val="0062700B"/>
    <w:rsid w:val="006273EA"/>
    <w:rsid w:val="00627863"/>
    <w:rsid w:val="00632C46"/>
    <w:rsid w:val="0063534C"/>
    <w:rsid w:val="00636B25"/>
    <w:rsid w:val="0063798F"/>
    <w:rsid w:val="00641EAE"/>
    <w:rsid w:val="006426AE"/>
    <w:rsid w:val="0064271A"/>
    <w:rsid w:val="00645D10"/>
    <w:rsid w:val="0064773E"/>
    <w:rsid w:val="00651FA8"/>
    <w:rsid w:val="00653AD3"/>
    <w:rsid w:val="00654CF1"/>
    <w:rsid w:val="006556CE"/>
    <w:rsid w:val="00656099"/>
    <w:rsid w:val="00656AC3"/>
    <w:rsid w:val="00660C78"/>
    <w:rsid w:val="00661E38"/>
    <w:rsid w:val="00662CF7"/>
    <w:rsid w:val="006633D3"/>
    <w:rsid w:val="00667D0C"/>
    <w:rsid w:val="00673A59"/>
    <w:rsid w:val="0067432F"/>
    <w:rsid w:val="00674AB7"/>
    <w:rsid w:val="00675742"/>
    <w:rsid w:val="006774A2"/>
    <w:rsid w:val="00680C68"/>
    <w:rsid w:val="00681224"/>
    <w:rsid w:val="00681739"/>
    <w:rsid w:val="006832A8"/>
    <w:rsid w:val="0068500F"/>
    <w:rsid w:val="006853CB"/>
    <w:rsid w:val="0068643B"/>
    <w:rsid w:val="006877B1"/>
    <w:rsid w:val="00687D03"/>
    <w:rsid w:val="00687E3F"/>
    <w:rsid w:val="00693168"/>
    <w:rsid w:val="00694886"/>
    <w:rsid w:val="006A00FA"/>
    <w:rsid w:val="006A0999"/>
    <w:rsid w:val="006A6819"/>
    <w:rsid w:val="006A6F00"/>
    <w:rsid w:val="006A70D7"/>
    <w:rsid w:val="006B0E1E"/>
    <w:rsid w:val="006B25D4"/>
    <w:rsid w:val="006B30CB"/>
    <w:rsid w:val="006B35A7"/>
    <w:rsid w:val="006B377B"/>
    <w:rsid w:val="006B38E5"/>
    <w:rsid w:val="006B45A1"/>
    <w:rsid w:val="006B5691"/>
    <w:rsid w:val="006B65E3"/>
    <w:rsid w:val="006B6D23"/>
    <w:rsid w:val="006B7263"/>
    <w:rsid w:val="006B7F44"/>
    <w:rsid w:val="006C333D"/>
    <w:rsid w:val="006C3AEA"/>
    <w:rsid w:val="006C5F57"/>
    <w:rsid w:val="006C6780"/>
    <w:rsid w:val="006C6C0D"/>
    <w:rsid w:val="006D0569"/>
    <w:rsid w:val="006D187E"/>
    <w:rsid w:val="006D1AFE"/>
    <w:rsid w:val="006D2C8B"/>
    <w:rsid w:val="006D2F29"/>
    <w:rsid w:val="006D302C"/>
    <w:rsid w:val="006D4A70"/>
    <w:rsid w:val="006D53DA"/>
    <w:rsid w:val="006D75C4"/>
    <w:rsid w:val="006D7909"/>
    <w:rsid w:val="006E0E0C"/>
    <w:rsid w:val="006E18E6"/>
    <w:rsid w:val="006E1F4D"/>
    <w:rsid w:val="006E28AF"/>
    <w:rsid w:val="006E29C0"/>
    <w:rsid w:val="006E765A"/>
    <w:rsid w:val="006F00F8"/>
    <w:rsid w:val="006F1463"/>
    <w:rsid w:val="006F219D"/>
    <w:rsid w:val="006F25D4"/>
    <w:rsid w:val="006F3CED"/>
    <w:rsid w:val="006F41E5"/>
    <w:rsid w:val="006F4F2C"/>
    <w:rsid w:val="006F515D"/>
    <w:rsid w:val="006F678F"/>
    <w:rsid w:val="006F7A51"/>
    <w:rsid w:val="00701338"/>
    <w:rsid w:val="007013D9"/>
    <w:rsid w:val="00701FEE"/>
    <w:rsid w:val="00707AE8"/>
    <w:rsid w:val="0071175F"/>
    <w:rsid w:val="00713A38"/>
    <w:rsid w:val="00715DFE"/>
    <w:rsid w:val="00715E3F"/>
    <w:rsid w:val="00720879"/>
    <w:rsid w:val="00724A6C"/>
    <w:rsid w:val="00724C65"/>
    <w:rsid w:val="007272E4"/>
    <w:rsid w:val="00727836"/>
    <w:rsid w:val="007308D8"/>
    <w:rsid w:val="00730E1F"/>
    <w:rsid w:val="00733002"/>
    <w:rsid w:val="00733522"/>
    <w:rsid w:val="0073505D"/>
    <w:rsid w:val="00736126"/>
    <w:rsid w:val="00736374"/>
    <w:rsid w:val="0073784D"/>
    <w:rsid w:val="00737C06"/>
    <w:rsid w:val="00741B97"/>
    <w:rsid w:val="00741CC5"/>
    <w:rsid w:val="00741D73"/>
    <w:rsid w:val="0074244A"/>
    <w:rsid w:val="007426D0"/>
    <w:rsid w:val="00745957"/>
    <w:rsid w:val="0074597C"/>
    <w:rsid w:val="00752C43"/>
    <w:rsid w:val="00754AF0"/>
    <w:rsid w:val="00754D01"/>
    <w:rsid w:val="00754E8D"/>
    <w:rsid w:val="00754FD4"/>
    <w:rsid w:val="007614AE"/>
    <w:rsid w:val="00761CF3"/>
    <w:rsid w:val="00761DD8"/>
    <w:rsid w:val="00762E71"/>
    <w:rsid w:val="00763292"/>
    <w:rsid w:val="0076356A"/>
    <w:rsid w:val="00763B36"/>
    <w:rsid w:val="00764512"/>
    <w:rsid w:val="00766932"/>
    <w:rsid w:val="007669E9"/>
    <w:rsid w:val="00770AF7"/>
    <w:rsid w:val="00773049"/>
    <w:rsid w:val="00773230"/>
    <w:rsid w:val="007733B2"/>
    <w:rsid w:val="00773DB8"/>
    <w:rsid w:val="00773E0E"/>
    <w:rsid w:val="00773EE2"/>
    <w:rsid w:val="0077565D"/>
    <w:rsid w:val="00775847"/>
    <w:rsid w:val="00775F44"/>
    <w:rsid w:val="007775F9"/>
    <w:rsid w:val="0077761D"/>
    <w:rsid w:val="0077797A"/>
    <w:rsid w:val="00780237"/>
    <w:rsid w:val="00780739"/>
    <w:rsid w:val="007814F6"/>
    <w:rsid w:val="00781700"/>
    <w:rsid w:val="007835CC"/>
    <w:rsid w:val="00783EA6"/>
    <w:rsid w:val="007846BE"/>
    <w:rsid w:val="00784E26"/>
    <w:rsid w:val="007878FF"/>
    <w:rsid w:val="0079294C"/>
    <w:rsid w:val="007961C7"/>
    <w:rsid w:val="00796A72"/>
    <w:rsid w:val="00796C0F"/>
    <w:rsid w:val="00797559"/>
    <w:rsid w:val="00797B5B"/>
    <w:rsid w:val="007A0A46"/>
    <w:rsid w:val="007A48AF"/>
    <w:rsid w:val="007A4C7F"/>
    <w:rsid w:val="007A516A"/>
    <w:rsid w:val="007A525D"/>
    <w:rsid w:val="007A5755"/>
    <w:rsid w:val="007A66C6"/>
    <w:rsid w:val="007A6EEF"/>
    <w:rsid w:val="007A7BDF"/>
    <w:rsid w:val="007B11C5"/>
    <w:rsid w:val="007B2DD7"/>
    <w:rsid w:val="007B3412"/>
    <w:rsid w:val="007B4E95"/>
    <w:rsid w:val="007B6841"/>
    <w:rsid w:val="007C0C77"/>
    <w:rsid w:val="007C153B"/>
    <w:rsid w:val="007C1A12"/>
    <w:rsid w:val="007C2FAC"/>
    <w:rsid w:val="007C3CEC"/>
    <w:rsid w:val="007D45FF"/>
    <w:rsid w:val="007D508A"/>
    <w:rsid w:val="007D5744"/>
    <w:rsid w:val="007D64E1"/>
    <w:rsid w:val="007D64F5"/>
    <w:rsid w:val="007E1A83"/>
    <w:rsid w:val="007E3562"/>
    <w:rsid w:val="007E43C3"/>
    <w:rsid w:val="007E511C"/>
    <w:rsid w:val="007E7246"/>
    <w:rsid w:val="007E7D1F"/>
    <w:rsid w:val="007F0242"/>
    <w:rsid w:val="007F1669"/>
    <w:rsid w:val="007F3333"/>
    <w:rsid w:val="007F3FF7"/>
    <w:rsid w:val="007F58F8"/>
    <w:rsid w:val="007F6A86"/>
    <w:rsid w:val="007F6C5C"/>
    <w:rsid w:val="007F6EF3"/>
    <w:rsid w:val="007F779A"/>
    <w:rsid w:val="0080124D"/>
    <w:rsid w:val="008017E0"/>
    <w:rsid w:val="00802C94"/>
    <w:rsid w:val="00803B46"/>
    <w:rsid w:val="008063A5"/>
    <w:rsid w:val="008073B4"/>
    <w:rsid w:val="00807F92"/>
    <w:rsid w:val="00811B69"/>
    <w:rsid w:val="00811D37"/>
    <w:rsid w:val="0081264C"/>
    <w:rsid w:val="00813D70"/>
    <w:rsid w:val="008155C7"/>
    <w:rsid w:val="00815A77"/>
    <w:rsid w:val="00815AE0"/>
    <w:rsid w:val="0082058B"/>
    <w:rsid w:val="00820610"/>
    <w:rsid w:val="00820B8C"/>
    <w:rsid w:val="00820C21"/>
    <w:rsid w:val="00820E29"/>
    <w:rsid w:val="00821359"/>
    <w:rsid w:val="00821E5A"/>
    <w:rsid w:val="00823135"/>
    <w:rsid w:val="00826D7B"/>
    <w:rsid w:val="00826F50"/>
    <w:rsid w:val="00827687"/>
    <w:rsid w:val="008300DC"/>
    <w:rsid w:val="00830254"/>
    <w:rsid w:val="00830AA6"/>
    <w:rsid w:val="008312AE"/>
    <w:rsid w:val="00831FF9"/>
    <w:rsid w:val="00835E6B"/>
    <w:rsid w:val="0084074F"/>
    <w:rsid w:val="00840BFA"/>
    <w:rsid w:val="00841A04"/>
    <w:rsid w:val="00841EF7"/>
    <w:rsid w:val="00842182"/>
    <w:rsid w:val="008422A1"/>
    <w:rsid w:val="00842615"/>
    <w:rsid w:val="008427AB"/>
    <w:rsid w:val="0084389A"/>
    <w:rsid w:val="00845935"/>
    <w:rsid w:val="00845E34"/>
    <w:rsid w:val="00846A0B"/>
    <w:rsid w:val="00847AC4"/>
    <w:rsid w:val="00850EF5"/>
    <w:rsid w:val="00851760"/>
    <w:rsid w:val="00852885"/>
    <w:rsid w:val="00852917"/>
    <w:rsid w:val="0085360B"/>
    <w:rsid w:val="008542A9"/>
    <w:rsid w:val="00855EC8"/>
    <w:rsid w:val="00856425"/>
    <w:rsid w:val="00856B30"/>
    <w:rsid w:val="00860F07"/>
    <w:rsid w:val="0086593D"/>
    <w:rsid w:val="00867010"/>
    <w:rsid w:val="00867794"/>
    <w:rsid w:val="00871034"/>
    <w:rsid w:val="0087113C"/>
    <w:rsid w:val="0087243C"/>
    <w:rsid w:val="00872FCE"/>
    <w:rsid w:val="00876470"/>
    <w:rsid w:val="00876BCF"/>
    <w:rsid w:val="00877B52"/>
    <w:rsid w:val="00880FA8"/>
    <w:rsid w:val="0088159E"/>
    <w:rsid w:val="00886EDD"/>
    <w:rsid w:val="00886F1E"/>
    <w:rsid w:val="008874FB"/>
    <w:rsid w:val="00892F66"/>
    <w:rsid w:val="00893BD5"/>
    <w:rsid w:val="00896530"/>
    <w:rsid w:val="0089747C"/>
    <w:rsid w:val="008A06DB"/>
    <w:rsid w:val="008A169B"/>
    <w:rsid w:val="008A19C1"/>
    <w:rsid w:val="008A224F"/>
    <w:rsid w:val="008A2F49"/>
    <w:rsid w:val="008A422D"/>
    <w:rsid w:val="008A44EE"/>
    <w:rsid w:val="008A4FE2"/>
    <w:rsid w:val="008A5341"/>
    <w:rsid w:val="008A5725"/>
    <w:rsid w:val="008A7A15"/>
    <w:rsid w:val="008B18B1"/>
    <w:rsid w:val="008B1C3D"/>
    <w:rsid w:val="008C11B2"/>
    <w:rsid w:val="008C218B"/>
    <w:rsid w:val="008C38E8"/>
    <w:rsid w:val="008C3D6A"/>
    <w:rsid w:val="008C47F7"/>
    <w:rsid w:val="008C4D22"/>
    <w:rsid w:val="008C58B1"/>
    <w:rsid w:val="008C625F"/>
    <w:rsid w:val="008C7618"/>
    <w:rsid w:val="008D039B"/>
    <w:rsid w:val="008D1017"/>
    <w:rsid w:val="008D35D3"/>
    <w:rsid w:val="008D5558"/>
    <w:rsid w:val="008D77DC"/>
    <w:rsid w:val="008E1F9B"/>
    <w:rsid w:val="008E2CD2"/>
    <w:rsid w:val="008E506F"/>
    <w:rsid w:val="008E73DF"/>
    <w:rsid w:val="008E7557"/>
    <w:rsid w:val="008E78CD"/>
    <w:rsid w:val="008F1CD5"/>
    <w:rsid w:val="008F308E"/>
    <w:rsid w:val="008F36E4"/>
    <w:rsid w:val="008F389C"/>
    <w:rsid w:val="008F4AEF"/>
    <w:rsid w:val="008F5DE2"/>
    <w:rsid w:val="008F5E67"/>
    <w:rsid w:val="009024CE"/>
    <w:rsid w:val="00904F2A"/>
    <w:rsid w:val="009054DD"/>
    <w:rsid w:val="00906300"/>
    <w:rsid w:val="00910EC6"/>
    <w:rsid w:val="009124A1"/>
    <w:rsid w:val="009124CB"/>
    <w:rsid w:val="0091399E"/>
    <w:rsid w:val="00914A0E"/>
    <w:rsid w:val="009151CF"/>
    <w:rsid w:val="009152E4"/>
    <w:rsid w:val="00917421"/>
    <w:rsid w:val="00921010"/>
    <w:rsid w:val="00922A2D"/>
    <w:rsid w:val="00923545"/>
    <w:rsid w:val="009259A9"/>
    <w:rsid w:val="00925B4D"/>
    <w:rsid w:val="009266D8"/>
    <w:rsid w:val="009267CE"/>
    <w:rsid w:val="00926B84"/>
    <w:rsid w:val="00932DE8"/>
    <w:rsid w:val="00936288"/>
    <w:rsid w:val="009367AC"/>
    <w:rsid w:val="00936965"/>
    <w:rsid w:val="00936AF9"/>
    <w:rsid w:val="009377F5"/>
    <w:rsid w:val="00940F15"/>
    <w:rsid w:val="009412F9"/>
    <w:rsid w:val="0094409B"/>
    <w:rsid w:val="0094466A"/>
    <w:rsid w:val="0094508C"/>
    <w:rsid w:val="00945A36"/>
    <w:rsid w:val="00945E6F"/>
    <w:rsid w:val="00946579"/>
    <w:rsid w:val="00947979"/>
    <w:rsid w:val="0095145A"/>
    <w:rsid w:val="00951C94"/>
    <w:rsid w:val="0095254D"/>
    <w:rsid w:val="009529C7"/>
    <w:rsid w:val="009535D1"/>
    <w:rsid w:val="009615A9"/>
    <w:rsid w:val="00962085"/>
    <w:rsid w:val="00964266"/>
    <w:rsid w:val="009654A8"/>
    <w:rsid w:val="009662B8"/>
    <w:rsid w:val="0096667B"/>
    <w:rsid w:val="009709C3"/>
    <w:rsid w:val="00970FAE"/>
    <w:rsid w:val="00971A93"/>
    <w:rsid w:val="0097361F"/>
    <w:rsid w:val="0097463E"/>
    <w:rsid w:val="00976E7D"/>
    <w:rsid w:val="00980C6F"/>
    <w:rsid w:val="009818FA"/>
    <w:rsid w:val="00982BB4"/>
    <w:rsid w:val="00983971"/>
    <w:rsid w:val="00984401"/>
    <w:rsid w:val="0098560A"/>
    <w:rsid w:val="00990B94"/>
    <w:rsid w:val="00990F1D"/>
    <w:rsid w:val="00990FBD"/>
    <w:rsid w:val="00993079"/>
    <w:rsid w:val="009933BD"/>
    <w:rsid w:val="009950DC"/>
    <w:rsid w:val="00996834"/>
    <w:rsid w:val="009A0060"/>
    <w:rsid w:val="009A06B5"/>
    <w:rsid w:val="009A1194"/>
    <w:rsid w:val="009A1FD3"/>
    <w:rsid w:val="009A22F4"/>
    <w:rsid w:val="009A3F47"/>
    <w:rsid w:val="009A470F"/>
    <w:rsid w:val="009A5C96"/>
    <w:rsid w:val="009A5EC1"/>
    <w:rsid w:val="009A6C6C"/>
    <w:rsid w:val="009B131A"/>
    <w:rsid w:val="009B1D6B"/>
    <w:rsid w:val="009B243A"/>
    <w:rsid w:val="009B75EE"/>
    <w:rsid w:val="009B7AD4"/>
    <w:rsid w:val="009C0253"/>
    <w:rsid w:val="009C0D7C"/>
    <w:rsid w:val="009C142D"/>
    <w:rsid w:val="009C1504"/>
    <w:rsid w:val="009C1EB0"/>
    <w:rsid w:val="009C3C29"/>
    <w:rsid w:val="009C4038"/>
    <w:rsid w:val="009C4AD0"/>
    <w:rsid w:val="009C4BF9"/>
    <w:rsid w:val="009C51D8"/>
    <w:rsid w:val="009C5C2F"/>
    <w:rsid w:val="009C74F6"/>
    <w:rsid w:val="009C7B6B"/>
    <w:rsid w:val="009D14CD"/>
    <w:rsid w:val="009D1AE8"/>
    <w:rsid w:val="009D23E0"/>
    <w:rsid w:val="009D2B2A"/>
    <w:rsid w:val="009D2D89"/>
    <w:rsid w:val="009D421B"/>
    <w:rsid w:val="009D5B8F"/>
    <w:rsid w:val="009E5DD0"/>
    <w:rsid w:val="009E6836"/>
    <w:rsid w:val="009E7775"/>
    <w:rsid w:val="009E7FF0"/>
    <w:rsid w:val="009F0773"/>
    <w:rsid w:val="009F13AF"/>
    <w:rsid w:val="009F2BE3"/>
    <w:rsid w:val="009F6764"/>
    <w:rsid w:val="009F7157"/>
    <w:rsid w:val="00A00AB7"/>
    <w:rsid w:val="00A01690"/>
    <w:rsid w:val="00A0312F"/>
    <w:rsid w:val="00A03FE0"/>
    <w:rsid w:val="00A04317"/>
    <w:rsid w:val="00A05C6A"/>
    <w:rsid w:val="00A0737F"/>
    <w:rsid w:val="00A1119D"/>
    <w:rsid w:val="00A135F6"/>
    <w:rsid w:val="00A16433"/>
    <w:rsid w:val="00A20063"/>
    <w:rsid w:val="00A20407"/>
    <w:rsid w:val="00A207EB"/>
    <w:rsid w:val="00A21360"/>
    <w:rsid w:val="00A21E29"/>
    <w:rsid w:val="00A24584"/>
    <w:rsid w:val="00A27357"/>
    <w:rsid w:val="00A31A9C"/>
    <w:rsid w:val="00A32A37"/>
    <w:rsid w:val="00A33E30"/>
    <w:rsid w:val="00A350C2"/>
    <w:rsid w:val="00A36AE6"/>
    <w:rsid w:val="00A375C5"/>
    <w:rsid w:val="00A41887"/>
    <w:rsid w:val="00A45D51"/>
    <w:rsid w:val="00A4623A"/>
    <w:rsid w:val="00A47ADC"/>
    <w:rsid w:val="00A47D2C"/>
    <w:rsid w:val="00A509AD"/>
    <w:rsid w:val="00A529CA"/>
    <w:rsid w:val="00A54203"/>
    <w:rsid w:val="00A54E14"/>
    <w:rsid w:val="00A570E4"/>
    <w:rsid w:val="00A577BE"/>
    <w:rsid w:val="00A579A4"/>
    <w:rsid w:val="00A60135"/>
    <w:rsid w:val="00A61FD3"/>
    <w:rsid w:val="00A625B5"/>
    <w:rsid w:val="00A63022"/>
    <w:rsid w:val="00A64885"/>
    <w:rsid w:val="00A6760E"/>
    <w:rsid w:val="00A73F95"/>
    <w:rsid w:val="00A75973"/>
    <w:rsid w:val="00A75A06"/>
    <w:rsid w:val="00A75F4B"/>
    <w:rsid w:val="00A7676D"/>
    <w:rsid w:val="00A76845"/>
    <w:rsid w:val="00A7687E"/>
    <w:rsid w:val="00A7704E"/>
    <w:rsid w:val="00A82C99"/>
    <w:rsid w:val="00A866F7"/>
    <w:rsid w:val="00A87D24"/>
    <w:rsid w:val="00A87F86"/>
    <w:rsid w:val="00A90C71"/>
    <w:rsid w:val="00A924B8"/>
    <w:rsid w:val="00A92C6A"/>
    <w:rsid w:val="00A94D54"/>
    <w:rsid w:val="00AA0681"/>
    <w:rsid w:val="00AA07CB"/>
    <w:rsid w:val="00AA18C3"/>
    <w:rsid w:val="00AA2631"/>
    <w:rsid w:val="00AA3235"/>
    <w:rsid w:val="00AA32F2"/>
    <w:rsid w:val="00AA497F"/>
    <w:rsid w:val="00AA4EF7"/>
    <w:rsid w:val="00AA7394"/>
    <w:rsid w:val="00AA75E2"/>
    <w:rsid w:val="00AB04AB"/>
    <w:rsid w:val="00AB0723"/>
    <w:rsid w:val="00AB0FBE"/>
    <w:rsid w:val="00AB30AD"/>
    <w:rsid w:val="00AB38E0"/>
    <w:rsid w:val="00AB4ACD"/>
    <w:rsid w:val="00AB61C3"/>
    <w:rsid w:val="00AB6552"/>
    <w:rsid w:val="00AC319C"/>
    <w:rsid w:val="00AC589F"/>
    <w:rsid w:val="00AC5979"/>
    <w:rsid w:val="00AC63F1"/>
    <w:rsid w:val="00AC6881"/>
    <w:rsid w:val="00AC6E65"/>
    <w:rsid w:val="00AC76A0"/>
    <w:rsid w:val="00AD090E"/>
    <w:rsid w:val="00AD093E"/>
    <w:rsid w:val="00AD0BAA"/>
    <w:rsid w:val="00AD19BA"/>
    <w:rsid w:val="00AD1B65"/>
    <w:rsid w:val="00AD3134"/>
    <w:rsid w:val="00AD50F8"/>
    <w:rsid w:val="00AD7A9D"/>
    <w:rsid w:val="00AE12F1"/>
    <w:rsid w:val="00AE19F8"/>
    <w:rsid w:val="00AE2851"/>
    <w:rsid w:val="00AE5F0D"/>
    <w:rsid w:val="00AF0F06"/>
    <w:rsid w:val="00AF215F"/>
    <w:rsid w:val="00AF4AC4"/>
    <w:rsid w:val="00AF5CC8"/>
    <w:rsid w:val="00AF67B9"/>
    <w:rsid w:val="00AF6A65"/>
    <w:rsid w:val="00AF71D9"/>
    <w:rsid w:val="00AF7288"/>
    <w:rsid w:val="00AF7D92"/>
    <w:rsid w:val="00AF7DD7"/>
    <w:rsid w:val="00AF7F5B"/>
    <w:rsid w:val="00B004A0"/>
    <w:rsid w:val="00B03FD9"/>
    <w:rsid w:val="00B040A3"/>
    <w:rsid w:val="00B04F17"/>
    <w:rsid w:val="00B05A0E"/>
    <w:rsid w:val="00B06D98"/>
    <w:rsid w:val="00B10723"/>
    <w:rsid w:val="00B14811"/>
    <w:rsid w:val="00B152E0"/>
    <w:rsid w:val="00B16FAE"/>
    <w:rsid w:val="00B20312"/>
    <w:rsid w:val="00B211CE"/>
    <w:rsid w:val="00B21CAF"/>
    <w:rsid w:val="00B21DB4"/>
    <w:rsid w:val="00B22119"/>
    <w:rsid w:val="00B2654A"/>
    <w:rsid w:val="00B2774D"/>
    <w:rsid w:val="00B27F0B"/>
    <w:rsid w:val="00B31D7B"/>
    <w:rsid w:val="00B334D1"/>
    <w:rsid w:val="00B33F1D"/>
    <w:rsid w:val="00B34254"/>
    <w:rsid w:val="00B34911"/>
    <w:rsid w:val="00B34DCB"/>
    <w:rsid w:val="00B35B16"/>
    <w:rsid w:val="00B35B6D"/>
    <w:rsid w:val="00B36B19"/>
    <w:rsid w:val="00B370A0"/>
    <w:rsid w:val="00B40E37"/>
    <w:rsid w:val="00B41ADF"/>
    <w:rsid w:val="00B42765"/>
    <w:rsid w:val="00B42A80"/>
    <w:rsid w:val="00B42CE0"/>
    <w:rsid w:val="00B42EFF"/>
    <w:rsid w:val="00B44322"/>
    <w:rsid w:val="00B450E6"/>
    <w:rsid w:val="00B4593B"/>
    <w:rsid w:val="00B45CBE"/>
    <w:rsid w:val="00B46111"/>
    <w:rsid w:val="00B506B9"/>
    <w:rsid w:val="00B50E3E"/>
    <w:rsid w:val="00B52BB0"/>
    <w:rsid w:val="00B531FE"/>
    <w:rsid w:val="00B53371"/>
    <w:rsid w:val="00B5544D"/>
    <w:rsid w:val="00B57B7C"/>
    <w:rsid w:val="00B6434F"/>
    <w:rsid w:val="00B64DF3"/>
    <w:rsid w:val="00B661CB"/>
    <w:rsid w:val="00B6644D"/>
    <w:rsid w:val="00B66954"/>
    <w:rsid w:val="00B679A9"/>
    <w:rsid w:val="00B709CD"/>
    <w:rsid w:val="00B7120B"/>
    <w:rsid w:val="00B73F05"/>
    <w:rsid w:val="00B750B1"/>
    <w:rsid w:val="00B75C9A"/>
    <w:rsid w:val="00B7636A"/>
    <w:rsid w:val="00B76710"/>
    <w:rsid w:val="00B77210"/>
    <w:rsid w:val="00B77D8F"/>
    <w:rsid w:val="00B80975"/>
    <w:rsid w:val="00B809DA"/>
    <w:rsid w:val="00B81858"/>
    <w:rsid w:val="00B8293F"/>
    <w:rsid w:val="00B82A3D"/>
    <w:rsid w:val="00B85AEB"/>
    <w:rsid w:val="00B86E67"/>
    <w:rsid w:val="00B876E5"/>
    <w:rsid w:val="00B911A1"/>
    <w:rsid w:val="00B9148B"/>
    <w:rsid w:val="00B92FAB"/>
    <w:rsid w:val="00B932DC"/>
    <w:rsid w:val="00B97568"/>
    <w:rsid w:val="00BA4236"/>
    <w:rsid w:val="00BA4A63"/>
    <w:rsid w:val="00BA5ACA"/>
    <w:rsid w:val="00BA72CC"/>
    <w:rsid w:val="00BA7B02"/>
    <w:rsid w:val="00BA7E34"/>
    <w:rsid w:val="00BB09FE"/>
    <w:rsid w:val="00BB1610"/>
    <w:rsid w:val="00BB432F"/>
    <w:rsid w:val="00BB4945"/>
    <w:rsid w:val="00BB4CF5"/>
    <w:rsid w:val="00BB5EF6"/>
    <w:rsid w:val="00BB6100"/>
    <w:rsid w:val="00BB661C"/>
    <w:rsid w:val="00BB6DE5"/>
    <w:rsid w:val="00BC2BF1"/>
    <w:rsid w:val="00BC4D04"/>
    <w:rsid w:val="00BC4E3D"/>
    <w:rsid w:val="00BD06C7"/>
    <w:rsid w:val="00BD0A73"/>
    <w:rsid w:val="00BD0A85"/>
    <w:rsid w:val="00BD1ACE"/>
    <w:rsid w:val="00BD4C6F"/>
    <w:rsid w:val="00BE0535"/>
    <w:rsid w:val="00BE05D5"/>
    <w:rsid w:val="00BE38BE"/>
    <w:rsid w:val="00BE3B21"/>
    <w:rsid w:val="00BE5CBD"/>
    <w:rsid w:val="00BE738B"/>
    <w:rsid w:val="00BF0DA6"/>
    <w:rsid w:val="00BF1595"/>
    <w:rsid w:val="00BF2C13"/>
    <w:rsid w:val="00BF41C7"/>
    <w:rsid w:val="00BF4C53"/>
    <w:rsid w:val="00BF4EF0"/>
    <w:rsid w:val="00BF4FA7"/>
    <w:rsid w:val="00C00C73"/>
    <w:rsid w:val="00C018CE"/>
    <w:rsid w:val="00C02638"/>
    <w:rsid w:val="00C02D1B"/>
    <w:rsid w:val="00C034B0"/>
    <w:rsid w:val="00C05AAF"/>
    <w:rsid w:val="00C0671A"/>
    <w:rsid w:val="00C07138"/>
    <w:rsid w:val="00C071C4"/>
    <w:rsid w:val="00C07976"/>
    <w:rsid w:val="00C102EB"/>
    <w:rsid w:val="00C1032E"/>
    <w:rsid w:val="00C10F24"/>
    <w:rsid w:val="00C11E1A"/>
    <w:rsid w:val="00C11EE0"/>
    <w:rsid w:val="00C12422"/>
    <w:rsid w:val="00C1275D"/>
    <w:rsid w:val="00C12E28"/>
    <w:rsid w:val="00C1472B"/>
    <w:rsid w:val="00C15D5D"/>
    <w:rsid w:val="00C2064B"/>
    <w:rsid w:val="00C20841"/>
    <w:rsid w:val="00C230BA"/>
    <w:rsid w:val="00C24210"/>
    <w:rsid w:val="00C26DF6"/>
    <w:rsid w:val="00C323B4"/>
    <w:rsid w:val="00C32C45"/>
    <w:rsid w:val="00C33070"/>
    <w:rsid w:val="00C3601E"/>
    <w:rsid w:val="00C362E6"/>
    <w:rsid w:val="00C36675"/>
    <w:rsid w:val="00C409A0"/>
    <w:rsid w:val="00C42492"/>
    <w:rsid w:val="00C4599D"/>
    <w:rsid w:val="00C45D2A"/>
    <w:rsid w:val="00C5050C"/>
    <w:rsid w:val="00C50834"/>
    <w:rsid w:val="00C510F6"/>
    <w:rsid w:val="00C52811"/>
    <w:rsid w:val="00C53222"/>
    <w:rsid w:val="00C54DAA"/>
    <w:rsid w:val="00C563AA"/>
    <w:rsid w:val="00C56556"/>
    <w:rsid w:val="00C57A17"/>
    <w:rsid w:val="00C60734"/>
    <w:rsid w:val="00C614C0"/>
    <w:rsid w:val="00C61A24"/>
    <w:rsid w:val="00C64003"/>
    <w:rsid w:val="00C643D5"/>
    <w:rsid w:val="00C65713"/>
    <w:rsid w:val="00C65CEF"/>
    <w:rsid w:val="00C7062A"/>
    <w:rsid w:val="00C708ED"/>
    <w:rsid w:val="00C7122D"/>
    <w:rsid w:val="00C71AF1"/>
    <w:rsid w:val="00C71B56"/>
    <w:rsid w:val="00C74B8D"/>
    <w:rsid w:val="00C74D6C"/>
    <w:rsid w:val="00C74DF6"/>
    <w:rsid w:val="00C75EFE"/>
    <w:rsid w:val="00C75F08"/>
    <w:rsid w:val="00C77467"/>
    <w:rsid w:val="00C8124B"/>
    <w:rsid w:val="00C82A84"/>
    <w:rsid w:val="00C8484B"/>
    <w:rsid w:val="00C85269"/>
    <w:rsid w:val="00C85905"/>
    <w:rsid w:val="00C86202"/>
    <w:rsid w:val="00C876DC"/>
    <w:rsid w:val="00C909A5"/>
    <w:rsid w:val="00C91B01"/>
    <w:rsid w:val="00C91E42"/>
    <w:rsid w:val="00C92666"/>
    <w:rsid w:val="00C9284C"/>
    <w:rsid w:val="00C92A4F"/>
    <w:rsid w:val="00C92B69"/>
    <w:rsid w:val="00C92C8F"/>
    <w:rsid w:val="00C92D2C"/>
    <w:rsid w:val="00C9318F"/>
    <w:rsid w:val="00C93DDA"/>
    <w:rsid w:val="00C94127"/>
    <w:rsid w:val="00C9510B"/>
    <w:rsid w:val="00C95A42"/>
    <w:rsid w:val="00C9765B"/>
    <w:rsid w:val="00C97F70"/>
    <w:rsid w:val="00CA0E60"/>
    <w:rsid w:val="00CA31CD"/>
    <w:rsid w:val="00CA3897"/>
    <w:rsid w:val="00CB423E"/>
    <w:rsid w:val="00CC308B"/>
    <w:rsid w:val="00CC4CA7"/>
    <w:rsid w:val="00CD14F4"/>
    <w:rsid w:val="00CD25EE"/>
    <w:rsid w:val="00CD4BF3"/>
    <w:rsid w:val="00CD6617"/>
    <w:rsid w:val="00CE00D6"/>
    <w:rsid w:val="00CE0EED"/>
    <w:rsid w:val="00CE1AD6"/>
    <w:rsid w:val="00CE4C31"/>
    <w:rsid w:val="00CE76DC"/>
    <w:rsid w:val="00CF2B19"/>
    <w:rsid w:val="00CF3AAD"/>
    <w:rsid w:val="00CF45DD"/>
    <w:rsid w:val="00CF56A6"/>
    <w:rsid w:val="00CF5D01"/>
    <w:rsid w:val="00CF6DCB"/>
    <w:rsid w:val="00CF7AFF"/>
    <w:rsid w:val="00D017FD"/>
    <w:rsid w:val="00D01D0E"/>
    <w:rsid w:val="00D01E51"/>
    <w:rsid w:val="00D036BB"/>
    <w:rsid w:val="00D05587"/>
    <w:rsid w:val="00D12A0E"/>
    <w:rsid w:val="00D1444F"/>
    <w:rsid w:val="00D152EE"/>
    <w:rsid w:val="00D15DEA"/>
    <w:rsid w:val="00D169C9"/>
    <w:rsid w:val="00D16EEA"/>
    <w:rsid w:val="00D219F8"/>
    <w:rsid w:val="00D22AF1"/>
    <w:rsid w:val="00D3556A"/>
    <w:rsid w:val="00D36618"/>
    <w:rsid w:val="00D36826"/>
    <w:rsid w:val="00D4207F"/>
    <w:rsid w:val="00D42EE6"/>
    <w:rsid w:val="00D4473C"/>
    <w:rsid w:val="00D44A45"/>
    <w:rsid w:val="00D45DFD"/>
    <w:rsid w:val="00D46AEA"/>
    <w:rsid w:val="00D53902"/>
    <w:rsid w:val="00D546CF"/>
    <w:rsid w:val="00D54BC1"/>
    <w:rsid w:val="00D55538"/>
    <w:rsid w:val="00D56A81"/>
    <w:rsid w:val="00D61A2D"/>
    <w:rsid w:val="00D62170"/>
    <w:rsid w:val="00D62875"/>
    <w:rsid w:val="00D63FF1"/>
    <w:rsid w:val="00D64E10"/>
    <w:rsid w:val="00D70C97"/>
    <w:rsid w:val="00D71785"/>
    <w:rsid w:val="00D738E6"/>
    <w:rsid w:val="00D74379"/>
    <w:rsid w:val="00D802BF"/>
    <w:rsid w:val="00D81A60"/>
    <w:rsid w:val="00D823CC"/>
    <w:rsid w:val="00D847A1"/>
    <w:rsid w:val="00D85B58"/>
    <w:rsid w:val="00D85E85"/>
    <w:rsid w:val="00D87236"/>
    <w:rsid w:val="00D90729"/>
    <w:rsid w:val="00D90AE5"/>
    <w:rsid w:val="00D92DAD"/>
    <w:rsid w:val="00D9458D"/>
    <w:rsid w:val="00D95B43"/>
    <w:rsid w:val="00D9720D"/>
    <w:rsid w:val="00DA0F23"/>
    <w:rsid w:val="00DA1FBB"/>
    <w:rsid w:val="00DA27A8"/>
    <w:rsid w:val="00DA36BF"/>
    <w:rsid w:val="00DA4546"/>
    <w:rsid w:val="00DA6474"/>
    <w:rsid w:val="00DA6DB2"/>
    <w:rsid w:val="00DB2A9C"/>
    <w:rsid w:val="00DB4BEF"/>
    <w:rsid w:val="00DB5706"/>
    <w:rsid w:val="00DC0A2E"/>
    <w:rsid w:val="00DC5761"/>
    <w:rsid w:val="00DC699E"/>
    <w:rsid w:val="00DD041C"/>
    <w:rsid w:val="00DD269D"/>
    <w:rsid w:val="00DD53D8"/>
    <w:rsid w:val="00DD5E6C"/>
    <w:rsid w:val="00DD69A0"/>
    <w:rsid w:val="00DE3C0D"/>
    <w:rsid w:val="00DE515D"/>
    <w:rsid w:val="00DE683E"/>
    <w:rsid w:val="00DE687E"/>
    <w:rsid w:val="00DF1395"/>
    <w:rsid w:val="00DF335E"/>
    <w:rsid w:val="00DF4D28"/>
    <w:rsid w:val="00DF5750"/>
    <w:rsid w:val="00E00AE3"/>
    <w:rsid w:val="00E013D0"/>
    <w:rsid w:val="00E01CD7"/>
    <w:rsid w:val="00E01D83"/>
    <w:rsid w:val="00E02AE0"/>
    <w:rsid w:val="00E02C51"/>
    <w:rsid w:val="00E0366F"/>
    <w:rsid w:val="00E048C8"/>
    <w:rsid w:val="00E07D91"/>
    <w:rsid w:val="00E14B22"/>
    <w:rsid w:val="00E14DCB"/>
    <w:rsid w:val="00E15667"/>
    <w:rsid w:val="00E15732"/>
    <w:rsid w:val="00E15BD0"/>
    <w:rsid w:val="00E169B8"/>
    <w:rsid w:val="00E172B6"/>
    <w:rsid w:val="00E17598"/>
    <w:rsid w:val="00E17E69"/>
    <w:rsid w:val="00E17FC1"/>
    <w:rsid w:val="00E2168B"/>
    <w:rsid w:val="00E22238"/>
    <w:rsid w:val="00E222AE"/>
    <w:rsid w:val="00E2249F"/>
    <w:rsid w:val="00E22C1F"/>
    <w:rsid w:val="00E23A98"/>
    <w:rsid w:val="00E23C5B"/>
    <w:rsid w:val="00E249DC"/>
    <w:rsid w:val="00E24DC2"/>
    <w:rsid w:val="00E26A69"/>
    <w:rsid w:val="00E270BD"/>
    <w:rsid w:val="00E32EBF"/>
    <w:rsid w:val="00E340E8"/>
    <w:rsid w:val="00E352CD"/>
    <w:rsid w:val="00E353EB"/>
    <w:rsid w:val="00E35851"/>
    <w:rsid w:val="00E41E53"/>
    <w:rsid w:val="00E43BB1"/>
    <w:rsid w:val="00E44F29"/>
    <w:rsid w:val="00E45C6D"/>
    <w:rsid w:val="00E465D0"/>
    <w:rsid w:val="00E4746A"/>
    <w:rsid w:val="00E47F95"/>
    <w:rsid w:val="00E517C3"/>
    <w:rsid w:val="00E534D8"/>
    <w:rsid w:val="00E53F58"/>
    <w:rsid w:val="00E53F5C"/>
    <w:rsid w:val="00E5497B"/>
    <w:rsid w:val="00E551F1"/>
    <w:rsid w:val="00E56BAD"/>
    <w:rsid w:val="00E606C2"/>
    <w:rsid w:val="00E60CD6"/>
    <w:rsid w:val="00E63845"/>
    <w:rsid w:val="00E63D71"/>
    <w:rsid w:val="00E66501"/>
    <w:rsid w:val="00E66C29"/>
    <w:rsid w:val="00E67066"/>
    <w:rsid w:val="00E71B13"/>
    <w:rsid w:val="00E72194"/>
    <w:rsid w:val="00E7242D"/>
    <w:rsid w:val="00E725D0"/>
    <w:rsid w:val="00E753F2"/>
    <w:rsid w:val="00E76321"/>
    <w:rsid w:val="00E771E1"/>
    <w:rsid w:val="00E774FE"/>
    <w:rsid w:val="00E8071B"/>
    <w:rsid w:val="00E80F0B"/>
    <w:rsid w:val="00E8217B"/>
    <w:rsid w:val="00E8268E"/>
    <w:rsid w:val="00E84F37"/>
    <w:rsid w:val="00E86DDE"/>
    <w:rsid w:val="00E86FB7"/>
    <w:rsid w:val="00E87041"/>
    <w:rsid w:val="00E87BDC"/>
    <w:rsid w:val="00E87E00"/>
    <w:rsid w:val="00E923E9"/>
    <w:rsid w:val="00E9286B"/>
    <w:rsid w:val="00E936BB"/>
    <w:rsid w:val="00E95A05"/>
    <w:rsid w:val="00E966BB"/>
    <w:rsid w:val="00E96EFD"/>
    <w:rsid w:val="00E97A66"/>
    <w:rsid w:val="00E97F54"/>
    <w:rsid w:val="00EA3AD7"/>
    <w:rsid w:val="00EA6202"/>
    <w:rsid w:val="00EA74E6"/>
    <w:rsid w:val="00EA7946"/>
    <w:rsid w:val="00EA7CF9"/>
    <w:rsid w:val="00EB0150"/>
    <w:rsid w:val="00EB0ECD"/>
    <w:rsid w:val="00EB2C30"/>
    <w:rsid w:val="00EB3510"/>
    <w:rsid w:val="00EB3A02"/>
    <w:rsid w:val="00EB75C4"/>
    <w:rsid w:val="00EB7BE3"/>
    <w:rsid w:val="00EC1EF4"/>
    <w:rsid w:val="00EC2289"/>
    <w:rsid w:val="00EC2396"/>
    <w:rsid w:val="00EC32B4"/>
    <w:rsid w:val="00EC3973"/>
    <w:rsid w:val="00ED1CA8"/>
    <w:rsid w:val="00ED487A"/>
    <w:rsid w:val="00ED4E6D"/>
    <w:rsid w:val="00EE6C87"/>
    <w:rsid w:val="00EE7F93"/>
    <w:rsid w:val="00EF0234"/>
    <w:rsid w:val="00EF08E6"/>
    <w:rsid w:val="00EF1D9A"/>
    <w:rsid w:val="00EF2DED"/>
    <w:rsid w:val="00EF32E3"/>
    <w:rsid w:val="00EF50A3"/>
    <w:rsid w:val="00EF556C"/>
    <w:rsid w:val="00EF5D92"/>
    <w:rsid w:val="00EF7F15"/>
    <w:rsid w:val="00F0098F"/>
    <w:rsid w:val="00F00D13"/>
    <w:rsid w:val="00F02531"/>
    <w:rsid w:val="00F0311E"/>
    <w:rsid w:val="00F0648F"/>
    <w:rsid w:val="00F06AC9"/>
    <w:rsid w:val="00F0739C"/>
    <w:rsid w:val="00F15503"/>
    <w:rsid w:val="00F16AB5"/>
    <w:rsid w:val="00F1719A"/>
    <w:rsid w:val="00F2108B"/>
    <w:rsid w:val="00F22F75"/>
    <w:rsid w:val="00F235D1"/>
    <w:rsid w:val="00F24849"/>
    <w:rsid w:val="00F24852"/>
    <w:rsid w:val="00F25C0B"/>
    <w:rsid w:val="00F35EA2"/>
    <w:rsid w:val="00F36A6F"/>
    <w:rsid w:val="00F37F3D"/>
    <w:rsid w:val="00F41030"/>
    <w:rsid w:val="00F42887"/>
    <w:rsid w:val="00F43867"/>
    <w:rsid w:val="00F444FB"/>
    <w:rsid w:val="00F44C5C"/>
    <w:rsid w:val="00F45666"/>
    <w:rsid w:val="00F46BF0"/>
    <w:rsid w:val="00F47314"/>
    <w:rsid w:val="00F503EC"/>
    <w:rsid w:val="00F5279E"/>
    <w:rsid w:val="00F5457A"/>
    <w:rsid w:val="00F5605D"/>
    <w:rsid w:val="00F6084C"/>
    <w:rsid w:val="00F60A38"/>
    <w:rsid w:val="00F60E45"/>
    <w:rsid w:val="00F61AD1"/>
    <w:rsid w:val="00F627F6"/>
    <w:rsid w:val="00F64BA2"/>
    <w:rsid w:val="00F654D0"/>
    <w:rsid w:val="00F661C3"/>
    <w:rsid w:val="00F7155C"/>
    <w:rsid w:val="00F7276F"/>
    <w:rsid w:val="00F72885"/>
    <w:rsid w:val="00F729C4"/>
    <w:rsid w:val="00F80DA6"/>
    <w:rsid w:val="00F81BF3"/>
    <w:rsid w:val="00F81EEC"/>
    <w:rsid w:val="00F83390"/>
    <w:rsid w:val="00F84786"/>
    <w:rsid w:val="00F85F4A"/>
    <w:rsid w:val="00F866AA"/>
    <w:rsid w:val="00F90B6D"/>
    <w:rsid w:val="00F910E4"/>
    <w:rsid w:val="00F91F3E"/>
    <w:rsid w:val="00F92475"/>
    <w:rsid w:val="00F9323C"/>
    <w:rsid w:val="00F9698C"/>
    <w:rsid w:val="00FA0D6E"/>
    <w:rsid w:val="00FA1361"/>
    <w:rsid w:val="00FA1501"/>
    <w:rsid w:val="00FA1FA1"/>
    <w:rsid w:val="00FA2E90"/>
    <w:rsid w:val="00FA3C82"/>
    <w:rsid w:val="00FA4F65"/>
    <w:rsid w:val="00FB1368"/>
    <w:rsid w:val="00FB4FCE"/>
    <w:rsid w:val="00FB5767"/>
    <w:rsid w:val="00FB7C2B"/>
    <w:rsid w:val="00FC1D75"/>
    <w:rsid w:val="00FC2AFF"/>
    <w:rsid w:val="00FC508D"/>
    <w:rsid w:val="00FC50E4"/>
    <w:rsid w:val="00FC6824"/>
    <w:rsid w:val="00FC6EAA"/>
    <w:rsid w:val="00FD2E09"/>
    <w:rsid w:val="00FD3C84"/>
    <w:rsid w:val="00FD42B0"/>
    <w:rsid w:val="00FD6FCB"/>
    <w:rsid w:val="00FE0BF2"/>
    <w:rsid w:val="00FE179B"/>
    <w:rsid w:val="00FE17D3"/>
    <w:rsid w:val="00FF1937"/>
    <w:rsid w:val="00FF1B21"/>
    <w:rsid w:val="00FF262A"/>
    <w:rsid w:val="00FF407E"/>
    <w:rsid w:val="00FF41AD"/>
    <w:rsid w:val="00FF4BD3"/>
    <w:rsid w:val="00FF4BDE"/>
    <w:rsid w:val="00FF596A"/>
    <w:rsid w:val="00FF646A"/>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2EE"/>
    <w:pPr>
      <w:spacing w:after="200" w:line="276" w:lineRule="auto"/>
    </w:pPr>
    <w:rPr>
      <w:rFonts w:cs="Calibri"/>
      <w:lang w:val="en-IE" w:eastAsia="en-US"/>
    </w:rPr>
  </w:style>
  <w:style w:type="paragraph" w:styleId="Heading2">
    <w:name w:val="heading 2"/>
    <w:basedOn w:val="Normal"/>
    <w:next w:val="Normal"/>
    <w:link w:val="Heading2Char"/>
    <w:uiPriority w:val="99"/>
    <w:qFormat/>
    <w:rsid w:val="001179E4"/>
    <w:pPr>
      <w:keepNext/>
      <w:keepLines/>
      <w:spacing w:before="200" w:after="0"/>
      <w:outlineLvl w:val="1"/>
    </w:pPr>
    <w:rPr>
      <w:rFonts w:ascii="Cambria" w:eastAsia="Times New Roman" w:hAnsi="Cambria" w:cs="Cambria"/>
      <w:b/>
      <w:bCs/>
      <w:color w:val="4F81BD"/>
      <w:sz w:val="26"/>
      <w:szCs w:val="26"/>
    </w:rPr>
  </w:style>
  <w:style w:type="paragraph" w:styleId="Heading3">
    <w:name w:val="heading 3"/>
    <w:basedOn w:val="Normal"/>
    <w:next w:val="Normal"/>
    <w:link w:val="Heading3Char"/>
    <w:uiPriority w:val="99"/>
    <w:qFormat/>
    <w:rsid w:val="001179E4"/>
    <w:pPr>
      <w:keepNext/>
      <w:keepLines/>
      <w:spacing w:before="200" w:after="0"/>
      <w:outlineLvl w:val="2"/>
    </w:pPr>
    <w:rPr>
      <w:rFonts w:ascii="Cambria" w:eastAsia="Times New Roman" w:hAnsi="Cambria" w:cs="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179E4"/>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1179E4"/>
    <w:rPr>
      <w:rFonts w:ascii="Cambria" w:hAnsi="Cambria" w:cs="Cambria"/>
      <w:b/>
      <w:bCs/>
      <w:color w:val="4F81BD"/>
    </w:rPr>
  </w:style>
  <w:style w:type="paragraph" w:styleId="ListParagraph">
    <w:name w:val="List Paragraph"/>
    <w:basedOn w:val="Normal"/>
    <w:uiPriority w:val="99"/>
    <w:qFormat/>
    <w:rsid w:val="00F37F3D"/>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744</Words>
  <Characters>4244</Characters>
  <Application>Microsoft Office Outlook</Application>
  <DocSecurity>0</DocSecurity>
  <Lines>0</Lines>
  <Paragraphs>0</Paragraphs>
  <ScaleCrop>false</ScaleCrop>
  <Company>Airtricity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SSER’s View on the Timing of the 2nd Ex-ante Gate Closure (EA2)</dc:title>
  <dc:subject/>
  <dc:creator>chukwurehe</dc:creator>
  <cp:keywords/>
  <dc:description/>
  <cp:lastModifiedBy>Aisling O'Donnell</cp:lastModifiedBy>
  <cp:revision>2</cp:revision>
  <dcterms:created xsi:type="dcterms:W3CDTF">2010-10-04T14:34:00Z</dcterms:created>
  <dcterms:modified xsi:type="dcterms:W3CDTF">2010-10-04T14:34:00Z</dcterms:modified>
</cp:coreProperties>
</file>