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0B195" w14:textId="77777777" w:rsidR="00EE2B7C" w:rsidRDefault="00EE2B7C"/>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855"/>
        <w:gridCol w:w="1678"/>
        <w:gridCol w:w="1247"/>
        <w:gridCol w:w="1064"/>
        <w:gridCol w:w="2536"/>
      </w:tblGrid>
      <w:tr w:rsidR="004C53E7" w:rsidRPr="004C53E7" w14:paraId="56EF3009" w14:textId="77777777" w:rsidTr="0013032E">
        <w:tc>
          <w:tcPr>
            <w:tcW w:w="9450" w:type="dxa"/>
            <w:gridSpan w:val="6"/>
            <w:shd w:val="clear" w:color="auto" w:fill="548DD4"/>
            <w:vAlign w:val="center"/>
          </w:tcPr>
          <w:p w14:paraId="09D9404D" w14:textId="77777777" w:rsidR="004C53E7" w:rsidRPr="004C53E7" w:rsidRDefault="004C53E7" w:rsidP="00EE2B7C">
            <w:pPr>
              <w:jc w:val="center"/>
              <w:rPr>
                <w:rFonts w:ascii="Calibri" w:hAnsi="Calibri" w:cs="Arial"/>
                <w:lang w:val="en-IE"/>
              </w:rPr>
            </w:pPr>
          </w:p>
          <w:p w14:paraId="6E849307" w14:textId="77777777" w:rsidR="004C53E7" w:rsidRPr="004C53E7" w:rsidRDefault="004C53E7" w:rsidP="00EE2B7C">
            <w:pPr>
              <w:jc w:val="center"/>
              <w:rPr>
                <w:rFonts w:ascii="Calibri" w:hAnsi="Calibri" w:cs="Arial"/>
                <w:lang w:val="en-IE"/>
              </w:rPr>
            </w:pPr>
            <w:r w:rsidRPr="004C53E7">
              <w:rPr>
                <w:rFonts w:ascii="Calibri" w:hAnsi="Calibri" w:cs="Arial"/>
                <w:b/>
                <w:lang w:val="en-IE"/>
              </w:rPr>
              <w:t>MODIFICATION PROPOSAL FORM</w:t>
            </w:r>
          </w:p>
          <w:p w14:paraId="6F096832" w14:textId="77777777" w:rsidR="004C53E7" w:rsidRPr="004C53E7" w:rsidRDefault="004C53E7" w:rsidP="00EE2B7C">
            <w:pPr>
              <w:jc w:val="center"/>
              <w:rPr>
                <w:rFonts w:ascii="Calibri" w:hAnsi="Calibri" w:cs="Arial"/>
                <w:lang w:val="en-IE"/>
              </w:rPr>
            </w:pPr>
          </w:p>
        </w:tc>
      </w:tr>
      <w:tr w:rsidR="004C53E7" w:rsidRPr="004C53E7" w14:paraId="5BC67BF4" w14:textId="77777777" w:rsidTr="0013032E">
        <w:tc>
          <w:tcPr>
            <w:tcW w:w="2070" w:type="dxa"/>
            <w:vAlign w:val="center"/>
          </w:tcPr>
          <w:p w14:paraId="3112BC70" w14:textId="77777777" w:rsidR="004C53E7" w:rsidRPr="004C53E7" w:rsidRDefault="004C53E7" w:rsidP="00EE2B7C">
            <w:pPr>
              <w:jc w:val="center"/>
              <w:rPr>
                <w:rFonts w:ascii="Arial" w:hAnsi="Arial" w:cs="Arial"/>
                <w:b/>
                <w:bCs/>
                <w:sz w:val="18"/>
                <w:szCs w:val="18"/>
                <w:lang w:val="en-IE"/>
              </w:rPr>
            </w:pPr>
            <w:r w:rsidRPr="004C53E7">
              <w:rPr>
                <w:rFonts w:ascii="Arial" w:hAnsi="Arial" w:cs="Arial"/>
                <w:b/>
                <w:bCs/>
                <w:sz w:val="18"/>
                <w:szCs w:val="18"/>
                <w:lang w:val="en-IE"/>
              </w:rPr>
              <w:t>Proposer</w:t>
            </w:r>
          </w:p>
          <w:p w14:paraId="36D3CF22" w14:textId="77777777" w:rsidR="004C53E7" w:rsidRPr="004C53E7" w:rsidRDefault="004C53E7" w:rsidP="00EE2B7C">
            <w:pPr>
              <w:jc w:val="center"/>
              <w:rPr>
                <w:rFonts w:ascii="Arial" w:hAnsi="Arial" w:cs="Arial"/>
                <w:sz w:val="18"/>
                <w:szCs w:val="18"/>
                <w:lang w:val="en-IE"/>
              </w:rPr>
            </w:pPr>
            <w:r w:rsidRPr="004C53E7">
              <w:rPr>
                <w:rFonts w:ascii="Calibri" w:hAnsi="Calibri" w:cs="Arial"/>
                <w:i/>
                <w:lang w:val="en-IE"/>
              </w:rPr>
              <w:t>(Company)</w:t>
            </w:r>
          </w:p>
        </w:tc>
        <w:tc>
          <w:tcPr>
            <w:tcW w:w="2533" w:type="dxa"/>
            <w:gridSpan w:val="2"/>
            <w:vAlign w:val="center"/>
          </w:tcPr>
          <w:p w14:paraId="76BE18E6" w14:textId="77777777" w:rsidR="004C53E7" w:rsidRPr="004C53E7" w:rsidRDefault="004C53E7" w:rsidP="00EE2B7C">
            <w:pPr>
              <w:jc w:val="center"/>
              <w:rPr>
                <w:rFonts w:ascii="Calibri" w:hAnsi="Calibri" w:cs="Arial"/>
                <w:b/>
                <w:bCs/>
                <w:lang w:val="en-IE"/>
              </w:rPr>
            </w:pPr>
            <w:r w:rsidRPr="004C53E7">
              <w:rPr>
                <w:rFonts w:ascii="Calibri" w:hAnsi="Calibri" w:cs="Arial"/>
                <w:b/>
                <w:bCs/>
                <w:lang w:val="en-IE"/>
              </w:rPr>
              <w:t>Date of receipt</w:t>
            </w:r>
          </w:p>
          <w:p w14:paraId="75CE2FAE" w14:textId="07D7B787" w:rsidR="004C53E7" w:rsidRPr="004C53E7" w:rsidRDefault="004C53E7" w:rsidP="009342A5">
            <w:pPr>
              <w:jc w:val="center"/>
              <w:rPr>
                <w:rFonts w:ascii="Calibri" w:hAnsi="Calibri" w:cs="Arial"/>
                <w:lang w:val="en-IE"/>
              </w:rPr>
            </w:pPr>
            <w:r w:rsidRPr="004C53E7">
              <w:rPr>
                <w:rFonts w:ascii="Calibri" w:hAnsi="Calibri" w:cs="Arial"/>
                <w:i/>
                <w:lang w:val="en-IE"/>
              </w:rPr>
              <w:t xml:space="preserve">(assigned by </w:t>
            </w:r>
            <w:r w:rsidR="009342A5">
              <w:rPr>
                <w:rFonts w:ascii="Calibri" w:hAnsi="Calibri" w:cs="Arial"/>
                <w:i/>
                <w:lang w:val="en-IE"/>
              </w:rPr>
              <w:t>System Operator</w:t>
            </w:r>
            <w:r w:rsidR="00387A60">
              <w:rPr>
                <w:rFonts w:ascii="Calibri" w:hAnsi="Calibri" w:cs="Arial"/>
                <w:i/>
                <w:lang w:val="en-IE"/>
              </w:rPr>
              <w:t>s</w:t>
            </w:r>
            <w:r w:rsidRPr="004C53E7">
              <w:rPr>
                <w:rFonts w:ascii="Calibri" w:hAnsi="Calibri" w:cs="Arial"/>
                <w:i/>
                <w:lang w:val="en-IE"/>
              </w:rPr>
              <w:t>)</w:t>
            </w:r>
          </w:p>
        </w:tc>
        <w:tc>
          <w:tcPr>
            <w:tcW w:w="2311" w:type="dxa"/>
            <w:gridSpan w:val="2"/>
            <w:vAlign w:val="center"/>
          </w:tcPr>
          <w:p w14:paraId="0208176F" w14:textId="77777777" w:rsidR="004C53E7" w:rsidRPr="004C53E7" w:rsidRDefault="004C53E7" w:rsidP="00EE2B7C">
            <w:pPr>
              <w:jc w:val="center"/>
              <w:rPr>
                <w:rFonts w:ascii="Calibri" w:hAnsi="Calibri" w:cs="Arial"/>
                <w:b/>
                <w:bCs/>
                <w:lang w:val="en-IE"/>
              </w:rPr>
            </w:pPr>
            <w:r w:rsidRPr="004C53E7">
              <w:rPr>
                <w:rFonts w:ascii="Calibri" w:hAnsi="Calibri" w:cs="Arial"/>
                <w:b/>
                <w:bCs/>
                <w:lang w:val="en-IE"/>
              </w:rPr>
              <w:t>Type of Proposal</w:t>
            </w:r>
          </w:p>
          <w:p w14:paraId="0B779C20" w14:textId="77777777" w:rsidR="004C53E7" w:rsidRPr="004C53E7" w:rsidRDefault="004C53E7" w:rsidP="00EE2B7C">
            <w:pPr>
              <w:jc w:val="center"/>
              <w:rPr>
                <w:rFonts w:ascii="Calibri" w:hAnsi="Calibri" w:cs="Arial"/>
                <w:lang w:val="en-IE"/>
              </w:rPr>
            </w:pPr>
            <w:r w:rsidRPr="004C53E7">
              <w:rPr>
                <w:rFonts w:ascii="Calibri" w:hAnsi="Calibri" w:cs="Arial"/>
                <w:bCs/>
                <w:i/>
                <w:lang w:val="en-IE"/>
              </w:rPr>
              <w:t>(delete as appropriate)</w:t>
            </w:r>
          </w:p>
        </w:tc>
        <w:tc>
          <w:tcPr>
            <w:tcW w:w="2536" w:type="dxa"/>
            <w:vAlign w:val="center"/>
          </w:tcPr>
          <w:p w14:paraId="06AD1DD8" w14:textId="77777777" w:rsidR="004C53E7" w:rsidRPr="004C53E7" w:rsidRDefault="004C53E7" w:rsidP="00EE2B7C">
            <w:pPr>
              <w:jc w:val="center"/>
              <w:rPr>
                <w:rFonts w:ascii="Calibri" w:hAnsi="Calibri" w:cs="Arial"/>
                <w:color w:val="000000"/>
                <w:lang w:val="en-IE"/>
              </w:rPr>
            </w:pPr>
            <w:r w:rsidRPr="004C53E7">
              <w:rPr>
                <w:rFonts w:ascii="Calibri" w:hAnsi="Calibri" w:cs="Arial"/>
                <w:b/>
                <w:bCs/>
                <w:color w:val="000000"/>
                <w:lang w:val="en-IE"/>
              </w:rPr>
              <w:t>Modification Proposal ID</w:t>
            </w:r>
          </w:p>
          <w:p w14:paraId="3A5EA401" w14:textId="79A87A99" w:rsidR="004C53E7" w:rsidRPr="004C53E7" w:rsidRDefault="004C53E7" w:rsidP="009342A5">
            <w:pPr>
              <w:jc w:val="center"/>
              <w:rPr>
                <w:rFonts w:ascii="Calibri" w:hAnsi="Calibri" w:cs="Arial"/>
                <w:lang w:val="en-IE"/>
              </w:rPr>
            </w:pPr>
            <w:r w:rsidRPr="004C53E7">
              <w:rPr>
                <w:rFonts w:ascii="Calibri" w:hAnsi="Calibri" w:cs="Arial"/>
                <w:i/>
                <w:lang w:val="en-IE"/>
              </w:rPr>
              <w:t xml:space="preserve">(assigned by </w:t>
            </w:r>
            <w:r w:rsidR="009342A5">
              <w:rPr>
                <w:rFonts w:ascii="Calibri" w:hAnsi="Calibri" w:cs="Arial"/>
                <w:i/>
                <w:lang w:val="en-IE"/>
              </w:rPr>
              <w:t>System Operator</w:t>
            </w:r>
            <w:r w:rsidR="00387A60">
              <w:rPr>
                <w:rFonts w:ascii="Calibri" w:hAnsi="Calibri" w:cs="Arial"/>
                <w:i/>
                <w:lang w:val="en-IE"/>
              </w:rPr>
              <w:t>s</w:t>
            </w:r>
            <w:r w:rsidRPr="004C53E7">
              <w:rPr>
                <w:rFonts w:ascii="Calibri" w:hAnsi="Calibri" w:cs="Arial"/>
                <w:i/>
                <w:lang w:val="en-IE"/>
              </w:rPr>
              <w:t>)</w:t>
            </w:r>
          </w:p>
        </w:tc>
      </w:tr>
      <w:tr w:rsidR="004C53E7" w:rsidRPr="004C53E7" w14:paraId="52EF1F78" w14:textId="77777777" w:rsidTr="0013032E">
        <w:tc>
          <w:tcPr>
            <w:tcW w:w="2070" w:type="dxa"/>
            <w:vAlign w:val="center"/>
          </w:tcPr>
          <w:p w14:paraId="688E1E6C" w14:textId="7FFAFBB0" w:rsidR="004C53E7" w:rsidRPr="004C53E7" w:rsidRDefault="006704FB" w:rsidP="00EE2B7C">
            <w:pPr>
              <w:jc w:val="center"/>
              <w:rPr>
                <w:rFonts w:ascii="Calibri" w:hAnsi="Calibri" w:cs="Arial"/>
                <w:b/>
                <w:lang w:val="en-IE"/>
              </w:rPr>
            </w:pPr>
            <w:r>
              <w:rPr>
                <w:rFonts w:ascii="Calibri" w:hAnsi="Calibri" w:cs="Arial"/>
                <w:b/>
                <w:lang w:val="en-IE"/>
              </w:rPr>
              <w:t>ESB GWM</w:t>
            </w:r>
          </w:p>
        </w:tc>
        <w:tc>
          <w:tcPr>
            <w:tcW w:w="2533" w:type="dxa"/>
            <w:gridSpan w:val="2"/>
            <w:vAlign w:val="center"/>
          </w:tcPr>
          <w:p w14:paraId="2F320CD2" w14:textId="7D78019C" w:rsidR="004C53E7" w:rsidRPr="004C53E7" w:rsidRDefault="00981C05" w:rsidP="00EE2B7C">
            <w:pPr>
              <w:jc w:val="center"/>
              <w:rPr>
                <w:rFonts w:ascii="Calibri" w:hAnsi="Calibri" w:cs="Arial"/>
                <w:b/>
                <w:lang w:val="en-IE"/>
              </w:rPr>
            </w:pPr>
            <w:r>
              <w:rPr>
                <w:rFonts w:ascii="Calibri" w:hAnsi="Calibri" w:cs="Arial"/>
                <w:b/>
                <w:lang w:val="en-IE"/>
              </w:rPr>
              <w:t>16 January 2019</w:t>
            </w:r>
          </w:p>
        </w:tc>
        <w:tc>
          <w:tcPr>
            <w:tcW w:w="2311" w:type="dxa"/>
            <w:gridSpan w:val="2"/>
            <w:vAlign w:val="center"/>
          </w:tcPr>
          <w:p w14:paraId="2E22AA3C" w14:textId="10E1E1D8" w:rsidR="004C53E7" w:rsidRPr="004C53E7" w:rsidRDefault="009B4AA5" w:rsidP="006704FB">
            <w:pPr>
              <w:jc w:val="center"/>
              <w:rPr>
                <w:rFonts w:ascii="Calibri" w:hAnsi="Calibri" w:cs="Arial"/>
                <w:b/>
                <w:lang w:val="en-IE"/>
              </w:rPr>
            </w:pPr>
            <w:r>
              <w:rPr>
                <w:rFonts w:ascii="Calibri" w:hAnsi="Calibri" w:cs="Arial"/>
                <w:b/>
                <w:lang w:val="en-IE"/>
              </w:rPr>
              <w:t>Standard</w:t>
            </w:r>
            <w:bookmarkStart w:id="0" w:name="_GoBack"/>
            <w:bookmarkEnd w:id="0"/>
          </w:p>
        </w:tc>
        <w:tc>
          <w:tcPr>
            <w:tcW w:w="2536" w:type="dxa"/>
            <w:vAlign w:val="center"/>
          </w:tcPr>
          <w:p w14:paraId="02E98064" w14:textId="4ACF65CD" w:rsidR="004C53E7" w:rsidRPr="004C53E7" w:rsidRDefault="00533983" w:rsidP="00EE2B7C">
            <w:pPr>
              <w:jc w:val="center"/>
              <w:rPr>
                <w:rFonts w:ascii="Calibri" w:hAnsi="Calibri" w:cs="Arial"/>
                <w:b/>
                <w:lang w:val="en-IE"/>
              </w:rPr>
            </w:pPr>
            <w:r>
              <w:rPr>
                <w:rFonts w:ascii="Calibri" w:hAnsi="Calibri" w:cs="Arial"/>
                <w:b/>
                <w:lang w:val="en-IE"/>
              </w:rPr>
              <w:t>CMC_04</w:t>
            </w:r>
            <w:r w:rsidR="00981C05">
              <w:rPr>
                <w:rFonts w:ascii="Calibri" w:hAnsi="Calibri" w:cs="Arial"/>
                <w:b/>
                <w:lang w:val="en-IE"/>
              </w:rPr>
              <w:t>_19</w:t>
            </w:r>
          </w:p>
        </w:tc>
      </w:tr>
      <w:tr w:rsidR="004C53E7" w:rsidRPr="004C53E7" w14:paraId="52A81674" w14:textId="77777777" w:rsidTr="0013032E">
        <w:trPr>
          <w:trHeight w:val="467"/>
        </w:trPr>
        <w:tc>
          <w:tcPr>
            <w:tcW w:w="9450" w:type="dxa"/>
            <w:gridSpan w:val="6"/>
            <w:shd w:val="clear" w:color="auto" w:fill="C6D9F1"/>
            <w:vAlign w:val="center"/>
          </w:tcPr>
          <w:p w14:paraId="3A971FB4" w14:textId="77777777" w:rsidR="004C53E7" w:rsidRPr="004C53E7" w:rsidRDefault="004C53E7" w:rsidP="00EE2B7C">
            <w:pPr>
              <w:jc w:val="center"/>
              <w:rPr>
                <w:rFonts w:ascii="Calibri" w:hAnsi="Calibri" w:cs="Arial"/>
                <w:lang w:val="en-IE"/>
              </w:rPr>
            </w:pPr>
            <w:r w:rsidRPr="004C53E7">
              <w:rPr>
                <w:rFonts w:ascii="Calibri" w:hAnsi="Calibri" w:cs="Arial"/>
                <w:b/>
                <w:bCs/>
                <w:lang w:val="en-IE"/>
              </w:rPr>
              <w:t>Contact Details for Modification Proposal Originator</w:t>
            </w:r>
          </w:p>
        </w:tc>
      </w:tr>
      <w:tr w:rsidR="004C53E7" w:rsidRPr="004C53E7" w14:paraId="3D42B7F9" w14:textId="77777777" w:rsidTr="0013032E">
        <w:tc>
          <w:tcPr>
            <w:tcW w:w="2925" w:type="dxa"/>
            <w:gridSpan w:val="2"/>
            <w:vAlign w:val="center"/>
          </w:tcPr>
          <w:p w14:paraId="157246B8" w14:textId="77777777" w:rsidR="004C53E7" w:rsidRPr="004C53E7" w:rsidRDefault="004C53E7" w:rsidP="00EE2B7C">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14:paraId="5C0FCDDE" w14:textId="77777777" w:rsidR="004C53E7" w:rsidRPr="004C53E7" w:rsidRDefault="004C53E7" w:rsidP="00EE2B7C">
            <w:pPr>
              <w:jc w:val="center"/>
              <w:rPr>
                <w:rFonts w:ascii="Calibri" w:hAnsi="Calibri" w:cs="Arial"/>
                <w:lang w:val="en-IE"/>
              </w:rPr>
            </w:pPr>
            <w:r w:rsidRPr="004C53E7">
              <w:rPr>
                <w:rFonts w:ascii="Calibri" w:hAnsi="Calibri" w:cs="Arial"/>
                <w:b/>
                <w:bCs/>
                <w:lang w:val="en-IE"/>
              </w:rPr>
              <w:t>Telephone number</w:t>
            </w:r>
          </w:p>
        </w:tc>
        <w:tc>
          <w:tcPr>
            <w:tcW w:w="3600" w:type="dxa"/>
            <w:gridSpan w:val="2"/>
            <w:vAlign w:val="center"/>
          </w:tcPr>
          <w:p w14:paraId="6559B35C" w14:textId="77777777" w:rsidR="004C53E7" w:rsidRPr="004C53E7" w:rsidRDefault="004C53E7" w:rsidP="00EE2B7C">
            <w:pPr>
              <w:jc w:val="center"/>
              <w:rPr>
                <w:rFonts w:ascii="Calibri" w:hAnsi="Calibri" w:cs="Arial"/>
                <w:lang w:val="en-IE"/>
              </w:rPr>
            </w:pPr>
            <w:r w:rsidRPr="004C53E7">
              <w:rPr>
                <w:rFonts w:ascii="Calibri" w:hAnsi="Calibri" w:cs="Arial"/>
                <w:b/>
                <w:bCs/>
                <w:lang w:val="en-IE"/>
              </w:rPr>
              <w:t>Email address</w:t>
            </w:r>
          </w:p>
        </w:tc>
      </w:tr>
      <w:tr w:rsidR="004C53E7" w:rsidRPr="004C53E7" w14:paraId="651C38EC" w14:textId="77777777" w:rsidTr="0013032E">
        <w:tc>
          <w:tcPr>
            <w:tcW w:w="2925" w:type="dxa"/>
            <w:gridSpan w:val="2"/>
            <w:vAlign w:val="center"/>
          </w:tcPr>
          <w:p w14:paraId="4398A658" w14:textId="52E55615" w:rsidR="004C53E7" w:rsidRPr="004C53E7" w:rsidRDefault="006704FB" w:rsidP="00EE2B7C">
            <w:pPr>
              <w:jc w:val="center"/>
              <w:rPr>
                <w:rFonts w:ascii="Calibri" w:hAnsi="Calibri" w:cs="Arial"/>
                <w:b/>
                <w:lang w:val="en-IE"/>
              </w:rPr>
            </w:pPr>
            <w:r>
              <w:rPr>
                <w:rFonts w:ascii="Calibri" w:hAnsi="Calibri" w:cs="Arial"/>
                <w:b/>
                <w:lang w:val="en-IE"/>
              </w:rPr>
              <w:t>Paraic Higgins</w:t>
            </w:r>
          </w:p>
        </w:tc>
        <w:tc>
          <w:tcPr>
            <w:tcW w:w="2925" w:type="dxa"/>
            <w:gridSpan w:val="2"/>
            <w:vAlign w:val="center"/>
          </w:tcPr>
          <w:p w14:paraId="52326478" w14:textId="72CE9991" w:rsidR="004C53E7" w:rsidRPr="004C53E7" w:rsidRDefault="004C53E7" w:rsidP="00EE2B7C">
            <w:pPr>
              <w:jc w:val="center"/>
              <w:rPr>
                <w:rFonts w:ascii="Calibri" w:hAnsi="Calibri" w:cs="Arial"/>
                <w:b/>
                <w:lang w:val="en-IE"/>
              </w:rPr>
            </w:pPr>
          </w:p>
        </w:tc>
        <w:tc>
          <w:tcPr>
            <w:tcW w:w="3600" w:type="dxa"/>
            <w:gridSpan w:val="2"/>
            <w:vAlign w:val="center"/>
          </w:tcPr>
          <w:p w14:paraId="72453C03" w14:textId="10D3F308" w:rsidR="00355080" w:rsidRPr="004C53E7" w:rsidRDefault="006704FB" w:rsidP="00355080">
            <w:pPr>
              <w:jc w:val="center"/>
              <w:rPr>
                <w:rFonts w:ascii="Calibri" w:hAnsi="Calibri" w:cs="Arial"/>
                <w:b/>
                <w:lang w:val="en-IE"/>
              </w:rPr>
            </w:pPr>
            <w:r>
              <w:rPr>
                <w:rFonts w:ascii="Calibri" w:hAnsi="Calibri" w:cs="Arial"/>
                <w:b/>
                <w:lang w:val="en-IE"/>
              </w:rPr>
              <w:t>Paraic.higgins@esb.ie</w:t>
            </w:r>
          </w:p>
        </w:tc>
      </w:tr>
      <w:tr w:rsidR="004C53E7" w:rsidRPr="004C53E7" w14:paraId="265634CC" w14:textId="77777777" w:rsidTr="0013032E">
        <w:trPr>
          <w:trHeight w:val="327"/>
        </w:trPr>
        <w:tc>
          <w:tcPr>
            <w:tcW w:w="9450" w:type="dxa"/>
            <w:gridSpan w:val="6"/>
            <w:shd w:val="clear" w:color="auto" w:fill="C6D9F1"/>
            <w:vAlign w:val="center"/>
          </w:tcPr>
          <w:p w14:paraId="06C09D10" w14:textId="77777777" w:rsidR="004C53E7" w:rsidRPr="004C53E7" w:rsidRDefault="004C53E7" w:rsidP="00EE2B7C">
            <w:pPr>
              <w:jc w:val="center"/>
              <w:rPr>
                <w:rFonts w:ascii="Calibri" w:hAnsi="Calibri" w:cs="Arial"/>
                <w:b/>
                <w:bCs/>
                <w:lang w:val="en-IE"/>
              </w:rPr>
            </w:pPr>
            <w:r w:rsidRPr="004C53E7">
              <w:rPr>
                <w:rFonts w:ascii="Calibri" w:hAnsi="Calibri" w:cs="Arial"/>
                <w:b/>
                <w:bCs/>
                <w:lang w:val="en-IE"/>
              </w:rPr>
              <w:t>Modification Proposal Title</w:t>
            </w:r>
          </w:p>
        </w:tc>
      </w:tr>
      <w:tr w:rsidR="004C53E7" w:rsidRPr="004C53E7" w14:paraId="73EC45F7" w14:textId="77777777" w:rsidTr="0013032E">
        <w:trPr>
          <w:trHeight w:val="323"/>
        </w:trPr>
        <w:tc>
          <w:tcPr>
            <w:tcW w:w="9450" w:type="dxa"/>
            <w:gridSpan w:val="6"/>
            <w:vAlign w:val="center"/>
          </w:tcPr>
          <w:p w14:paraId="5434429C" w14:textId="21BC38AF" w:rsidR="004C53E7" w:rsidRPr="00F2139A" w:rsidRDefault="001F4B38" w:rsidP="00730238">
            <w:pPr>
              <w:jc w:val="center"/>
              <w:rPr>
                <w:rFonts w:ascii="Calibri" w:hAnsi="Calibri" w:cs="Arial"/>
                <w:b/>
                <w:lang w:val="en-IE"/>
              </w:rPr>
            </w:pPr>
            <w:r>
              <w:rPr>
                <w:rFonts w:ascii="Calibri" w:hAnsi="Calibri" w:cs="Arial"/>
                <w:b/>
                <w:lang w:val="en-IE"/>
              </w:rPr>
              <w:t>Finalisation of Exchange Rate</w:t>
            </w:r>
            <w:r w:rsidR="00DE729B">
              <w:rPr>
                <w:rFonts w:ascii="Calibri" w:hAnsi="Calibri" w:cs="Arial"/>
                <w:b/>
                <w:lang w:val="en-IE"/>
              </w:rPr>
              <w:t xml:space="preserve"> </w:t>
            </w:r>
            <w:r w:rsidR="00A51730">
              <w:rPr>
                <w:rFonts w:ascii="Calibri" w:hAnsi="Calibri" w:cs="Arial"/>
                <w:b/>
                <w:lang w:val="en-IE"/>
              </w:rPr>
              <w:t>in Auction Information Pack</w:t>
            </w:r>
          </w:p>
        </w:tc>
      </w:tr>
      <w:tr w:rsidR="004C53E7" w:rsidRPr="004C53E7" w14:paraId="0201FBB1" w14:textId="77777777" w:rsidTr="0013032E">
        <w:tc>
          <w:tcPr>
            <w:tcW w:w="2925" w:type="dxa"/>
            <w:gridSpan w:val="2"/>
            <w:shd w:val="clear" w:color="auto" w:fill="C6D9F1"/>
            <w:vAlign w:val="center"/>
          </w:tcPr>
          <w:p w14:paraId="4A451921" w14:textId="77777777" w:rsidR="004C53E7" w:rsidRPr="004C53E7" w:rsidRDefault="004C53E7" w:rsidP="00EE2B7C">
            <w:pPr>
              <w:jc w:val="center"/>
              <w:rPr>
                <w:rFonts w:ascii="Calibri" w:hAnsi="Calibri" w:cs="Arial"/>
                <w:b/>
                <w:bCs/>
                <w:lang w:val="en-IE"/>
              </w:rPr>
            </w:pPr>
            <w:r w:rsidRPr="004C53E7">
              <w:rPr>
                <w:rFonts w:ascii="Calibri" w:hAnsi="Calibri" w:cs="Arial"/>
                <w:b/>
                <w:bCs/>
                <w:lang w:val="en-IE"/>
              </w:rPr>
              <w:t>Documents affected</w:t>
            </w:r>
          </w:p>
          <w:p w14:paraId="57E1DF54" w14:textId="77777777" w:rsidR="004C53E7" w:rsidRPr="004C53E7" w:rsidRDefault="004C53E7" w:rsidP="00EE2B7C">
            <w:pPr>
              <w:jc w:val="center"/>
              <w:rPr>
                <w:rFonts w:ascii="Calibri" w:hAnsi="Calibri" w:cs="Arial"/>
                <w:b/>
                <w:bCs/>
                <w:lang w:val="en-IE"/>
              </w:rPr>
            </w:pPr>
            <w:r w:rsidRPr="004C53E7">
              <w:rPr>
                <w:rFonts w:ascii="Calibri" w:hAnsi="Calibri" w:cs="Arial"/>
                <w:i/>
                <w:lang w:val="en-IE"/>
              </w:rPr>
              <w:t>(delete as appropriate)</w:t>
            </w:r>
          </w:p>
        </w:tc>
        <w:tc>
          <w:tcPr>
            <w:tcW w:w="2925" w:type="dxa"/>
            <w:gridSpan w:val="2"/>
            <w:shd w:val="clear" w:color="auto" w:fill="C6D9F1"/>
            <w:vAlign w:val="center"/>
          </w:tcPr>
          <w:p w14:paraId="0F417947" w14:textId="77777777" w:rsidR="004C53E7" w:rsidRPr="004C53E7" w:rsidRDefault="004C53E7" w:rsidP="00EE2B7C">
            <w:pPr>
              <w:jc w:val="center"/>
              <w:rPr>
                <w:rStyle w:val="IntenseEmphasis"/>
                <w:lang w:val="en-IE"/>
              </w:rPr>
            </w:pPr>
            <w:r w:rsidRPr="004C53E7">
              <w:rPr>
                <w:rFonts w:ascii="Calibri" w:hAnsi="Calibri" w:cs="Arial"/>
                <w:b/>
                <w:bCs/>
                <w:lang w:val="en-IE"/>
              </w:rPr>
              <w:t>Section(s) Affected</w:t>
            </w:r>
          </w:p>
        </w:tc>
        <w:tc>
          <w:tcPr>
            <w:tcW w:w="3600" w:type="dxa"/>
            <w:gridSpan w:val="2"/>
            <w:shd w:val="clear" w:color="auto" w:fill="C6D9F1"/>
            <w:vAlign w:val="center"/>
          </w:tcPr>
          <w:p w14:paraId="5DD65183" w14:textId="77777777" w:rsidR="004C53E7" w:rsidRPr="004C53E7" w:rsidRDefault="004C53E7" w:rsidP="009342A5">
            <w:pPr>
              <w:jc w:val="center"/>
              <w:rPr>
                <w:rStyle w:val="IntenseEmphasis"/>
                <w:lang w:val="en-IE"/>
              </w:rPr>
            </w:pPr>
            <w:r w:rsidRPr="004C53E7">
              <w:rPr>
                <w:rFonts w:ascii="Calibri" w:hAnsi="Calibri" w:cs="Arial"/>
                <w:b/>
                <w:lang w:val="en-IE"/>
              </w:rPr>
              <w:t xml:space="preserve">Version number of </w:t>
            </w:r>
            <w:r w:rsidR="009342A5">
              <w:rPr>
                <w:rFonts w:ascii="Calibri" w:hAnsi="Calibri" w:cs="Arial"/>
                <w:b/>
                <w:lang w:val="en-IE"/>
              </w:rPr>
              <w:t>CMC</w:t>
            </w:r>
            <w:r w:rsidRPr="004C53E7">
              <w:rPr>
                <w:rFonts w:ascii="Calibri" w:hAnsi="Calibri" w:cs="Arial"/>
                <w:b/>
                <w:lang w:val="en-IE"/>
              </w:rPr>
              <w:t xml:space="preserve"> used in Drafting</w:t>
            </w:r>
          </w:p>
        </w:tc>
      </w:tr>
      <w:tr w:rsidR="004C53E7" w:rsidRPr="004C53E7" w14:paraId="481200A2" w14:textId="77777777" w:rsidTr="0013032E">
        <w:tc>
          <w:tcPr>
            <w:tcW w:w="2925" w:type="dxa"/>
            <w:gridSpan w:val="2"/>
            <w:shd w:val="clear" w:color="auto" w:fill="FFFFFF"/>
            <w:vAlign w:val="center"/>
          </w:tcPr>
          <w:p w14:paraId="21215466" w14:textId="77777777" w:rsidR="004C53E7" w:rsidRPr="004C53E7" w:rsidDel="00476388" w:rsidRDefault="00EA47F7" w:rsidP="00EE2B7C">
            <w:pPr>
              <w:jc w:val="center"/>
              <w:rPr>
                <w:rFonts w:ascii="Calibri" w:hAnsi="Calibri" w:cs="Arial"/>
                <w:b/>
                <w:lang w:val="en-IE"/>
              </w:rPr>
            </w:pPr>
            <w:r>
              <w:rPr>
                <w:rFonts w:ascii="Calibri" w:hAnsi="Calibri" w:cs="Arial"/>
                <w:b/>
                <w:lang w:val="en-IE"/>
              </w:rPr>
              <w:t>Capacity Market Code</w:t>
            </w:r>
          </w:p>
        </w:tc>
        <w:tc>
          <w:tcPr>
            <w:tcW w:w="2925" w:type="dxa"/>
            <w:gridSpan w:val="2"/>
            <w:vAlign w:val="center"/>
          </w:tcPr>
          <w:p w14:paraId="16AF8F26" w14:textId="6F85EE65" w:rsidR="004C53E7" w:rsidRPr="004C53E7" w:rsidRDefault="00A51730" w:rsidP="000069DF">
            <w:pPr>
              <w:jc w:val="center"/>
              <w:rPr>
                <w:rFonts w:ascii="Calibri" w:hAnsi="Calibri" w:cs="Arial"/>
                <w:b/>
                <w:lang w:val="en-IE"/>
              </w:rPr>
            </w:pPr>
            <w:r>
              <w:rPr>
                <w:rFonts w:ascii="Calibri" w:hAnsi="Calibri" w:cs="Arial"/>
                <w:b/>
                <w:lang w:val="en-IE"/>
              </w:rPr>
              <w:t>D.3.1.2</w:t>
            </w:r>
          </w:p>
        </w:tc>
        <w:tc>
          <w:tcPr>
            <w:tcW w:w="3600" w:type="dxa"/>
            <w:gridSpan w:val="2"/>
            <w:vAlign w:val="center"/>
          </w:tcPr>
          <w:p w14:paraId="681350DC" w14:textId="52FF90C0" w:rsidR="004C53E7" w:rsidRPr="004C53E7" w:rsidRDefault="00704EB4" w:rsidP="00EE2B7C">
            <w:pPr>
              <w:jc w:val="center"/>
              <w:rPr>
                <w:rFonts w:ascii="Calibri" w:hAnsi="Calibri" w:cs="Arial"/>
                <w:b/>
                <w:lang w:val="en-IE"/>
              </w:rPr>
            </w:pPr>
            <w:r>
              <w:rPr>
                <w:rFonts w:ascii="Calibri" w:hAnsi="Calibri" w:cs="Arial"/>
                <w:b/>
                <w:lang w:val="en-IE"/>
              </w:rPr>
              <w:t>Version 2.0</w:t>
            </w:r>
          </w:p>
        </w:tc>
      </w:tr>
      <w:tr w:rsidR="004C53E7" w:rsidRPr="004C53E7" w14:paraId="3D711006" w14:textId="77777777" w:rsidTr="0013032E">
        <w:trPr>
          <w:trHeight w:val="375"/>
        </w:trPr>
        <w:tc>
          <w:tcPr>
            <w:tcW w:w="9450" w:type="dxa"/>
            <w:gridSpan w:val="6"/>
            <w:shd w:val="clear" w:color="auto" w:fill="C6D9F1"/>
            <w:vAlign w:val="center"/>
          </w:tcPr>
          <w:p w14:paraId="75AF123A" w14:textId="77777777" w:rsidR="004C53E7" w:rsidRPr="004C53E7" w:rsidRDefault="004C53E7" w:rsidP="00EE2B7C">
            <w:pPr>
              <w:jc w:val="center"/>
              <w:rPr>
                <w:rFonts w:ascii="Calibri" w:hAnsi="Calibri" w:cs="Arial"/>
                <w:b/>
                <w:bCs/>
                <w:lang w:val="en-IE"/>
              </w:rPr>
            </w:pPr>
            <w:r w:rsidRPr="004C53E7">
              <w:rPr>
                <w:rFonts w:ascii="Calibri" w:hAnsi="Calibri" w:cs="Arial"/>
                <w:b/>
                <w:bCs/>
                <w:lang w:val="en-IE"/>
              </w:rPr>
              <w:t>Explanation of Proposed Change</w:t>
            </w:r>
          </w:p>
          <w:p w14:paraId="585B30EE" w14:textId="77777777" w:rsidR="004C53E7" w:rsidRPr="004C53E7" w:rsidRDefault="004C53E7" w:rsidP="00EE2B7C">
            <w:pPr>
              <w:jc w:val="center"/>
              <w:rPr>
                <w:rFonts w:ascii="Calibri" w:hAnsi="Calibri" w:cs="Arial"/>
                <w:lang w:val="en-IE"/>
              </w:rPr>
            </w:pPr>
            <w:r w:rsidRPr="004C53E7">
              <w:rPr>
                <w:rFonts w:ascii="Calibri" w:hAnsi="Calibri"/>
                <w:i/>
                <w:spacing w:val="-3"/>
                <w:lang w:val="en-IE"/>
              </w:rPr>
              <w:t>(mandatory by originator)</w:t>
            </w:r>
          </w:p>
        </w:tc>
      </w:tr>
      <w:tr w:rsidR="004C53E7" w:rsidRPr="004C53E7" w14:paraId="386E0317" w14:textId="77777777" w:rsidTr="0013032E">
        <w:trPr>
          <w:trHeight w:val="467"/>
        </w:trPr>
        <w:tc>
          <w:tcPr>
            <w:tcW w:w="9450" w:type="dxa"/>
            <w:gridSpan w:val="6"/>
            <w:vAlign w:val="center"/>
          </w:tcPr>
          <w:p w14:paraId="59CB365D" w14:textId="77777777" w:rsidR="00C2443E" w:rsidRDefault="00C2443E" w:rsidP="00964E56">
            <w:pPr>
              <w:pStyle w:val="Default"/>
              <w:jc w:val="both"/>
              <w:rPr>
                <w:sz w:val="22"/>
                <w:szCs w:val="22"/>
              </w:rPr>
            </w:pPr>
          </w:p>
          <w:p w14:paraId="4C659D96" w14:textId="23D21A7B" w:rsidR="00DE729B" w:rsidRDefault="00A51730" w:rsidP="00DE729B">
            <w:pPr>
              <w:pStyle w:val="Default"/>
              <w:jc w:val="both"/>
              <w:rPr>
                <w:sz w:val="22"/>
                <w:szCs w:val="22"/>
              </w:rPr>
            </w:pPr>
            <w:r>
              <w:rPr>
                <w:sz w:val="22"/>
                <w:szCs w:val="22"/>
              </w:rPr>
              <w:t xml:space="preserve">This modification looks to address the </w:t>
            </w:r>
            <w:r w:rsidR="00234BD6">
              <w:rPr>
                <w:sz w:val="22"/>
                <w:szCs w:val="22"/>
              </w:rPr>
              <w:t xml:space="preserve">unfair </w:t>
            </w:r>
            <w:r>
              <w:rPr>
                <w:sz w:val="22"/>
                <w:szCs w:val="22"/>
              </w:rPr>
              <w:t>mismatch between the Sterling Auction Price Cap finalised in the Initial Auction Information Pack and the Sterling Auction Price Cap that should be avai</w:t>
            </w:r>
            <w:r w:rsidR="00234BD6">
              <w:rPr>
                <w:sz w:val="22"/>
                <w:szCs w:val="22"/>
              </w:rPr>
              <w:t xml:space="preserve">lable to Northern Ireland CMUs by (1) having indicative values in the Initial Auction Information Pack for parameters that are in Euro and Sterling and (2) finalising the values in the Final Auction Information Pack. </w:t>
            </w:r>
          </w:p>
          <w:p w14:paraId="04011422" w14:textId="77777777" w:rsidR="00BC24D9" w:rsidRPr="0013032E" w:rsidRDefault="00BC24D9" w:rsidP="00964E56">
            <w:pPr>
              <w:pStyle w:val="Default"/>
              <w:jc w:val="both"/>
              <w:rPr>
                <w:bCs/>
              </w:rPr>
            </w:pPr>
          </w:p>
        </w:tc>
      </w:tr>
      <w:tr w:rsidR="004C53E7" w:rsidRPr="004C53E7" w:rsidDel="00404964" w14:paraId="37BFE859" w14:textId="77777777" w:rsidTr="0013032E">
        <w:tc>
          <w:tcPr>
            <w:tcW w:w="9450" w:type="dxa"/>
            <w:gridSpan w:val="6"/>
            <w:shd w:val="clear" w:color="auto" w:fill="C6D9F1"/>
            <w:vAlign w:val="center"/>
          </w:tcPr>
          <w:p w14:paraId="6F795FAC" w14:textId="77777777" w:rsidR="004C53E7" w:rsidRPr="004C53E7" w:rsidRDefault="004C53E7" w:rsidP="00EE2B7C">
            <w:pPr>
              <w:jc w:val="center"/>
              <w:rPr>
                <w:rFonts w:ascii="Calibri" w:hAnsi="Calibri" w:cs="Arial"/>
                <w:iCs/>
                <w:lang w:val="en-IE"/>
              </w:rPr>
            </w:pPr>
            <w:r w:rsidRPr="004C53E7">
              <w:rPr>
                <w:rFonts w:ascii="Calibri" w:hAnsi="Calibri" w:cs="Arial"/>
                <w:b/>
                <w:bCs/>
                <w:iCs/>
                <w:lang w:val="en-IE"/>
              </w:rPr>
              <w:t>Legal Drafting Change</w:t>
            </w:r>
          </w:p>
          <w:p w14:paraId="1E582CEB" w14:textId="77777777" w:rsidR="004C53E7" w:rsidRPr="004C53E7" w:rsidDel="00404964" w:rsidRDefault="004C53E7" w:rsidP="00EE2B7C">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C22D11" w:rsidRPr="004C53E7" w:rsidDel="00404964" w14:paraId="2BD7A5E4" w14:textId="77777777" w:rsidTr="0013032E">
        <w:tc>
          <w:tcPr>
            <w:tcW w:w="9450" w:type="dxa"/>
            <w:gridSpan w:val="6"/>
            <w:vAlign w:val="center"/>
          </w:tcPr>
          <w:p w14:paraId="64DF8081" w14:textId="77777777" w:rsidR="00A51730" w:rsidRPr="00A51730" w:rsidRDefault="00A51730" w:rsidP="00A51730">
            <w:pPr>
              <w:pStyle w:val="Default"/>
              <w:rPr>
                <w:sz w:val="22"/>
              </w:rPr>
            </w:pPr>
          </w:p>
          <w:p w14:paraId="099EE805" w14:textId="77777777" w:rsidR="00A51730" w:rsidRPr="00A51730" w:rsidRDefault="00A51730" w:rsidP="00A51730">
            <w:pPr>
              <w:pStyle w:val="Default"/>
              <w:rPr>
                <w:sz w:val="22"/>
              </w:rPr>
            </w:pPr>
            <w:r w:rsidRPr="00A51730">
              <w:rPr>
                <w:sz w:val="22"/>
              </w:rPr>
              <w:t>D.3.1.2 The Initial Auction Information Pack for a Capacity Auction shall set out:</w:t>
            </w:r>
          </w:p>
          <w:p w14:paraId="7E8B88F6" w14:textId="1DCC1F6E" w:rsidR="00A51730" w:rsidRPr="00A51730" w:rsidRDefault="00A51730" w:rsidP="00DE729B">
            <w:pPr>
              <w:pStyle w:val="Default"/>
              <w:rPr>
                <w:sz w:val="22"/>
              </w:rPr>
            </w:pPr>
            <w:r w:rsidRPr="00A51730">
              <w:rPr>
                <w:sz w:val="22"/>
              </w:rPr>
              <w:t>(a)</w:t>
            </w:r>
            <w:r>
              <w:rPr>
                <w:sz w:val="22"/>
              </w:rPr>
              <w:t>….</w:t>
            </w:r>
          </w:p>
          <w:p w14:paraId="7FE2935B" w14:textId="77777777" w:rsidR="00A51730" w:rsidRPr="00A51730" w:rsidRDefault="00A51730" w:rsidP="00A51730">
            <w:pPr>
              <w:pStyle w:val="Default"/>
              <w:rPr>
                <w:sz w:val="22"/>
                <w:szCs w:val="22"/>
              </w:rPr>
            </w:pPr>
            <w:r w:rsidRPr="00A51730">
              <w:rPr>
                <w:sz w:val="22"/>
                <w:szCs w:val="22"/>
              </w:rPr>
              <w:t xml:space="preserve">(f) the </w:t>
            </w:r>
            <w:r w:rsidRPr="00A51730">
              <w:rPr>
                <w:strike/>
                <w:sz w:val="22"/>
                <w:szCs w:val="22"/>
              </w:rPr>
              <w:t>final</w:t>
            </w:r>
            <w:r w:rsidRPr="00A51730">
              <w:rPr>
                <w:sz w:val="22"/>
                <w:szCs w:val="22"/>
              </w:rPr>
              <w:t xml:space="preserve"> </w:t>
            </w:r>
            <w:r w:rsidRPr="00A51730">
              <w:rPr>
                <w:color w:val="FF0000"/>
                <w:sz w:val="22"/>
                <w:szCs w:val="22"/>
              </w:rPr>
              <w:t>indicative</w:t>
            </w:r>
            <w:r w:rsidRPr="00A51730">
              <w:rPr>
                <w:sz w:val="22"/>
                <w:szCs w:val="22"/>
              </w:rPr>
              <w:t xml:space="preserve"> Auction Price Cap to be used in the Capacity Auction (in Euro and Sterling);</w:t>
            </w:r>
          </w:p>
          <w:p w14:paraId="323BF582" w14:textId="77777777" w:rsidR="00A51730" w:rsidRPr="00A51730" w:rsidRDefault="00A51730" w:rsidP="00A51730">
            <w:pPr>
              <w:pStyle w:val="Default"/>
              <w:rPr>
                <w:sz w:val="22"/>
                <w:szCs w:val="22"/>
              </w:rPr>
            </w:pPr>
            <w:r w:rsidRPr="00A51730">
              <w:rPr>
                <w:sz w:val="22"/>
                <w:szCs w:val="22"/>
              </w:rPr>
              <w:t xml:space="preserve">(g) the </w:t>
            </w:r>
            <w:r w:rsidRPr="00A51730">
              <w:rPr>
                <w:strike/>
                <w:sz w:val="22"/>
                <w:szCs w:val="22"/>
              </w:rPr>
              <w:t>final</w:t>
            </w:r>
            <w:r w:rsidRPr="00A51730">
              <w:rPr>
                <w:sz w:val="22"/>
                <w:szCs w:val="22"/>
              </w:rPr>
              <w:t xml:space="preserve"> </w:t>
            </w:r>
            <w:r w:rsidRPr="00A51730">
              <w:rPr>
                <w:color w:val="FF0000"/>
                <w:sz w:val="22"/>
                <w:szCs w:val="22"/>
              </w:rPr>
              <w:t>indicative</w:t>
            </w:r>
            <w:r w:rsidRPr="00A51730">
              <w:rPr>
                <w:sz w:val="22"/>
                <w:szCs w:val="22"/>
              </w:rPr>
              <w:t xml:space="preserve"> Existing Capacity Price Cap to be used in the Capacity Auction (in Euro and Sterling);</w:t>
            </w:r>
          </w:p>
          <w:p w14:paraId="55C0CD13" w14:textId="77777777" w:rsidR="00C22D11" w:rsidRDefault="00C22D11" w:rsidP="002F66F8">
            <w:pPr>
              <w:pStyle w:val="Default"/>
              <w:rPr>
                <w:sz w:val="16"/>
                <w:szCs w:val="16"/>
                <w:lang w:val="en-IE"/>
              </w:rPr>
            </w:pPr>
          </w:p>
          <w:p w14:paraId="188A4825" w14:textId="77777777" w:rsidR="002F66F8" w:rsidRPr="002F66F8" w:rsidRDefault="002F66F8" w:rsidP="002F66F8">
            <w:pPr>
              <w:pStyle w:val="Default"/>
              <w:rPr>
                <w:sz w:val="22"/>
              </w:rPr>
            </w:pPr>
            <w:r w:rsidRPr="002F66F8">
              <w:rPr>
                <w:sz w:val="22"/>
              </w:rPr>
              <w:t>E.5.1.4 For the purposes of this section:</w:t>
            </w:r>
          </w:p>
          <w:p w14:paraId="0BFE62BA" w14:textId="77777777" w:rsidR="002F66F8" w:rsidRPr="002F66F8" w:rsidRDefault="002F66F8" w:rsidP="002F66F8">
            <w:pPr>
              <w:pStyle w:val="Default"/>
              <w:rPr>
                <w:sz w:val="22"/>
              </w:rPr>
            </w:pPr>
            <w:r w:rsidRPr="002F66F8">
              <w:rPr>
                <w:sz w:val="22"/>
              </w:rPr>
              <w:t>(a) a proposed Unit Specific Price Cap in an Exception Application, and a Unit Specific Price Cap approved by the Regulatory Authorities, shall be specified in the currency of the Currency Zone of the relevant Capacity Market Unit or proposed Capacity Market Unit; and</w:t>
            </w:r>
          </w:p>
          <w:p w14:paraId="60883AF3" w14:textId="6BE283B6" w:rsidR="002F66F8" w:rsidRPr="002F66F8" w:rsidRDefault="002F66F8" w:rsidP="002F66F8">
            <w:pPr>
              <w:pStyle w:val="Default"/>
              <w:rPr>
                <w:sz w:val="22"/>
              </w:rPr>
            </w:pPr>
            <w:r w:rsidRPr="002F66F8">
              <w:rPr>
                <w:sz w:val="22"/>
              </w:rPr>
              <w:t xml:space="preserve">(b) </w:t>
            </w:r>
            <w:proofErr w:type="gramStart"/>
            <w:r w:rsidRPr="002F66F8">
              <w:rPr>
                <w:sz w:val="22"/>
              </w:rPr>
              <w:t>the</w:t>
            </w:r>
            <w:proofErr w:type="gramEnd"/>
            <w:r w:rsidRPr="002F66F8">
              <w:rPr>
                <w:sz w:val="22"/>
              </w:rPr>
              <w:t xml:space="preserve"> applicable exchange rate shall be the indicative Annual Capacity Payment Exchange Rate specified in the most recent </w:t>
            </w:r>
            <w:r w:rsidRPr="002F66F8">
              <w:rPr>
                <w:strike/>
                <w:sz w:val="22"/>
              </w:rPr>
              <w:t>Initial</w:t>
            </w:r>
            <w:r w:rsidRPr="002F66F8">
              <w:rPr>
                <w:sz w:val="22"/>
              </w:rPr>
              <w:t xml:space="preserve"> </w:t>
            </w:r>
            <w:r w:rsidRPr="002F66F8">
              <w:rPr>
                <w:color w:val="FF0000"/>
                <w:sz w:val="22"/>
              </w:rPr>
              <w:t>Final</w:t>
            </w:r>
            <w:r>
              <w:rPr>
                <w:sz w:val="22"/>
              </w:rPr>
              <w:t xml:space="preserve"> </w:t>
            </w:r>
            <w:r w:rsidRPr="002F66F8">
              <w:rPr>
                <w:sz w:val="22"/>
              </w:rPr>
              <w:t>Auction Information Pack for the Capacity Year.</w:t>
            </w:r>
          </w:p>
          <w:p w14:paraId="571716EF" w14:textId="77777777" w:rsidR="002F66F8" w:rsidRPr="00CC3CFE" w:rsidDel="00404964" w:rsidRDefault="002F66F8" w:rsidP="002F66F8">
            <w:pPr>
              <w:pStyle w:val="Default"/>
              <w:rPr>
                <w:sz w:val="16"/>
                <w:szCs w:val="16"/>
                <w:lang w:val="en-IE"/>
              </w:rPr>
            </w:pPr>
          </w:p>
        </w:tc>
      </w:tr>
      <w:tr w:rsidR="00C22D11" w:rsidRPr="004C53E7" w14:paraId="2F3EBF6B" w14:textId="77777777" w:rsidTr="0013032E">
        <w:tc>
          <w:tcPr>
            <w:tcW w:w="9450" w:type="dxa"/>
            <w:gridSpan w:val="6"/>
            <w:shd w:val="clear" w:color="auto" w:fill="C6D9F1"/>
            <w:vAlign w:val="center"/>
          </w:tcPr>
          <w:p w14:paraId="0B03F838" w14:textId="77777777" w:rsidR="00C22D11" w:rsidRPr="004C53E7" w:rsidRDefault="00C22D11" w:rsidP="00EE2B7C">
            <w:pPr>
              <w:jc w:val="center"/>
              <w:rPr>
                <w:rFonts w:ascii="Calibri" w:hAnsi="Calibri" w:cs="Arial"/>
                <w:b/>
                <w:bCs/>
                <w:lang w:val="en-IE"/>
              </w:rPr>
            </w:pPr>
            <w:r w:rsidRPr="004C53E7">
              <w:rPr>
                <w:rFonts w:ascii="Calibri" w:hAnsi="Calibri" w:cs="Arial"/>
                <w:b/>
                <w:bCs/>
                <w:lang w:val="en-IE"/>
              </w:rPr>
              <w:t>Modification Proposal Justification</w:t>
            </w:r>
          </w:p>
          <w:p w14:paraId="32562E66" w14:textId="77777777" w:rsidR="00C22D11" w:rsidRPr="004C53E7" w:rsidRDefault="00C22D11" w:rsidP="00EE2B7C">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eastAsia="en-US"/>
              </w:rPr>
              <w:t>)</w:t>
            </w:r>
          </w:p>
        </w:tc>
      </w:tr>
      <w:tr w:rsidR="00C22D11" w:rsidRPr="00AB28DB" w14:paraId="35697B33" w14:textId="77777777" w:rsidTr="0013032E">
        <w:tc>
          <w:tcPr>
            <w:tcW w:w="9450" w:type="dxa"/>
            <w:gridSpan w:val="6"/>
            <w:vAlign w:val="center"/>
          </w:tcPr>
          <w:p w14:paraId="52E416AF" w14:textId="4A14E5C3" w:rsidR="000B5783" w:rsidRDefault="000B5783" w:rsidP="00DE729B">
            <w:pPr>
              <w:pStyle w:val="Default"/>
              <w:jc w:val="both"/>
              <w:rPr>
                <w:sz w:val="22"/>
                <w:szCs w:val="22"/>
              </w:rPr>
            </w:pPr>
          </w:p>
          <w:p w14:paraId="7A239700" w14:textId="3201431B" w:rsidR="000B5783" w:rsidRDefault="00610D7E" w:rsidP="000B5783">
            <w:pPr>
              <w:jc w:val="both"/>
              <w:rPr>
                <w:rFonts w:ascii="Arial" w:eastAsiaTheme="minorHAnsi" w:hAnsi="Arial" w:cs="Arial"/>
                <w:color w:val="000000"/>
                <w:sz w:val="22"/>
                <w:szCs w:val="22"/>
                <w:lang w:val="en-GB" w:eastAsia="en-US"/>
              </w:rPr>
            </w:pPr>
            <w:r w:rsidRPr="00610D7E">
              <w:rPr>
                <w:rFonts w:ascii="Arial" w:eastAsiaTheme="minorHAnsi" w:hAnsi="Arial" w:cs="Arial"/>
                <w:color w:val="000000"/>
                <w:sz w:val="22"/>
                <w:szCs w:val="22"/>
                <w:lang w:val="en-GB" w:eastAsia="en-US"/>
              </w:rPr>
              <w:t xml:space="preserve">The current rules require the Initial Auction Information Pack to finalise a number of parameters that are Euro and Sterling, however, the exchange rate is not finalised until the Final Auction Information Pack. </w:t>
            </w:r>
            <w:r>
              <w:rPr>
                <w:rFonts w:ascii="Arial" w:eastAsiaTheme="minorHAnsi" w:hAnsi="Arial" w:cs="Arial"/>
                <w:color w:val="000000"/>
                <w:sz w:val="22"/>
                <w:szCs w:val="22"/>
                <w:lang w:val="en-GB" w:eastAsia="en-US"/>
              </w:rPr>
              <w:t>The current rules are allowing for circumstances for an uneven playing field for participants in both Northern Ireland and Ireland. For example, i</w:t>
            </w:r>
            <w:r w:rsidRPr="00610D7E">
              <w:rPr>
                <w:rFonts w:ascii="Arial" w:eastAsiaTheme="minorHAnsi" w:hAnsi="Arial" w:cs="Arial"/>
                <w:color w:val="000000"/>
                <w:sz w:val="22"/>
                <w:szCs w:val="22"/>
                <w:lang w:val="en-GB" w:eastAsia="en-US"/>
              </w:rPr>
              <w:t>n the</w:t>
            </w:r>
            <w:r>
              <w:rPr>
                <w:rFonts w:ascii="Arial" w:eastAsiaTheme="minorHAnsi" w:hAnsi="Arial" w:cs="Arial"/>
                <w:color w:val="000000"/>
                <w:sz w:val="22"/>
                <w:szCs w:val="22"/>
                <w:lang w:val="en-GB" w:eastAsia="en-US"/>
              </w:rPr>
              <w:t xml:space="preserve"> T-1 2019/20</w:t>
            </w:r>
            <w:r w:rsidRPr="00610D7E">
              <w:rPr>
                <w:rFonts w:ascii="Arial" w:eastAsiaTheme="minorHAnsi" w:hAnsi="Arial" w:cs="Arial"/>
                <w:color w:val="000000"/>
                <w:sz w:val="22"/>
                <w:szCs w:val="22"/>
                <w:lang w:val="en-GB" w:eastAsia="en-US"/>
              </w:rPr>
              <w:t xml:space="preserve"> Capacity Auction, </w:t>
            </w:r>
            <w:r>
              <w:rPr>
                <w:rFonts w:ascii="Arial" w:eastAsiaTheme="minorHAnsi" w:hAnsi="Arial" w:cs="Arial"/>
                <w:color w:val="000000"/>
                <w:sz w:val="22"/>
                <w:szCs w:val="22"/>
                <w:lang w:val="en-GB" w:eastAsia="en-US"/>
              </w:rPr>
              <w:t>the finalisation of the Auction Price Cap and Existing Capacity Price Cap, but not the exchange rate, in the Initial Auction Information Pack</w:t>
            </w:r>
            <w:r w:rsidRPr="00610D7E">
              <w:rPr>
                <w:rFonts w:ascii="Arial" w:eastAsiaTheme="minorHAnsi" w:hAnsi="Arial" w:cs="Arial"/>
                <w:color w:val="000000"/>
                <w:sz w:val="22"/>
                <w:szCs w:val="22"/>
                <w:lang w:val="en-GB" w:eastAsia="en-US"/>
              </w:rPr>
              <w:t xml:space="preserve"> </w:t>
            </w:r>
            <w:r>
              <w:rPr>
                <w:rFonts w:ascii="Arial" w:eastAsiaTheme="minorHAnsi" w:hAnsi="Arial" w:cs="Arial"/>
                <w:color w:val="000000"/>
                <w:sz w:val="22"/>
                <w:szCs w:val="22"/>
                <w:lang w:val="en-GB" w:eastAsia="en-US"/>
              </w:rPr>
              <w:t xml:space="preserve">resulted in a different </w:t>
            </w:r>
            <w:r w:rsidRPr="00610D7E">
              <w:rPr>
                <w:rFonts w:ascii="Arial" w:eastAsiaTheme="minorHAnsi" w:hAnsi="Arial" w:cs="Arial"/>
                <w:color w:val="000000"/>
                <w:sz w:val="22"/>
                <w:szCs w:val="22"/>
                <w:lang w:val="en-GB" w:eastAsia="en-US"/>
              </w:rPr>
              <w:t>price cap</w:t>
            </w:r>
            <w:r>
              <w:rPr>
                <w:rFonts w:ascii="Arial" w:eastAsiaTheme="minorHAnsi" w:hAnsi="Arial" w:cs="Arial"/>
                <w:color w:val="000000"/>
                <w:sz w:val="22"/>
                <w:szCs w:val="22"/>
                <w:lang w:val="en-GB" w:eastAsia="en-US"/>
              </w:rPr>
              <w:t>s</w:t>
            </w:r>
            <w:r w:rsidRPr="00610D7E">
              <w:rPr>
                <w:rFonts w:ascii="Arial" w:eastAsiaTheme="minorHAnsi" w:hAnsi="Arial" w:cs="Arial"/>
                <w:color w:val="000000"/>
                <w:sz w:val="22"/>
                <w:szCs w:val="22"/>
                <w:lang w:val="en-GB" w:eastAsia="en-US"/>
              </w:rPr>
              <w:t xml:space="preserve"> for Capacity Market Units (CMUs) in Northern Ireland compared to Ireland. </w:t>
            </w:r>
            <w:r w:rsidR="00234BD6">
              <w:rPr>
                <w:rFonts w:ascii="Arial" w:eastAsiaTheme="minorHAnsi" w:hAnsi="Arial" w:cs="Arial"/>
                <w:color w:val="000000"/>
                <w:sz w:val="22"/>
                <w:szCs w:val="22"/>
                <w:lang w:val="en-GB" w:eastAsia="en-US"/>
              </w:rPr>
              <w:t xml:space="preserve">This modification is looking to address the potential discriminatory treatment of Capacity Market </w:t>
            </w:r>
            <w:r w:rsidR="00234BD6">
              <w:rPr>
                <w:rFonts w:ascii="Arial" w:eastAsiaTheme="minorHAnsi" w:hAnsi="Arial" w:cs="Arial"/>
                <w:color w:val="000000"/>
                <w:sz w:val="22"/>
                <w:szCs w:val="22"/>
                <w:lang w:val="en-GB" w:eastAsia="en-US"/>
              </w:rPr>
              <w:lastRenderedPageBreak/>
              <w:t xml:space="preserve">participants. </w:t>
            </w:r>
          </w:p>
          <w:p w14:paraId="7951F0EA" w14:textId="77777777" w:rsidR="002A7FFE" w:rsidRDefault="002A7FFE" w:rsidP="000B5783">
            <w:pPr>
              <w:jc w:val="both"/>
              <w:rPr>
                <w:rFonts w:ascii="Arial" w:eastAsiaTheme="minorHAnsi" w:hAnsi="Arial" w:cs="Arial"/>
                <w:color w:val="000000"/>
                <w:sz w:val="22"/>
                <w:szCs w:val="22"/>
                <w:lang w:val="en-GB" w:eastAsia="en-US"/>
              </w:rPr>
            </w:pPr>
          </w:p>
          <w:p w14:paraId="3C5CAAE5" w14:textId="7C0D4F0B" w:rsidR="00995DB2" w:rsidRDefault="002A7FFE" w:rsidP="000B5783">
            <w:pPr>
              <w:jc w:val="both"/>
              <w:rPr>
                <w:rFonts w:ascii="Arial" w:eastAsiaTheme="minorHAnsi" w:hAnsi="Arial" w:cs="Arial"/>
                <w:color w:val="000000"/>
                <w:sz w:val="22"/>
                <w:szCs w:val="22"/>
                <w:lang w:val="en-GB" w:eastAsia="en-US"/>
              </w:rPr>
            </w:pPr>
            <w:r>
              <w:rPr>
                <w:rFonts w:ascii="Arial" w:eastAsiaTheme="minorHAnsi" w:hAnsi="Arial" w:cs="Arial"/>
                <w:color w:val="000000"/>
                <w:sz w:val="22"/>
                <w:szCs w:val="22"/>
                <w:lang w:val="en-GB" w:eastAsia="en-US"/>
              </w:rPr>
              <w:t xml:space="preserve">The </w:t>
            </w:r>
            <w:r w:rsidR="00995DB2">
              <w:rPr>
                <w:rFonts w:ascii="Arial" w:eastAsiaTheme="minorHAnsi" w:hAnsi="Arial" w:cs="Arial"/>
                <w:color w:val="000000"/>
                <w:sz w:val="22"/>
                <w:szCs w:val="22"/>
                <w:lang w:val="en-GB" w:eastAsia="en-US"/>
              </w:rPr>
              <w:t xml:space="preserve">modification </w:t>
            </w:r>
            <w:r>
              <w:rPr>
                <w:rFonts w:ascii="Arial" w:eastAsiaTheme="minorHAnsi" w:hAnsi="Arial" w:cs="Arial"/>
                <w:color w:val="000000"/>
                <w:sz w:val="22"/>
                <w:szCs w:val="22"/>
                <w:lang w:val="en-GB" w:eastAsia="en-US"/>
              </w:rPr>
              <w:t xml:space="preserve">to the USPC process (E.5.1.4.b) is required </w:t>
            </w:r>
            <w:r w:rsidR="00382F3D">
              <w:rPr>
                <w:rFonts w:ascii="Arial" w:eastAsiaTheme="minorHAnsi" w:hAnsi="Arial" w:cs="Arial"/>
                <w:color w:val="000000"/>
                <w:sz w:val="22"/>
                <w:szCs w:val="22"/>
                <w:lang w:val="en-GB" w:eastAsia="en-US"/>
              </w:rPr>
              <w:t xml:space="preserve">as it </w:t>
            </w:r>
            <w:r>
              <w:rPr>
                <w:rFonts w:ascii="Arial" w:eastAsiaTheme="minorHAnsi" w:hAnsi="Arial" w:cs="Arial"/>
                <w:color w:val="000000"/>
                <w:sz w:val="22"/>
                <w:szCs w:val="22"/>
                <w:lang w:val="en-GB" w:eastAsia="en-US"/>
              </w:rPr>
              <w:t>ensure</w:t>
            </w:r>
            <w:r w:rsidR="00382F3D">
              <w:rPr>
                <w:rFonts w:ascii="Arial" w:eastAsiaTheme="minorHAnsi" w:hAnsi="Arial" w:cs="Arial"/>
                <w:color w:val="000000"/>
                <w:sz w:val="22"/>
                <w:szCs w:val="22"/>
                <w:lang w:val="en-GB" w:eastAsia="en-US"/>
              </w:rPr>
              <w:t>s</w:t>
            </w:r>
            <w:r>
              <w:rPr>
                <w:rFonts w:ascii="Arial" w:eastAsiaTheme="minorHAnsi" w:hAnsi="Arial" w:cs="Arial"/>
                <w:color w:val="000000"/>
                <w:sz w:val="22"/>
                <w:szCs w:val="22"/>
                <w:lang w:val="en-GB" w:eastAsia="en-US"/>
              </w:rPr>
              <w:t xml:space="preserve"> </w:t>
            </w:r>
            <w:r w:rsidR="00995DB2">
              <w:rPr>
                <w:rFonts w:ascii="Arial" w:eastAsiaTheme="minorHAnsi" w:hAnsi="Arial" w:cs="Arial"/>
                <w:color w:val="000000"/>
                <w:sz w:val="22"/>
                <w:szCs w:val="22"/>
                <w:lang w:val="en-GB" w:eastAsia="en-US"/>
              </w:rPr>
              <w:t xml:space="preserve">participants that are applying for a Unit Specific Price Cap are </w:t>
            </w:r>
            <w:r w:rsidR="00382F3D">
              <w:rPr>
                <w:rFonts w:ascii="Arial" w:eastAsiaTheme="minorHAnsi" w:hAnsi="Arial" w:cs="Arial"/>
                <w:color w:val="000000"/>
                <w:sz w:val="22"/>
                <w:szCs w:val="22"/>
                <w:lang w:val="en-GB" w:eastAsia="en-US"/>
              </w:rPr>
              <w:t xml:space="preserve">also </w:t>
            </w:r>
            <w:r w:rsidR="00995DB2">
              <w:rPr>
                <w:rFonts w:ascii="Arial" w:eastAsiaTheme="minorHAnsi" w:hAnsi="Arial" w:cs="Arial"/>
                <w:color w:val="000000"/>
                <w:sz w:val="22"/>
                <w:szCs w:val="22"/>
                <w:lang w:val="en-GB" w:eastAsia="en-US"/>
              </w:rPr>
              <w:t>on a level playing field as well. The combination of both</w:t>
            </w:r>
            <w:r w:rsidR="00382F3D">
              <w:rPr>
                <w:rFonts w:ascii="Arial" w:eastAsiaTheme="minorHAnsi" w:hAnsi="Arial" w:cs="Arial"/>
                <w:color w:val="000000"/>
                <w:sz w:val="22"/>
                <w:szCs w:val="22"/>
                <w:lang w:val="en-GB" w:eastAsia="en-US"/>
              </w:rPr>
              <w:t xml:space="preserve"> elements of this</w:t>
            </w:r>
            <w:r w:rsidR="00995DB2">
              <w:rPr>
                <w:rFonts w:ascii="Arial" w:eastAsiaTheme="minorHAnsi" w:hAnsi="Arial" w:cs="Arial"/>
                <w:color w:val="000000"/>
                <w:sz w:val="22"/>
                <w:szCs w:val="22"/>
                <w:lang w:val="en-GB" w:eastAsia="en-US"/>
              </w:rPr>
              <w:t xml:space="preserve"> modification will ensure all participants regardless of their qualification are competing in the auction on a level playing field. </w:t>
            </w:r>
          </w:p>
          <w:p w14:paraId="1EBF4A20" w14:textId="77777777" w:rsidR="00995DB2" w:rsidRDefault="00995DB2" w:rsidP="000B5783">
            <w:pPr>
              <w:jc w:val="both"/>
              <w:rPr>
                <w:rFonts w:ascii="Arial" w:eastAsiaTheme="minorHAnsi" w:hAnsi="Arial" w:cs="Arial"/>
                <w:color w:val="000000"/>
                <w:sz w:val="22"/>
                <w:szCs w:val="22"/>
                <w:lang w:val="en-GB" w:eastAsia="en-US"/>
              </w:rPr>
            </w:pPr>
          </w:p>
          <w:p w14:paraId="057DEB7D" w14:textId="47A9AA85" w:rsidR="00995DB2" w:rsidRDefault="00382F3D" w:rsidP="000B5783">
            <w:pPr>
              <w:jc w:val="both"/>
              <w:rPr>
                <w:rFonts w:ascii="Arial" w:eastAsiaTheme="minorHAnsi" w:hAnsi="Arial" w:cs="Arial"/>
                <w:color w:val="000000"/>
                <w:sz w:val="22"/>
                <w:szCs w:val="22"/>
                <w:lang w:val="en-GB" w:eastAsia="en-US"/>
              </w:rPr>
            </w:pPr>
            <w:r>
              <w:rPr>
                <w:rFonts w:ascii="Arial" w:eastAsiaTheme="minorHAnsi" w:hAnsi="Arial" w:cs="Arial"/>
                <w:color w:val="000000"/>
                <w:sz w:val="22"/>
                <w:szCs w:val="22"/>
                <w:lang w:val="en-GB" w:eastAsia="en-US"/>
              </w:rPr>
              <w:t>Further justification is that</w:t>
            </w:r>
            <w:r w:rsidR="00995DB2">
              <w:rPr>
                <w:rFonts w:ascii="Arial" w:eastAsiaTheme="minorHAnsi" w:hAnsi="Arial" w:cs="Arial"/>
                <w:color w:val="000000"/>
                <w:sz w:val="22"/>
                <w:szCs w:val="22"/>
                <w:lang w:val="en-GB" w:eastAsia="en-US"/>
              </w:rPr>
              <w:t xml:space="preserve"> for </w:t>
            </w:r>
            <w:r>
              <w:rPr>
                <w:rFonts w:ascii="Arial" w:eastAsiaTheme="minorHAnsi" w:hAnsi="Arial" w:cs="Arial"/>
                <w:color w:val="000000"/>
                <w:sz w:val="22"/>
                <w:szCs w:val="22"/>
                <w:lang w:val="en-GB" w:eastAsia="en-US"/>
              </w:rPr>
              <w:t xml:space="preserve">a </w:t>
            </w:r>
            <w:r w:rsidR="00995DB2">
              <w:rPr>
                <w:rFonts w:ascii="Arial" w:eastAsiaTheme="minorHAnsi" w:hAnsi="Arial" w:cs="Arial"/>
                <w:color w:val="000000"/>
                <w:sz w:val="22"/>
                <w:szCs w:val="22"/>
                <w:lang w:val="en-GB" w:eastAsia="en-US"/>
              </w:rPr>
              <w:t>new CMU that</w:t>
            </w:r>
            <w:r>
              <w:rPr>
                <w:rFonts w:ascii="Arial" w:eastAsiaTheme="minorHAnsi" w:hAnsi="Arial" w:cs="Arial"/>
                <w:color w:val="000000"/>
                <w:sz w:val="22"/>
                <w:szCs w:val="22"/>
                <w:lang w:val="en-GB" w:eastAsia="en-US"/>
              </w:rPr>
              <w:t xml:space="preserve"> is</w:t>
            </w:r>
            <w:r w:rsidR="00995DB2">
              <w:rPr>
                <w:rFonts w:ascii="Arial" w:eastAsiaTheme="minorHAnsi" w:hAnsi="Arial" w:cs="Arial"/>
                <w:color w:val="000000"/>
                <w:sz w:val="22"/>
                <w:szCs w:val="22"/>
                <w:lang w:val="en-GB" w:eastAsia="en-US"/>
              </w:rPr>
              <w:t xml:space="preserve"> awarded a contract</w:t>
            </w:r>
            <w:r w:rsidR="001534C0">
              <w:rPr>
                <w:rFonts w:ascii="Arial" w:eastAsiaTheme="minorHAnsi" w:hAnsi="Arial" w:cs="Arial"/>
                <w:color w:val="000000"/>
                <w:sz w:val="22"/>
                <w:szCs w:val="22"/>
                <w:lang w:val="en-GB" w:eastAsia="en-US"/>
              </w:rPr>
              <w:t xml:space="preserve"> in sterling</w:t>
            </w:r>
            <w:r w:rsidR="00704EB4">
              <w:rPr>
                <w:rFonts w:ascii="Arial" w:eastAsiaTheme="minorHAnsi" w:hAnsi="Arial" w:cs="Arial"/>
                <w:color w:val="000000"/>
                <w:sz w:val="22"/>
                <w:szCs w:val="22"/>
                <w:lang w:val="en-GB" w:eastAsia="en-US"/>
              </w:rPr>
              <w:t xml:space="preserve"> at the auction price cap, it</w:t>
            </w:r>
            <w:r w:rsidR="00995DB2">
              <w:rPr>
                <w:rFonts w:ascii="Arial" w:eastAsiaTheme="minorHAnsi" w:hAnsi="Arial" w:cs="Arial"/>
                <w:color w:val="000000"/>
                <w:sz w:val="22"/>
                <w:szCs w:val="22"/>
                <w:lang w:val="en-GB" w:eastAsia="en-US"/>
              </w:rPr>
              <w:t xml:space="preserve"> </w:t>
            </w:r>
            <w:r>
              <w:rPr>
                <w:rFonts w:ascii="Arial" w:eastAsiaTheme="minorHAnsi" w:hAnsi="Arial" w:cs="Arial"/>
                <w:color w:val="000000"/>
                <w:sz w:val="22"/>
                <w:szCs w:val="22"/>
                <w:lang w:val="en-GB" w:eastAsia="en-US"/>
              </w:rPr>
              <w:t xml:space="preserve">is </w:t>
            </w:r>
            <w:r w:rsidR="00995DB2">
              <w:rPr>
                <w:rFonts w:ascii="Arial" w:eastAsiaTheme="minorHAnsi" w:hAnsi="Arial" w:cs="Arial"/>
                <w:color w:val="000000"/>
                <w:sz w:val="22"/>
                <w:szCs w:val="22"/>
                <w:lang w:val="en-GB" w:eastAsia="en-US"/>
              </w:rPr>
              <w:t>liable to performance securities and termination charges based on exchange rate in the Final Auction Information Pack</w:t>
            </w:r>
            <w:r w:rsidR="00704EB4">
              <w:rPr>
                <w:rFonts w:ascii="Arial" w:eastAsiaTheme="minorHAnsi" w:hAnsi="Arial" w:cs="Arial"/>
                <w:color w:val="000000"/>
                <w:sz w:val="22"/>
                <w:szCs w:val="22"/>
                <w:lang w:val="en-GB" w:eastAsia="en-US"/>
              </w:rPr>
              <w:t xml:space="preserve"> which could result in over/under collateralisation</w:t>
            </w:r>
            <w:r w:rsidR="00995DB2">
              <w:rPr>
                <w:rFonts w:ascii="Arial" w:eastAsiaTheme="minorHAnsi" w:hAnsi="Arial" w:cs="Arial"/>
                <w:color w:val="000000"/>
                <w:sz w:val="22"/>
                <w:szCs w:val="22"/>
                <w:lang w:val="en-GB" w:eastAsia="en-US"/>
              </w:rPr>
              <w:t>.</w:t>
            </w:r>
            <w:r w:rsidR="001534C0">
              <w:rPr>
                <w:rFonts w:ascii="Arial" w:eastAsiaTheme="minorHAnsi" w:hAnsi="Arial" w:cs="Arial"/>
                <w:color w:val="000000"/>
                <w:sz w:val="22"/>
                <w:szCs w:val="22"/>
                <w:lang w:val="en-GB" w:eastAsia="en-US"/>
              </w:rPr>
              <w:t xml:space="preserve"> The current rules leave new CMU open to unnecessary differences between their awarded contract and the performance security it has to post.</w:t>
            </w:r>
          </w:p>
          <w:p w14:paraId="57942F3A" w14:textId="3621739A" w:rsidR="002A7FFE" w:rsidRPr="000B5783" w:rsidRDefault="00995DB2" w:rsidP="000B5783">
            <w:pPr>
              <w:jc w:val="both"/>
              <w:rPr>
                <w:rFonts w:ascii="Arial" w:eastAsiaTheme="minorHAnsi" w:hAnsi="Arial" w:cs="Arial"/>
                <w:color w:val="000000"/>
                <w:sz w:val="22"/>
                <w:szCs w:val="22"/>
                <w:lang w:val="en-GB" w:eastAsia="en-US"/>
              </w:rPr>
            </w:pPr>
            <w:r>
              <w:rPr>
                <w:rFonts w:ascii="Arial" w:eastAsiaTheme="minorHAnsi" w:hAnsi="Arial" w:cs="Arial"/>
                <w:color w:val="000000"/>
                <w:sz w:val="22"/>
                <w:szCs w:val="22"/>
                <w:lang w:val="en-GB" w:eastAsia="en-US"/>
              </w:rPr>
              <w:t xml:space="preserve"> </w:t>
            </w:r>
          </w:p>
          <w:p w14:paraId="7B3EDB21" w14:textId="77777777" w:rsidR="00C22D11" w:rsidRPr="00AB28DB" w:rsidRDefault="00C22D11" w:rsidP="00043273">
            <w:pPr>
              <w:pStyle w:val="Default"/>
              <w:jc w:val="both"/>
              <w:rPr>
                <w:sz w:val="22"/>
                <w:szCs w:val="22"/>
                <w:lang w:val="en-IE"/>
              </w:rPr>
            </w:pPr>
          </w:p>
        </w:tc>
      </w:tr>
      <w:tr w:rsidR="00C22D11" w:rsidRPr="004C53E7" w14:paraId="7BFB6339" w14:textId="77777777" w:rsidTr="0013032E">
        <w:tc>
          <w:tcPr>
            <w:tcW w:w="9450" w:type="dxa"/>
            <w:gridSpan w:val="6"/>
            <w:shd w:val="clear" w:color="auto" w:fill="C6D9F1"/>
            <w:vAlign w:val="center"/>
          </w:tcPr>
          <w:p w14:paraId="2AA810E5" w14:textId="77777777" w:rsidR="00C22D11" w:rsidRPr="004C53E7" w:rsidRDefault="00C22D11" w:rsidP="00EE2B7C">
            <w:pPr>
              <w:jc w:val="center"/>
              <w:rPr>
                <w:rFonts w:ascii="Calibri" w:hAnsi="Calibri" w:cs="Arial"/>
                <w:b/>
                <w:bCs/>
                <w:iCs/>
                <w:lang w:val="en-IE"/>
              </w:rPr>
            </w:pPr>
            <w:r w:rsidRPr="004C53E7">
              <w:rPr>
                <w:rFonts w:ascii="Calibri" w:hAnsi="Calibri" w:cs="Arial"/>
                <w:b/>
                <w:bCs/>
                <w:iCs/>
                <w:lang w:val="en-IE"/>
              </w:rPr>
              <w:lastRenderedPageBreak/>
              <w:t>Code Objectives Furthered</w:t>
            </w:r>
          </w:p>
          <w:p w14:paraId="0C9CF1F8" w14:textId="77777777" w:rsidR="00C22D11" w:rsidRPr="004C53E7" w:rsidRDefault="00C22D11" w:rsidP="009342A5">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w:t>
            </w:r>
            <w:r w:rsidR="009342A5">
              <w:rPr>
                <w:rFonts w:ascii="Calibri" w:hAnsi="Calibri" w:cs="Arial"/>
                <w:i/>
                <w:iCs/>
                <w:lang w:val="en-IE"/>
              </w:rPr>
              <w:t>Sub-</w:t>
            </w:r>
            <w:r w:rsidRPr="004C53E7">
              <w:rPr>
                <w:rFonts w:ascii="Calibri" w:hAnsi="Calibri" w:cs="Arial"/>
                <w:i/>
                <w:iCs/>
                <w:lang w:val="en-IE"/>
              </w:rPr>
              <w:t xml:space="preserve">Section </w:t>
            </w:r>
            <w:r w:rsidR="009342A5">
              <w:rPr>
                <w:rFonts w:ascii="Calibri" w:hAnsi="Calibri" w:cs="Arial"/>
                <w:i/>
                <w:iCs/>
                <w:lang w:val="en-IE"/>
              </w:rPr>
              <w:t>A.1.2 of the CMC</w:t>
            </w:r>
            <w:r w:rsidRPr="004C53E7">
              <w:rPr>
                <w:rFonts w:ascii="Calibri" w:hAnsi="Calibri" w:cs="Arial"/>
                <w:i/>
                <w:iCs/>
                <w:lang w:val="en-IE"/>
              </w:rPr>
              <w:t xml:space="preserve"> Code Objectives)</w:t>
            </w:r>
          </w:p>
        </w:tc>
      </w:tr>
      <w:tr w:rsidR="00C22D11" w:rsidRPr="00AB28DB" w14:paraId="3F4FFC34" w14:textId="77777777" w:rsidTr="0013032E">
        <w:tc>
          <w:tcPr>
            <w:tcW w:w="9450" w:type="dxa"/>
            <w:gridSpan w:val="6"/>
            <w:vAlign w:val="center"/>
          </w:tcPr>
          <w:p w14:paraId="46FC3F6C" w14:textId="267B653B" w:rsidR="00DE729B" w:rsidRDefault="00DE729B" w:rsidP="00234BD6">
            <w:pPr>
              <w:pStyle w:val="Default"/>
            </w:pPr>
          </w:p>
          <w:p w14:paraId="3DE98AE6" w14:textId="1C849484" w:rsidR="00DE729B" w:rsidRDefault="00DE729B" w:rsidP="00DE729B">
            <w:pPr>
              <w:pStyle w:val="Default"/>
              <w:ind w:left="720"/>
            </w:pPr>
            <w:r>
              <w:t>(f) to ensure no undue discrimination between persons who are or may seek to become parties to the Capacity Market Code; and</w:t>
            </w:r>
          </w:p>
          <w:p w14:paraId="145FEE91" w14:textId="37CDB82D" w:rsidR="0098430A" w:rsidRPr="00AB28DB" w:rsidRDefault="0098430A" w:rsidP="00DE729B">
            <w:pPr>
              <w:pStyle w:val="Default"/>
              <w:ind w:left="720"/>
            </w:pPr>
          </w:p>
        </w:tc>
      </w:tr>
      <w:tr w:rsidR="00C22D11" w:rsidRPr="004C53E7" w14:paraId="7FD0B999" w14:textId="77777777" w:rsidTr="0013032E">
        <w:tc>
          <w:tcPr>
            <w:tcW w:w="9450" w:type="dxa"/>
            <w:gridSpan w:val="6"/>
            <w:shd w:val="clear" w:color="auto" w:fill="C6D9F1"/>
            <w:vAlign w:val="center"/>
          </w:tcPr>
          <w:p w14:paraId="7A8B3453" w14:textId="77777777" w:rsidR="00C22D11" w:rsidRPr="004C53E7" w:rsidRDefault="00C22D11" w:rsidP="00EE2B7C">
            <w:pPr>
              <w:jc w:val="center"/>
              <w:rPr>
                <w:rFonts w:ascii="Calibri" w:hAnsi="Calibri" w:cs="Arial"/>
                <w:b/>
                <w:bCs/>
                <w:lang w:val="en-IE"/>
              </w:rPr>
            </w:pPr>
            <w:r w:rsidRPr="004C53E7">
              <w:rPr>
                <w:rFonts w:ascii="Calibri" w:hAnsi="Calibri" w:cs="Arial"/>
                <w:b/>
                <w:bCs/>
                <w:lang w:val="en-IE"/>
              </w:rPr>
              <w:t>Implication of not implementing the Modification Proposal</w:t>
            </w:r>
          </w:p>
          <w:p w14:paraId="49634166" w14:textId="77777777" w:rsidR="00C22D11" w:rsidRPr="004C53E7" w:rsidRDefault="00C22D11" w:rsidP="00EE2B7C">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eastAsia="en-US"/>
              </w:rPr>
              <w:t>)</w:t>
            </w:r>
          </w:p>
        </w:tc>
      </w:tr>
      <w:tr w:rsidR="00C22D11" w:rsidRPr="004C53E7" w14:paraId="0DDC4472" w14:textId="77777777" w:rsidTr="0013032E">
        <w:tc>
          <w:tcPr>
            <w:tcW w:w="9450" w:type="dxa"/>
            <w:gridSpan w:val="6"/>
            <w:vAlign w:val="center"/>
          </w:tcPr>
          <w:p w14:paraId="056D10BB" w14:textId="29D58CD0" w:rsidR="00650489" w:rsidRDefault="00650489" w:rsidP="008F38E6">
            <w:pPr>
              <w:rPr>
                <w:rFonts w:ascii="Arial" w:hAnsi="Arial" w:cs="Arial"/>
                <w:sz w:val="22"/>
                <w:szCs w:val="22"/>
                <w:lang w:val="en-IE"/>
              </w:rPr>
            </w:pPr>
          </w:p>
          <w:p w14:paraId="40842D95" w14:textId="66E76172" w:rsidR="00F76C97" w:rsidRDefault="00234BD6" w:rsidP="003A05C7">
            <w:pPr>
              <w:rPr>
                <w:rFonts w:ascii="Arial" w:hAnsi="Arial" w:cs="Arial"/>
                <w:sz w:val="22"/>
                <w:szCs w:val="22"/>
                <w:lang w:val="en-IE"/>
              </w:rPr>
            </w:pPr>
            <w:r>
              <w:rPr>
                <w:rFonts w:ascii="Arial" w:hAnsi="Arial" w:cs="Arial"/>
                <w:sz w:val="22"/>
                <w:szCs w:val="22"/>
                <w:lang w:val="en-IE"/>
              </w:rPr>
              <w:t>If this proposal is not implemented it fails to provide a level playing field for all participants in the Capacity Auctions.</w:t>
            </w:r>
          </w:p>
          <w:p w14:paraId="3BE651C8" w14:textId="77777777" w:rsidR="0027421E" w:rsidRPr="003B7AB6" w:rsidRDefault="0027421E" w:rsidP="003A05C7">
            <w:pPr>
              <w:rPr>
                <w:rFonts w:ascii="Arial" w:hAnsi="Arial" w:cs="Arial"/>
                <w:sz w:val="22"/>
                <w:szCs w:val="22"/>
                <w:lang w:val="en-IE"/>
              </w:rPr>
            </w:pPr>
          </w:p>
        </w:tc>
      </w:tr>
      <w:tr w:rsidR="009342A5" w:rsidRPr="004C53E7" w14:paraId="506F5E76" w14:textId="77777777" w:rsidTr="00390C49">
        <w:trPr>
          <w:trHeight w:val="507"/>
        </w:trPr>
        <w:tc>
          <w:tcPr>
            <w:tcW w:w="9450" w:type="dxa"/>
            <w:gridSpan w:val="6"/>
            <w:shd w:val="clear" w:color="auto" w:fill="C6D9F1"/>
            <w:vAlign w:val="center"/>
          </w:tcPr>
          <w:p w14:paraId="563A7446" w14:textId="77777777" w:rsidR="009342A5" w:rsidRPr="004C53E7" w:rsidRDefault="009342A5" w:rsidP="009342A5">
            <w:pPr>
              <w:jc w:val="center"/>
              <w:rPr>
                <w:rFonts w:ascii="Calibri" w:hAnsi="Calibri" w:cs="Arial"/>
                <w:b/>
                <w:bCs/>
                <w:iCs/>
                <w:lang w:val="en-IE"/>
              </w:rPr>
            </w:pPr>
            <w:r w:rsidRPr="004C53E7">
              <w:rPr>
                <w:rFonts w:ascii="Calibri" w:hAnsi="Calibri" w:cs="Arial"/>
                <w:b/>
                <w:bCs/>
                <w:iCs/>
                <w:lang w:val="en-IE"/>
              </w:rPr>
              <w:t>Impacts</w:t>
            </w:r>
          </w:p>
          <w:p w14:paraId="1B8B7760" w14:textId="77777777" w:rsidR="009342A5" w:rsidRPr="009342A5" w:rsidRDefault="009342A5" w:rsidP="009342A5">
            <w:pPr>
              <w:jc w:val="center"/>
              <w:rPr>
                <w:rFonts w:ascii="Calibri" w:hAnsi="Calibri" w:cs="Arial"/>
                <w:i/>
                <w:iCs/>
                <w:lang w:val="en-IE"/>
              </w:rPr>
            </w:pPr>
            <w:r w:rsidRPr="004C53E7">
              <w:rPr>
                <w:rFonts w:ascii="Calibri" w:hAnsi="Calibri" w:cs="Arial"/>
                <w:i/>
                <w:lang w:val="en-IE"/>
              </w:rPr>
              <w:t>(Indicate the impacts on systems, resources, processes and/or procedures)</w:t>
            </w:r>
          </w:p>
        </w:tc>
      </w:tr>
      <w:tr w:rsidR="00C00A34" w:rsidRPr="004C53E7" w:rsidDel="00404964" w14:paraId="02934168" w14:textId="77777777" w:rsidTr="00932C15">
        <w:trPr>
          <w:trHeight w:val="507"/>
        </w:trPr>
        <w:tc>
          <w:tcPr>
            <w:tcW w:w="9450" w:type="dxa"/>
            <w:gridSpan w:val="6"/>
            <w:vAlign w:val="center"/>
          </w:tcPr>
          <w:p w14:paraId="5B87C4BC" w14:textId="78439891" w:rsidR="00C00A34" w:rsidRPr="004C53E7" w:rsidDel="00404964" w:rsidRDefault="00E92472" w:rsidP="00610D7E">
            <w:pPr>
              <w:rPr>
                <w:rFonts w:ascii="Calibri" w:hAnsi="Calibri"/>
                <w:lang w:val="en-IE"/>
              </w:rPr>
            </w:pPr>
            <w:r>
              <w:rPr>
                <w:rFonts w:ascii="Arial" w:hAnsi="Arial" w:cs="Arial"/>
                <w:sz w:val="22"/>
                <w:szCs w:val="22"/>
                <w:lang w:val="en-IE"/>
              </w:rPr>
              <w:t>There will be minor changes to the process when implementing this modification.</w:t>
            </w:r>
          </w:p>
        </w:tc>
      </w:tr>
      <w:tr w:rsidR="00C22D11" w:rsidRPr="004C53E7" w14:paraId="652428C0" w14:textId="77777777" w:rsidTr="0013032E">
        <w:tc>
          <w:tcPr>
            <w:tcW w:w="9450" w:type="dxa"/>
            <w:gridSpan w:val="6"/>
            <w:vAlign w:val="center"/>
          </w:tcPr>
          <w:p w14:paraId="6640F5D7" w14:textId="5F50A145" w:rsidR="00C22D11" w:rsidRPr="004C53E7" w:rsidRDefault="00C22D11" w:rsidP="00D27C2C">
            <w:pPr>
              <w:jc w:val="center"/>
              <w:rPr>
                <w:rFonts w:ascii="Calibri" w:hAnsi="Calibri" w:cs="Arial"/>
                <w:b/>
                <w:bCs/>
                <w:i/>
                <w:iCs/>
                <w:lang w:val="en-IE"/>
              </w:rPr>
            </w:pPr>
            <w:r w:rsidRPr="004C53E7">
              <w:rPr>
                <w:rFonts w:ascii="Calibri" w:hAnsi="Calibri" w:cs="Arial"/>
                <w:b/>
                <w:bCs/>
                <w:i/>
                <w:iCs/>
                <w:lang w:val="en-IE"/>
              </w:rPr>
              <w:t xml:space="preserve">Please return this form to </w:t>
            </w:r>
            <w:r w:rsidR="005C1FF8">
              <w:rPr>
                <w:rFonts w:ascii="Calibri" w:hAnsi="Calibri" w:cs="Arial"/>
                <w:b/>
                <w:bCs/>
                <w:i/>
                <w:iCs/>
                <w:lang w:val="en-IE"/>
              </w:rPr>
              <w:t>the System Operators</w:t>
            </w:r>
            <w:r w:rsidRPr="004C53E7">
              <w:rPr>
                <w:rFonts w:ascii="Calibri" w:hAnsi="Calibri" w:cs="Arial"/>
                <w:b/>
                <w:bCs/>
                <w:i/>
                <w:iCs/>
                <w:lang w:val="en-IE"/>
              </w:rPr>
              <w:t xml:space="preserve"> by email to </w:t>
            </w:r>
            <w:hyperlink r:id="rId12" w:history="1">
              <w:r w:rsidR="00D27C2C">
                <w:rPr>
                  <w:rStyle w:val="Hyperlink"/>
                  <w:lang w:val="en-US"/>
                </w:rPr>
                <w:t>modifications@sem-o.com</w:t>
              </w:r>
            </w:hyperlink>
            <w:r w:rsidR="00D27C2C" w:rsidRPr="009342A5" w:rsidDel="00D27C2C">
              <w:rPr>
                <w:rFonts w:ascii="Calibri" w:hAnsi="Calibri" w:cs="Arial"/>
                <w:b/>
                <w:bCs/>
                <w:i/>
                <w:iCs/>
                <w:lang w:val="en-IE"/>
              </w:rPr>
              <w:t xml:space="preserve"> </w:t>
            </w:r>
          </w:p>
        </w:tc>
      </w:tr>
    </w:tbl>
    <w:p w14:paraId="373C30F5" w14:textId="77777777" w:rsidR="000069DF" w:rsidRDefault="000069DF">
      <w:pPr>
        <w:overflowPunct/>
        <w:autoSpaceDE/>
        <w:autoSpaceDN/>
        <w:adjustRightInd/>
        <w:spacing w:after="200" w:line="276" w:lineRule="auto"/>
        <w:textAlignment w:val="auto"/>
        <w:rPr>
          <w:rFonts w:ascii="Arial" w:hAnsi="Arial" w:cs="Arial"/>
          <w:b/>
          <w:sz w:val="16"/>
          <w:szCs w:val="16"/>
          <w:lang w:val="en-US" w:eastAsia="en-US"/>
        </w:rPr>
      </w:pPr>
    </w:p>
    <w:p w14:paraId="1B2EED5D" w14:textId="77777777" w:rsidR="000069DF" w:rsidRDefault="000069DF">
      <w:pPr>
        <w:overflowPunct/>
        <w:autoSpaceDE/>
        <w:autoSpaceDN/>
        <w:adjustRightInd/>
        <w:spacing w:after="200" w:line="276" w:lineRule="auto"/>
        <w:textAlignment w:val="auto"/>
        <w:rPr>
          <w:rFonts w:ascii="Arial" w:hAnsi="Arial" w:cs="Arial"/>
          <w:b/>
          <w:sz w:val="16"/>
          <w:szCs w:val="16"/>
          <w:lang w:val="en-US" w:eastAsia="en-US"/>
        </w:rPr>
      </w:pPr>
      <w:r>
        <w:rPr>
          <w:rFonts w:ascii="Arial" w:hAnsi="Arial" w:cs="Arial"/>
          <w:b/>
          <w:sz w:val="16"/>
          <w:szCs w:val="16"/>
          <w:lang w:val="en-US" w:eastAsia="en-US"/>
        </w:rPr>
        <w:br w:type="page"/>
      </w:r>
    </w:p>
    <w:p w14:paraId="7254D1C3" w14:textId="77777777" w:rsidR="004C53E7" w:rsidRDefault="004C53E7">
      <w:pPr>
        <w:overflowPunct/>
        <w:autoSpaceDE/>
        <w:autoSpaceDN/>
        <w:adjustRightInd/>
        <w:spacing w:after="200" w:line="276" w:lineRule="auto"/>
        <w:textAlignment w:val="auto"/>
        <w:rPr>
          <w:rFonts w:ascii="Arial" w:hAnsi="Arial" w:cs="Arial"/>
          <w:b/>
          <w:sz w:val="16"/>
          <w:szCs w:val="16"/>
          <w:lang w:val="en-US" w:eastAsia="en-US"/>
        </w:rPr>
      </w:pPr>
    </w:p>
    <w:p w14:paraId="3B0022E5" w14:textId="77777777" w:rsidR="004C53E7" w:rsidRDefault="004C53E7" w:rsidP="004C53E7">
      <w:pPr>
        <w:jc w:val="center"/>
        <w:rPr>
          <w:rFonts w:ascii="Calibri" w:hAnsi="Calibri" w:cs="Arial"/>
          <w:b/>
        </w:rPr>
      </w:pPr>
      <w:r w:rsidRPr="004C53E7">
        <w:rPr>
          <w:rFonts w:ascii="Calibri" w:hAnsi="Calibri" w:cs="Arial"/>
          <w:b/>
        </w:rPr>
        <w:t>Notes on completing Modification Proposal Form:</w:t>
      </w:r>
    </w:p>
    <w:p w14:paraId="0F478B2E" w14:textId="77777777" w:rsidR="004C53E7" w:rsidRPr="004C53E7" w:rsidRDefault="004C53E7" w:rsidP="004C53E7">
      <w:pPr>
        <w:jc w:val="center"/>
        <w:rPr>
          <w:rFonts w:ascii="Calibri" w:hAnsi="Calibri" w:cs="Arial"/>
          <w:b/>
        </w:rPr>
      </w:pPr>
    </w:p>
    <w:p w14:paraId="46B30AF9" w14:textId="77777777" w:rsidR="004C53E7" w:rsidRPr="004C53E7" w:rsidRDefault="004C53E7" w:rsidP="004C53E7">
      <w:pPr>
        <w:pStyle w:val="Body1"/>
        <w:numPr>
          <w:ilvl w:val="0"/>
          <w:numId w:val="1"/>
        </w:numPr>
        <w:jc w:val="both"/>
        <w:textAlignment w:val="auto"/>
        <w:rPr>
          <w:rFonts w:ascii="Arial" w:hAnsi="Arial" w:cs="Arial"/>
          <w:b/>
          <w:sz w:val="16"/>
          <w:szCs w:val="16"/>
          <w:lang w:val="en-US" w:eastAsia="en-US"/>
        </w:rPr>
      </w:pPr>
      <w:r w:rsidRPr="004C53E7">
        <w:rPr>
          <w:rFonts w:ascii="Arial" w:hAnsi="Arial" w:cs="Arial"/>
          <w:b/>
          <w:sz w:val="16"/>
          <w:szCs w:val="16"/>
          <w:lang w:val="en-US" w:eastAsia="en-US"/>
        </w:rPr>
        <w:t>If a person submits a Modification Proposal on behalf of another person, that person who proposes the material of the change should be identified on the Modification Proposal Form as the Modification Proposal Originator.</w:t>
      </w:r>
    </w:p>
    <w:p w14:paraId="5DB8D330" w14:textId="2FEC9F22"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 xml:space="preserve">Any person raising a Modification Proposal shall ensure that their proposal is clear and substantiated with the appropriate detail including the way in which it furthers the Code Objectives to enable it to be fully considered by the </w:t>
      </w:r>
      <w:r w:rsidR="001D644E">
        <w:rPr>
          <w:rFonts w:ascii="Arial" w:hAnsi="Arial" w:cs="Arial"/>
          <w:b/>
          <w:sz w:val="16"/>
          <w:szCs w:val="16"/>
          <w:lang w:val="en-US" w:eastAsia="en-US"/>
        </w:rPr>
        <w:t>Regulatory Authorities</w:t>
      </w:r>
      <w:r w:rsidRPr="004C53E7">
        <w:rPr>
          <w:rFonts w:ascii="Arial" w:hAnsi="Arial" w:cs="Arial"/>
          <w:b/>
          <w:sz w:val="16"/>
          <w:szCs w:val="16"/>
          <w:lang w:val="en-US" w:eastAsia="en-US"/>
        </w:rPr>
        <w:t>.</w:t>
      </w:r>
    </w:p>
    <w:p w14:paraId="168AC563" w14:textId="77777777"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Each Modification Proposal will include a draft text of the proposed Modification to the Code unless, if raising a Provisional Modification Proposal whereby legal drafting text is not imperative.</w:t>
      </w:r>
    </w:p>
    <w:p w14:paraId="64C31E7C" w14:textId="77777777"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IE"/>
        </w:rPr>
        <w:t xml:space="preserve">For the purposes of this </w:t>
      </w:r>
      <w:r w:rsidRPr="004C53E7">
        <w:rPr>
          <w:rFonts w:ascii="Arial" w:hAnsi="Arial" w:cs="Arial"/>
          <w:b/>
          <w:sz w:val="16"/>
          <w:szCs w:val="16"/>
          <w:lang w:val="en-US" w:eastAsia="en-US"/>
        </w:rPr>
        <w:t>Modification Proposal Form</w:t>
      </w:r>
      <w:r w:rsidRPr="004C53E7">
        <w:rPr>
          <w:rFonts w:ascii="Arial" w:hAnsi="Arial" w:cs="Arial"/>
          <w:b/>
          <w:sz w:val="16"/>
          <w:szCs w:val="16"/>
          <w:lang w:val="en-IE"/>
        </w:rPr>
        <w:t>, the following terms shall have the following meanings:</w:t>
      </w:r>
    </w:p>
    <w:p w14:paraId="2C756BBE" w14:textId="77777777" w:rsidR="004C53E7" w:rsidRPr="004C53E7" w:rsidRDefault="004C53E7" w:rsidP="004C53E7">
      <w:pPr>
        <w:jc w:val="both"/>
        <w:rPr>
          <w:rFonts w:ascii="Arial" w:hAnsi="Arial" w:cs="Arial"/>
          <w:b/>
          <w:sz w:val="16"/>
          <w:szCs w:val="16"/>
          <w:lang w:val="en-IE"/>
        </w:rPr>
      </w:pPr>
    </w:p>
    <w:p w14:paraId="03E0F2C3" w14:textId="080AE6A1" w:rsidR="004C53E7" w:rsidRPr="004C53E7" w:rsidRDefault="001D644E" w:rsidP="004C53E7">
      <w:pPr>
        <w:ind w:left="2880" w:hanging="2160"/>
        <w:jc w:val="both"/>
        <w:rPr>
          <w:rFonts w:ascii="Arial" w:hAnsi="Arial" w:cs="Arial"/>
          <w:b/>
          <w:sz w:val="16"/>
          <w:szCs w:val="16"/>
          <w:lang w:val="en-IE"/>
        </w:rPr>
      </w:pPr>
      <w:r>
        <w:rPr>
          <w:rFonts w:ascii="Arial" w:hAnsi="Arial" w:cs="Arial"/>
          <w:b/>
          <w:sz w:val="16"/>
          <w:szCs w:val="16"/>
          <w:lang w:val="en-IE"/>
        </w:rPr>
        <w:t>CMC</w:t>
      </w:r>
      <w:r w:rsidR="004C53E7" w:rsidRPr="004C53E7">
        <w:rPr>
          <w:rFonts w:ascii="Arial" w:hAnsi="Arial" w:cs="Arial"/>
          <w:b/>
          <w:sz w:val="16"/>
          <w:szCs w:val="16"/>
          <w:lang w:val="en-IE"/>
        </w:rPr>
        <w:t xml:space="preserve"> / Code:</w:t>
      </w:r>
      <w:r w:rsidR="004C53E7" w:rsidRPr="004C53E7">
        <w:rPr>
          <w:rFonts w:ascii="Arial" w:hAnsi="Arial" w:cs="Arial"/>
          <w:b/>
          <w:sz w:val="16"/>
          <w:szCs w:val="16"/>
          <w:lang w:val="en-IE"/>
        </w:rPr>
        <w:tab/>
        <w:t xml:space="preserve">means the </w:t>
      </w:r>
      <w:r>
        <w:rPr>
          <w:rFonts w:ascii="Arial" w:hAnsi="Arial" w:cs="Arial"/>
          <w:b/>
          <w:sz w:val="16"/>
          <w:szCs w:val="16"/>
          <w:lang w:val="en-IE"/>
        </w:rPr>
        <w:t xml:space="preserve">Capacity Market </w:t>
      </w:r>
      <w:r w:rsidR="004C53E7" w:rsidRPr="004C53E7">
        <w:rPr>
          <w:rFonts w:ascii="Arial" w:hAnsi="Arial" w:cs="Arial"/>
          <w:b/>
          <w:sz w:val="16"/>
          <w:szCs w:val="16"/>
          <w:lang w:val="en-IE"/>
        </w:rPr>
        <w:t>Code for the Single Electricity Market</w:t>
      </w:r>
    </w:p>
    <w:p w14:paraId="67CDC9E0" w14:textId="77777777"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Modification Proposal:</w:t>
      </w:r>
      <w:r w:rsidRPr="004C53E7">
        <w:rPr>
          <w:rFonts w:ascii="Arial" w:hAnsi="Arial" w:cs="Arial"/>
          <w:b/>
          <w:sz w:val="16"/>
          <w:szCs w:val="16"/>
          <w:lang w:val="en-IE"/>
        </w:rPr>
        <w:tab/>
        <w:t>means the proposal to modify the Code as set out in the attached form</w:t>
      </w:r>
    </w:p>
    <w:p w14:paraId="5CC68890" w14:textId="77777777"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Derivative Work:</w:t>
      </w:r>
      <w:r w:rsidRPr="004C53E7">
        <w:rPr>
          <w:rFonts w:ascii="Arial" w:hAnsi="Arial" w:cs="Arial"/>
          <w:b/>
          <w:sz w:val="16"/>
          <w:szCs w:val="16"/>
          <w:lang w:val="en-IE"/>
        </w:rPr>
        <w:tab/>
        <w:t xml:space="preserve">means any text or work which incorporates </w:t>
      </w:r>
      <w:r w:rsidRPr="004C53E7">
        <w:rPr>
          <w:rFonts w:ascii="Arial" w:hAnsi="Arial" w:cs="Arial"/>
          <w:b/>
          <w:sz w:val="16"/>
          <w:szCs w:val="16"/>
        </w:rPr>
        <w:t>or contains all or part of the Modification Proposal or any adaptation, abridgement, expansion or other modification</w:t>
      </w:r>
      <w:r w:rsidRPr="004C53E7">
        <w:rPr>
          <w:rFonts w:ascii="Arial" w:hAnsi="Arial" w:cs="Arial"/>
          <w:b/>
          <w:sz w:val="16"/>
          <w:szCs w:val="16"/>
          <w:lang w:val="en-IE"/>
        </w:rPr>
        <w:t xml:space="preserve"> of the Modification Proposal</w:t>
      </w:r>
    </w:p>
    <w:p w14:paraId="4771F59F" w14:textId="77777777" w:rsidR="004C53E7" w:rsidRPr="004C53E7" w:rsidRDefault="004C53E7" w:rsidP="004C53E7">
      <w:pPr>
        <w:jc w:val="both"/>
        <w:rPr>
          <w:rFonts w:ascii="Arial" w:hAnsi="Arial" w:cs="Arial"/>
          <w:b/>
          <w:sz w:val="16"/>
          <w:szCs w:val="16"/>
          <w:lang w:val="en-IE"/>
        </w:rPr>
      </w:pPr>
    </w:p>
    <w:p w14:paraId="79E8B185" w14:textId="66BC8154"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The terms “</w:t>
      </w:r>
      <w:r w:rsidR="001D644E">
        <w:rPr>
          <w:rFonts w:ascii="Arial" w:hAnsi="Arial" w:cs="Arial"/>
          <w:b/>
          <w:sz w:val="16"/>
          <w:szCs w:val="16"/>
          <w:lang w:val="en-IE"/>
        </w:rPr>
        <w:t>System</w:t>
      </w:r>
      <w:r w:rsidRPr="004C53E7">
        <w:rPr>
          <w:rFonts w:ascii="Arial" w:hAnsi="Arial" w:cs="Arial"/>
          <w:b/>
          <w:sz w:val="16"/>
          <w:szCs w:val="16"/>
          <w:lang w:val="en-IE"/>
        </w:rPr>
        <w:t xml:space="preserve"> Operator</w:t>
      </w:r>
      <w:r w:rsidR="001D644E">
        <w:rPr>
          <w:rFonts w:ascii="Arial" w:hAnsi="Arial" w:cs="Arial"/>
          <w:b/>
          <w:sz w:val="16"/>
          <w:szCs w:val="16"/>
          <w:lang w:val="en-IE"/>
        </w:rPr>
        <w:t>s</w:t>
      </w:r>
      <w:r w:rsidRPr="004C53E7">
        <w:rPr>
          <w:rFonts w:ascii="Arial" w:hAnsi="Arial" w:cs="Arial"/>
          <w:b/>
          <w:sz w:val="16"/>
          <w:szCs w:val="16"/>
          <w:lang w:val="en-IE"/>
        </w:rPr>
        <w:t xml:space="preserve">” and “Regulatory Authorities” shall have the meanings assigned to those terms in the Code.  </w:t>
      </w:r>
    </w:p>
    <w:p w14:paraId="6EEF3692" w14:textId="77777777" w:rsidR="004C53E7" w:rsidRPr="004C53E7" w:rsidRDefault="004C53E7" w:rsidP="004C53E7">
      <w:pPr>
        <w:tabs>
          <w:tab w:val="left" w:pos="360"/>
        </w:tabs>
        <w:ind w:left="720"/>
        <w:jc w:val="both"/>
        <w:rPr>
          <w:rFonts w:ascii="Arial" w:hAnsi="Arial" w:cs="Arial"/>
          <w:b/>
          <w:sz w:val="16"/>
          <w:szCs w:val="16"/>
          <w:lang w:val="en-IE"/>
        </w:rPr>
      </w:pPr>
    </w:p>
    <w:p w14:paraId="6A0D7799" w14:textId="68BA6C5F"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 xml:space="preserve">In consideration for the right to submit, and have the Modification Proposal assessed in accordance with the terms of Section </w:t>
      </w:r>
      <w:r w:rsidR="001D644E">
        <w:rPr>
          <w:rFonts w:ascii="Arial" w:hAnsi="Arial" w:cs="Arial"/>
          <w:b/>
          <w:sz w:val="16"/>
          <w:szCs w:val="16"/>
          <w:lang w:val="en-IE"/>
        </w:rPr>
        <w:t>B.1</w:t>
      </w:r>
      <w:r w:rsidRPr="004C53E7">
        <w:rPr>
          <w:rFonts w:ascii="Arial" w:hAnsi="Arial" w:cs="Arial"/>
          <w:b/>
          <w:sz w:val="16"/>
          <w:szCs w:val="16"/>
          <w:lang w:val="en-IE"/>
        </w:rPr>
        <w:t>2 of the Code, which I have read and understand, I agree as follows:</w:t>
      </w:r>
    </w:p>
    <w:p w14:paraId="21B20C77" w14:textId="77777777" w:rsidR="004C53E7" w:rsidRPr="004C53E7" w:rsidRDefault="004C53E7" w:rsidP="004C53E7">
      <w:pPr>
        <w:tabs>
          <w:tab w:val="left" w:pos="360"/>
        </w:tabs>
        <w:ind w:left="720" w:hanging="360"/>
        <w:jc w:val="both"/>
        <w:rPr>
          <w:rFonts w:ascii="Arial" w:hAnsi="Arial" w:cs="Arial"/>
          <w:b/>
          <w:sz w:val="16"/>
          <w:szCs w:val="16"/>
          <w:lang w:val="en-IE"/>
        </w:rPr>
      </w:pPr>
    </w:p>
    <w:p w14:paraId="4694E994" w14:textId="77777777"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1.</w:t>
      </w:r>
      <w:r w:rsidRPr="004C53E7">
        <w:rPr>
          <w:rFonts w:ascii="Arial" w:hAnsi="Arial" w:cs="Arial"/>
          <w:b/>
          <w:sz w:val="16"/>
          <w:szCs w:val="16"/>
          <w:lang w:val="en-IE"/>
        </w:rPr>
        <w:tab/>
        <w:t>I hereby grant a worldwide, perpetual, royalty-free, non-exclusive licence:</w:t>
      </w:r>
    </w:p>
    <w:p w14:paraId="59D19D05" w14:textId="77777777" w:rsidR="004C53E7" w:rsidRPr="004C53E7" w:rsidRDefault="004C53E7" w:rsidP="004C53E7">
      <w:pPr>
        <w:tabs>
          <w:tab w:val="left" w:pos="360"/>
        </w:tabs>
        <w:ind w:left="1080" w:hanging="360"/>
        <w:jc w:val="both"/>
        <w:rPr>
          <w:rFonts w:ascii="Arial" w:hAnsi="Arial" w:cs="Arial"/>
          <w:b/>
          <w:sz w:val="16"/>
          <w:szCs w:val="16"/>
          <w:lang w:val="en-IE"/>
        </w:rPr>
      </w:pPr>
    </w:p>
    <w:p w14:paraId="5981A2E1" w14:textId="52DC7830"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 xml:space="preserve">to the </w:t>
      </w:r>
      <w:r w:rsidR="001D644E">
        <w:rPr>
          <w:rFonts w:ascii="Arial" w:hAnsi="Arial" w:cs="Arial"/>
          <w:b/>
          <w:sz w:val="16"/>
          <w:szCs w:val="16"/>
          <w:lang w:val="en-IE"/>
        </w:rPr>
        <w:t>System</w:t>
      </w:r>
      <w:r w:rsidRPr="004C53E7">
        <w:rPr>
          <w:rFonts w:ascii="Arial" w:hAnsi="Arial" w:cs="Arial"/>
          <w:b/>
          <w:sz w:val="16"/>
          <w:szCs w:val="16"/>
          <w:lang w:val="en-IE"/>
        </w:rPr>
        <w:t xml:space="preserve"> Operator</w:t>
      </w:r>
      <w:r w:rsidR="001D644E">
        <w:rPr>
          <w:rFonts w:ascii="Arial" w:hAnsi="Arial" w:cs="Arial"/>
          <w:b/>
          <w:sz w:val="16"/>
          <w:szCs w:val="16"/>
          <w:lang w:val="en-IE"/>
        </w:rPr>
        <w:t>s</w:t>
      </w:r>
      <w:r w:rsidRPr="004C53E7">
        <w:rPr>
          <w:rFonts w:ascii="Arial" w:hAnsi="Arial" w:cs="Arial"/>
          <w:b/>
          <w:sz w:val="16"/>
          <w:szCs w:val="16"/>
          <w:lang w:val="en-IE"/>
        </w:rPr>
        <w:t xml:space="preserve"> and the Regulatory Authorities to publish and/or distribute the Modification Proposal for free and unrestricted access;</w:t>
      </w:r>
    </w:p>
    <w:p w14:paraId="5D527850" w14:textId="77777777" w:rsidR="004C53E7" w:rsidRPr="004C53E7" w:rsidRDefault="004C53E7" w:rsidP="004C53E7">
      <w:pPr>
        <w:tabs>
          <w:tab w:val="left" w:pos="360"/>
        </w:tabs>
        <w:ind w:left="1440" w:hanging="360"/>
        <w:jc w:val="both"/>
        <w:rPr>
          <w:rFonts w:ascii="Arial" w:hAnsi="Arial" w:cs="Arial"/>
          <w:b/>
          <w:sz w:val="16"/>
          <w:szCs w:val="16"/>
          <w:lang w:val="en-IE"/>
        </w:rPr>
      </w:pPr>
    </w:p>
    <w:p w14:paraId="3FDE8874" w14:textId="6EFBB70E"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Regulatory Authorities to amend, adapt, combine, abridge, expand or otherwise modify the Modification Proposal at their sole discretion for the purpose of developing the Modification Proposal in accordance with the Code;</w:t>
      </w:r>
    </w:p>
    <w:p w14:paraId="5725997D" w14:textId="77777777" w:rsidR="004C53E7" w:rsidRPr="004C53E7" w:rsidRDefault="004C53E7" w:rsidP="004C53E7">
      <w:pPr>
        <w:tabs>
          <w:tab w:val="left" w:pos="360"/>
        </w:tabs>
        <w:ind w:left="1440" w:hanging="360"/>
        <w:jc w:val="both"/>
        <w:rPr>
          <w:rFonts w:ascii="Arial" w:hAnsi="Arial" w:cs="Arial"/>
          <w:b/>
          <w:sz w:val="16"/>
          <w:szCs w:val="16"/>
          <w:lang w:val="en-IE"/>
        </w:rPr>
      </w:pPr>
    </w:p>
    <w:p w14:paraId="587E37F6" w14:textId="49AA8A53"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 xml:space="preserve">to the </w:t>
      </w:r>
      <w:r w:rsidR="001D644E">
        <w:rPr>
          <w:rFonts w:ascii="Arial" w:hAnsi="Arial" w:cs="Arial"/>
          <w:b/>
          <w:sz w:val="16"/>
          <w:szCs w:val="16"/>
          <w:lang w:val="en-IE"/>
        </w:rPr>
        <w:t>System</w:t>
      </w:r>
      <w:r w:rsidRPr="004C53E7">
        <w:rPr>
          <w:rFonts w:ascii="Arial" w:hAnsi="Arial" w:cs="Arial"/>
          <w:b/>
          <w:sz w:val="16"/>
          <w:szCs w:val="16"/>
          <w:lang w:val="en-IE"/>
        </w:rPr>
        <w:t xml:space="preserve"> Operator</w:t>
      </w:r>
      <w:r w:rsidR="001D644E">
        <w:rPr>
          <w:rFonts w:ascii="Arial" w:hAnsi="Arial" w:cs="Arial"/>
          <w:b/>
          <w:sz w:val="16"/>
          <w:szCs w:val="16"/>
          <w:lang w:val="en-IE"/>
        </w:rPr>
        <w:t>s</w:t>
      </w:r>
      <w:r w:rsidRPr="004C53E7">
        <w:rPr>
          <w:rFonts w:ascii="Arial" w:hAnsi="Arial" w:cs="Arial"/>
          <w:b/>
          <w:sz w:val="16"/>
          <w:szCs w:val="16"/>
          <w:lang w:val="en-IE"/>
        </w:rPr>
        <w:t xml:space="preserve"> and the Regulatory Authorities to incorporate the Modification Proposal into the Code;</w:t>
      </w:r>
    </w:p>
    <w:p w14:paraId="7D35B340" w14:textId="77777777" w:rsidR="004C53E7" w:rsidRPr="004C53E7" w:rsidRDefault="004C53E7" w:rsidP="004C53E7">
      <w:pPr>
        <w:tabs>
          <w:tab w:val="left" w:pos="360"/>
        </w:tabs>
        <w:ind w:left="1440" w:hanging="360"/>
        <w:jc w:val="both"/>
        <w:rPr>
          <w:rFonts w:ascii="Arial" w:hAnsi="Arial" w:cs="Arial"/>
          <w:b/>
          <w:sz w:val="16"/>
          <w:szCs w:val="16"/>
          <w:lang w:val="en-IE"/>
        </w:rPr>
      </w:pPr>
    </w:p>
    <w:p w14:paraId="102AAB1E" w14:textId="77777777" w:rsidR="004C53E7" w:rsidRPr="004C53E7" w:rsidRDefault="004C53E7" w:rsidP="004C53E7">
      <w:pPr>
        <w:tabs>
          <w:tab w:val="left" w:pos="360"/>
        </w:tabs>
        <w:ind w:left="1440" w:hanging="360"/>
        <w:jc w:val="both"/>
        <w:rPr>
          <w:rFonts w:ascii="Arial" w:hAnsi="Arial" w:cs="Arial"/>
          <w:b/>
          <w:sz w:val="16"/>
          <w:szCs w:val="16"/>
          <w:lang w:val="en-IE"/>
        </w:rPr>
      </w:pPr>
      <w:r w:rsidRPr="004C53E7">
        <w:rPr>
          <w:rFonts w:ascii="Arial" w:hAnsi="Arial" w:cs="Arial"/>
          <w:b/>
          <w:sz w:val="16"/>
          <w:szCs w:val="16"/>
          <w:lang w:val="en-IE"/>
        </w:rPr>
        <w:t>1.4</w:t>
      </w:r>
      <w:r w:rsidRPr="004C53E7">
        <w:rPr>
          <w:rFonts w:ascii="Arial" w:hAnsi="Arial" w:cs="Arial"/>
          <w:b/>
          <w:sz w:val="16"/>
          <w:szCs w:val="16"/>
          <w:lang w:val="en-IE"/>
        </w:rPr>
        <w:tab/>
        <w:t>to all Parties to the Code and the Regulatory Authorities to use, reproduce and distribute the Modification Proposal, whether as part of the Code or otherwise, for any purpose arising out of or in connection with the Code.</w:t>
      </w:r>
    </w:p>
    <w:p w14:paraId="4FF363F5" w14:textId="77777777" w:rsidR="004C53E7" w:rsidRPr="004C53E7" w:rsidRDefault="004C53E7" w:rsidP="004C53E7">
      <w:pPr>
        <w:tabs>
          <w:tab w:val="left" w:pos="360"/>
        </w:tabs>
        <w:ind w:left="1440" w:hanging="360"/>
        <w:jc w:val="both"/>
        <w:rPr>
          <w:rFonts w:ascii="Arial" w:hAnsi="Arial" w:cs="Arial"/>
          <w:b/>
          <w:sz w:val="16"/>
          <w:szCs w:val="16"/>
          <w:lang w:val="en-IE"/>
        </w:rPr>
      </w:pPr>
    </w:p>
    <w:p w14:paraId="474E8179" w14:textId="77777777"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2.</w:t>
      </w:r>
      <w:r w:rsidRPr="004C53E7">
        <w:rPr>
          <w:rFonts w:ascii="Arial" w:hAnsi="Arial" w:cs="Arial"/>
          <w:b/>
          <w:sz w:val="16"/>
          <w:szCs w:val="16"/>
          <w:lang w:val="en-IE"/>
        </w:rPr>
        <w:tab/>
        <w:t>The licences set out in clause 1 shall equally apply to any Derivative Works.</w:t>
      </w:r>
    </w:p>
    <w:p w14:paraId="29C9E623" w14:textId="77777777" w:rsidR="004C53E7" w:rsidRPr="004C53E7" w:rsidRDefault="004C53E7" w:rsidP="004C53E7">
      <w:pPr>
        <w:tabs>
          <w:tab w:val="left" w:pos="360"/>
        </w:tabs>
        <w:ind w:left="1080" w:hanging="360"/>
        <w:jc w:val="both"/>
        <w:rPr>
          <w:rFonts w:ascii="Arial" w:hAnsi="Arial" w:cs="Arial"/>
          <w:b/>
          <w:sz w:val="16"/>
          <w:szCs w:val="16"/>
          <w:lang w:val="en-IE"/>
        </w:rPr>
      </w:pPr>
    </w:p>
    <w:p w14:paraId="418E84C3" w14:textId="77777777"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3.</w:t>
      </w:r>
      <w:r w:rsidRPr="004C53E7">
        <w:rPr>
          <w:rFonts w:ascii="Arial" w:hAnsi="Arial" w:cs="Arial"/>
          <w:b/>
          <w:sz w:val="16"/>
          <w:szCs w:val="16"/>
          <w:lang w:val="en-IE"/>
        </w:rPr>
        <w:tab/>
        <w:t>I hereby waive in favour of the Parties to the Code and the Regulatory Authorities any and all moral rights I may have arising out of or in connection with the Modification Proposal or any Derivative Works.</w:t>
      </w:r>
    </w:p>
    <w:p w14:paraId="13880196" w14:textId="77777777" w:rsidR="004C53E7" w:rsidRPr="004C53E7" w:rsidRDefault="004C53E7" w:rsidP="004C53E7">
      <w:pPr>
        <w:tabs>
          <w:tab w:val="left" w:pos="360"/>
        </w:tabs>
        <w:ind w:left="1080" w:hanging="360"/>
        <w:jc w:val="both"/>
        <w:rPr>
          <w:rFonts w:ascii="Arial" w:hAnsi="Arial" w:cs="Arial"/>
          <w:b/>
          <w:sz w:val="16"/>
          <w:szCs w:val="16"/>
          <w:lang w:val="en-IE"/>
        </w:rPr>
      </w:pPr>
    </w:p>
    <w:p w14:paraId="63B19BAD" w14:textId="77777777"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4.</w:t>
      </w:r>
      <w:r w:rsidRPr="004C53E7">
        <w:rPr>
          <w:rFonts w:ascii="Arial" w:hAnsi="Arial" w:cs="Arial"/>
          <w:b/>
          <w:sz w:val="16"/>
          <w:szCs w:val="16"/>
          <w:lang w:val="en-IE"/>
        </w:rPr>
        <w:tab/>
        <w:t>I hereby warrant that, except where expressly indicated otherwise, I am the owner of the copyright and any other intellectual property and proprietary rights in the Modification Proposal and, where not the owner, I have the requisite permissions to grant the rights set out in this form.</w:t>
      </w:r>
    </w:p>
    <w:p w14:paraId="2FAE20ED" w14:textId="77777777" w:rsidR="004C53E7" w:rsidRPr="004C53E7" w:rsidRDefault="004C53E7" w:rsidP="004C53E7">
      <w:pPr>
        <w:tabs>
          <w:tab w:val="left" w:pos="360"/>
        </w:tabs>
        <w:ind w:left="1080" w:hanging="360"/>
        <w:jc w:val="both"/>
        <w:rPr>
          <w:rFonts w:ascii="Arial" w:hAnsi="Arial" w:cs="Arial"/>
          <w:b/>
          <w:sz w:val="16"/>
          <w:szCs w:val="16"/>
          <w:lang w:val="en-IE"/>
        </w:rPr>
      </w:pPr>
    </w:p>
    <w:p w14:paraId="4631FF36" w14:textId="2E895DE8" w:rsidR="004C53E7" w:rsidRPr="003F225F"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5.</w:t>
      </w:r>
      <w:r w:rsidRPr="004C53E7">
        <w:rPr>
          <w:rFonts w:ascii="Arial" w:hAnsi="Arial" w:cs="Arial"/>
          <w:b/>
          <w:sz w:val="16"/>
          <w:szCs w:val="16"/>
          <w:lang w:val="en-IE"/>
        </w:rPr>
        <w:tab/>
        <w:t>I hereby acknowledge that the Modification Proposal may be rejected by the Regulatory Authorities and that there is no guarantee that my Modification Proposal will be incorporated into the Code.</w:t>
      </w:r>
    </w:p>
    <w:p w14:paraId="07188FAA" w14:textId="77777777" w:rsidR="004C53E7" w:rsidRPr="003F225F" w:rsidRDefault="004C53E7" w:rsidP="004C53E7">
      <w:pPr>
        <w:rPr>
          <w:rFonts w:ascii="Arial" w:hAnsi="Arial" w:cs="Arial"/>
          <w:sz w:val="22"/>
          <w:szCs w:val="22"/>
          <w:lang w:val="en-IE"/>
        </w:rPr>
      </w:pPr>
    </w:p>
    <w:p w14:paraId="544C2674" w14:textId="77777777" w:rsidR="004C53E7" w:rsidRDefault="004C53E7"/>
    <w:sectPr w:rsidR="004C53E7" w:rsidSect="00004131">
      <w:headerReference w:type="even" r:id="rId13"/>
      <w:head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B17EC" w14:textId="77777777" w:rsidR="004D7337" w:rsidRDefault="004D7337" w:rsidP="00C860AB">
      <w:r>
        <w:separator/>
      </w:r>
    </w:p>
  </w:endnote>
  <w:endnote w:type="continuationSeparator" w:id="0">
    <w:p w14:paraId="67413E6B" w14:textId="77777777" w:rsidR="004D7337" w:rsidRDefault="004D7337" w:rsidP="00C8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016C8" w14:textId="77777777" w:rsidR="004D7337" w:rsidRDefault="004D7337" w:rsidP="00C860AB">
      <w:r>
        <w:separator/>
      </w:r>
    </w:p>
  </w:footnote>
  <w:footnote w:type="continuationSeparator" w:id="0">
    <w:p w14:paraId="2B765E6E" w14:textId="77777777" w:rsidR="004D7337" w:rsidRDefault="004D7337" w:rsidP="00C86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81802" w14:textId="5C16D5A5" w:rsidR="00C860AB" w:rsidRDefault="004D7337">
    <w:pPr>
      <w:pStyle w:val="Header"/>
    </w:pPr>
    <w:r>
      <w:rPr>
        <w:noProof/>
      </w:rPr>
      <w:pict w14:anchorId="7857D1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61055"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D41EC" w14:textId="7912ABEE" w:rsidR="00C860AB" w:rsidRDefault="004D7337">
    <w:pPr>
      <w:pStyle w:val="Header"/>
    </w:pPr>
    <w:r>
      <w:rPr>
        <w:noProof/>
      </w:rPr>
      <w:pict w14:anchorId="3BCB15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61056"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8F789" w14:textId="64324762" w:rsidR="00C860AB" w:rsidRDefault="004D7337">
    <w:pPr>
      <w:pStyle w:val="Header"/>
    </w:pPr>
    <w:r>
      <w:rPr>
        <w:noProof/>
      </w:rPr>
      <w:pict w14:anchorId="6EB300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61054"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EBF6242"/>
    <w:multiLevelType w:val="hybridMultilevel"/>
    <w:tmpl w:val="FF9A6B0C"/>
    <w:lvl w:ilvl="0" w:tplc="15ACC526">
      <w:start w:val="5"/>
      <w:numFmt w:val="decimal"/>
      <w:lvlText w:val="%1."/>
      <w:lvlJc w:val="left"/>
      <w:pPr>
        <w:ind w:left="1211" w:hanging="360"/>
      </w:pPr>
      <w:rPr>
        <w:rFonts w:hint="default"/>
        <w:sz w:val="2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nsid w:val="172B038D"/>
    <w:multiLevelType w:val="multilevel"/>
    <w:tmpl w:val="F300EF96"/>
    <w:lvl w:ilvl="0">
      <w:start w:val="1"/>
      <w:numFmt w:val="decimal"/>
      <w:pStyle w:val="APNUMHEAD1"/>
      <w:lvlText w:val="%1."/>
      <w:lvlJc w:val="left"/>
      <w:pPr>
        <w:tabs>
          <w:tab w:val="num" w:pos="851"/>
        </w:tabs>
        <w:ind w:left="851" w:hanging="851"/>
      </w:pPr>
      <w:rPr>
        <w:rFonts w:ascii="Arial" w:hAnsi="Arial" w:hint="default"/>
        <w:b/>
        <w:i w:val="0"/>
        <w:sz w:val="28"/>
        <w:szCs w:val="28"/>
      </w:rPr>
    </w:lvl>
    <w:lvl w:ilvl="1">
      <w:start w:val="1"/>
      <w:numFmt w:val="decimal"/>
      <w:pStyle w:val="APNUMHEAD2"/>
      <w:lvlText w:val="%1.%2"/>
      <w:lvlJc w:val="left"/>
      <w:pPr>
        <w:tabs>
          <w:tab w:val="num" w:pos="851"/>
        </w:tabs>
        <w:ind w:left="851" w:hanging="851"/>
      </w:pPr>
      <w:rPr>
        <w:rFonts w:ascii="Arial" w:hAnsi="Arial" w:hint="default"/>
        <w:b/>
        <w:i w:val="0"/>
        <w:sz w:val="24"/>
        <w:szCs w:val="24"/>
      </w:rPr>
    </w:lvl>
    <w:lvl w:ilvl="2">
      <w:start w:val="1"/>
      <w:numFmt w:val="decimal"/>
      <w:pStyle w:val="APNUMHEAD3"/>
      <w:lvlText w:val="%1.%2.%3"/>
      <w:lvlJc w:val="left"/>
      <w:pPr>
        <w:tabs>
          <w:tab w:val="num" w:pos="851"/>
        </w:tabs>
        <w:ind w:left="851" w:hanging="851"/>
      </w:pPr>
      <w:rPr>
        <w:rFonts w:ascii="Arial" w:hAnsi="Arial" w:hint="default"/>
        <w:b/>
        <w:i w:val="0"/>
        <w:color w:val="000000"/>
        <w:sz w:val="24"/>
        <w:szCs w:val="24"/>
      </w:rPr>
    </w:lvl>
    <w:lvl w:ilvl="3">
      <w:start w:val="1"/>
      <w:numFmt w:val="decimal"/>
      <w:lvlText w:val="%1.%2.%3.%4."/>
      <w:lvlJc w:val="left"/>
      <w:pPr>
        <w:tabs>
          <w:tab w:val="num" w:pos="2341"/>
        </w:tabs>
        <w:ind w:left="1909" w:hanging="648"/>
      </w:pPr>
      <w:rPr>
        <w:rFonts w:hint="default"/>
      </w:rPr>
    </w:lvl>
    <w:lvl w:ilvl="4">
      <w:start w:val="1"/>
      <w:numFmt w:val="decimal"/>
      <w:lvlText w:val="%1.%2.%3.%4.%5."/>
      <w:lvlJc w:val="left"/>
      <w:pPr>
        <w:tabs>
          <w:tab w:val="num" w:pos="2701"/>
        </w:tabs>
        <w:ind w:left="2413" w:hanging="792"/>
      </w:pPr>
      <w:rPr>
        <w:rFonts w:hint="default"/>
      </w:rPr>
    </w:lvl>
    <w:lvl w:ilvl="5">
      <w:start w:val="1"/>
      <w:numFmt w:val="decimal"/>
      <w:lvlText w:val="%1.%2.%3.%4.%5.%6."/>
      <w:lvlJc w:val="left"/>
      <w:pPr>
        <w:tabs>
          <w:tab w:val="num" w:pos="3421"/>
        </w:tabs>
        <w:ind w:left="2917" w:hanging="936"/>
      </w:pPr>
      <w:rPr>
        <w:rFonts w:hint="default"/>
      </w:rPr>
    </w:lvl>
    <w:lvl w:ilvl="6">
      <w:start w:val="1"/>
      <w:numFmt w:val="decimal"/>
      <w:lvlText w:val="%1.%2.%3.%4.%5.%6.%7."/>
      <w:lvlJc w:val="left"/>
      <w:pPr>
        <w:tabs>
          <w:tab w:val="num" w:pos="3781"/>
        </w:tabs>
        <w:ind w:left="3421" w:hanging="1080"/>
      </w:pPr>
      <w:rPr>
        <w:rFonts w:hint="default"/>
      </w:rPr>
    </w:lvl>
    <w:lvl w:ilvl="7">
      <w:start w:val="1"/>
      <w:numFmt w:val="decimal"/>
      <w:lvlText w:val="%1.%2.%3.%4.%5.%6.%7.%8."/>
      <w:lvlJc w:val="left"/>
      <w:pPr>
        <w:tabs>
          <w:tab w:val="num" w:pos="4501"/>
        </w:tabs>
        <w:ind w:left="3925" w:hanging="1224"/>
      </w:pPr>
      <w:rPr>
        <w:rFonts w:hint="default"/>
      </w:rPr>
    </w:lvl>
    <w:lvl w:ilvl="8">
      <w:start w:val="1"/>
      <w:numFmt w:val="decimal"/>
      <w:lvlText w:val="%1.%2.%3.%4.%5.%6.%7.%8.%9."/>
      <w:lvlJc w:val="left"/>
      <w:pPr>
        <w:tabs>
          <w:tab w:val="num" w:pos="4861"/>
        </w:tabs>
        <w:ind w:left="4501" w:hanging="1440"/>
      </w:pPr>
      <w:rPr>
        <w:rFonts w:hint="default"/>
      </w:rPr>
    </w:lvl>
  </w:abstractNum>
  <w:abstractNum w:abstractNumId="3">
    <w:nsid w:val="17C91ECC"/>
    <w:multiLevelType w:val="hybridMultilevel"/>
    <w:tmpl w:val="1D50CACC"/>
    <w:lvl w:ilvl="0" w:tplc="75D87DC2">
      <w:start w:val="2"/>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nsid w:val="1BE13C89"/>
    <w:multiLevelType w:val="multilevel"/>
    <w:tmpl w:val="0D6E7668"/>
    <w:lvl w:ilvl="0">
      <w:start w:val="7"/>
      <w:numFmt w:val="decimal"/>
      <w:lvlText w:val="%1"/>
      <w:lvlJc w:val="left"/>
      <w:pPr>
        <w:ind w:left="420" w:hanging="420"/>
      </w:pPr>
      <w:rPr>
        <w:rFonts w:hint="default"/>
      </w:rPr>
    </w:lvl>
    <w:lvl w:ilvl="1">
      <w:start w:val="6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63A4238"/>
    <w:multiLevelType w:val="multilevel"/>
    <w:tmpl w:val="5E7C5894"/>
    <w:lvl w:ilvl="0">
      <w:start w:val="6"/>
      <w:numFmt w:val="decimal"/>
      <w:lvlText w:val="%1"/>
      <w:lvlJc w:val="left"/>
      <w:pPr>
        <w:ind w:left="540" w:hanging="540"/>
      </w:pPr>
      <w:rPr>
        <w:rFonts w:hint="default"/>
      </w:rPr>
    </w:lvl>
    <w:lvl w:ilvl="1">
      <w:start w:val="14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A8C6BEA"/>
    <w:multiLevelType w:val="multilevel"/>
    <w:tmpl w:val="45820818"/>
    <w:lvl w:ilvl="0">
      <w:start w:val="1"/>
      <w:numFmt w:val="decimal"/>
      <w:isLgl/>
      <w:lvlText w:val="%1."/>
      <w:lvlJc w:val="center"/>
      <w:pPr>
        <w:tabs>
          <w:tab w:val="num" w:pos="360"/>
        </w:tabs>
        <w:ind w:left="81" w:hanging="81"/>
      </w:pPr>
      <w:rPr>
        <w:rFonts w:cs="Times New Roman" w:hint="default"/>
        <w:b/>
        <w:i w:val="0"/>
        <w:caps/>
        <w:sz w:val="28"/>
      </w:rPr>
    </w:lvl>
    <w:lvl w:ilvl="1">
      <w:start w:val="1"/>
      <w:numFmt w:val="decimal"/>
      <w:pStyle w:val="CERBODYChar"/>
      <w:isLgl/>
      <w:lvlText w:val="%1.%2"/>
      <w:lvlJc w:val="left"/>
      <w:pPr>
        <w:tabs>
          <w:tab w:val="num" w:pos="851"/>
        </w:tabs>
        <w:ind w:left="851" w:hanging="851"/>
      </w:pPr>
      <w:rPr>
        <w:rFonts w:cs="Times New Roman" w:hint="default"/>
      </w:rPr>
    </w:lvl>
    <w:lvl w:ilvl="2">
      <w:start w:val="1"/>
      <w:numFmt w:val="decimal"/>
      <w:isLgl/>
      <w:lvlText w:val="%1.%2.%3"/>
      <w:lvlJc w:val="left"/>
      <w:pPr>
        <w:tabs>
          <w:tab w:val="num" w:pos="563"/>
        </w:tabs>
        <w:ind w:left="563" w:hanging="851"/>
      </w:pPr>
      <w:rPr>
        <w:rFonts w:cs="Times New Roman" w:hint="default"/>
      </w:rPr>
    </w:lvl>
    <w:lvl w:ilvl="3">
      <w:start w:val="1"/>
      <w:numFmt w:val="decimal"/>
      <w:isLgl/>
      <w:lvlText w:val="%1.%2.%3.%4"/>
      <w:lvlJc w:val="left"/>
      <w:pPr>
        <w:tabs>
          <w:tab w:val="num" w:pos="846"/>
        </w:tabs>
        <w:ind w:left="846" w:hanging="1134"/>
      </w:pPr>
      <w:rPr>
        <w:rFonts w:cs="Times New Roman" w:hint="default"/>
      </w:rPr>
    </w:lvl>
    <w:lvl w:ilvl="4">
      <w:start w:val="1"/>
      <w:numFmt w:val="decimal"/>
      <w:isLgl/>
      <w:lvlText w:val="%1.%2.%3.%4.%5"/>
      <w:lvlJc w:val="left"/>
      <w:pPr>
        <w:tabs>
          <w:tab w:val="num" w:pos="3321"/>
        </w:tabs>
        <w:ind w:left="3321" w:hanging="1080"/>
      </w:pPr>
      <w:rPr>
        <w:rFonts w:cs="Times New Roman" w:hint="default"/>
      </w:rPr>
    </w:lvl>
    <w:lvl w:ilvl="5">
      <w:start w:val="1"/>
      <w:numFmt w:val="decimal"/>
      <w:isLgl/>
      <w:lvlText w:val="%1.%2.%3.%4.%5.%6"/>
      <w:lvlJc w:val="left"/>
      <w:pPr>
        <w:tabs>
          <w:tab w:val="num" w:pos="4041"/>
        </w:tabs>
        <w:ind w:left="4041" w:hanging="1080"/>
      </w:pPr>
      <w:rPr>
        <w:rFonts w:cs="Times New Roman" w:hint="default"/>
      </w:rPr>
    </w:lvl>
    <w:lvl w:ilvl="6">
      <w:start w:val="1"/>
      <w:numFmt w:val="decimal"/>
      <w:isLgl/>
      <w:lvlText w:val="%1.%2.%3.%4.%5.%6.%7"/>
      <w:lvlJc w:val="left"/>
      <w:pPr>
        <w:tabs>
          <w:tab w:val="num" w:pos="5121"/>
        </w:tabs>
        <w:ind w:left="5121" w:hanging="1440"/>
      </w:pPr>
      <w:rPr>
        <w:rFonts w:cs="Times New Roman" w:hint="default"/>
      </w:rPr>
    </w:lvl>
    <w:lvl w:ilvl="7">
      <w:start w:val="1"/>
      <w:numFmt w:val="decimal"/>
      <w:isLgl/>
      <w:lvlText w:val="%1.%2.%3.%4.%5.%6.%7.%8"/>
      <w:lvlJc w:val="left"/>
      <w:pPr>
        <w:tabs>
          <w:tab w:val="num" w:pos="5841"/>
        </w:tabs>
        <w:ind w:left="5841" w:hanging="1440"/>
      </w:pPr>
      <w:rPr>
        <w:rFonts w:cs="Times New Roman" w:hint="default"/>
      </w:rPr>
    </w:lvl>
    <w:lvl w:ilvl="8">
      <w:start w:val="1"/>
      <w:numFmt w:val="decimal"/>
      <w:isLgl/>
      <w:lvlText w:val="%1.%2.%3.%4.%5.%6.%7.%8.%9"/>
      <w:lvlJc w:val="left"/>
      <w:pPr>
        <w:tabs>
          <w:tab w:val="num" w:pos="6921"/>
        </w:tabs>
        <w:ind w:left="6921" w:hanging="1800"/>
      </w:pPr>
      <w:rPr>
        <w:rFonts w:cs="Times New Roman" w:hint="default"/>
      </w:rPr>
    </w:lvl>
  </w:abstractNum>
  <w:abstractNum w:abstractNumId="7">
    <w:nsid w:val="2F2A1A06"/>
    <w:multiLevelType w:val="hybridMultilevel"/>
    <w:tmpl w:val="F7401C12"/>
    <w:lvl w:ilvl="0" w:tplc="DD708B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325813"/>
    <w:multiLevelType w:val="hybridMultilevel"/>
    <w:tmpl w:val="1B56F60E"/>
    <w:lvl w:ilvl="0" w:tplc="B618564C">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33C41662"/>
    <w:multiLevelType w:val="hybridMultilevel"/>
    <w:tmpl w:val="32F412D0"/>
    <w:lvl w:ilvl="0" w:tplc="EE2E1398">
      <w:start w:val="1"/>
      <w:numFmt w:val="decimal"/>
      <w:pStyle w:val="CERNUMBERBULLET"/>
      <w:lvlText w:val="%1."/>
      <w:lvlJc w:val="left"/>
      <w:pPr>
        <w:tabs>
          <w:tab w:val="num" w:pos="851"/>
        </w:tabs>
        <w:ind w:left="1418" w:hanging="567"/>
      </w:pPr>
      <w:rPr>
        <w:rFonts w:hint="default"/>
      </w:rPr>
    </w:lvl>
    <w:lvl w:ilvl="1" w:tplc="3EFCC568">
      <w:start w:val="1"/>
      <w:numFmt w:val="lowerLetter"/>
      <w:lvlText w:val="%2."/>
      <w:lvlJc w:val="left"/>
      <w:pPr>
        <w:tabs>
          <w:tab w:val="num" w:pos="1972"/>
        </w:tabs>
        <w:ind w:left="1972" w:hanging="360"/>
      </w:pPr>
      <w:rPr>
        <w:rFonts w:hint="default"/>
      </w:rPr>
    </w:lvl>
    <w:lvl w:ilvl="2" w:tplc="0809000F">
      <w:start w:val="1"/>
      <w:numFmt w:val="decimal"/>
      <w:lvlText w:val="%3."/>
      <w:lvlJc w:val="left"/>
      <w:pPr>
        <w:tabs>
          <w:tab w:val="num" w:pos="2741"/>
        </w:tabs>
        <w:ind w:left="2741" w:hanging="360"/>
      </w:pPr>
      <w:rPr>
        <w:rFonts w:hint="default"/>
      </w:rPr>
    </w:lvl>
    <w:lvl w:ilvl="3" w:tplc="15A23498">
      <w:start w:val="1"/>
      <w:numFmt w:val="lowerLetter"/>
      <w:lvlText w:val="(%4)"/>
      <w:lvlJc w:val="left"/>
      <w:pPr>
        <w:tabs>
          <w:tab w:val="num" w:pos="3281"/>
        </w:tabs>
        <w:ind w:left="3281" w:hanging="360"/>
      </w:pPr>
      <w:rPr>
        <w:rFonts w:hint="default"/>
      </w:rPr>
    </w:lvl>
    <w:lvl w:ilvl="4" w:tplc="FFFFFFFF" w:tentative="1">
      <w:start w:val="1"/>
      <w:numFmt w:val="lowerLetter"/>
      <w:lvlText w:val="%5."/>
      <w:lvlJc w:val="left"/>
      <w:pPr>
        <w:tabs>
          <w:tab w:val="num" w:pos="4001"/>
        </w:tabs>
        <w:ind w:left="4001" w:hanging="360"/>
      </w:pPr>
    </w:lvl>
    <w:lvl w:ilvl="5" w:tplc="FFFFFFFF" w:tentative="1">
      <w:start w:val="1"/>
      <w:numFmt w:val="lowerRoman"/>
      <w:lvlText w:val="%6."/>
      <w:lvlJc w:val="right"/>
      <w:pPr>
        <w:tabs>
          <w:tab w:val="num" w:pos="4721"/>
        </w:tabs>
        <w:ind w:left="4721" w:hanging="180"/>
      </w:pPr>
    </w:lvl>
    <w:lvl w:ilvl="6" w:tplc="FFFFFFFF" w:tentative="1">
      <w:start w:val="1"/>
      <w:numFmt w:val="decimal"/>
      <w:lvlText w:val="%7."/>
      <w:lvlJc w:val="left"/>
      <w:pPr>
        <w:tabs>
          <w:tab w:val="num" w:pos="5441"/>
        </w:tabs>
        <w:ind w:left="5441" w:hanging="360"/>
      </w:pPr>
    </w:lvl>
    <w:lvl w:ilvl="7" w:tplc="FFFFFFFF" w:tentative="1">
      <w:start w:val="1"/>
      <w:numFmt w:val="lowerLetter"/>
      <w:lvlText w:val="%8."/>
      <w:lvlJc w:val="left"/>
      <w:pPr>
        <w:tabs>
          <w:tab w:val="num" w:pos="6161"/>
        </w:tabs>
        <w:ind w:left="6161" w:hanging="360"/>
      </w:pPr>
    </w:lvl>
    <w:lvl w:ilvl="8" w:tplc="FFFFFFFF" w:tentative="1">
      <w:start w:val="1"/>
      <w:numFmt w:val="lowerRoman"/>
      <w:lvlText w:val="%9."/>
      <w:lvlJc w:val="right"/>
      <w:pPr>
        <w:tabs>
          <w:tab w:val="num" w:pos="6881"/>
        </w:tabs>
        <w:ind w:left="6881" w:hanging="180"/>
      </w:pPr>
    </w:lvl>
  </w:abstractNum>
  <w:abstractNum w:abstractNumId="10">
    <w:nsid w:val="341B3348"/>
    <w:multiLevelType w:val="hybridMultilevel"/>
    <w:tmpl w:val="50A8D1EA"/>
    <w:lvl w:ilvl="0" w:tplc="76D2F6C4">
      <w:start w:val="5"/>
      <w:numFmt w:val="decimal"/>
      <w:lvlText w:val="%1."/>
      <w:lvlJc w:val="left"/>
      <w:pPr>
        <w:ind w:left="1211" w:hanging="360"/>
      </w:pPr>
      <w:rPr>
        <w:rFonts w:hint="default"/>
        <w:sz w:val="2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nsid w:val="39FD5E41"/>
    <w:multiLevelType w:val="multilevel"/>
    <w:tmpl w:val="9CD8BAD0"/>
    <w:lvl w:ilvl="0">
      <w:start w:val="7"/>
      <w:numFmt w:val="decimal"/>
      <w:lvlText w:val="%1"/>
      <w:lvlJc w:val="left"/>
      <w:pPr>
        <w:ind w:left="420" w:hanging="420"/>
      </w:pPr>
      <w:rPr>
        <w:rFonts w:hint="default"/>
      </w:rPr>
    </w:lvl>
    <w:lvl w:ilvl="1">
      <w:start w:val="18"/>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3D911A9C"/>
    <w:multiLevelType w:val="multilevel"/>
    <w:tmpl w:val="24A8BEF6"/>
    <w:lvl w:ilvl="0">
      <w:start w:val="6"/>
      <w:numFmt w:val="decimal"/>
      <w:lvlText w:val="%1"/>
      <w:lvlJc w:val="left"/>
      <w:pPr>
        <w:ind w:left="540" w:hanging="540"/>
      </w:pPr>
      <w:rPr>
        <w:rFonts w:hint="default"/>
      </w:rPr>
    </w:lvl>
    <w:lvl w:ilvl="1">
      <w:start w:val="15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DA17C74"/>
    <w:multiLevelType w:val="hybridMultilevel"/>
    <w:tmpl w:val="9C62CAB6"/>
    <w:lvl w:ilvl="0" w:tplc="DFD6D2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14419E"/>
    <w:multiLevelType w:val="multilevel"/>
    <w:tmpl w:val="3E908256"/>
    <w:lvl w:ilvl="0">
      <w:start w:val="6"/>
      <w:numFmt w:val="decimal"/>
      <w:lvlText w:val="%1"/>
      <w:lvlJc w:val="left"/>
      <w:pPr>
        <w:ind w:left="540" w:hanging="540"/>
      </w:pPr>
      <w:rPr>
        <w:rFonts w:hint="default"/>
      </w:rPr>
    </w:lvl>
    <w:lvl w:ilvl="1">
      <w:start w:val="14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EB5764A"/>
    <w:multiLevelType w:val="hybridMultilevel"/>
    <w:tmpl w:val="B2DE7426"/>
    <w:lvl w:ilvl="0" w:tplc="0809000F">
      <w:start w:val="1"/>
      <w:numFmt w:val="lowerLetter"/>
      <w:lvlText w:val="(%1)"/>
      <w:lvlJc w:val="left"/>
      <w:pPr>
        <w:ind w:left="1800" w:hanging="360"/>
      </w:pPr>
      <w:rPr>
        <w:rFonts w:cs="Times New Roman" w:hint="default"/>
      </w:r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6">
    <w:nsid w:val="46F85918"/>
    <w:multiLevelType w:val="hybridMultilevel"/>
    <w:tmpl w:val="44ECA160"/>
    <w:lvl w:ilvl="0" w:tplc="648CAF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0C654A"/>
    <w:multiLevelType w:val="multilevel"/>
    <w:tmpl w:val="30605F80"/>
    <w:lvl w:ilvl="0">
      <w:start w:val="6"/>
      <w:numFmt w:val="decimal"/>
      <w:lvlText w:val="%1"/>
      <w:lvlJc w:val="left"/>
      <w:pPr>
        <w:ind w:left="540" w:hanging="540"/>
      </w:pPr>
      <w:rPr>
        <w:rFonts w:hint="default"/>
      </w:rPr>
    </w:lvl>
    <w:lvl w:ilvl="1">
      <w:start w:val="18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98A6D0C"/>
    <w:multiLevelType w:val="multilevel"/>
    <w:tmpl w:val="4352EC34"/>
    <w:lvl w:ilvl="0">
      <w:start w:val="7"/>
      <w:numFmt w:val="decimal"/>
      <w:lvlText w:val="%1"/>
      <w:lvlJc w:val="left"/>
      <w:pPr>
        <w:ind w:left="420" w:hanging="420"/>
      </w:pPr>
      <w:rPr>
        <w:rFonts w:hint="default"/>
      </w:rPr>
    </w:lvl>
    <w:lvl w:ilvl="1">
      <w:start w:val="7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A167CE9"/>
    <w:multiLevelType w:val="multilevel"/>
    <w:tmpl w:val="B5727AB6"/>
    <w:lvl w:ilvl="0">
      <w:start w:val="6"/>
      <w:numFmt w:val="decimal"/>
      <w:lvlText w:val="%1"/>
      <w:lvlJc w:val="left"/>
      <w:pPr>
        <w:ind w:left="540" w:hanging="540"/>
      </w:pPr>
      <w:rPr>
        <w:rFonts w:hint="default"/>
      </w:rPr>
    </w:lvl>
    <w:lvl w:ilvl="1">
      <w:start w:val="2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07606DD"/>
    <w:multiLevelType w:val="multilevel"/>
    <w:tmpl w:val="FB8E1080"/>
    <w:lvl w:ilvl="0">
      <w:start w:val="7"/>
      <w:numFmt w:val="decimal"/>
      <w:lvlText w:val="%1"/>
      <w:lvlJc w:val="left"/>
      <w:pPr>
        <w:ind w:left="420" w:hanging="420"/>
      </w:pPr>
      <w:rPr>
        <w:rFonts w:hint="default"/>
      </w:rPr>
    </w:lvl>
    <w:lvl w:ilvl="1">
      <w:start w:val="79"/>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771480C"/>
    <w:multiLevelType w:val="multilevel"/>
    <w:tmpl w:val="7EFE71A8"/>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CC64F76"/>
    <w:multiLevelType w:val="hybridMultilevel"/>
    <w:tmpl w:val="35F0A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0526676"/>
    <w:multiLevelType w:val="multilevel"/>
    <w:tmpl w:val="11C28092"/>
    <w:lvl w:ilvl="0">
      <w:start w:val="6"/>
      <w:numFmt w:val="decimal"/>
      <w:lvlText w:val="%1"/>
      <w:lvlJc w:val="left"/>
      <w:pPr>
        <w:ind w:left="540" w:hanging="540"/>
      </w:pPr>
      <w:rPr>
        <w:rFonts w:hint="default"/>
      </w:rPr>
    </w:lvl>
    <w:lvl w:ilvl="1">
      <w:start w:val="122"/>
      <w:numFmt w:val="decimal"/>
      <w:lvlText w:val="%1.%2"/>
      <w:lvlJc w:val="left"/>
      <w:pPr>
        <w:ind w:left="63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3811F66"/>
    <w:multiLevelType w:val="hybridMultilevel"/>
    <w:tmpl w:val="D6C4C856"/>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63AD28DB"/>
    <w:multiLevelType w:val="hybridMultilevel"/>
    <w:tmpl w:val="4BB25052"/>
    <w:lvl w:ilvl="0" w:tplc="0809000F">
      <w:start w:val="1"/>
      <w:numFmt w:val="lowerLetter"/>
      <w:lvlText w:val="(%1)"/>
      <w:lvlJc w:val="left"/>
      <w:pPr>
        <w:ind w:left="1800" w:hanging="360"/>
      </w:pPr>
      <w:rPr>
        <w:rFonts w:cs="Times New Roman" w:hint="default"/>
      </w:rPr>
    </w:lvl>
    <w:lvl w:ilvl="1" w:tplc="1809001B">
      <w:start w:val="1"/>
      <w:numFmt w:val="lowerRoman"/>
      <w:lvlText w:val="%2."/>
      <w:lvlJc w:val="righ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6">
    <w:nsid w:val="71B45397"/>
    <w:multiLevelType w:val="hybridMultilevel"/>
    <w:tmpl w:val="B6B8597E"/>
    <w:lvl w:ilvl="0" w:tplc="5B32E318">
      <w:start w:val="3"/>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A27057D"/>
    <w:multiLevelType w:val="multilevel"/>
    <w:tmpl w:val="91FA8DF8"/>
    <w:lvl w:ilvl="0">
      <w:start w:val="6"/>
      <w:numFmt w:val="decimal"/>
      <w:lvlText w:val="%1"/>
      <w:lvlJc w:val="left"/>
      <w:pPr>
        <w:ind w:left="540" w:hanging="540"/>
      </w:pPr>
      <w:rPr>
        <w:rFonts w:hint="default"/>
      </w:rPr>
    </w:lvl>
    <w:lvl w:ilvl="1">
      <w:start w:val="124"/>
      <w:numFmt w:val="decimal"/>
      <w:lvlText w:val="%1.%2"/>
      <w:lvlJc w:val="left"/>
      <w:pPr>
        <w:ind w:left="630" w:hanging="54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8"/>
  </w:num>
  <w:num w:numId="6">
    <w:abstractNumId w:val="1"/>
  </w:num>
  <w:num w:numId="7">
    <w:abstractNumId w:val="3"/>
  </w:num>
  <w:num w:numId="8">
    <w:abstractNumId w:val="9"/>
    <w:lvlOverride w:ilvl="0">
      <w:startOverride w:val="1"/>
    </w:lvlOverride>
  </w:num>
  <w:num w:numId="9">
    <w:abstractNumId w:val="10"/>
  </w:num>
  <w:num w:numId="10">
    <w:abstractNumId w:val="2"/>
  </w:num>
  <w:num w:numId="11">
    <w:abstractNumId w:val="21"/>
  </w:num>
  <w:num w:numId="12">
    <w:abstractNumId w:val="26"/>
  </w:num>
  <w:num w:numId="13">
    <w:abstractNumId w:val="6"/>
  </w:num>
  <w:num w:numId="14">
    <w:abstractNumId w:val="23"/>
  </w:num>
  <w:num w:numId="15">
    <w:abstractNumId w:val="20"/>
  </w:num>
  <w:num w:numId="16">
    <w:abstractNumId w:val="11"/>
  </w:num>
  <w:num w:numId="17">
    <w:abstractNumId w:val="22"/>
  </w:num>
  <w:num w:numId="18">
    <w:abstractNumId w:val="18"/>
  </w:num>
  <w:num w:numId="19">
    <w:abstractNumId w:val="9"/>
    <w:lvlOverride w:ilvl="0">
      <w:startOverride w:val="1"/>
    </w:lvlOverride>
  </w:num>
  <w:num w:numId="20">
    <w:abstractNumId w:val="14"/>
  </w:num>
  <w:num w:numId="21">
    <w:abstractNumId w:val="9"/>
    <w:lvlOverride w:ilvl="0">
      <w:startOverride w:val="1"/>
    </w:lvlOverride>
  </w:num>
  <w:num w:numId="22">
    <w:abstractNumId w:val="17"/>
  </w:num>
  <w:num w:numId="23">
    <w:abstractNumId w:val="9"/>
    <w:lvlOverride w:ilvl="0">
      <w:startOverride w:val="1"/>
    </w:lvlOverride>
  </w:num>
  <w:num w:numId="24">
    <w:abstractNumId w:val="27"/>
  </w:num>
  <w:num w:numId="25">
    <w:abstractNumId w:val="9"/>
    <w:lvlOverride w:ilvl="0">
      <w:startOverride w:val="1"/>
    </w:lvlOverride>
  </w:num>
  <w:num w:numId="26">
    <w:abstractNumId w:val="9"/>
    <w:lvlOverride w:ilvl="0">
      <w:startOverride w:val="1"/>
    </w:lvlOverride>
  </w:num>
  <w:num w:numId="27">
    <w:abstractNumId w:val="5"/>
  </w:num>
  <w:num w:numId="28">
    <w:abstractNumId w:val="19"/>
  </w:num>
  <w:num w:numId="29">
    <w:abstractNumId w:val="9"/>
    <w:lvlOverride w:ilvl="0">
      <w:startOverride w:val="1"/>
    </w:lvlOverride>
  </w:num>
  <w:num w:numId="30">
    <w:abstractNumId w:val="12"/>
  </w:num>
  <w:num w:numId="31">
    <w:abstractNumId w:val="9"/>
    <w:lvlOverride w:ilvl="0">
      <w:startOverride w:val="1"/>
    </w:lvlOverride>
  </w:num>
  <w:num w:numId="32">
    <w:abstractNumId w:val="4"/>
  </w:num>
  <w:num w:numId="33">
    <w:abstractNumId w:val="9"/>
    <w:lvlOverride w:ilvl="0">
      <w:startOverride w:val="1"/>
    </w:lvlOverride>
  </w:num>
  <w:num w:numId="34">
    <w:abstractNumId w:val="9"/>
    <w:lvlOverride w:ilvl="0">
      <w:startOverride w:val="1"/>
    </w:lvlOverride>
  </w:num>
  <w:num w:numId="35">
    <w:abstractNumId w:val="9"/>
    <w:lvlOverride w:ilvl="0">
      <w:startOverride w:val="1"/>
    </w:lvlOverride>
  </w:num>
  <w:num w:numId="36">
    <w:abstractNumId w:val="16"/>
  </w:num>
  <w:num w:numId="37">
    <w:abstractNumId w:val="7"/>
  </w:num>
  <w:num w:numId="38">
    <w:abstractNumId w:val="13"/>
  </w:num>
  <w:num w:numId="39">
    <w:abstractNumId w:val="15"/>
  </w:num>
  <w:num w:numId="40">
    <w:abstractNumId w:val="25"/>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E7"/>
    <w:rsid w:val="00004131"/>
    <w:rsid w:val="000069DF"/>
    <w:rsid w:val="00025FCD"/>
    <w:rsid w:val="00043273"/>
    <w:rsid w:val="00056CDC"/>
    <w:rsid w:val="00062790"/>
    <w:rsid w:val="000720C6"/>
    <w:rsid w:val="00072793"/>
    <w:rsid w:val="00076DF3"/>
    <w:rsid w:val="00081256"/>
    <w:rsid w:val="000817DF"/>
    <w:rsid w:val="00082EAE"/>
    <w:rsid w:val="000B5783"/>
    <w:rsid w:val="000C6B63"/>
    <w:rsid w:val="000E5490"/>
    <w:rsid w:val="000F6EF1"/>
    <w:rsid w:val="00110230"/>
    <w:rsid w:val="0013032E"/>
    <w:rsid w:val="001424CE"/>
    <w:rsid w:val="001532AD"/>
    <w:rsid w:val="001534C0"/>
    <w:rsid w:val="00174C7B"/>
    <w:rsid w:val="00191094"/>
    <w:rsid w:val="001967E0"/>
    <w:rsid w:val="001A2C80"/>
    <w:rsid w:val="001B5EE4"/>
    <w:rsid w:val="001D5C1B"/>
    <w:rsid w:val="001D644E"/>
    <w:rsid w:val="001F4B38"/>
    <w:rsid w:val="002012B7"/>
    <w:rsid w:val="0020667F"/>
    <w:rsid w:val="00214CD4"/>
    <w:rsid w:val="002266C3"/>
    <w:rsid w:val="00232F6F"/>
    <w:rsid w:val="00234BD6"/>
    <w:rsid w:val="002353FD"/>
    <w:rsid w:val="00247A39"/>
    <w:rsid w:val="002608C9"/>
    <w:rsid w:val="0026274E"/>
    <w:rsid w:val="00271BC3"/>
    <w:rsid w:val="0027421E"/>
    <w:rsid w:val="002758CF"/>
    <w:rsid w:val="00280203"/>
    <w:rsid w:val="002A7FFE"/>
    <w:rsid w:val="002B193D"/>
    <w:rsid w:val="002B7AF4"/>
    <w:rsid w:val="002F66F8"/>
    <w:rsid w:val="003217E4"/>
    <w:rsid w:val="00323C46"/>
    <w:rsid w:val="00335311"/>
    <w:rsid w:val="00355080"/>
    <w:rsid w:val="00356516"/>
    <w:rsid w:val="00361C16"/>
    <w:rsid w:val="0037296D"/>
    <w:rsid w:val="00382F3D"/>
    <w:rsid w:val="00387A60"/>
    <w:rsid w:val="003A05C7"/>
    <w:rsid w:val="003A2A7C"/>
    <w:rsid w:val="003A7DB8"/>
    <w:rsid w:val="003B7AB6"/>
    <w:rsid w:val="003F2803"/>
    <w:rsid w:val="003F58EF"/>
    <w:rsid w:val="00403843"/>
    <w:rsid w:val="004169DD"/>
    <w:rsid w:val="00416C0B"/>
    <w:rsid w:val="00420161"/>
    <w:rsid w:val="00431400"/>
    <w:rsid w:val="00437DF2"/>
    <w:rsid w:val="004665F9"/>
    <w:rsid w:val="004A38DC"/>
    <w:rsid w:val="004A7E23"/>
    <w:rsid w:val="004B1C81"/>
    <w:rsid w:val="004C53E7"/>
    <w:rsid w:val="004D7337"/>
    <w:rsid w:val="004E4830"/>
    <w:rsid w:val="004E55C1"/>
    <w:rsid w:val="00511F29"/>
    <w:rsid w:val="00533983"/>
    <w:rsid w:val="00563421"/>
    <w:rsid w:val="00573228"/>
    <w:rsid w:val="00584447"/>
    <w:rsid w:val="005B0118"/>
    <w:rsid w:val="005C1FF8"/>
    <w:rsid w:val="005C29F7"/>
    <w:rsid w:val="005E5DBA"/>
    <w:rsid w:val="005F53BC"/>
    <w:rsid w:val="005F5958"/>
    <w:rsid w:val="00602862"/>
    <w:rsid w:val="00610D7E"/>
    <w:rsid w:val="0063249B"/>
    <w:rsid w:val="00650489"/>
    <w:rsid w:val="006704FB"/>
    <w:rsid w:val="00676D2F"/>
    <w:rsid w:val="00677D2C"/>
    <w:rsid w:val="00690E9A"/>
    <w:rsid w:val="006A0219"/>
    <w:rsid w:val="006A1D4D"/>
    <w:rsid w:val="006D7948"/>
    <w:rsid w:val="006E3E44"/>
    <w:rsid w:val="00704EB4"/>
    <w:rsid w:val="0072182B"/>
    <w:rsid w:val="00730238"/>
    <w:rsid w:val="00734A88"/>
    <w:rsid w:val="0076195F"/>
    <w:rsid w:val="00763729"/>
    <w:rsid w:val="00786F27"/>
    <w:rsid w:val="00793BD3"/>
    <w:rsid w:val="007E76D0"/>
    <w:rsid w:val="00803FFE"/>
    <w:rsid w:val="0081044D"/>
    <w:rsid w:val="00817BEB"/>
    <w:rsid w:val="00833BDA"/>
    <w:rsid w:val="008423F6"/>
    <w:rsid w:val="00870EA6"/>
    <w:rsid w:val="008816B1"/>
    <w:rsid w:val="00895697"/>
    <w:rsid w:val="008973BD"/>
    <w:rsid w:val="008F1E63"/>
    <w:rsid w:val="008F38E6"/>
    <w:rsid w:val="00925C87"/>
    <w:rsid w:val="009342A5"/>
    <w:rsid w:val="0095122C"/>
    <w:rsid w:val="0095163E"/>
    <w:rsid w:val="00964E56"/>
    <w:rsid w:val="00975043"/>
    <w:rsid w:val="00981C05"/>
    <w:rsid w:val="0098430A"/>
    <w:rsid w:val="00995DB2"/>
    <w:rsid w:val="009B1598"/>
    <w:rsid w:val="009B4AA5"/>
    <w:rsid w:val="009B7E21"/>
    <w:rsid w:val="009D610D"/>
    <w:rsid w:val="009D6CC2"/>
    <w:rsid w:val="009E7254"/>
    <w:rsid w:val="009F7750"/>
    <w:rsid w:val="00A07C83"/>
    <w:rsid w:val="00A24EC2"/>
    <w:rsid w:val="00A45A2A"/>
    <w:rsid w:val="00A51730"/>
    <w:rsid w:val="00A6375B"/>
    <w:rsid w:val="00A775CD"/>
    <w:rsid w:val="00AA6274"/>
    <w:rsid w:val="00AB28DB"/>
    <w:rsid w:val="00AC7EA2"/>
    <w:rsid w:val="00AF6789"/>
    <w:rsid w:val="00B008BD"/>
    <w:rsid w:val="00B23BA5"/>
    <w:rsid w:val="00B334BA"/>
    <w:rsid w:val="00B45252"/>
    <w:rsid w:val="00B67EEA"/>
    <w:rsid w:val="00B94C60"/>
    <w:rsid w:val="00BC24D9"/>
    <w:rsid w:val="00BD00A2"/>
    <w:rsid w:val="00BF6E83"/>
    <w:rsid w:val="00C00A34"/>
    <w:rsid w:val="00C20112"/>
    <w:rsid w:val="00C22D11"/>
    <w:rsid w:val="00C2443E"/>
    <w:rsid w:val="00C54F16"/>
    <w:rsid w:val="00C6315C"/>
    <w:rsid w:val="00C6689F"/>
    <w:rsid w:val="00C800B7"/>
    <w:rsid w:val="00C829A3"/>
    <w:rsid w:val="00C860AB"/>
    <w:rsid w:val="00CC3CFE"/>
    <w:rsid w:val="00CC4C3F"/>
    <w:rsid w:val="00CD6B5D"/>
    <w:rsid w:val="00CE0A06"/>
    <w:rsid w:val="00CF45E5"/>
    <w:rsid w:val="00D05D5A"/>
    <w:rsid w:val="00D0632D"/>
    <w:rsid w:val="00D1310C"/>
    <w:rsid w:val="00D14542"/>
    <w:rsid w:val="00D26AAD"/>
    <w:rsid w:val="00D27C2C"/>
    <w:rsid w:val="00D40543"/>
    <w:rsid w:val="00D609C2"/>
    <w:rsid w:val="00D7647F"/>
    <w:rsid w:val="00D957AC"/>
    <w:rsid w:val="00DA2986"/>
    <w:rsid w:val="00DA68F2"/>
    <w:rsid w:val="00DC18CC"/>
    <w:rsid w:val="00DE2FA8"/>
    <w:rsid w:val="00DE729B"/>
    <w:rsid w:val="00E04560"/>
    <w:rsid w:val="00E06E1E"/>
    <w:rsid w:val="00E51505"/>
    <w:rsid w:val="00E57007"/>
    <w:rsid w:val="00E61E89"/>
    <w:rsid w:val="00E65042"/>
    <w:rsid w:val="00E71E68"/>
    <w:rsid w:val="00E72840"/>
    <w:rsid w:val="00E92472"/>
    <w:rsid w:val="00EA47F7"/>
    <w:rsid w:val="00EA6A1B"/>
    <w:rsid w:val="00EC45AF"/>
    <w:rsid w:val="00EC61BF"/>
    <w:rsid w:val="00ED2A8D"/>
    <w:rsid w:val="00EE29DA"/>
    <w:rsid w:val="00EE2B7C"/>
    <w:rsid w:val="00EE6684"/>
    <w:rsid w:val="00EF11D6"/>
    <w:rsid w:val="00F03178"/>
    <w:rsid w:val="00F2139A"/>
    <w:rsid w:val="00F351B7"/>
    <w:rsid w:val="00F418A1"/>
    <w:rsid w:val="00F4688B"/>
    <w:rsid w:val="00F52394"/>
    <w:rsid w:val="00F6081E"/>
    <w:rsid w:val="00F708C5"/>
    <w:rsid w:val="00F7547A"/>
    <w:rsid w:val="00F76C97"/>
    <w:rsid w:val="00F77CE0"/>
    <w:rsid w:val="00F94C19"/>
    <w:rsid w:val="00F954C9"/>
    <w:rsid w:val="00FA4316"/>
    <w:rsid w:val="00FC5FCD"/>
    <w:rsid w:val="00FD5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18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customStyle="1" w:styleId="CERNUMBERBULLET">
    <w:name w:val="CER NUMBER BULLET"/>
    <w:link w:val="CERNUMBERBULLETChar1"/>
    <w:rsid w:val="00062790"/>
    <w:pPr>
      <w:numPr>
        <w:numId w:val="3"/>
      </w:numPr>
      <w:spacing w:before="120" w:after="120" w:line="240" w:lineRule="auto"/>
      <w:jc w:val="both"/>
    </w:pPr>
    <w:rPr>
      <w:rFonts w:ascii="Arial" w:eastAsia="Times New Roman" w:hAnsi="Arial" w:cs="Times New Roman"/>
      <w:color w:val="000000"/>
      <w:szCs w:val="24"/>
      <w:lang w:val="en-GB"/>
    </w:rPr>
  </w:style>
  <w:style w:type="character" w:customStyle="1" w:styleId="CERNUMBERBULLETChar1">
    <w:name w:val="CER NUMBER BULLET Char1"/>
    <w:basedOn w:val="DefaultParagraphFont"/>
    <w:link w:val="CERNUMBERBULLET"/>
    <w:rsid w:val="00062790"/>
    <w:rPr>
      <w:rFonts w:ascii="Arial" w:eastAsia="Times New Roman" w:hAnsi="Arial" w:cs="Times New Roman"/>
      <w:color w:val="000000"/>
      <w:szCs w:val="24"/>
      <w:lang w:val="en-GB"/>
    </w:rPr>
  </w:style>
  <w:style w:type="paragraph" w:customStyle="1" w:styleId="CERnon-indent">
    <w:name w:val="CER non-indent"/>
    <w:basedOn w:val="Normal"/>
    <w:link w:val="CERnon-indentChar"/>
    <w:rsid w:val="00975043"/>
    <w:pPr>
      <w:tabs>
        <w:tab w:val="num" w:pos="851"/>
      </w:tabs>
      <w:overflowPunct/>
      <w:autoSpaceDE/>
      <w:autoSpaceDN/>
      <w:adjustRightInd/>
      <w:spacing w:before="120" w:after="120"/>
      <w:textAlignment w:val="auto"/>
    </w:pPr>
    <w:rPr>
      <w:rFonts w:ascii="Arial" w:hAnsi="Arial"/>
      <w:color w:val="000000"/>
      <w:sz w:val="22"/>
      <w:lang w:val="en-GB" w:eastAsia="en-US"/>
    </w:rPr>
  </w:style>
  <w:style w:type="character" w:customStyle="1" w:styleId="CERnon-indentChar">
    <w:name w:val="CER non-indent Char"/>
    <w:basedOn w:val="DefaultParagraphFont"/>
    <w:link w:val="CERnon-indent"/>
    <w:rsid w:val="00975043"/>
    <w:rPr>
      <w:rFonts w:ascii="Arial" w:eastAsia="Times New Roman" w:hAnsi="Arial" w:cs="Times New Roman"/>
      <w:color w:val="000000"/>
      <w:szCs w:val="20"/>
      <w:lang w:val="en-GB"/>
    </w:rPr>
  </w:style>
  <w:style w:type="paragraph" w:customStyle="1" w:styleId="APNUMHEAD1">
    <w:name w:val="AP NUM HEAD 1"/>
    <w:rsid w:val="00975043"/>
    <w:pPr>
      <w:keepNext/>
      <w:pageBreakBefore/>
      <w:numPr>
        <w:numId w:val="10"/>
      </w:numPr>
      <w:spacing w:before="60" w:after="180" w:line="240" w:lineRule="auto"/>
    </w:pPr>
    <w:rPr>
      <w:rFonts w:ascii="Arial" w:eastAsia="Times New Roman" w:hAnsi="Arial" w:cs="Times New Roman"/>
      <w:b/>
      <w:caps/>
      <w:sz w:val="28"/>
      <w:szCs w:val="20"/>
      <w:lang w:val="en-GB"/>
    </w:rPr>
  </w:style>
  <w:style w:type="paragraph" w:customStyle="1" w:styleId="APNUMHEAD2">
    <w:name w:val="AP NUM HEAD 2"/>
    <w:rsid w:val="00975043"/>
    <w:pPr>
      <w:numPr>
        <w:ilvl w:val="1"/>
        <w:numId w:val="10"/>
      </w:numPr>
      <w:spacing w:before="240" w:after="120" w:line="240" w:lineRule="auto"/>
    </w:pPr>
    <w:rPr>
      <w:rFonts w:ascii="Arial" w:eastAsia="Times New Roman" w:hAnsi="Arial" w:cs="Times New Roman"/>
      <w:b/>
      <w:caps/>
      <w:sz w:val="24"/>
      <w:szCs w:val="20"/>
      <w:lang w:val="en-GB"/>
    </w:rPr>
  </w:style>
  <w:style w:type="paragraph" w:customStyle="1" w:styleId="APNUMHEAD3">
    <w:name w:val="AP NUM HEAD 3"/>
    <w:next w:val="Normal"/>
    <w:rsid w:val="00975043"/>
    <w:pPr>
      <w:keepNext/>
      <w:numPr>
        <w:ilvl w:val="2"/>
        <w:numId w:val="10"/>
      </w:numPr>
      <w:spacing w:after="0" w:line="240" w:lineRule="auto"/>
    </w:pPr>
    <w:rPr>
      <w:rFonts w:ascii="Arial" w:eastAsia="Times New Roman" w:hAnsi="Arial" w:cs="Times New Roman"/>
      <w:b/>
      <w:color w:val="000000"/>
      <w:sz w:val="24"/>
      <w:szCs w:val="20"/>
      <w:lang w:val="en-GB"/>
    </w:rPr>
  </w:style>
  <w:style w:type="paragraph" w:styleId="BalloonText">
    <w:name w:val="Balloon Text"/>
    <w:basedOn w:val="Normal"/>
    <w:link w:val="BalloonTextChar"/>
    <w:uiPriority w:val="99"/>
    <w:semiHidden/>
    <w:unhideWhenUsed/>
    <w:rsid w:val="00403843"/>
    <w:rPr>
      <w:rFonts w:ascii="Tahoma" w:hAnsi="Tahoma" w:cs="Tahoma"/>
      <w:sz w:val="16"/>
      <w:szCs w:val="16"/>
    </w:rPr>
  </w:style>
  <w:style w:type="character" w:customStyle="1" w:styleId="BalloonTextChar">
    <w:name w:val="Balloon Text Char"/>
    <w:basedOn w:val="DefaultParagraphFont"/>
    <w:link w:val="BalloonText"/>
    <w:uiPriority w:val="99"/>
    <w:semiHidden/>
    <w:rsid w:val="00403843"/>
    <w:rPr>
      <w:rFonts w:ascii="Tahoma" w:eastAsia="Times New Roman" w:hAnsi="Tahoma" w:cs="Tahoma"/>
      <w:sz w:val="16"/>
      <w:szCs w:val="16"/>
      <w:lang w:val="en-AU" w:eastAsia="en-GB"/>
    </w:rPr>
  </w:style>
  <w:style w:type="paragraph" w:customStyle="1" w:styleId="CERBODYChar">
    <w:name w:val="CER BODY Char"/>
    <w:link w:val="CERBODYCharChar"/>
    <w:rsid w:val="00EE2B7C"/>
    <w:pPr>
      <w:numPr>
        <w:ilvl w:val="1"/>
        <w:numId w:val="13"/>
      </w:numPr>
      <w:spacing w:before="120" w:after="120" w:line="240" w:lineRule="auto"/>
      <w:jc w:val="both"/>
    </w:pPr>
    <w:rPr>
      <w:rFonts w:ascii="Arial" w:eastAsia="Times New Roman" w:hAnsi="Arial" w:cs="Times New Roman"/>
      <w:lang w:val="en-GB"/>
    </w:rPr>
  </w:style>
  <w:style w:type="character" w:customStyle="1" w:styleId="CERBODYCharChar">
    <w:name w:val="CER BODY Char Char"/>
    <w:basedOn w:val="DefaultParagraphFont"/>
    <w:link w:val="CERBODYChar"/>
    <w:locked/>
    <w:rsid w:val="00EE2B7C"/>
    <w:rPr>
      <w:rFonts w:ascii="Arial" w:eastAsia="Times New Roman" w:hAnsi="Arial" w:cs="Times New Roman"/>
      <w:lang w:val="en-GB"/>
    </w:rPr>
  </w:style>
  <w:style w:type="paragraph" w:customStyle="1" w:styleId="CERHEADING4">
    <w:name w:val="CER HEADING 4"/>
    <w:link w:val="CERHEADING4Char"/>
    <w:rsid w:val="00EE2B7C"/>
    <w:pPr>
      <w:keepNext/>
      <w:spacing w:before="240" w:after="120" w:line="240" w:lineRule="auto"/>
      <w:ind w:left="851"/>
    </w:pPr>
    <w:rPr>
      <w:rFonts w:ascii="Arial" w:eastAsia="Times New Roman" w:hAnsi="Arial" w:cs="Times New Roman"/>
      <w:b/>
      <w:i/>
      <w:color w:val="000000"/>
      <w:szCs w:val="20"/>
      <w:lang w:val="en-GB"/>
    </w:rPr>
  </w:style>
  <w:style w:type="character" w:customStyle="1" w:styleId="CERHEADING4Char">
    <w:name w:val="CER HEADING 4 Char"/>
    <w:basedOn w:val="DefaultParagraphFont"/>
    <w:link w:val="CERHEADING4"/>
    <w:locked/>
    <w:rsid w:val="00EE2B7C"/>
    <w:rPr>
      <w:rFonts w:ascii="Arial" w:eastAsia="Times New Roman" w:hAnsi="Arial" w:cs="Times New Roman"/>
      <w:b/>
      <w:i/>
      <w:color w:val="000000"/>
      <w:szCs w:val="20"/>
      <w:lang w:val="en-GB"/>
    </w:rPr>
  </w:style>
  <w:style w:type="character" w:customStyle="1" w:styleId="CERBODYUnnumberedChar">
    <w:name w:val="CER BODY Unnumbered Char"/>
    <w:basedOn w:val="DefaultParagraphFont"/>
    <w:link w:val="CERBODYUnnumbered"/>
    <w:locked/>
    <w:rsid w:val="00EE2B7C"/>
    <w:rPr>
      <w:rFonts w:ascii="Arial" w:hAnsi="Arial" w:cs="Times New Roman"/>
      <w:lang w:val="en-GB"/>
    </w:rPr>
  </w:style>
  <w:style w:type="paragraph" w:customStyle="1" w:styleId="CERBODYUnnumbered">
    <w:name w:val="CER BODY Unnumbered"/>
    <w:link w:val="CERBODYUnnumberedChar"/>
    <w:rsid w:val="00EE2B7C"/>
    <w:pPr>
      <w:spacing w:before="120" w:after="120" w:line="240" w:lineRule="auto"/>
      <w:ind w:left="851"/>
      <w:jc w:val="both"/>
    </w:pPr>
    <w:rPr>
      <w:rFonts w:ascii="Arial" w:hAnsi="Arial" w:cs="Times New Roman"/>
      <w:lang w:val="en-GB"/>
    </w:rPr>
  </w:style>
  <w:style w:type="character" w:customStyle="1" w:styleId="CEREquationCharChar">
    <w:name w:val="CER Equation Char Char"/>
    <w:basedOn w:val="CERBODYUnnumberedChar"/>
    <w:link w:val="CEREquationChar"/>
    <w:locked/>
    <w:rsid w:val="00EE2B7C"/>
    <w:rPr>
      <w:rFonts w:ascii="Arial" w:hAnsi="Arial" w:cs="Times New Roman"/>
      <w:lang w:val="en-GB"/>
    </w:rPr>
  </w:style>
  <w:style w:type="paragraph" w:customStyle="1" w:styleId="CEREquationChar">
    <w:name w:val="CER Equation Char"/>
    <w:basedOn w:val="CERBODYUnnumbered"/>
    <w:link w:val="CEREquationCharChar"/>
    <w:rsid w:val="00EE2B7C"/>
    <w:pPr>
      <w:tabs>
        <w:tab w:val="left" w:pos="1418"/>
      </w:tabs>
    </w:pPr>
  </w:style>
  <w:style w:type="paragraph" w:styleId="ListParagraph">
    <w:name w:val="List Paragraph"/>
    <w:basedOn w:val="Normal"/>
    <w:uiPriority w:val="34"/>
    <w:qFormat/>
    <w:rsid w:val="00EE2B7C"/>
    <w:pPr>
      <w:ind w:left="720"/>
      <w:contextualSpacing/>
    </w:pPr>
  </w:style>
  <w:style w:type="paragraph" w:customStyle="1" w:styleId="CERGlossaryDefinition">
    <w:name w:val="CER Glossary Definition"/>
    <w:basedOn w:val="CERGlossaryTerm"/>
    <w:rsid w:val="0072182B"/>
    <w:pPr>
      <w:jc w:val="both"/>
    </w:pPr>
    <w:rPr>
      <w:b w:val="0"/>
    </w:rPr>
  </w:style>
  <w:style w:type="paragraph" w:customStyle="1" w:styleId="CERGlossaryTerm">
    <w:name w:val="CER Glossary Term"/>
    <w:basedOn w:val="Normal"/>
    <w:rsid w:val="0072182B"/>
    <w:pPr>
      <w:tabs>
        <w:tab w:val="right" w:pos="851"/>
      </w:tabs>
      <w:overflowPunct/>
      <w:autoSpaceDE/>
      <w:autoSpaceDN/>
      <w:adjustRightInd/>
      <w:spacing w:before="120" w:after="120"/>
      <w:textAlignment w:val="auto"/>
    </w:pPr>
    <w:rPr>
      <w:rFonts w:ascii="Arial" w:hAnsi="Arial"/>
      <w:b/>
      <w:lang w:val="en-GB" w:eastAsia="en-US"/>
    </w:rPr>
  </w:style>
  <w:style w:type="paragraph" w:customStyle="1" w:styleId="CERHEADING2">
    <w:name w:val="CER HEADING 2"/>
    <w:next w:val="Normal"/>
    <w:rsid w:val="0072182B"/>
    <w:pPr>
      <w:keepNext/>
      <w:tabs>
        <w:tab w:val="left" w:pos="936"/>
      </w:tabs>
      <w:spacing w:before="240" w:after="120" w:line="240" w:lineRule="auto"/>
      <w:ind w:left="851"/>
    </w:pPr>
    <w:rPr>
      <w:rFonts w:ascii="Arial" w:eastAsia="Times New Roman" w:hAnsi="Arial" w:cs="Times New Roman"/>
      <w:b/>
      <w:caps/>
      <w:sz w:val="24"/>
      <w:szCs w:val="20"/>
      <w:lang w:val="en-GB"/>
    </w:rPr>
  </w:style>
  <w:style w:type="paragraph" w:customStyle="1" w:styleId="CERGLOSSARYHEADING1">
    <w:name w:val="CER GLOSSARY HEADING 1"/>
    <w:basedOn w:val="Normal"/>
    <w:rsid w:val="0072182B"/>
    <w:pPr>
      <w:pBdr>
        <w:top w:val="single" w:sz="4" w:space="1" w:color="auto"/>
        <w:bottom w:val="single" w:sz="4" w:space="1" w:color="auto"/>
      </w:pBdr>
      <w:overflowPunct/>
      <w:autoSpaceDE/>
      <w:autoSpaceDN/>
      <w:adjustRightInd/>
      <w:spacing w:after="360"/>
      <w:jc w:val="center"/>
      <w:textAlignment w:val="auto"/>
      <w:outlineLvl w:val="0"/>
    </w:pPr>
    <w:rPr>
      <w:rFonts w:ascii="Arial" w:hAnsi="Arial"/>
      <w:b/>
      <w:caps/>
      <w:color w:val="000000"/>
      <w:sz w:val="28"/>
      <w:lang w:val="en-GB" w:eastAsia="en-US"/>
    </w:rPr>
  </w:style>
  <w:style w:type="paragraph" w:customStyle="1" w:styleId="CERHEADING3">
    <w:name w:val="CER HEADING 3"/>
    <w:next w:val="CERBODYChar"/>
    <w:rsid w:val="00870EA6"/>
    <w:pPr>
      <w:keepNext/>
      <w:spacing w:before="240" w:after="120" w:line="240" w:lineRule="auto"/>
      <w:ind w:left="851"/>
    </w:pPr>
    <w:rPr>
      <w:rFonts w:ascii="Arial" w:eastAsia="Times New Roman" w:hAnsi="Arial" w:cs="Times New Roman"/>
      <w:b/>
      <w:iCs/>
      <w:color w:val="000000"/>
      <w:lang w:val="en-GB"/>
    </w:rPr>
  </w:style>
  <w:style w:type="paragraph" w:customStyle="1" w:styleId="Default">
    <w:name w:val="Default"/>
    <w:rsid w:val="00584447"/>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C860AB"/>
    <w:pPr>
      <w:tabs>
        <w:tab w:val="center" w:pos="4513"/>
        <w:tab w:val="right" w:pos="9026"/>
      </w:tabs>
    </w:pPr>
  </w:style>
  <w:style w:type="character" w:customStyle="1" w:styleId="HeaderChar">
    <w:name w:val="Header Char"/>
    <w:basedOn w:val="DefaultParagraphFont"/>
    <w:link w:val="Header"/>
    <w:uiPriority w:val="99"/>
    <w:rsid w:val="00C860AB"/>
    <w:rPr>
      <w:rFonts w:ascii="Times New Roman" w:eastAsia="Times New Roman" w:hAnsi="Times New Roman" w:cs="Times New Roman"/>
      <w:sz w:val="20"/>
      <w:szCs w:val="20"/>
      <w:lang w:val="en-AU" w:eastAsia="en-GB"/>
    </w:rPr>
  </w:style>
  <w:style w:type="paragraph" w:styleId="Footer">
    <w:name w:val="footer"/>
    <w:basedOn w:val="Normal"/>
    <w:link w:val="FooterChar"/>
    <w:uiPriority w:val="99"/>
    <w:unhideWhenUsed/>
    <w:rsid w:val="00C860AB"/>
    <w:pPr>
      <w:tabs>
        <w:tab w:val="center" w:pos="4513"/>
        <w:tab w:val="right" w:pos="9026"/>
      </w:tabs>
    </w:pPr>
  </w:style>
  <w:style w:type="character" w:customStyle="1" w:styleId="FooterChar">
    <w:name w:val="Footer Char"/>
    <w:basedOn w:val="DefaultParagraphFont"/>
    <w:link w:val="Footer"/>
    <w:uiPriority w:val="99"/>
    <w:rsid w:val="00C860AB"/>
    <w:rPr>
      <w:rFonts w:ascii="Times New Roman" w:eastAsia="Times New Roman" w:hAnsi="Times New Roman" w:cs="Times New Roman"/>
      <w:sz w:val="20"/>
      <w:szCs w:val="20"/>
      <w:lang w:val="en-AU" w:eastAsia="en-GB"/>
    </w:rPr>
  </w:style>
  <w:style w:type="paragraph" w:styleId="Revision">
    <w:name w:val="Revision"/>
    <w:hidden/>
    <w:uiPriority w:val="99"/>
    <w:semiHidden/>
    <w:rsid w:val="00C860AB"/>
    <w:pPr>
      <w:spacing w:after="0" w:line="240" w:lineRule="auto"/>
    </w:pPr>
    <w:rPr>
      <w:rFonts w:ascii="Times New Roman" w:eastAsia="Times New Roman" w:hAnsi="Times New Roman" w:cs="Times New Roman"/>
      <w:sz w:val="20"/>
      <w:szCs w:val="20"/>
      <w:lang w:val="en-AU"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customStyle="1" w:styleId="CERNUMBERBULLET">
    <w:name w:val="CER NUMBER BULLET"/>
    <w:link w:val="CERNUMBERBULLETChar1"/>
    <w:rsid w:val="00062790"/>
    <w:pPr>
      <w:numPr>
        <w:numId w:val="3"/>
      </w:numPr>
      <w:spacing w:before="120" w:after="120" w:line="240" w:lineRule="auto"/>
      <w:jc w:val="both"/>
    </w:pPr>
    <w:rPr>
      <w:rFonts w:ascii="Arial" w:eastAsia="Times New Roman" w:hAnsi="Arial" w:cs="Times New Roman"/>
      <w:color w:val="000000"/>
      <w:szCs w:val="24"/>
      <w:lang w:val="en-GB"/>
    </w:rPr>
  </w:style>
  <w:style w:type="character" w:customStyle="1" w:styleId="CERNUMBERBULLETChar1">
    <w:name w:val="CER NUMBER BULLET Char1"/>
    <w:basedOn w:val="DefaultParagraphFont"/>
    <w:link w:val="CERNUMBERBULLET"/>
    <w:rsid w:val="00062790"/>
    <w:rPr>
      <w:rFonts w:ascii="Arial" w:eastAsia="Times New Roman" w:hAnsi="Arial" w:cs="Times New Roman"/>
      <w:color w:val="000000"/>
      <w:szCs w:val="24"/>
      <w:lang w:val="en-GB"/>
    </w:rPr>
  </w:style>
  <w:style w:type="paragraph" w:customStyle="1" w:styleId="CERnon-indent">
    <w:name w:val="CER non-indent"/>
    <w:basedOn w:val="Normal"/>
    <w:link w:val="CERnon-indentChar"/>
    <w:rsid w:val="00975043"/>
    <w:pPr>
      <w:tabs>
        <w:tab w:val="num" w:pos="851"/>
      </w:tabs>
      <w:overflowPunct/>
      <w:autoSpaceDE/>
      <w:autoSpaceDN/>
      <w:adjustRightInd/>
      <w:spacing w:before="120" w:after="120"/>
      <w:textAlignment w:val="auto"/>
    </w:pPr>
    <w:rPr>
      <w:rFonts w:ascii="Arial" w:hAnsi="Arial"/>
      <w:color w:val="000000"/>
      <w:sz w:val="22"/>
      <w:lang w:val="en-GB" w:eastAsia="en-US"/>
    </w:rPr>
  </w:style>
  <w:style w:type="character" w:customStyle="1" w:styleId="CERnon-indentChar">
    <w:name w:val="CER non-indent Char"/>
    <w:basedOn w:val="DefaultParagraphFont"/>
    <w:link w:val="CERnon-indent"/>
    <w:rsid w:val="00975043"/>
    <w:rPr>
      <w:rFonts w:ascii="Arial" w:eastAsia="Times New Roman" w:hAnsi="Arial" w:cs="Times New Roman"/>
      <w:color w:val="000000"/>
      <w:szCs w:val="20"/>
      <w:lang w:val="en-GB"/>
    </w:rPr>
  </w:style>
  <w:style w:type="paragraph" w:customStyle="1" w:styleId="APNUMHEAD1">
    <w:name w:val="AP NUM HEAD 1"/>
    <w:rsid w:val="00975043"/>
    <w:pPr>
      <w:keepNext/>
      <w:pageBreakBefore/>
      <w:numPr>
        <w:numId w:val="10"/>
      </w:numPr>
      <w:spacing w:before="60" w:after="180" w:line="240" w:lineRule="auto"/>
    </w:pPr>
    <w:rPr>
      <w:rFonts w:ascii="Arial" w:eastAsia="Times New Roman" w:hAnsi="Arial" w:cs="Times New Roman"/>
      <w:b/>
      <w:caps/>
      <w:sz w:val="28"/>
      <w:szCs w:val="20"/>
      <w:lang w:val="en-GB"/>
    </w:rPr>
  </w:style>
  <w:style w:type="paragraph" w:customStyle="1" w:styleId="APNUMHEAD2">
    <w:name w:val="AP NUM HEAD 2"/>
    <w:rsid w:val="00975043"/>
    <w:pPr>
      <w:numPr>
        <w:ilvl w:val="1"/>
        <w:numId w:val="10"/>
      </w:numPr>
      <w:spacing w:before="240" w:after="120" w:line="240" w:lineRule="auto"/>
    </w:pPr>
    <w:rPr>
      <w:rFonts w:ascii="Arial" w:eastAsia="Times New Roman" w:hAnsi="Arial" w:cs="Times New Roman"/>
      <w:b/>
      <w:caps/>
      <w:sz w:val="24"/>
      <w:szCs w:val="20"/>
      <w:lang w:val="en-GB"/>
    </w:rPr>
  </w:style>
  <w:style w:type="paragraph" w:customStyle="1" w:styleId="APNUMHEAD3">
    <w:name w:val="AP NUM HEAD 3"/>
    <w:next w:val="Normal"/>
    <w:rsid w:val="00975043"/>
    <w:pPr>
      <w:keepNext/>
      <w:numPr>
        <w:ilvl w:val="2"/>
        <w:numId w:val="10"/>
      </w:numPr>
      <w:spacing w:after="0" w:line="240" w:lineRule="auto"/>
    </w:pPr>
    <w:rPr>
      <w:rFonts w:ascii="Arial" w:eastAsia="Times New Roman" w:hAnsi="Arial" w:cs="Times New Roman"/>
      <w:b/>
      <w:color w:val="000000"/>
      <w:sz w:val="24"/>
      <w:szCs w:val="20"/>
      <w:lang w:val="en-GB"/>
    </w:rPr>
  </w:style>
  <w:style w:type="paragraph" w:styleId="BalloonText">
    <w:name w:val="Balloon Text"/>
    <w:basedOn w:val="Normal"/>
    <w:link w:val="BalloonTextChar"/>
    <w:uiPriority w:val="99"/>
    <w:semiHidden/>
    <w:unhideWhenUsed/>
    <w:rsid w:val="00403843"/>
    <w:rPr>
      <w:rFonts w:ascii="Tahoma" w:hAnsi="Tahoma" w:cs="Tahoma"/>
      <w:sz w:val="16"/>
      <w:szCs w:val="16"/>
    </w:rPr>
  </w:style>
  <w:style w:type="character" w:customStyle="1" w:styleId="BalloonTextChar">
    <w:name w:val="Balloon Text Char"/>
    <w:basedOn w:val="DefaultParagraphFont"/>
    <w:link w:val="BalloonText"/>
    <w:uiPriority w:val="99"/>
    <w:semiHidden/>
    <w:rsid w:val="00403843"/>
    <w:rPr>
      <w:rFonts w:ascii="Tahoma" w:eastAsia="Times New Roman" w:hAnsi="Tahoma" w:cs="Tahoma"/>
      <w:sz w:val="16"/>
      <w:szCs w:val="16"/>
      <w:lang w:val="en-AU" w:eastAsia="en-GB"/>
    </w:rPr>
  </w:style>
  <w:style w:type="paragraph" w:customStyle="1" w:styleId="CERBODYChar">
    <w:name w:val="CER BODY Char"/>
    <w:link w:val="CERBODYCharChar"/>
    <w:rsid w:val="00EE2B7C"/>
    <w:pPr>
      <w:numPr>
        <w:ilvl w:val="1"/>
        <w:numId w:val="13"/>
      </w:numPr>
      <w:spacing w:before="120" w:after="120" w:line="240" w:lineRule="auto"/>
      <w:jc w:val="both"/>
    </w:pPr>
    <w:rPr>
      <w:rFonts w:ascii="Arial" w:eastAsia="Times New Roman" w:hAnsi="Arial" w:cs="Times New Roman"/>
      <w:lang w:val="en-GB"/>
    </w:rPr>
  </w:style>
  <w:style w:type="character" w:customStyle="1" w:styleId="CERBODYCharChar">
    <w:name w:val="CER BODY Char Char"/>
    <w:basedOn w:val="DefaultParagraphFont"/>
    <w:link w:val="CERBODYChar"/>
    <w:locked/>
    <w:rsid w:val="00EE2B7C"/>
    <w:rPr>
      <w:rFonts w:ascii="Arial" w:eastAsia="Times New Roman" w:hAnsi="Arial" w:cs="Times New Roman"/>
      <w:lang w:val="en-GB"/>
    </w:rPr>
  </w:style>
  <w:style w:type="paragraph" w:customStyle="1" w:styleId="CERHEADING4">
    <w:name w:val="CER HEADING 4"/>
    <w:link w:val="CERHEADING4Char"/>
    <w:rsid w:val="00EE2B7C"/>
    <w:pPr>
      <w:keepNext/>
      <w:spacing w:before="240" w:after="120" w:line="240" w:lineRule="auto"/>
      <w:ind w:left="851"/>
    </w:pPr>
    <w:rPr>
      <w:rFonts w:ascii="Arial" w:eastAsia="Times New Roman" w:hAnsi="Arial" w:cs="Times New Roman"/>
      <w:b/>
      <w:i/>
      <w:color w:val="000000"/>
      <w:szCs w:val="20"/>
      <w:lang w:val="en-GB"/>
    </w:rPr>
  </w:style>
  <w:style w:type="character" w:customStyle="1" w:styleId="CERHEADING4Char">
    <w:name w:val="CER HEADING 4 Char"/>
    <w:basedOn w:val="DefaultParagraphFont"/>
    <w:link w:val="CERHEADING4"/>
    <w:locked/>
    <w:rsid w:val="00EE2B7C"/>
    <w:rPr>
      <w:rFonts w:ascii="Arial" w:eastAsia="Times New Roman" w:hAnsi="Arial" w:cs="Times New Roman"/>
      <w:b/>
      <w:i/>
      <w:color w:val="000000"/>
      <w:szCs w:val="20"/>
      <w:lang w:val="en-GB"/>
    </w:rPr>
  </w:style>
  <w:style w:type="character" w:customStyle="1" w:styleId="CERBODYUnnumberedChar">
    <w:name w:val="CER BODY Unnumbered Char"/>
    <w:basedOn w:val="DefaultParagraphFont"/>
    <w:link w:val="CERBODYUnnumbered"/>
    <w:locked/>
    <w:rsid w:val="00EE2B7C"/>
    <w:rPr>
      <w:rFonts w:ascii="Arial" w:hAnsi="Arial" w:cs="Times New Roman"/>
      <w:lang w:val="en-GB"/>
    </w:rPr>
  </w:style>
  <w:style w:type="paragraph" w:customStyle="1" w:styleId="CERBODYUnnumbered">
    <w:name w:val="CER BODY Unnumbered"/>
    <w:link w:val="CERBODYUnnumberedChar"/>
    <w:rsid w:val="00EE2B7C"/>
    <w:pPr>
      <w:spacing w:before="120" w:after="120" w:line="240" w:lineRule="auto"/>
      <w:ind w:left="851"/>
      <w:jc w:val="both"/>
    </w:pPr>
    <w:rPr>
      <w:rFonts w:ascii="Arial" w:hAnsi="Arial" w:cs="Times New Roman"/>
      <w:lang w:val="en-GB"/>
    </w:rPr>
  </w:style>
  <w:style w:type="character" w:customStyle="1" w:styleId="CEREquationCharChar">
    <w:name w:val="CER Equation Char Char"/>
    <w:basedOn w:val="CERBODYUnnumberedChar"/>
    <w:link w:val="CEREquationChar"/>
    <w:locked/>
    <w:rsid w:val="00EE2B7C"/>
    <w:rPr>
      <w:rFonts w:ascii="Arial" w:hAnsi="Arial" w:cs="Times New Roman"/>
      <w:lang w:val="en-GB"/>
    </w:rPr>
  </w:style>
  <w:style w:type="paragraph" w:customStyle="1" w:styleId="CEREquationChar">
    <w:name w:val="CER Equation Char"/>
    <w:basedOn w:val="CERBODYUnnumbered"/>
    <w:link w:val="CEREquationCharChar"/>
    <w:rsid w:val="00EE2B7C"/>
    <w:pPr>
      <w:tabs>
        <w:tab w:val="left" w:pos="1418"/>
      </w:tabs>
    </w:pPr>
  </w:style>
  <w:style w:type="paragraph" w:styleId="ListParagraph">
    <w:name w:val="List Paragraph"/>
    <w:basedOn w:val="Normal"/>
    <w:uiPriority w:val="34"/>
    <w:qFormat/>
    <w:rsid w:val="00EE2B7C"/>
    <w:pPr>
      <w:ind w:left="720"/>
      <w:contextualSpacing/>
    </w:pPr>
  </w:style>
  <w:style w:type="paragraph" w:customStyle="1" w:styleId="CERGlossaryDefinition">
    <w:name w:val="CER Glossary Definition"/>
    <w:basedOn w:val="CERGlossaryTerm"/>
    <w:rsid w:val="0072182B"/>
    <w:pPr>
      <w:jc w:val="both"/>
    </w:pPr>
    <w:rPr>
      <w:b w:val="0"/>
    </w:rPr>
  </w:style>
  <w:style w:type="paragraph" w:customStyle="1" w:styleId="CERGlossaryTerm">
    <w:name w:val="CER Glossary Term"/>
    <w:basedOn w:val="Normal"/>
    <w:rsid w:val="0072182B"/>
    <w:pPr>
      <w:tabs>
        <w:tab w:val="right" w:pos="851"/>
      </w:tabs>
      <w:overflowPunct/>
      <w:autoSpaceDE/>
      <w:autoSpaceDN/>
      <w:adjustRightInd/>
      <w:spacing w:before="120" w:after="120"/>
      <w:textAlignment w:val="auto"/>
    </w:pPr>
    <w:rPr>
      <w:rFonts w:ascii="Arial" w:hAnsi="Arial"/>
      <w:b/>
      <w:lang w:val="en-GB" w:eastAsia="en-US"/>
    </w:rPr>
  </w:style>
  <w:style w:type="paragraph" w:customStyle="1" w:styleId="CERHEADING2">
    <w:name w:val="CER HEADING 2"/>
    <w:next w:val="Normal"/>
    <w:rsid w:val="0072182B"/>
    <w:pPr>
      <w:keepNext/>
      <w:tabs>
        <w:tab w:val="left" w:pos="936"/>
      </w:tabs>
      <w:spacing w:before="240" w:after="120" w:line="240" w:lineRule="auto"/>
      <w:ind w:left="851"/>
    </w:pPr>
    <w:rPr>
      <w:rFonts w:ascii="Arial" w:eastAsia="Times New Roman" w:hAnsi="Arial" w:cs="Times New Roman"/>
      <w:b/>
      <w:caps/>
      <w:sz w:val="24"/>
      <w:szCs w:val="20"/>
      <w:lang w:val="en-GB"/>
    </w:rPr>
  </w:style>
  <w:style w:type="paragraph" w:customStyle="1" w:styleId="CERGLOSSARYHEADING1">
    <w:name w:val="CER GLOSSARY HEADING 1"/>
    <w:basedOn w:val="Normal"/>
    <w:rsid w:val="0072182B"/>
    <w:pPr>
      <w:pBdr>
        <w:top w:val="single" w:sz="4" w:space="1" w:color="auto"/>
        <w:bottom w:val="single" w:sz="4" w:space="1" w:color="auto"/>
      </w:pBdr>
      <w:overflowPunct/>
      <w:autoSpaceDE/>
      <w:autoSpaceDN/>
      <w:adjustRightInd/>
      <w:spacing w:after="360"/>
      <w:jc w:val="center"/>
      <w:textAlignment w:val="auto"/>
      <w:outlineLvl w:val="0"/>
    </w:pPr>
    <w:rPr>
      <w:rFonts w:ascii="Arial" w:hAnsi="Arial"/>
      <w:b/>
      <w:caps/>
      <w:color w:val="000000"/>
      <w:sz w:val="28"/>
      <w:lang w:val="en-GB" w:eastAsia="en-US"/>
    </w:rPr>
  </w:style>
  <w:style w:type="paragraph" w:customStyle="1" w:styleId="CERHEADING3">
    <w:name w:val="CER HEADING 3"/>
    <w:next w:val="CERBODYChar"/>
    <w:rsid w:val="00870EA6"/>
    <w:pPr>
      <w:keepNext/>
      <w:spacing w:before="240" w:after="120" w:line="240" w:lineRule="auto"/>
      <w:ind w:left="851"/>
    </w:pPr>
    <w:rPr>
      <w:rFonts w:ascii="Arial" w:eastAsia="Times New Roman" w:hAnsi="Arial" w:cs="Times New Roman"/>
      <w:b/>
      <w:iCs/>
      <w:color w:val="000000"/>
      <w:lang w:val="en-GB"/>
    </w:rPr>
  </w:style>
  <w:style w:type="paragraph" w:customStyle="1" w:styleId="Default">
    <w:name w:val="Default"/>
    <w:rsid w:val="00584447"/>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C860AB"/>
    <w:pPr>
      <w:tabs>
        <w:tab w:val="center" w:pos="4513"/>
        <w:tab w:val="right" w:pos="9026"/>
      </w:tabs>
    </w:pPr>
  </w:style>
  <w:style w:type="character" w:customStyle="1" w:styleId="HeaderChar">
    <w:name w:val="Header Char"/>
    <w:basedOn w:val="DefaultParagraphFont"/>
    <w:link w:val="Header"/>
    <w:uiPriority w:val="99"/>
    <w:rsid w:val="00C860AB"/>
    <w:rPr>
      <w:rFonts w:ascii="Times New Roman" w:eastAsia="Times New Roman" w:hAnsi="Times New Roman" w:cs="Times New Roman"/>
      <w:sz w:val="20"/>
      <w:szCs w:val="20"/>
      <w:lang w:val="en-AU" w:eastAsia="en-GB"/>
    </w:rPr>
  </w:style>
  <w:style w:type="paragraph" w:styleId="Footer">
    <w:name w:val="footer"/>
    <w:basedOn w:val="Normal"/>
    <w:link w:val="FooterChar"/>
    <w:uiPriority w:val="99"/>
    <w:unhideWhenUsed/>
    <w:rsid w:val="00C860AB"/>
    <w:pPr>
      <w:tabs>
        <w:tab w:val="center" w:pos="4513"/>
        <w:tab w:val="right" w:pos="9026"/>
      </w:tabs>
    </w:pPr>
  </w:style>
  <w:style w:type="character" w:customStyle="1" w:styleId="FooterChar">
    <w:name w:val="Footer Char"/>
    <w:basedOn w:val="DefaultParagraphFont"/>
    <w:link w:val="Footer"/>
    <w:uiPriority w:val="99"/>
    <w:rsid w:val="00C860AB"/>
    <w:rPr>
      <w:rFonts w:ascii="Times New Roman" w:eastAsia="Times New Roman" w:hAnsi="Times New Roman" w:cs="Times New Roman"/>
      <w:sz w:val="20"/>
      <w:szCs w:val="20"/>
      <w:lang w:val="en-AU" w:eastAsia="en-GB"/>
    </w:rPr>
  </w:style>
  <w:style w:type="paragraph" w:styleId="Revision">
    <w:name w:val="Revision"/>
    <w:hidden/>
    <w:uiPriority w:val="99"/>
    <w:semiHidden/>
    <w:rsid w:val="00C860AB"/>
    <w:pPr>
      <w:spacing w:after="0" w:line="240" w:lineRule="auto"/>
    </w:pPr>
    <w:rPr>
      <w:rFonts w:ascii="Times New Roman" w:eastAsia="Times New Roman" w:hAnsi="Times New Roman" w:cs="Times New Roman"/>
      <w:sz w:val="20"/>
      <w:szCs w:val="20"/>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odifications@sem-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iab7cdb7554d4997ae876b11632fa575>
    <Mod_x0020_Id xmlns="83dee237-e653-49f0-9104-674b0aa2bf9b">Mod_4_19</Mod_x0020_Id>
    <Market xmlns="83dee237-e653-49f0-9104-674b0aa2bf9b">Capacity Market</Market>
    <Doc_x0020_Type xmlns="83dee237-e653-49f0-9104-674b0aa2bf9b">Mod  ID</Doc_x0020_Type>
    <TaxCatchAll xmlns="3cada6dc-2705-46ed-bab2-0b2cd6d935ca"/>
    <Document_x0020_Type xmlns="83dee237-e653-49f0-9104-674b0aa2bf9b">New Mods</Document_x0020_Type>
    <Meeting_x0020_No xmlns="83dee237-e653-49f0-9104-674b0aa2bf9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86811831C6F943A75C3AB05CFC8DA5" ma:contentTypeVersion="6" ma:contentTypeDescription="Create a new document." ma:contentTypeScope="" ma:versionID="6588233366cd5bcca145a92cda9d500c">
  <xsd:schema xmlns:xsd="http://www.w3.org/2001/XMLSchema" xmlns:xs="http://www.w3.org/2001/XMLSchema" xmlns:p="http://schemas.microsoft.com/office/2006/metadata/properties" xmlns:ns2="3cada6dc-2705-46ed-bab2-0b2cd6d935ca" xmlns:ns3="83dee237-e653-49f0-9104-674b0aa2bf9b" targetNamespace="http://schemas.microsoft.com/office/2006/metadata/properties" ma:root="true" ma:fieldsID="b9bfd9be9f0cc7e19bb6ddf9c9387cb3" ns2:_="" ns3:_="">
    <xsd:import namespace="3cada6dc-2705-46ed-bab2-0b2cd6d935ca"/>
    <xsd:import namespace="83dee237-e653-49f0-9104-674b0aa2bf9b"/>
    <xsd:element name="properties">
      <xsd:complexType>
        <xsd:sequence>
          <xsd:element name="documentManagement">
            <xsd:complexType>
              <xsd:all>
                <xsd:element ref="ns2:iab7cdb7554d4997ae876b11632fa575" minOccurs="0"/>
                <xsd:element ref="ns2:TaxCatchAll" minOccurs="0"/>
                <xsd:element ref="ns2:TaxCatchAllLabel" minOccurs="0"/>
                <xsd:element ref="ns3:Document_x0020_Type" minOccurs="0"/>
                <xsd:element ref="ns3:Market"/>
                <xsd:element ref="ns3:Mod_x0020_Id" minOccurs="0"/>
                <xsd:element ref="ns3:Meeting_x0020_No" minOccurs="0"/>
                <xsd:element ref="ns3:Doc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8"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dee237-e653-49f0-9104-674b0aa2bf9b" elementFormDefault="qualified">
    <xsd:import namespace="http://schemas.microsoft.com/office/2006/documentManagement/types"/>
    <xsd:import namespace="http://schemas.microsoft.com/office/infopath/2007/PartnerControls"/>
    <xsd:element name="Document_x0020_Type" ma:index="12" nillable="true" ma:displayName="Document Type" ma:format="Dropdown" ma:internalName="Document_x0020_Type">
      <xsd:simpleType>
        <xsd:restriction base="dms:Choice">
          <xsd:enumeration value="Actions log"/>
          <xsd:enumeration value="Agenda"/>
          <xsd:enumeration value="Archive"/>
          <xsd:enumeration value="Final Recommendation Report"/>
          <xsd:enumeration value="General Documents"/>
          <xsd:enumeration value="Meeting Docs"/>
          <xsd:enumeration value="Meeting Notes"/>
          <xsd:enumeration value="Minutes"/>
          <xsd:enumeration value="Mod proposal outcome"/>
          <xsd:enumeration value="New Mods"/>
          <xsd:enumeration value="Presentations"/>
          <xsd:enumeration value="RA Decision Letters"/>
          <xsd:enumeration value="RA Semo Meeting"/>
          <xsd:enumeration value="SEMO Update"/>
          <xsd:enumeration value="Team Meetings"/>
          <xsd:enumeration value="Trackers"/>
          <xsd:enumeration value="Withdrawal notification"/>
        </xsd:restriction>
      </xsd:simpleType>
    </xsd:element>
    <xsd:element name="Market" ma:index="13" ma:displayName="Market" ma:format="Dropdown" ma:internalName="Market">
      <xsd:simpleType>
        <xsd:restriction base="dms:Choice">
          <xsd:enumeration value="Balancing Market"/>
          <xsd:enumeration value="Capacity Market"/>
          <xsd:enumeration value="SEMOpx Market"/>
        </xsd:restriction>
      </xsd:simpleType>
    </xsd:element>
    <xsd:element name="Mod_x0020_Id" ma:index="14" nillable="true" ma:displayName="Mod Id" ma:format="Dropdown" ma:internalName="Mod_x0020_Id">
      <xsd:simpleType>
        <xsd:restriction base="dms:Choice">
          <xsd:enumeration value="SPX_01_18"/>
          <xsd:enumeration value="SPX_02_18"/>
          <xsd:enumeration value="SPX_03_18"/>
          <xsd:enumeration value="SPX_04_18"/>
          <xsd:enumeration value="SPX_05_18"/>
          <xsd:enumeration value="SPX_06_18"/>
          <xsd:enumeration value="SPX_07_18"/>
          <xsd:enumeration value="SPX_08_18"/>
          <xsd:enumeration value="SPX_09_18"/>
          <xsd:enumeration value="SPX_10_18"/>
          <xsd:enumeration value="MCF_01"/>
          <xsd:enumeration value="MCF_02"/>
          <xsd:enumeration value="MCF_03"/>
          <xsd:enumeration value="MCF_04"/>
          <xsd:enumeration value="MCF_05"/>
          <xsd:enumeration value="MCF_06"/>
          <xsd:enumeration value="MCF_07"/>
          <xsd:enumeration value="MOD_01_18"/>
          <xsd:enumeration value="MOD_02_18"/>
          <xsd:enumeration value="MOD_03_18"/>
          <xsd:enumeration value="MOD_04_18"/>
          <xsd:enumeration value="MOD_05_18"/>
          <xsd:enumeration value="MOD_06_18"/>
          <xsd:enumeration value="MOD_07_18"/>
          <xsd:enumeration value="MOD_08_18"/>
          <xsd:enumeration value="MOD_09_18"/>
          <xsd:enumeration value="MOD_10_18"/>
          <xsd:enumeration value="MOD_11_18"/>
          <xsd:enumeration value="MOD_12_18"/>
          <xsd:enumeration value="MOD_13_18"/>
          <xsd:enumeration value="MOD_14_18"/>
          <xsd:enumeration value="Mod_1_19"/>
          <xsd:enumeration value="Mod_2_19"/>
          <xsd:enumeration value="Mod_3_19"/>
          <xsd:enumeration value="Mod_4_19"/>
          <xsd:enumeration value="Mod_5_19"/>
          <xsd:enumeration value="Mod_6_19"/>
          <xsd:enumeration value="Mod_7_19"/>
          <xsd:enumeration value="Mod_8_19"/>
          <xsd:enumeration value="Mod_9_19"/>
          <xsd:enumeration value="Mod_10_19"/>
          <xsd:enumeration value="Mod_11_19"/>
          <xsd:enumeration value="Mod_12_19"/>
          <xsd:enumeration value="Mod_13_19"/>
          <xsd:enumeration value="Mod_14_19"/>
          <xsd:enumeration value="Mod_15_19"/>
          <xsd:enumeration value="Mod_16_19"/>
          <xsd:enumeration value="Mod_17_19"/>
          <xsd:enumeration value="Mod_18_19"/>
          <xsd:enumeration value="Mod_19_19"/>
          <xsd:enumeration value="Mod_20_19"/>
          <xsd:enumeration value="Mod_21_19"/>
          <xsd:enumeration value="Mod_22_19"/>
          <xsd:enumeration value="Mod_23_19"/>
          <xsd:enumeration value="Mod_24_19"/>
          <xsd:enumeration value="Mod_25_19"/>
          <xsd:enumeration value="Mod_26_19"/>
          <xsd:enumeration value="Mod_27_19"/>
          <xsd:enumeration value="Mod_28_19"/>
          <xsd:enumeration value="Mod_29_19"/>
          <xsd:enumeration value="Mod_30_19"/>
          <xsd:enumeration value="Mod_31_19"/>
          <xsd:enumeration value="Mod_32_19"/>
          <xsd:enumeration value="Mod_33_19"/>
          <xsd:enumeration value="Mod_34_19"/>
          <xsd:enumeration value="Mod_35_19"/>
          <xsd:enumeration value="Mod_36_19"/>
          <xsd:enumeration value="Mod_37_19"/>
          <xsd:enumeration value="Mod_38_19"/>
          <xsd:enumeration value="Mod_39_19"/>
          <xsd:enumeration value="Mod_40_19"/>
        </xsd:restriction>
      </xsd:simpleType>
    </xsd:element>
    <xsd:element name="Meeting_x0020_No" ma:index="15" nillable="true" ma:displayName="Meeting No" ma:format="Dropdown" ma:internalName="Meeting_x0020_No">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enumeration value="100"/>
          <xsd:enumeration value="101"/>
          <xsd:enumeration value="102"/>
          <xsd:enumeration value="103"/>
          <xsd:enumeration value="104"/>
          <xsd:enumeration value="105"/>
          <xsd:enumeration value="106"/>
          <xsd:enumeration value="107"/>
          <xsd:enumeration value="108"/>
          <xsd:enumeration value="109"/>
          <xsd:enumeration value="110"/>
          <xsd:enumeration value="111"/>
          <xsd:enumeration value="112"/>
          <xsd:enumeration value="113"/>
          <xsd:enumeration value="114"/>
          <xsd:enumeration value="115"/>
          <xsd:enumeration value="116"/>
          <xsd:enumeration value="117"/>
          <xsd:enumeration value="118"/>
          <xsd:enumeration value="119"/>
          <xsd:enumeration value="120"/>
          <xsd:enumeration value="121"/>
          <xsd:enumeration value="122"/>
          <xsd:enumeration value="123"/>
          <xsd:enumeration value="124"/>
          <xsd:enumeration value="125"/>
          <xsd:enumeration value="126"/>
          <xsd:enumeration value="127"/>
          <xsd:enumeration value="128"/>
          <xsd:enumeration value="129"/>
          <xsd:enumeration value="130"/>
          <xsd:enumeration value="131"/>
          <xsd:enumeration value="132"/>
          <xsd:enumeration value="133"/>
          <xsd:enumeration value="134"/>
          <xsd:enumeration value="135"/>
          <xsd:enumeration value="136"/>
          <xsd:enumeration value="137"/>
          <xsd:enumeration value="138"/>
          <xsd:enumeration value="139"/>
          <xsd:enumeration value="140"/>
          <xsd:enumeration value="141"/>
          <xsd:enumeration value="142"/>
          <xsd:enumeration value="143"/>
          <xsd:enumeration value="144"/>
          <xsd:enumeration value="145"/>
          <xsd:enumeration value="146"/>
          <xsd:enumeration value="147"/>
          <xsd:enumeration value="148"/>
          <xsd:enumeration value="149"/>
          <xsd:enumeration value="150"/>
          <xsd:enumeration value="151"/>
          <xsd:enumeration value="152"/>
          <xsd:enumeration value="153"/>
          <xsd:enumeration value="154"/>
          <xsd:enumeration value="155"/>
          <xsd:enumeration value="156"/>
          <xsd:enumeration value="157"/>
          <xsd:enumeration value="158"/>
          <xsd:enumeration value="159"/>
          <xsd:enumeration value="160"/>
          <xsd:enumeration value="161"/>
          <xsd:enumeration value="162"/>
          <xsd:enumeration value="163"/>
          <xsd:enumeration value="164"/>
          <xsd:enumeration value="165"/>
          <xsd:enumeration value="166"/>
          <xsd:enumeration value="167"/>
          <xsd:enumeration value="168"/>
          <xsd:enumeration value="169"/>
          <xsd:enumeration value="170"/>
          <xsd:enumeration value="171"/>
          <xsd:enumeration value="172"/>
          <xsd:enumeration value="173"/>
          <xsd:enumeration value="174"/>
          <xsd:enumeration value="175"/>
          <xsd:enumeration value="176"/>
          <xsd:enumeration value="177"/>
          <xsd:enumeration value="178"/>
          <xsd:enumeration value="179"/>
          <xsd:enumeration value="180"/>
          <xsd:enumeration value="181"/>
          <xsd:enumeration value="182"/>
          <xsd:enumeration value="183"/>
          <xsd:enumeration value="184"/>
          <xsd:enumeration value="185"/>
          <xsd:enumeration value="186"/>
          <xsd:enumeration value="187"/>
          <xsd:enumeration value="188"/>
          <xsd:enumeration value="189"/>
          <xsd:enumeration value="190"/>
          <xsd:enumeration value="191"/>
          <xsd:enumeration value="192"/>
          <xsd:enumeration value="193"/>
          <xsd:enumeration value="194"/>
          <xsd:enumeration value="195"/>
          <xsd:enumeration value="196"/>
          <xsd:enumeration value="197"/>
          <xsd:enumeration value="198"/>
          <xsd:enumeration value="199"/>
          <xsd:enumeration value="200"/>
          <xsd:enumeration value="201"/>
          <xsd:enumeration value="202"/>
          <xsd:enumeration value="203"/>
          <xsd:enumeration value="204"/>
          <xsd:enumeration value="205"/>
          <xsd:enumeration value="206"/>
          <xsd:enumeration value="207"/>
          <xsd:enumeration value="208"/>
          <xsd:enumeration value="209"/>
          <xsd:enumeration value="210"/>
          <xsd:enumeration value="211"/>
          <xsd:enumeration value="212"/>
          <xsd:enumeration value="213"/>
          <xsd:enumeration value="214"/>
          <xsd:enumeration value="215"/>
          <xsd:enumeration value="216"/>
          <xsd:enumeration value="217"/>
          <xsd:enumeration value="218"/>
          <xsd:enumeration value="219"/>
          <xsd:enumeration value="220"/>
          <xsd:enumeration value="221"/>
          <xsd:enumeration value="222"/>
          <xsd:enumeration value="223"/>
          <xsd:enumeration value="224"/>
          <xsd:enumeration value="225"/>
          <xsd:enumeration value="226"/>
          <xsd:enumeration value="227"/>
          <xsd:enumeration value="228"/>
          <xsd:enumeration value="229"/>
          <xsd:enumeration value="230"/>
          <xsd:enumeration value="231"/>
          <xsd:enumeration value="232"/>
          <xsd:enumeration value="233"/>
          <xsd:enumeration value="234"/>
          <xsd:enumeration value="235"/>
          <xsd:enumeration value="236"/>
          <xsd:enumeration value="237"/>
          <xsd:enumeration value="238"/>
          <xsd:enumeration value="239"/>
          <xsd:enumeration value="240"/>
          <xsd:enumeration value="241"/>
          <xsd:enumeration value="242"/>
          <xsd:enumeration value="243"/>
          <xsd:enumeration value="244"/>
          <xsd:enumeration value="245"/>
          <xsd:enumeration value="246"/>
          <xsd:enumeration value="247"/>
          <xsd:enumeration value="248"/>
          <xsd:enumeration value="249"/>
          <xsd:enumeration value="250"/>
          <xsd:enumeration value="251"/>
          <xsd:enumeration value="252"/>
          <xsd:enumeration value="253"/>
          <xsd:enumeration value="254"/>
          <xsd:enumeration value="255"/>
          <xsd:enumeration value="256"/>
          <xsd:enumeration value="257"/>
          <xsd:enumeration value="258"/>
          <xsd:enumeration value="259"/>
          <xsd:enumeration value="260"/>
          <xsd:enumeration value="261"/>
          <xsd:enumeration value="262"/>
          <xsd:enumeration value="263"/>
          <xsd:enumeration value="264"/>
          <xsd:enumeration value="265"/>
          <xsd:enumeration value="266"/>
          <xsd:enumeration value="267"/>
          <xsd:enumeration value="268"/>
          <xsd:enumeration value="269"/>
          <xsd:enumeration value="270"/>
          <xsd:enumeration value="271"/>
          <xsd:enumeration value="272"/>
          <xsd:enumeration value="273"/>
          <xsd:enumeration value="274"/>
          <xsd:enumeration value="275"/>
          <xsd:enumeration value="276"/>
          <xsd:enumeration value="277"/>
          <xsd:enumeration value="278"/>
          <xsd:enumeration value="279"/>
          <xsd:enumeration value="280"/>
          <xsd:enumeration value="281"/>
          <xsd:enumeration value="282"/>
          <xsd:enumeration value="283"/>
          <xsd:enumeration value="284"/>
          <xsd:enumeration value="285"/>
          <xsd:enumeration value="286"/>
          <xsd:enumeration value="287"/>
          <xsd:enumeration value="288"/>
          <xsd:enumeration value="289"/>
          <xsd:enumeration value="290"/>
          <xsd:enumeration value="291"/>
          <xsd:enumeration value="292"/>
          <xsd:enumeration value="293"/>
          <xsd:enumeration value="294"/>
          <xsd:enumeration value="295"/>
          <xsd:enumeration value="296"/>
          <xsd:enumeration value="297"/>
          <xsd:enumeration value="298"/>
          <xsd:enumeration value="299"/>
          <xsd:enumeration value="300"/>
        </xsd:restriction>
      </xsd:simpleType>
    </xsd:element>
    <xsd:element name="Doc_x0020_Type" ma:index="16" nillable="true" ma:displayName="Doc Category" ma:format="Dropdown" ma:internalName="Doc_x0020_Type">
      <xsd:simpleType>
        <xsd:restriction base="dms:Choice">
          <xsd:enumeration value="Meeting No"/>
          <xsd:enumeration value="Mod  ID"/>
          <xsd:enumeration value="Trackers"/>
          <xsd:enumeration value="SL Docs"/>
          <xsd:enumeration value="Internal Mods Meeting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DFF31-0028-4EC7-930B-06A0E0628EB6}">
  <ds:schemaRefs>
    <ds:schemaRef ds:uri="http://schemas.microsoft.com/office/2006/metadata/properties"/>
    <ds:schemaRef ds:uri="3cada6dc-2705-46ed-bab2-0b2cd6d935ca"/>
    <ds:schemaRef ds:uri="http://schemas.microsoft.com/office/infopath/2007/PartnerControls"/>
    <ds:schemaRef ds:uri="83dee237-e653-49f0-9104-674b0aa2bf9b"/>
  </ds:schemaRefs>
</ds:datastoreItem>
</file>

<file path=customXml/itemProps2.xml><?xml version="1.0" encoding="utf-8"?>
<ds:datastoreItem xmlns:ds="http://schemas.openxmlformats.org/officeDocument/2006/customXml" ds:itemID="{1BA68ABE-2F26-4EBA-9EB5-6877ECD6E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da6dc-2705-46ed-bab2-0b2cd6d935ca"/>
    <ds:schemaRef ds:uri="83dee237-e653-49f0-9104-674b0aa2b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91B4B9-F906-4D01-BBC6-DF41446D2FB0}">
  <ds:schemaRefs>
    <ds:schemaRef ds:uri="http://schemas.microsoft.com/sharepoint/v3/contenttype/forms"/>
  </ds:schemaRefs>
</ds:datastoreItem>
</file>

<file path=customXml/itemProps4.xml><?xml version="1.0" encoding="utf-8"?>
<ds:datastoreItem xmlns:ds="http://schemas.openxmlformats.org/officeDocument/2006/customXml" ds:itemID="{FCB089E4-5F8C-45F4-AFD8-BF0DE858F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Modification Proposal</vt:lpstr>
    </vt:vector>
  </TitlesOfParts>
  <Company>SEMO</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Proposal</dc:title>
  <dc:creator>aodonnell</dc:creator>
  <cp:lastModifiedBy>Linnane, Sandra</cp:lastModifiedBy>
  <cp:revision>3</cp:revision>
  <cp:lastPrinted>2019-01-14T15:13:00Z</cp:lastPrinted>
  <dcterms:created xsi:type="dcterms:W3CDTF">2019-03-11T13:59:00Z</dcterms:created>
  <dcterms:modified xsi:type="dcterms:W3CDTF">2019-03-11T14:01:00Z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0x0101007A86811831C6F943A75C3AB05CFC8DA5</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opy Status">
    <vt:lpwstr>Success!</vt:lpwstr>
  </property>
  <property fmtid="{D5CDD505-2E9C-101B-9397-08002B2CF9AE}" pid="7" name="Copy to Website Date">
    <vt:lpwstr>2011-09-28T16:01:00+00:00</vt:lpwstr>
  </property>
  <property fmtid="{D5CDD505-2E9C-101B-9397-08002B2CF9AE}" pid="8" name="Copy to Website">
    <vt:lpwstr>true</vt:lpwstr>
  </property>
  <property fmtid="{D5CDD505-2E9C-101B-9397-08002B2CF9AE}" pid="9" name="Mod ID">
    <vt:lpwstr>980</vt:lpwstr>
  </property>
  <property fmtid="{D5CDD505-2E9C-101B-9397-08002B2CF9AE}" pid="10" name="Year of Modification Proposal">
    <vt:lpwstr>2011</vt:lpwstr>
  </property>
  <property fmtid="{D5CDD505-2E9C-101B-9397-08002B2CF9AE}" pid="11" name="Document Type">
    <vt:lpwstr>Modification Proposal</vt:lpwstr>
  </property>
  <property fmtid="{D5CDD505-2E9C-101B-9397-08002B2CF9AE}" pid="12" name="_CopySource">
    <vt:lpwstr>Mod_33_11 Temporary exclusion of Interconnector Error Unit Testing Charges from Settlement calculations.docx</vt:lpwstr>
  </property>
  <property fmtid="{D5CDD505-2E9C-101B-9397-08002B2CF9AE}" pid="13" name="File Category">
    <vt:lpwstr/>
  </property>
</Properties>
</file>