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E81F6" w14:textId="67604107" w:rsidR="005E73A3" w:rsidRPr="00332B7B" w:rsidRDefault="00A223DE" w:rsidP="00A223DE">
      <w:pPr>
        <w:pStyle w:val="CERNORMAL"/>
        <w:ind w:left="0"/>
        <w:rPr>
          <w:rFonts w:asciiTheme="majorHAnsi" w:eastAsiaTheme="majorEastAsia" w:hAnsiTheme="majorHAnsi" w:cstheme="majorBidi"/>
          <w:sz w:val="76"/>
          <w:szCs w:val="72"/>
          <w:lang w:val="en-IE"/>
        </w:rPr>
      </w:pPr>
      <w:r>
        <w:rPr>
          <w:noProof/>
        </w:rPr>
        <w:drawing>
          <wp:inline distT="0" distB="0" distL="0" distR="0" wp14:anchorId="1F6D5C6A" wp14:editId="71A31973">
            <wp:extent cx="1797050" cy="637708"/>
            <wp:effectExtent l="0" t="0" r="0" b="0"/>
            <wp:docPr id="182592627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926279" name="Picture 1" descr="A close-up of a logo&#10;&#10;Description automatically generated"/>
                    <pic:cNvPicPr/>
                  </pic:nvPicPr>
                  <pic:blipFill>
                    <a:blip r:embed="rId13"/>
                    <a:stretch>
                      <a:fillRect/>
                    </a:stretch>
                  </pic:blipFill>
                  <pic:spPr>
                    <a:xfrm>
                      <a:off x="0" y="0"/>
                      <a:ext cx="1859479" cy="659862"/>
                    </a:xfrm>
                    <a:prstGeom prst="rect">
                      <a:avLst/>
                    </a:prstGeom>
                  </pic:spPr>
                </pic:pic>
              </a:graphicData>
            </a:graphic>
          </wp:inline>
        </w:drawing>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noProof/>
        </w:rPr>
        <w:drawing>
          <wp:inline distT="0" distB="0" distL="0" distR="0" wp14:anchorId="72ABA0C0" wp14:editId="3D42E594">
            <wp:extent cx="1749425" cy="596496"/>
            <wp:effectExtent l="0" t="0" r="3175" b="0"/>
            <wp:docPr id="1628005765" name="Picture 1"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05765" name="Picture 1" descr="A green and yellow logo&#10;&#10;Description automatically generated"/>
                    <pic:cNvPicPr/>
                  </pic:nvPicPr>
                  <pic:blipFill>
                    <a:blip r:embed="rId14"/>
                    <a:stretch>
                      <a:fillRect/>
                    </a:stretch>
                  </pic:blipFill>
                  <pic:spPr>
                    <a:xfrm>
                      <a:off x="0" y="0"/>
                      <a:ext cx="1778700" cy="606478"/>
                    </a:xfrm>
                    <a:prstGeom prst="rect">
                      <a:avLst/>
                    </a:prstGeom>
                  </pic:spPr>
                </pic:pic>
              </a:graphicData>
            </a:graphic>
          </wp:inline>
        </w:drawing>
      </w:r>
    </w:p>
    <w:p w14:paraId="5A9E81F7" w14:textId="77777777" w:rsidR="005E73A3" w:rsidRPr="00332B7B" w:rsidRDefault="005E73A3" w:rsidP="005E73A3">
      <w:pPr>
        <w:pStyle w:val="CERNORMAL"/>
        <w:jc w:val="center"/>
        <w:rPr>
          <w:rFonts w:asciiTheme="majorHAnsi" w:eastAsiaTheme="majorEastAsia" w:hAnsiTheme="majorHAnsi" w:cstheme="majorBidi"/>
          <w:sz w:val="76"/>
          <w:szCs w:val="72"/>
          <w:lang w:val="en-IE"/>
        </w:rPr>
      </w:pPr>
    </w:p>
    <w:tbl>
      <w:tblPr>
        <w:tblpPr w:leftFromText="187" w:rightFromText="187" w:vertAnchor="page" w:horzAnchor="page" w:tblpXSpec="center" w:tblpYSpec="center"/>
        <w:tblW w:w="5538" w:type="pct"/>
        <w:tblCellMar>
          <w:top w:w="216" w:type="dxa"/>
          <w:left w:w="216" w:type="dxa"/>
          <w:bottom w:w="216" w:type="dxa"/>
          <w:right w:w="216" w:type="dxa"/>
        </w:tblCellMar>
        <w:tblLook w:val="04A0" w:firstRow="1" w:lastRow="0" w:firstColumn="1" w:lastColumn="0" w:noHBand="0" w:noVBand="1"/>
      </w:tblPr>
      <w:tblGrid>
        <w:gridCol w:w="5462"/>
        <w:gridCol w:w="4536"/>
      </w:tblGrid>
      <w:tr w:rsidR="005E73A3" w14:paraId="5A9E81FB" w14:textId="77777777" w:rsidTr="007B7134">
        <w:tc>
          <w:tcPr>
            <w:tcW w:w="5912" w:type="dxa"/>
            <w:tcBorders>
              <w:bottom w:val="single" w:sz="18" w:space="0" w:color="808080" w:themeColor="background1" w:themeShade="80"/>
              <w:right w:val="single" w:sz="18" w:space="0" w:color="808080" w:themeColor="background1" w:themeShade="80"/>
            </w:tcBorders>
            <w:vAlign w:val="center"/>
          </w:tcPr>
          <w:bookmarkStart w:id="0" w:name="OLE_LINK1"/>
          <w:bookmarkStart w:id="1" w:name="OLE_LINK2"/>
          <w:p w14:paraId="5A9E81F8" w14:textId="2E4291E8" w:rsidR="005E73A3" w:rsidRDefault="00000000" w:rsidP="002728FA">
            <w:pPr>
              <w:pStyle w:val="NoSpacing"/>
              <w:rPr>
                <w:rFonts w:asciiTheme="majorHAnsi" w:eastAsiaTheme="majorEastAsia" w:hAnsiTheme="majorHAnsi" w:cstheme="majorBidi"/>
                <w:sz w:val="76"/>
                <w:szCs w:val="72"/>
              </w:rPr>
            </w:pPr>
            <w:sdt>
              <w:sdtPr>
                <w:rPr>
                  <w:rFonts w:asciiTheme="majorHAnsi" w:eastAsiaTheme="majorEastAsia" w:hAnsiTheme="majorHAnsi"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Content>
                <w:r w:rsidR="0007614C">
                  <w:rPr>
                    <w:rFonts w:asciiTheme="majorHAnsi" w:eastAsiaTheme="majorEastAsia" w:hAnsiTheme="majorHAnsi" w:cstheme="majorBidi"/>
                    <w:sz w:val="76"/>
                    <w:szCs w:val="72"/>
                    <w:lang w:val="en-IE"/>
                  </w:rPr>
                  <w:t>Agreed Procedure 5: Data Storage and IT Security</w:t>
                </w:r>
              </w:sdtContent>
            </w:sdt>
          </w:p>
        </w:tc>
        <w:tc>
          <w:tcPr>
            <w:tcW w:w="4565" w:type="dxa"/>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Date"/>
              <w:id w:val="276713165"/>
              <w:dataBinding w:prefixMappings="xmlns:ns0='http://schemas.microsoft.com/office/2006/coverPageProps'" w:xpath="/ns0:CoverPageProperties[1]/ns0:PublishDate[1]" w:storeItemID="{55AF091B-3C7A-41E3-B477-F2FDAA23CFDA}"/>
              <w:date w:fullDate="2024-11-08T00:00:00Z">
                <w:dateFormat w:val="MMMM d"/>
                <w:lid w:val="en-US"/>
                <w:storeMappedDataAs w:val="dateTime"/>
                <w:calendar w:val="gregorian"/>
              </w:date>
            </w:sdtPr>
            <w:sdtContent>
              <w:p w14:paraId="5A9E81F9" w14:textId="2EA1C56A" w:rsidR="005E73A3" w:rsidRDefault="005F0BB6" w:rsidP="007B7134">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lang w:val="en-US"/>
                  </w:rPr>
                  <w:t>November 8</w:t>
                </w:r>
              </w:p>
            </w:sdtContent>
          </w:sdt>
          <w:sdt>
            <w:sdtPr>
              <w:rPr>
                <w:color w:val="4F81BD" w:themeColor="accent1"/>
                <w:sz w:val="200"/>
                <w:szCs w:val="200"/>
              </w:rPr>
              <w:alias w:val="Year"/>
              <w:id w:val="276713170"/>
              <w:dataBinding w:prefixMappings="xmlns:ns0='http://schemas.microsoft.com/office/2006/coverPageProps'" w:xpath="/ns0:CoverPageProperties[1]/ns0:PublishDate[1]" w:storeItemID="{55AF091B-3C7A-41E3-B477-F2FDAA23CFDA}"/>
              <w:date w:fullDate="2024-11-08T00:00:00Z">
                <w:dateFormat w:val="yyyy"/>
                <w:lid w:val="en-US"/>
                <w:storeMappedDataAs w:val="dateTime"/>
                <w:calendar w:val="gregorian"/>
              </w:date>
            </w:sdtPr>
            <w:sdtEndPr>
              <w:rPr>
                <w:color w:val="auto"/>
                <w:sz w:val="20"/>
                <w:szCs w:val="20"/>
              </w:rPr>
            </w:sdtEndPr>
            <w:sdtContent>
              <w:p w14:paraId="5A9E81FA" w14:textId="4B4C6376" w:rsidR="005E73A3" w:rsidRPr="0064337E" w:rsidRDefault="005F0BB6" w:rsidP="007B7134">
                <w:pPr>
                  <w:pStyle w:val="NoSpacing"/>
                  <w:rPr>
                    <w:color w:val="4F81BD" w:themeColor="accent1"/>
                    <w:sz w:val="200"/>
                    <w:szCs w:val="200"/>
                  </w:rPr>
                </w:pPr>
                <w:r>
                  <w:rPr>
                    <w:color w:val="4F81BD" w:themeColor="accent1"/>
                    <w:sz w:val="200"/>
                    <w:szCs w:val="200"/>
                    <w:lang w:val="en-US"/>
                  </w:rPr>
                  <w:t>2024</w:t>
                </w:r>
              </w:p>
            </w:sdtContent>
          </w:sdt>
        </w:tc>
      </w:tr>
    </w:tbl>
    <w:bookmarkEnd w:id="0"/>
    <w:bookmarkEnd w:id="1"/>
    <w:p w14:paraId="5A9E81FC" w14:textId="62AC6D15" w:rsidR="005E73A3" w:rsidRDefault="005E73A3" w:rsidP="005E73A3">
      <w:pPr>
        <w:pStyle w:val="CERNORMAL"/>
        <w:jc w:val="center"/>
        <w:rPr>
          <w:rFonts w:asciiTheme="majorHAnsi" w:eastAsiaTheme="majorEastAsia" w:hAnsiTheme="majorHAnsi" w:cstheme="majorBidi"/>
          <w:sz w:val="76"/>
          <w:szCs w:val="72"/>
          <w:lang w:val="en-IE"/>
        </w:rPr>
      </w:pPr>
      <w:r>
        <w:rPr>
          <w:rFonts w:asciiTheme="majorHAnsi" w:eastAsiaTheme="majorEastAsia" w:hAnsiTheme="majorHAnsi" w:cstheme="majorBidi"/>
          <w:sz w:val="76"/>
          <w:szCs w:val="72"/>
          <w:lang w:val="en-IE"/>
        </w:rPr>
        <w:t>Trading and Settlement Code</w:t>
      </w:r>
    </w:p>
    <w:p w14:paraId="5A9E81FD" w14:textId="77777777" w:rsidR="005E73A3" w:rsidRDefault="00A64A66" w:rsidP="005E73A3">
      <w:pPr>
        <w:pStyle w:val="CERNORMAL"/>
        <w:jc w:val="center"/>
        <w:rPr>
          <w:rFonts w:asciiTheme="majorHAnsi" w:eastAsiaTheme="majorEastAsia" w:hAnsiTheme="majorHAnsi" w:cstheme="majorBidi"/>
          <w:sz w:val="76"/>
          <w:szCs w:val="72"/>
          <w:lang w:val="en-IE"/>
        </w:rPr>
      </w:pPr>
      <w:r>
        <w:rPr>
          <w:rFonts w:cs="Arial"/>
          <w:noProof/>
          <w:sz w:val="40"/>
          <w:szCs w:val="40"/>
          <w:lang w:val="en-IE" w:eastAsia="en-IE"/>
        </w:rPr>
        <mc:AlternateContent>
          <mc:Choice Requires="wps">
            <w:drawing>
              <wp:anchor distT="0" distB="0" distL="114300" distR="114300" simplePos="0" relativeHeight="251657216" behindDoc="0" locked="0" layoutInCell="1" allowOverlap="1" wp14:anchorId="5A9E836A" wp14:editId="0DED3B35">
                <wp:simplePos x="0" y="0"/>
                <wp:positionH relativeFrom="column">
                  <wp:posOffset>4719955</wp:posOffset>
                </wp:positionH>
                <wp:positionV relativeFrom="paragraph">
                  <wp:posOffset>3246755</wp:posOffset>
                </wp:positionV>
                <wp:extent cx="1012825" cy="261620"/>
                <wp:effectExtent l="0" t="0" r="15875" b="2349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61620"/>
                        </a:xfrm>
                        <a:prstGeom prst="rect">
                          <a:avLst/>
                        </a:prstGeom>
                        <a:solidFill>
                          <a:srgbClr val="FFFFFF"/>
                        </a:solidFill>
                        <a:ln w="9525">
                          <a:solidFill>
                            <a:srgbClr val="000000"/>
                          </a:solidFill>
                          <a:miter lim="800000"/>
                          <a:headEnd/>
                          <a:tailEnd/>
                        </a:ln>
                      </wps:spPr>
                      <wps:txbx>
                        <w:txbxContent>
                          <w:p w14:paraId="5A9E8375" w14:textId="47139D27" w:rsidR="007B7134" w:rsidRDefault="0011198F" w:rsidP="005E73A3">
                            <w:r>
                              <w:t xml:space="preserve">Version </w:t>
                            </w:r>
                            <w:r w:rsidR="005F0BB6">
                              <w:t>30</w:t>
                            </w:r>
                            <w:r w:rsidR="00364451">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9E836A" id="_x0000_t202" coordsize="21600,21600" o:spt="202" path="m,l,21600r21600,l21600,xe">
                <v:stroke joinstyle="miter"/>
                <v:path gradientshapeok="t" o:connecttype="rect"/>
              </v:shapetype>
              <v:shape id="Text Box 307" o:spid="_x0000_s1026" type="#_x0000_t202" style="position:absolute;left:0;text-align:left;margin-left:371.65pt;margin-top:255.65pt;width:79.75pt;height:20.6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dNDgIAAB8EAAAOAAAAZHJzL2Uyb0RvYy54bWysU1Fv0zAQfkfiP1h+p0mqtmxR02l0FCGN&#10;gTT4AY7jNBaOz5zdJuXXc3a7rhqIB0QeLF/u/N13390tb8besL1Cr8FWvJjknCkrodF2W/FvXzdv&#10;rjjzQdhGGLCq4gfl+c3q9avl4Eo1hQ5Mo5ARiPXl4CreheDKLPOyU73wE3DKkrMF7EUgE7dZg2Ig&#10;9N5k0zxfZANg4xCk8p7+3h2dfJXw21bJ8LltvQrMVJy4hXRiOut4ZqulKLcoXKfliYb4Bxa90JaS&#10;nqHuRBBsh/o3qF5LBA9tmEjoM2hbLVWqgaop8hfVPHbCqVQLiePdWSb//2Dlw/7RfUEWxncwUgNT&#10;Ed7dg/zumYV1J+xW3SLC0CnRUOIiSpYNzpenp1FqX/oIUg+foKEmi12ABDS22EdVqE5G6NSAw1l0&#10;NQYmY8q8mF5N55xJ8k0XxWKaupKJ8um1Qx8+KOhZvFQcqakJXezvfYhsRPkUEpN5MLrZaGOSgdt6&#10;bZDtBQ3AJn2pgBdhxrKh4tdz4vF3iDx9f4LodaBJNrqv+NU5SJRRtve2SXMWhDbHO1E29qRjlO4o&#10;YhjrkQKjnjU0B1IU4TixtGF06QB/cjbQtFbc/9gJVJyZj5a6cl3MZnG8kzGbvyUNGV566kuPsJKg&#10;Kh44O17XIa1EKt3dUvc2Ogn7zOTElaYw6X3amDjml3aKet7r1S8AAAD//wMAUEsDBBQABgAIAAAA&#10;IQARgJiV3wAAAAsBAAAPAAAAZHJzL2Rvd25yZXYueG1sTI/NTsMwEITvSLyDtUhcKur84AIhTgWV&#10;euLUUO5uvCQR8TrEbpu+PcsJbrs7o9lvyvXsBnHCKfSeNKTLBARS421PrYb9+/buEUSIhqwZPKGG&#10;CwZYV9dXpSmsP9MOT3VsBYdQKIyGLsaxkDI0HToTln5EYu3TT85EXqdW2smcOdwNMkuSlXSmJ/7Q&#10;mRE3HTZf9dFpWH3X+eLtwy5od9m+To1TdrNXWt/ezC/PICLO8c8Mv/iMDhUzHfyRbBCDhof7PGer&#10;BpWmPLDjKcm4zIEvKlMgq1L+71D9AAAA//8DAFBLAQItABQABgAIAAAAIQC2gziS/gAAAOEBAAAT&#10;AAAAAAAAAAAAAAAAAAAAAABbQ29udGVudF9UeXBlc10ueG1sUEsBAi0AFAAGAAgAAAAhADj9If/W&#10;AAAAlAEAAAsAAAAAAAAAAAAAAAAALwEAAF9yZWxzLy5yZWxzUEsBAi0AFAAGAAgAAAAhAGlah00O&#10;AgAAHwQAAA4AAAAAAAAAAAAAAAAALgIAAGRycy9lMm9Eb2MueG1sUEsBAi0AFAAGAAgAAAAhABGA&#10;mJXfAAAACwEAAA8AAAAAAAAAAAAAAAAAaAQAAGRycy9kb3ducmV2LnhtbFBLBQYAAAAABAAEAPMA&#10;AAB0BQAAAAA=&#10;">
                <v:textbox style="mso-fit-shape-to-text:t">
                  <w:txbxContent>
                    <w:p w14:paraId="5A9E8375" w14:textId="47139D27" w:rsidR="007B7134" w:rsidRDefault="0011198F" w:rsidP="005E73A3">
                      <w:r>
                        <w:t xml:space="preserve">Version </w:t>
                      </w:r>
                      <w:r w:rsidR="005F0BB6">
                        <w:t>30</w:t>
                      </w:r>
                      <w:r w:rsidR="00364451">
                        <w:t>.0</w:t>
                      </w:r>
                    </w:p>
                  </w:txbxContent>
                </v:textbox>
              </v:shape>
            </w:pict>
          </mc:Fallback>
        </mc:AlternateContent>
      </w:r>
    </w:p>
    <w:p w14:paraId="5A9E81FE" w14:textId="77777777" w:rsidR="005E73A3" w:rsidRDefault="005E73A3" w:rsidP="005E73A3">
      <w:pPr>
        <w:pStyle w:val="Project"/>
        <w:rPr>
          <w:rFonts w:cs="Arial"/>
          <w:sz w:val="40"/>
          <w:szCs w:val="40"/>
        </w:rPr>
      </w:pPr>
    </w:p>
    <w:p w14:paraId="5A9E81FF" w14:textId="77777777" w:rsidR="005E73A3" w:rsidRDefault="005E73A3" w:rsidP="005E73A3">
      <w:pPr>
        <w:pStyle w:val="Project"/>
        <w:rPr>
          <w:rFonts w:cs="Arial"/>
          <w:sz w:val="40"/>
          <w:szCs w:val="40"/>
        </w:rPr>
      </w:pPr>
    </w:p>
    <w:p w14:paraId="5A9E8200" w14:textId="77777777" w:rsidR="005E73A3" w:rsidRDefault="005E73A3" w:rsidP="005E73A3">
      <w:pPr>
        <w:pStyle w:val="Project"/>
        <w:jc w:val="left"/>
        <w:rPr>
          <w:rFonts w:cs="Arial"/>
          <w:sz w:val="40"/>
          <w:szCs w:val="40"/>
        </w:rPr>
      </w:pPr>
    </w:p>
    <w:p w14:paraId="5A9E8201" w14:textId="0028ED77" w:rsidR="005E73A3" w:rsidRDefault="005E73A3" w:rsidP="005E73A3">
      <w:pPr>
        <w:pStyle w:val="Project"/>
        <w:rPr>
          <w:rFonts w:cs="Arial"/>
          <w:sz w:val="40"/>
          <w:szCs w:val="40"/>
        </w:rPr>
      </w:pPr>
    </w:p>
    <w:p w14:paraId="5A9E8202" w14:textId="77777777" w:rsidR="005E73A3" w:rsidRDefault="005E73A3" w:rsidP="005E73A3">
      <w:pPr>
        <w:rPr>
          <w:rFonts w:cs="Arial"/>
        </w:rPr>
        <w:sectPr w:rsidR="005E73A3">
          <w:pgSz w:w="11907" w:h="16840"/>
          <w:pgMar w:top="1440" w:right="1440" w:bottom="1440" w:left="1440" w:header="720" w:footer="720" w:gutter="0"/>
          <w:pgNumType w:start="1"/>
          <w:cols w:space="720"/>
        </w:sectPr>
      </w:pPr>
    </w:p>
    <w:sdt>
      <w:sdtPr>
        <w:rPr>
          <w:rFonts w:cs="Arial"/>
          <w:b w:val="0"/>
          <w:bCs w:val="0"/>
          <w:caps/>
          <w:color w:val="000000"/>
          <w:sz w:val="22"/>
          <w:szCs w:val="20"/>
          <w:lang w:eastAsia="en-IE"/>
        </w:rPr>
        <w:id w:val="-154303441"/>
        <w:docPartObj>
          <w:docPartGallery w:val="Table of Contents"/>
          <w:docPartUnique/>
        </w:docPartObj>
      </w:sdtPr>
      <w:sdtEndPr>
        <w:rPr>
          <w:rFonts w:cs="Times New Roman"/>
          <w:caps w:val="0"/>
          <w:lang w:eastAsia="en-US"/>
        </w:rPr>
      </w:sdtEndPr>
      <w:sdtContent>
        <w:p w14:paraId="5A9E8203" w14:textId="77777777" w:rsidR="007B7134" w:rsidRPr="008547C0" w:rsidRDefault="007B7134" w:rsidP="007B7134">
          <w:pPr>
            <w:pStyle w:val="TOC1"/>
            <w:rPr>
              <w:color w:val="4F81BD" w:themeColor="accent1"/>
            </w:rPr>
          </w:pPr>
          <w:r w:rsidRPr="008547C0">
            <w:rPr>
              <w:color w:val="4F81BD" w:themeColor="accent1"/>
            </w:rPr>
            <w:t>Contents</w:t>
          </w:r>
        </w:p>
        <w:p w14:paraId="5A9E8204" w14:textId="77777777" w:rsidR="007B7134" w:rsidRPr="008547C0" w:rsidRDefault="007B7134" w:rsidP="007B7134">
          <w:pPr>
            <w:pStyle w:val="TOC1"/>
            <w:rPr>
              <w:sz w:val="22"/>
              <w:szCs w:val="22"/>
            </w:rPr>
          </w:pPr>
        </w:p>
        <w:p w14:paraId="5A9E8205" w14:textId="77777777" w:rsidR="007B7134" w:rsidRPr="008547C0" w:rsidRDefault="00F7660F" w:rsidP="00113486">
          <w:pPr>
            <w:pStyle w:val="TOC1"/>
            <w:spacing w:after="120"/>
            <w:rPr>
              <w:rFonts w:asciiTheme="minorHAnsi" w:eastAsiaTheme="minorEastAsia" w:hAnsiTheme="minorHAnsi" w:cstheme="minorBidi"/>
              <w:noProof/>
              <w:sz w:val="22"/>
              <w:szCs w:val="22"/>
              <w:lang w:val="en-IE" w:eastAsia="en-IE"/>
            </w:rPr>
          </w:pPr>
          <w:r w:rsidRPr="008547C0">
            <w:rPr>
              <w:rFonts w:eastAsiaTheme="majorEastAsia"/>
              <w:noProof/>
              <w:sz w:val="22"/>
              <w:szCs w:val="22"/>
              <w:lang w:val="en-AU"/>
            </w:rPr>
            <w:fldChar w:fldCharType="begin"/>
          </w:r>
          <w:r w:rsidR="007B7134" w:rsidRPr="008547C0">
            <w:rPr>
              <w:rFonts w:eastAsiaTheme="majorEastAsia"/>
              <w:sz w:val="22"/>
              <w:szCs w:val="22"/>
            </w:rPr>
            <w:instrText xml:space="preserve"> TOC \o "1-3" \h \z \t "AP NUM HEAD 1,1,AP NUM HEAD 2,2,AP NUM HEAD 3,3,AP Heading2,2,AP Heading 3,3" </w:instrText>
          </w:r>
          <w:r w:rsidRPr="008547C0">
            <w:rPr>
              <w:rFonts w:eastAsiaTheme="majorEastAsia"/>
              <w:noProof/>
              <w:sz w:val="22"/>
              <w:szCs w:val="22"/>
              <w:lang w:val="en-AU"/>
            </w:rPr>
            <w:fldChar w:fldCharType="separate"/>
          </w:r>
          <w:hyperlink w:anchor="_Toc479327422" w:history="1">
            <w:r w:rsidR="007B7134" w:rsidRPr="008547C0">
              <w:rPr>
                <w:rStyle w:val="Hyperlink"/>
                <w:noProof/>
                <w:sz w:val="22"/>
                <w:szCs w:val="22"/>
              </w:rPr>
              <w:t>1.</w:t>
            </w:r>
            <w:r w:rsidR="007B7134" w:rsidRPr="008547C0">
              <w:rPr>
                <w:rFonts w:asciiTheme="minorHAnsi" w:eastAsiaTheme="minorEastAsia" w:hAnsiTheme="minorHAnsi" w:cstheme="minorBidi"/>
                <w:noProof/>
                <w:sz w:val="22"/>
                <w:szCs w:val="22"/>
                <w:lang w:val="en-IE" w:eastAsia="en-IE"/>
              </w:rPr>
              <w:tab/>
            </w:r>
            <w:r w:rsidR="007B7134" w:rsidRPr="008547C0">
              <w:rPr>
                <w:rStyle w:val="Hyperlink"/>
                <w:noProof/>
                <w:sz w:val="22"/>
                <w:szCs w:val="22"/>
              </w:rPr>
              <w:t>Introduction</w:t>
            </w:r>
            <w:r w:rsidR="007B7134" w:rsidRPr="008547C0">
              <w:rPr>
                <w:noProof/>
                <w:webHidden/>
                <w:sz w:val="22"/>
                <w:szCs w:val="22"/>
              </w:rPr>
              <w:tab/>
            </w:r>
            <w:r w:rsidRPr="008547C0">
              <w:rPr>
                <w:noProof/>
                <w:webHidden/>
                <w:sz w:val="22"/>
                <w:szCs w:val="22"/>
              </w:rPr>
              <w:fldChar w:fldCharType="begin"/>
            </w:r>
            <w:r w:rsidR="007B7134" w:rsidRPr="008547C0">
              <w:rPr>
                <w:noProof/>
                <w:webHidden/>
                <w:sz w:val="22"/>
                <w:szCs w:val="22"/>
              </w:rPr>
              <w:instrText xml:space="preserve"> PAGEREF _Toc479327422 \h </w:instrText>
            </w:r>
            <w:r w:rsidRPr="008547C0">
              <w:rPr>
                <w:noProof/>
                <w:webHidden/>
                <w:sz w:val="22"/>
                <w:szCs w:val="22"/>
              </w:rPr>
            </w:r>
            <w:r w:rsidRPr="008547C0">
              <w:rPr>
                <w:noProof/>
                <w:webHidden/>
                <w:sz w:val="22"/>
                <w:szCs w:val="22"/>
              </w:rPr>
              <w:fldChar w:fldCharType="separate"/>
            </w:r>
            <w:r w:rsidR="002F3786">
              <w:rPr>
                <w:noProof/>
                <w:webHidden/>
                <w:sz w:val="22"/>
                <w:szCs w:val="22"/>
              </w:rPr>
              <w:t>1</w:t>
            </w:r>
            <w:r w:rsidRPr="008547C0">
              <w:rPr>
                <w:noProof/>
                <w:webHidden/>
                <w:sz w:val="22"/>
                <w:szCs w:val="22"/>
              </w:rPr>
              <w:fldChar w:fldCharType="end"/>
            </w:r>
          </w:hyperlink>
        </w:p>
        <w:p w14:paraId="5A9E8206" w14:textId="77777777" w:rsidR="007B7134" w:rsidRPr="008547C0" w:rsidRDefault="00000000" w:rsidP="00113486">
          <w:pPr>
            <w:pStyle w:val="TOC2"/>
            <w:spacing w:after="120"/>
            <w:rPr>
              <w:rFonts w:asciiTheme="minorHAnsi" w:eastAsiaTheme="minorEastAsia" w:hAnsiTheme="minorHAnsi" w:cstheme="minorBidi"/>
              <w:noProof/>
              <w:szCs w:val="22"/>
              <w:lang w:val="en-IE" w:eastAsia="en-IE"/>
            </w:rPr>
          </w:pPr>
          <w:hyperlink w:anchor="_Toc479327423" w:history="1">
            <w:r w:rsidR="007B7134" w:rsidRPr="008547C0">
              <w:rPr>
                <w:rStyle w:val="Hyperlink"/>
                <w:noProof/>
                <w:szCs w:val="22"/>
              </w:rPr>
              <w:t>1.1</w:t>
            </w:r>
            <w:r w:rsidR="007B7134" w:rsidRPr="008547C0">
              <w:rPr>
                <w:rFonts w:asciiTheme="minorHAnsi" w:eastAsiaTheme="minorEastAsia" w:hAnsiTheme="minorHAnsi" w:cstheme="minorBidi"/>
                <w:noProof/>
                <w:szCs w:val="22"/>
                <w:lang w:val="en-IE" w:eastAsia="en-IE"/>
              </w:rPr>
              <w:tab/>
            </w:r>
            <w:r w:rsidR="007B7134" w:rsidRPr="008547C0">
              <w:rPr>
                <w:rStyle w:val="Hyperlink"/>
                <w:noProof/>
                <w:szCs w:val="22"/>
              </w:rPr>
              <w:t>Background and Purpose</w:t>
            </w:r>
            <w:r w:rsidR="007B7134" w:rsidRPr="008547C0">
              <w:rPr>
                <w:noProof/>
                <w:webHidden/>
                <w:szCs w:val="22"/>
              </w:rPr>
              <w:tab/>
            </w:r>
            <w:r w:rsidR="00F7660F" w:rsidRPr="008547C0">
              <w:rPr>
                <w:noProof/>
                <w:webHidden/>
                <w:szCs w:val="22"/>
              </w:rPr>
              <w:fldChar w:fldCharType="begin"/>
            </w:r>
            <w:r w:rsidR="007B7134" w:rsidRPr="008547C0">
              <w:rPr>
                <w:noProof/>
                <w:webHidden/>
                <w:szCs w:val="22"/>
              </w:rPr>
              <w:instrText xml:space="preserve"> PAGEREF _Toc479327423 \h </w:instrText>
            </w:r>
            <w:r w:rsidR="00F7660F" w:rsidRPr="008547C0">
              <w:rPr>
                <w:noProof/>
                <w:webHidden/>
                <w:szCs w:val="22"/>
              </w:rPr>
            </w:r>
            <w:r w:rsidR="00F7660F" w:rsidRPr="008547C0">
              <w:rPr>
                <w:noProof/>
                <w:webHidden/>
                <w:szCs w:val="22"/>
              </w:rPr>
              <w:fldChar w:fldCharType="separate"/>
            </w:r>
            <w:r w:rsidR="002F3786">
              <w:rPr>
                <w:noProof/>
                <w:webHidden/>
                <w:szCs w:val="22"/>
              </w:rPr>
              <w:t>1</w:t>
            </w:r>
            <w:r w:rsidR="00F7660F" w:rsidRPr="008547C0">
              <w:rPr>
                <w:noProof/>
                <w:webHidden/>
                <w:szCs w:val="22"/>
              </w:rPr>
              <w:fldChar w:fldCharType="end"/>
            </w:r>
          </w:hyperlink>
        </w:p>
        <w:p w14:paraId="5A9E8207" w14:textId="77777777" w:rsidR="007B7134" w:rsidRPr="008547C0" w:rsidRDefault="00000000" w:rsidP="00113486">
          <w:pPr>
            <w:pStyle w:val="TOC2"/>
            <w:spacing w:after="120"/>
            <w:rPr>
              <w:rFonts w:asciiTheme="minorHAnsi" w:eastAsiaTheme="minorEastAsia" w:hAnsiTheme="minorHAnsi" w:cstheme="minorBidi"/>
              <w:noProof/>
              <w:szCs w:val="22"/>
              <w:lang w:val="en-IE" w:eastAsia="en-IE"/>
            </w:rPr>
          </w:pPr>
          <w:hyperlink w:anchor="_Toc479327424" w:history="1">
            <w:r w:rsidR="007B7134" w:rsidRPr="008547C0">
              <w:rPr>
                <w:rStyle w:val="Hyperlink"/>
                <w:noProof/>
                <w:szCs w:val="22"/>
              </w:rPr>
              <w:t>1.2</w:t>
            </w:r>
            <w:r w:rsidR="007B7134" w:rsidRPr="008547C0">
              <w:rPr>
                <w:rFonts w:asciiTheme="minorHAnsi" w:eastAsiaTheme="minorEastAsia" w:hAnsiTheme="minorHAnsi" w:cstheme="minorBidi"/>
                <w:noProof/>
                <w:szCs w:val="22"/>
                <w:lang w:val="en-IE" w:eastAsia="en-IE"/>
              </w:rPr>
              <w:tab/>
            </w:r>
            <w:r w:rsidR="007B7134" w:rsidRPr="008547C0">
              <w:rPr>
                <w:rStyle w:val="Hyperlink"/>
                <w:noProof/>
                <w:szCs w:val="22"/>
              </w:rPr>
              <w:t>Scope of Agreed Procedure</w:t>
            </w:r>
            <w:r w:rsidR="007B7134" w:rsidRPr="008547C0">
              <w:rPr>
                <w:noProof/>
                <w:webHidden/>
                <w:szCs w:val="22"/>
              </w:rPr>
              <w:tab/>
            </w:r>
            <w:r w:rsidR="00F7660F" w:rsidRPr="008547C0">
              <w:rPr>
                <w:noProof/>
                <w:webHidden/>
                <w:szCs w:val="22"/>
              </w:rPr>
              <w:fldChar w:fldCharType="begin"/>
            </w:r>
            <w:r w:rsidR="007B7134" w:rsidRPr="008547C0">
              <w:rPr>
                <w:noProof/>
                <w:webHidden/>
                <w:szCs w:val="22"/>
              </w:rPr>
              <w:instrText xml:space="preserve"> PAGEREF _Toc479327424 \h </w:instrText>
            </w:r>
            <w:r w:rsidR="00F7660F" w:rsidRPr="008547C0">
              <w:rPr>
                <w:noProof/>
                <w:webHidden/>
                <w:szCs w:val="22"/>
              </w:rPr>
            </w:r>
            <w:r w:rsidR="00F7660F" w:rsidRPr="008547C0">
              <w:rPr>
                <w:noProof/>
                <w:webHidden/>
                <w:szCs w:val="22"/>
              </w:rPr>
              <w:fldChar w:fldCharType="separate"/>
            </w:r>
            <w:r w:rsidR="002F3786">
              <w:rPr>
                <w:noProof/>
                <w:webHidden/>
                <w:szCs w:val="22"/>
              </w:rPr>
              <w:t>1</w:t>
            </w:r>
            <w:r w:rsidR="00F7660F" w:rsidRPr="008547C0">
              <w:rPr>
                <w:noProof/>
                <w:webHidden/>
                <w:szCs w:val="22"/>
              </w:rPr>
              <w:fldChar w:fldCharType="end"/>
            </w:r>
          </w:hyperlink>
        </w:p>
        <w:p w14:paraId="5A9E8208" w14:textId="77777777" w:rsidR="007B7134" w:rsidRPr="008547C0" w:rsidRDefault="00000000" w:rsidP="00113486">
          <w:pPr>
            <w:pStyle w:val="TOC2"/>
            <w:spacing w:after="120"/>
            <w:rPr>
              <w:rFonts w:asciiTheme="minorHAnsi" w:eastAsiaTheme="minorEastAsia" w:hAnsiTheme="minorHAnsi" w:cstheme="minorBidi"/>
              <w:noProof/>
              <w:szCs w:val="22"/>
              <w:lang w:val="en-IE" w:eastAsia="en-IE"/>
            </w:rPr>
          </w:pPr>
          <w:hyperlink w:anchor="_Toc479327425" w:history="1">
            <w:r w:rsidR="007B7134" w:rsidRPr="008547C0">
              <w:rPr>
                <w:rStyle w:val="Hyperlink"/>
                <w:noProof/>
                <w:szCs w:val="22"/>
              </w:rPr>
              <w:t>1.3</w:t>
            </w:r>
            <w:r w:rsidR="007B7134" w:rsidRPr="008547C0">
              <w:rPr>
                <w:rFonts w:asciiTheme="minorHAnsi" w:eastAsiaTheme="minorEastAsia" w:hAnsiTheme="minorHAnsi" w:cstheme="minorBidi"/>
                <w:noProof/>
                <w:szCs w:val="22"/>
                <w:lang w:val="en-IE" w:eastAsia="en-IE"/>
              </w:rPr>
              <w:tab/>
            </w:r>
            <w:r w:rsidR="007B7134" w:rsidRPr="008547C0">
              <w:rPr>
                <w:rStyle w:val="Hyperlink"/>
                <w:noProof/>
                <w:szCs w:val="22"/>
              </w:rPr>
              <w:t>Definitions and Interpretation</w:t>
            </w:r>
            <w:r w:rsidR="007B7134" w:rsidRPr="008547C0">
              <w:rPr>
                <w:noProof/>
                <w:webHidden/>
                <w:szCs w:val="22"/>
              </w:rPr>
              <w:tab/>
            </w:r>
            <w:r w:rsidR="00F7660F" w:rsidRPr="008547C0">
              <w:rPr>
                <w:noProof/>
                <w:webHidden/>
                <w:szCs w:val="22"/>
              </w:rPr>
              <w:fldChar w:fldCharType="begin"/>
            </w:r>
            <w:r w:rsidR="007B7134" w:rsidRPr="008547C0">
              <w:rPr>
                <w:noProof/>
                <w:webHidden/>
                <w:szCs w:val="22"/>
              </w:rPr>
              <w:instrText xml:space="preserve"> PAGEREF _Toc479327425 \h </w:instrText>
            </w:r>
            <w:r w:rsidR="00F7660F" w:rsidRPr="008547C0">
              <w:rPr>
                <w:noProof/>
                <w:webHidden/>
                <w:szCs w:val="22"/>
              </w:rPr>
            </w:r>
            <w:r w:rsidR="00F7660F" w:rsidRPr="008547C0">
              <w:rPr>
                <w:noProof/>
                <w:webHidden/>
                <w:szCs w:val="22"/>
              </w:rPr>
              <w:fldChar w:fldCharType="separate"/>
            </w:r>
            <w:r w:rsidR="002F3786">
              <w:rPr>
                <w:noProof/>
                <w:webHidden/>
                <w:szCs w:val="22"/>
              </w:rPr>
              <w:t>1</w:t>
            </w:r>
            <w:r w:rsidR="00F7660F" w:rsidRPr="008547C0">
              <w:rPr>
                <w:noProof/>
                <w:webHidden/>
                <w:szCs w:val="22"/>
              </w:rPr>
              <w:fldChar w:fldCharType="end"/>
            </w:r>
          </w:hyperlink>
        </w:p>
        <w:p w14:paraId="5A9E8209" w14:textId="77777777" w:rsidR="007B7134" w:rsidRPr="008547C0" w:rsidRDefault="00000000" w:rsidP="00113486">
          <w:pPr>
            <w:pStyle w:val="TOC2"/>
            <w:spacing w:after="120"/>
            <w:rPr>
              <w:rFonts w:asciiTheme="minorHAnsi" w:eastAsiaTheme="minorEastAsia" w:hAnsiTheme="minorHAnsi" w:cstheme="minorBidi"/>
              <w:noProof/>
              <w:szCs w:val="22"/>
              <w:lang w:val="en-IE" w:eastAsia="en-IE"/>
            </w:rPr>
          </w:pPr>
          <w:hyperlink w:anchor="_Toc479327426" w:history="1">
            <w:r w:rsidR="007B7134" w:rsidRPr="008547C0">
              <w:rPr>
                <w:rStyle w:val="Hyperlink"/>
                <w:noProof/>
                <w:szCs w:val="22"/>
              </w:rPr>
              <w:t>1.4</w:t>
            </w:r>
            <w:r w:rsidR="007B7134" w:rsidRPr="008547C0">
              <w:rPr>
                <w:rFonts w:asciiTheme="minorHAnsi" w:eastAsiaTheme="minorEastAsia" w:hAnsiTheme="minorHAnsi" w:cstheme="minorBidi"/>
                <w:noProof/>
                <w:szCs w:val="22"/>
                <w:lang w:val="en-IE" w:eastAsia="en-IE"/>
              </w:rPr>
              <w:tab/>
            </w:r>
            <w:r w:rsidR="007B7134" w:rsidRPr="008547C0">
              <w:rPr>
                <w:rStyle w:val="Hyperlink"/>
                <w:noProof/>
                <w:szCs w:val="22"/>
              </w:rPr>
              <w:t>Compliance with Agreed Procedure</w:t>
            </w:r>
            <w:r w:rsidR="007B7134" w:rsidRPr="008547C0">
              <w:rPr>
                <w:noProof/>
                <w:webHidden/>
                <w:szCs w:val="22"/>
              </w:rPr>
              <w:tab/>
            </w:r>
            <w:r w:rsidR="00F7660F" w:rsidRPr="008547C0">
              <w:rPr>
                <w:noProof/>
                <w:webHidden/>
                <w:szCs w:val="22"/>
              </w:rPr>
              <w:fldChar w:fldCharType="begin"/>
            </w:r>
            <w:r w:rsidR="007B7134" w:rsidRPr="008547C0">
              <w:rPr>
                <w:noProof/>
                <w:webHidden/>
                <w:szCs w:val="22"/>
              </w:rPr>
              <w:instrText xml:space="preserve"> PAGEREF _Toc479327426 \h </w:instrText>
            </w:r>
            <w:r w:rsidR="00F7660F" w:rsidRPr="008547C0">
              <w:rPr>
                <w:noProof/>
                <w:webHidden/>
                <w:szCs w:val="22"/>
              </w:rPr>
            </w:r>
            <w:r w:rsidR="00F7660F" w:rsidRPr="008547C0">
              <w:rPr>
                <w:noProof/>
                <w:webHidden/>
                <w:szCs w:val="22"/>
              </w:rPr>
              <w:fldChar w:fldCharType="separate"/>
            </w:r>
            <w:r w:rsidR="002F3786">
              <w:rPr>
                <w:noProof/>
                <w:webHidden/>
                <w:szCs w:val="22"/>
              </w:rPr>
              <w:t>1</w:t>
            </w:r>
            <w:r w:rsidR="00F7660F" w:rsidRPr="008547C0">
              <w:rPr>
                <w:noProof/>
                <w:webHidden/>
                <w:szCs w:val="22"/>
              </w:rPr>
              <w:fldChar w:fldCharType="end"/>
            </w:r>
          </w:hyperlink>
        </w:p>
        <w:p w14:paraId="5A9E820A" w14:textId="77777777" w:rsidR="007B7134" w:rsidRPr="008547C0" w:rsidRDefault="00000000" w:rsidP="00113486">
          <w:pPr>
            <w:pStyle w:val="TOC1"/>
            <w:spacing w:after="120"/>
            <w:rPr>
              <w:rFonts w:asciiTheme="minorHAnsi" w:eastAsiaTheme="minorEastAsia" w:hAnsiTheme="minorHAnsi" w:cstheme="minorBidi"/>
              <w:noProof/>
              <w:sz w:val="22"/>
              <w:szCs w:val="22"/>
              <w:lang w:val="en-IE" w:eastAsia="en-IE"/>
            </w:rPr>
          </w:pPr>
          <w:hyperlink w:anchor="_Toc479327427" w:history="1">
            <w:r w:rsidR="007B7134" w:rsidRPr="008547C0">
              <w:rPr>
                <w:rStyle w:val="Hyperlink"/>
                <w:noProof/>
                <w:sz w:val="22"/>
                <w:szCs w:val="22"/>
              </w:rPr>
              <w:t>2.</w:t>
            </w:r>
            <w:r w:rsidR="007B7134" w:rsidRPr="008547C0">
              <w:rPr>
                <w:rFonts w:asciiTheme="minorHAnsi" w:eastAsiaTheme="minorEastAsia" w:hAnsiTheme="minorHAnsi" w:cstheme="minorBidi"/>
                <w:noProof/>
                <w:sz w:val="22"/>
                <w:szCs w:val="22"/>
                <w:lang w:val="en-IE" w:eastAsia="en-IE"/>
              </w:rPr>
              <w:tab/>
            </w:r>
            <w:r w:rsidR="007B7134" w:rsidRPr="008547C0">
              <w:rPr>
                <w:rStyle w:val="Hyperlink"/>
                <w:noProof/>
                <w:sz w:val="22"/>
                <w:szCs w:val="22"/>
              </w:rPr>
              <w:t>Data Storage and IT Security</w:t>
            </w:r>
            <w:r w:rsidR="007B7134" w:rsidRPr="008547C0">
              <w:rPr>
                <w:noProof/>
                <w:webHidden/>
                <w:sz w:val="22"/>
                <w:szCs w:val="22"/>
              </w:rPr>
              <w:tab/>
            </w:r>
            <w:r w:rsidR="00F7660F" w:rsidRPr="008547C0">
              <w:rPr>
                <w:noProof/>
                <w:webHidden/>
                <w:sz w:val="22"/>
                <w:szCs w:val="22"/>
              </w:rPr>
              <w:fldChar w:fldCharType="begin"/>
            </w:r>
            <w:r w:rsidR="007B7134" w:rsidRPr="008547C0">
              <w:rPr>
                <w:noProof/>
                <w:webHidden/>
                <w:sz w:val="22"/>
                <w:szCs w:val="22"/>
              </w:rPr>
              <w:instrText xml:space="preserve"> PAGEREF _Toc479327427 \h </w:instrText>
            </w:r>
            <w:r w:rsidR="00F7660F" w:rsidRPr="008547C0">
              <w:rPr>
                <w:noProof/>
                <w:webHidden/>
                <w:sz w:val="22"/>
                <w:szCs w:val="22"/>
              </w:rPr>
            </w:r>
            <w:r w:rsidR="00F7660F" w:rsidRPr="008547C0">
              <w:rPr>
                <w:noProof/>
                <w:webHidden/>
                <w:sz w:val="22"/>
                <w:szCs w:val="22"/>
              </w:rPr>
              <w:fldChar w:fldCharType="separate"/>
            </w:r>
            <w:r w:rsidR="002F3786">
              <w:rPr>
                <w:noProof/>
                <w:webHidden/>
                <w:sz w:val="22"/>
                <w:szCs w:val="22"/>
              </w:rPr>
              <w:t>2</w:t>
            </w:r>
            <w:r w:rsidR="00F7660F" w:rsidRPr="008547C0">
              <w:rPr>
                <w:noProof/>
                <w:webHidden/>
                <w:sz w:val="22"/>
                <w:szCs w:val="22"/>
              </w:rPr>
              <w:fldChar w:fldCharType="end"/>
            </w:r>
          </w:hyperlink>
        </w:p>
        <w:p w14:paraId="5A9E820B" w14:textId="77777777" w:rsidR="007B7134" w:rsidRPr="008547C0" w:rsidRDefault="00000000" w:rsidP="00113486">
          <w:pPr>
            <w:pStyle w:val="TOC2"/>
            <w:spacing w:after="120"/>
            <w:rPr>
              <w:rFonts w:asciiTheme="minorHAnsi" w:eastAsiaTheme="minorEastAsia" w:hAnsiTheme="minorHAnsi" w:cstheme="minorBidi"/>
              <w:noProof/>
              <w:szCs w:val="22"/>
              <w:lang w:val="en-IE" w:eastAsia="en-IE"/>
            </w:rPr>
          </w:pPr>
          <w:hyperlink w:anchor="_Toc479327428" w:history="1">
            <w:r w:rsidR="007B7134" w:rsidRPr="008547C0">
              <w:rPr>
                <w:rStyle w:val="Hyperlink"/>
                <w:noProof/>
                <w:szCs w:val="22"/>
              </w:rPr>
              <w:t>2.1</w:t>
            </w:r>
            <w:r w:rsidR="007B7134" w:rsidRPr="008547C0">
              <w:rPr>
                <w:rFonts w:asciiTheme="minorHAnsi" w:eastAsiaTheme="minorEastAsia" w:hAnsiTheme="minorHAnsi" w:cstheme="minorBidi"/>
                <w:noProof/>
                <w:szCs w:val="22"/>
                <w:lang w:val="en-IE" w:eastAsia="en-IE"/>
              </w:rPr>
              <w:tab/>
            </w:r>
            <w:r w:rsidR="007B7134" w:rsidRPr="008547C0">
              <w:rPr>
                <w:rStyle w:val="Hyperlink"/>
                <w:noProof/>
                <w:szCs w:val="22"/>
              </w:rPr>
              <w:t>IT Security Standard for Data Communication</w:t>
            </w:r>
            <w:r w:rsidR="007B7134" w:rsidRPr="008547C0">
              <w:rPr>
                <w:noProof/>
                <w:webHidden/>
                <w:szCs w:val="22"/>
              </w:rPr>
              <w:tab/>
            </w:r>
            <w:r w:rsidR="00F7660F" w:rsidRPr="008547C0">
              <w:rPr>
                <w:noProof/>
                <w:webHidden/>
                <w:szCs w:val="22"/>
              </w:rPr>
              <w:fldChar w:fldCharType="begin"/>
            </w:r>
            <w:r w:rsidR="007B7134" w:rsidRPr="008547C0">
              <w:rPr>
                <w:noProof/>
                <w:webHidden/>
                <w:szCs w:val="22"/>
              </w:rPr>
              <w:instrText xml:space="preserve"> PAGEREF _Toc479327428 \h </w:instrText>
            </w:r>
            <w:r w:rsidR="00F7660F" w:rsidRPr="008547C0">
              <w:rPr>
                <w:noProof/>
                <w:webHidden/>
                <w:szCs w:val="22"/>
              </w:rPr>
            </w:r>
            <w:r w:rsidR="00F7660F" w:rsidRPr="008547C0">
              <w:rPr>
                <w:noProof/>
                <w:webHidden/>
                <w:szCs w:val="22"/>
              </w:rPr>
              <w:fldChar w:fldCharType="separate"/>
            </w:r>
            <w:r w:rsidR="002F3786">
              <w:rPr>
                <w:noProof/>
                <w:webHidden/>
                <w:szCs w:val="22"/>
              </w:rPr>
              <w:t>2</w:t>
            </w:r>
            <w:r w:rsidR="00F7660F" w:rsidRPr="008547C0">
              <w:rPr>
                <w:noProof/>
                <w:webHidden/>
                <w:szCs w:val="22"/>
              </w:rPr>
              <w:fldChar w:fldCharType="end"/>
            </w:r>
          </w:hyperlink>
        </w:p>
        <w:p w14:paraId="5A9E820C" w14:textId="77777777" w:rsidR="007B7134" w:rsidRPr="008547C0" w:rsidRDefault="00000000" w:rsidP="00113486">
          <w:pPr>
            <w:pStyle w:val="TOC2"/>
            <w:spacing w:after="120"/>
            <w:rPr>
              <w:rFonts w:asciiTheme="minorHAnsi" w:eastAsiaTheme="minorEastAsia" w:hAnsiTheme="minorHAnsi" w:cstheme="minorBidi"/>
              <w:noProof/>
              <w:szCs w:val="22"/>
              <w:lang w:val="en-IE" w:eastAsia="en-IE"/>
            </w:rPr>
          </w:pPr>
          <w:hyperlink w:anchor="_Toc479327429" w:history="1">
            <w:r w:rsidR="007B7134" w:rsidRPr="008547C0">
              <w:rPr>
                <w:rStyle w:val="Hyperlink"/>
                <w:noProof/>
                <w:szCs w:val="22"/>
              </w:rPr>
              <w:t>2.2</w:t>
            </w:r>
            <w:r w:rsidR="007B7134" w:rsidRPr="008547C0">
              <w:rPr>
                <w:rFonts w:asciiTheme="minorHAnsi" w:eastAsiaTheme="minorEastAsia" w:hAnsiTheme="minorHAnsi" w:cstheme="minorBidi"/>
                <w:noProof/>
                <w:szCs w:val="22"/>
                <w:lang w:val="en-IE" w:eastAsia="en-IE"/>
              </w:rPr>
              <w:tab/>
            </w:r>
            <w:r w:rsidR="007B7134" w:rsidRPr="008547C0">
              <w:rPr>
                <w:rStyle w:val="Hyperlink"/>
                <w:noProof/>
                <w:szCs w:val="22"/>
              </w:rPr>
              <w:t>Security for Type 2 Channel and Type 3 Channel</w:t>
            </w:r>
            <w:r w:rsidR="007B7134" w:rsidRPr="008547C0">
              <w:rPr>
                <w:noProof/>
                <w:webHidden/>
                <w:szCs w:val="22"/>
              </w:rPr>
              <w:tab/>
            </w:r>
            <w:r w:rsidR="00F7660F" w:rsidRPr="008547C0">
              <w:rPr>
                <w:noProof/>
                <w:webHidden/>
                <w:szCs w:val="22"/>
              </w:rPr>
              <w:fldChar w:fldCharType="begin"/>
            </w:r>
            <w:r w:rsidR="007B7134" w:rsidRPr="008547C0">
              <w:rPr>
                <w:noProof/>
                <w:webHidden/>
                <w:szCs w:val="22"/>
              </w:rPr>
              <w:instrText xml:space="preserve"> PAGEREF _Toc479327429 \h </w:instrText>
            </w:r>
            <w:r w:rsidR="00F7660F" w:rsidRPr="008547C0">
              <w:rPr>
                <w:noProof/>
                <w:webHidden/>
                <w:szCs w:val="22"/>
              </w:rPr>
            </w:r>
            <w:r w:rsidR="00F7660F" w:rsidRPr="008547C0">
              <w:rPr>
                <w:noProof/>
                <w:webHidden/>
                <w:szCs w:val="22"/>
              </w:rPr>
              <w:fldChar w:fldCharType="separate"/>
            </w:r>
            <w:r w:rsidR="002F3786">
              <w:rPr>
                <w:noProof/>
                <w:webHidden/>
                <w:szCs w:val="22"/>
              </w:rPr>
              <w:t>2</w:t>
            </w:r>
            <w:r w:rsidR="00F7660F" w:rsidRPr="008547C0">
              <w:rPr>
                <w:noProof/>
                <w:webHidden/>
                <w:szCs w:val="22"/>
              </w:rPr>
              <w:fldChar w:fldCharType="end"/>
            </w:r>
          </w:hyperlink>
        </w:p>
        <w:p w14:paraId="5A9E820D" w14:textId="77777777" w:rsidR="007B7134" w:rsidRPr="008547C0" w:rsidRDefault="00000000" w:rsidP="002B63D4">
          <w:pPr>
            <w:pStyle w:val="TOC3"/>
            <w:rPr>
              <w:rFonts w:asciiTheme="minorHAnsi" w:eastAsiaTheme="minorEastAsia" w:hAnsiTheme="minorHAnsi" w:cstheme="minorBidi"/>
              <w:lang w:val="en-IE" w:eastAsia="en-IE"/>
            </w:rPr>
          </w:pPr>
          <w:hyperlink w:anchor="_Toc479327430" w:history="1">
            <w:r w:rsidR="007B7134" w:rsidRPr="008547C0">
              <w:rPr>
                <w:rStyle w:val="Hyperlink"/>
              </w:rPr>
              <w:t>2.2.1</w:t>
            </w:r>
            <w:r w:rsidR="002B63D4">
              <w:rPr>
                <w:rFonts w:asciiTheme="minorHAnsi" w:eastAsiaTheme="minorEastAsia" w:hAnsiTheme="minorHAnsi" w:cstheme="minorBidi"/>
                <w:lang w:val="en-IE" w:eastAsia="en-IE"/>
              </w:rPr>
              <w:t xml:space="preserve">  </w:t>
            </w:r>
            <w:r w:rsidR="007B7134" w:rsidRPr="008547C0">
              <w:rPr>
                <w:rStyle w:val="Hyperlink"/>
              </w:rPr>
              <w:t>Encryption</w:t>
            </w:r>
            <w:r w:rsidR="007B7134" w:rsidRPr="008547C0">
              <w:rPr>
                <w:webHidden/>
              </w:rPr>
              <w:tab/>
            </w:r>
            <w:r w:rsidR="00F7660F" w:rsidRPr="008547C0">
              <w:rPr>
                <w:webHidden/>
              </w:rPr>
              <w:fldChar w:fldCharType="begin"/>
            </w:r>
            <w:r w:rsidR="007B7134" w:rsidRPr="008547C0">
              <w:rPr>
                <w:webHidden/>
              </w:rPr>
              <w:instrText xml:space="preserve"> PAGEREF _Toc479327430 \h </w:instrText>
            </w:r>
            <w:r w:rsidR="00F7660F" w:rsidRPr="008547C0">
              <w:rPr>
                <w:webHidden/>
              </w:rPr>
            </w:r>
            <w:r w:rsidR="00F7660F" w:rsidRPr="008547C0">
              <w:rPr>
                <w:webHidden/>
              </w:rPr>
              <w:fldChar w:fldCharType="separate"/>
            </w:r>
            <w:r w:rsidR="002F3786">
              <w:rPr>
                <w:webHidden/>
              </w:rPr>
              <w:t>2</w:t>
            </w:r>
            <w:r w:rsidR="00F7660F" w:rsidRPr="008547C0">
              <w:rPr>
                <w:webHidden/>
              </w:rPr>
              <w:fldChar w:fldCharType="end"/>
            </w:r>
          </w:hyperlink>
        </w:p>
        <w:p w14:paraId="5A9E820E" w14:textId="77777777" w:rsidR="007B7134" w:rsidRPr="008547C0" w:rsidRDefault="00000000" w:rsidP="002B63D4">
          <w:pPr>
            <w:pStyle w:val="TOC3"/>
            <w:rPr>
              <w:rFonts w:asciiTheme="minorHAnsi" w:eastAsiaTheme="minorEastAsia" w:hAnsiTheme="minorHAnsi" w:cstheme="minorBidi"/>
              <w:lang w:val="en-IE" w:eastAsia="en-IE"/>
            </w:rPr>
          </w:pPr>
          <w:hyperlink w:anchor="_Toc479327431" w:history="1">
            <w:r w:rsidR="007B7134" w:rsidRPr="008547C0">
              <w:rPr>
                <w:rStyle w:val="Hyperlink"/>
              </w:rPr>
              <w:t>2.2.2</w:t>
            </w:r>
            <w:r w:rsidR="002B63D4">
              <w:rPr>
                <w:rFonts w:asciiTheme="minorHAnsi" w:eastAsiaTheme="minorEastAsia" w:hAnsiTheme="minorHAnsi" w:cstheme="minorBidi"/>
                <w:lang w:val="en-IE" w:eastAsia="en-IE"/>
              </w:rPr>
              <w:t xml:space="preserve">  </w:t>
            </w:r>
            <w:r w:rsidR="007B7134" w:rsidRPr="008547C0">
              <w:rPr>
                <w:rStyle w:val="Hyperlink"/>
              </w:rPr>
              <w:t>Authentication and Non-Repudiation</w:t>
            </w:r>
            <w:r w:rsidR="007B7134" w:rsidRPr="008547C0">
              <w:rPr>
                <w:webHidden/>
              </w:rPr>
              <w:tab/>
            </w:r>
            <w:r w:rsidR="00F7660F" w:rsidRPr="008547C0">
              <w:rPr>
                <w:webHidden/>
              </w:rPr>
              <w:fldChar w:fldCharType="begin"/>
            </w:r>
            <w:r w:rsidR="007B7134" w:rsidRPr="008547C0">
              <w:rPr>
                <w:webHidden/>
              </w:rPr>
              <w:instrText xml:space="preserve"> PAGEREF _Toc479327431 \h </w:instrText>
            </w:r>
            <w:r w:rsidR="00F7660F" w:rsidRPr="008547C0">
              <w:rPr>
                <w:webHidden/>
              </w:rPr>
            </w:r>
            <w:r w:rsidR="00F7660F" w:rsidRPr="008547C0">
              <w:rPr>
                <w:webHidden/>
              </w:rPr>
              <w:fldChar w:fldCharType="separate"/>
            </w:r>
            <w:r w:rsidR="002F3786">
              <w:rPr>
                <w:webHidden/>
              </w:rPr>
              <w:t>2</w:t>
            </w:r>
            <w:r w:rsidR="00F7660F" w:rsidRPr="008547C0">
              <w:rPr>
                <w:webHidden/>
              </w:rPr>
              <w:fldChar w:fldCharType="end"/>
            </w:r>
          </w:hyperlink>
        </w:p>
        <w:p w14:paraId="5A9E820F" w14:textId="77777777" w:rsidR="007B7134" w:rsidRPr="008547C0" w:rsidRDefault="00000000" w:rsidP="002B63D4">
          <w:pPr>
            <w:pStyle w:val="TOC3"/>
            <w:rPr>
              <w:rFonts w:asciiTheme="minorHAnsi" w:eastAsiaTheme="minorEastAsia" w:hAnsiTheme="minorHAnsi" w:cstheme="minorBidi"/>
              <w:lang w:val="en-IE" w:eastAsia="en-IE"/>
            </w:rPr>
          </w:pPr>
          <w:hyperlink w:anchor="_Toc479327432" w:history="1">
            <w:r w:rsidR="007B7134" w:rsidRPr="008547C0">
              <w:rPr>
                <w:rStyle w:val="Hyperlink"/>
              </w:rPr>
              <w:t>2.2.3</w:t>
            </w:r>
            <w:r w:rsidR="002B63D4">
              <w:rPr>
                <w:rFonts w:asciiTheme="minorHAnsi" w:eastAsiaTheme="minorEastAsia" w:hAnsiTheme="minorHAnsi" w:cstheme="minorBidi"/>
                <w:lang w:val="en-IE" w:eastAsia="en-IE"/>
              </w:rPr>
              <w:t xml:space="preserve">  </w:t>
            </w:r>
            <w:r w:rsidR="007B7134" w:rsidRPr="008547C0">
              <w:rPr>
                <w:rStyle w:val="Hyperlink"/>
              </w:rPr>
              <w:t>Keys</w:t>
            </w:r>
            <w:r w:rsidR="007B7134" w:rsidRPr="008547C0">
              <w:rPr>
                <w:webHidden/>
              </w:rPr>
              <w:tab/>
            </w:r>
            <w:r w:rsidR="00F7660F" w:rsidRPr="008547C0">
              <w:rPr>
                <w:webHidden/>
              </w:rPr>
              <w:fldChar w:fldCharType="begin"/>
            </w:r>
            <w:r w:rsidR="007B7134" w:rsidRPr="008547C0">
              <w:rPr>
                <w:webHidden/>
              </w:rPr>
              <w:instrText xml:space="preserve"> PAGEREF _Toc479327432 \h </w:instrText>
            </w:r>
            <w:r w:rsidR="00F7660F" w:rsidRPr="008547C0">
              <w:rPr>
                <w:webHidden/>
              </w:rPr>
            </w:r>
            <w:r w:rsidR="00F7660F" w:rsidRPr="008547C0">
              <w:rPr>
                <w:webHidden/>
              </w:rPr>
              <w:fldChar w:fldCharType="separate"/>
            </w:r>
            <w:r w:rsidR="002F3786">
              <w:rPr>
                <w:webHidden/>
              </w:rPr>
              <w:t>2</w:t>
            </w:r>
            <w:r w:rsidR="00F7660F" w:rsidRPr="008547C0">
              <w:rPr>
                <w:webHidden/>
              </w:rPr>
              <w:fldChar w:fldCharType="end"/>
            </w:r>
          </w:hyperlink>
        </w:p>
        <w:p w14:paraId="5A9E8210" w14:textId="77777777" w:rsidR="007B7134" w:rsidRPr="008547C0" w:rsidRDefault="00000000" w:rsidP="002B63D4">
          <w:pPr>
            <w:pStyle w:val="TOC3"/>
            <w:rPr>
              <w:rFonts w:asciiTheme="minorHAnsi" w:eastAsiaTheme="minorEastAsia" w:hAnsiTheme="minorHAnsi" w:cstheme="minorBidi"/>
              <w:lang w:val="en-IE" w:eastAsia="en-IE"/>
            </w:rPr>
          </w:pPr>
          <w:hyperlink w:anchor="_Toc479327433" w:history="1">
            <w:r w:rsidR="007B7134" w:rsidRPr="008547C0">
              <w:rPr>
                <w:rStyle w:val="Hyperlink"/>
              </w:rPr>
              <w:t>2.2.4</w:t>
            </w:r>
            <w:r w:rsidR="002B63D4">
              <w:rPr>
                <w:rFonts w:asciiTheme="minorHAnsi" w:eastAsiaTheme="minorEastAsia" w:hAnsiTheme="minorHAnsi" w:cstheme="minorBidi"/>
                <w:lang w:val="en-IE" w:eastAsia="en-IE"/>
              </w:rPr>
              <w:t xml:space="preserve">  </w:t>
            </w:r>
            <w:r w:rsidR="007B7134" w:rsidRPr="008547C0">
              <w:rPr>
                <w:rStyle w:val="Hyperlink"/>
              </w:rPr>
              <w:t>Certificate Authority</w:t>
            </w:r>
            <w:r w:rsidR="007B7134" w:rsidRPr="008547C0">
              <w:rPr>
                <w:webHidden/>
              </w:rPr>
              <w:tab/>
            </w:r>
            <w:r w:rsidR="00F7660F" w:rsidRPr="008547C0">
              <w:rPr>
                <w:webHidden/>
              </w:rPr>
              <w:fldChar w:fldCharType="begin"/>
            </w:r>
            <w:r w:rsidR="007B7134" w:rsidRPr="008547C0">
              <w:rPr>
                <w:webHidden/>
              </w:rPr>
              <w:instrText xml:space="preserve"> PAGEREF _Toc479327433 \h </w:instrText>
            </w:r>
            <w:r w:rsidR="00F7660F" w:rsidRPr="008547C0">
              <w:rPr>
                <w:webHidden/>
              </w:rPr>
            </w:r>
            <w:r w:rsidR="00F7660F" w:rsidRPr="008547C0">
              <w:rPr>
                <w:webHidden/>
              </w:rPr>
              <w:fldChar w:fldCharType="separate"/>
            </w:r>
            <w:r w:rsidR="002F3786">
              <w:rPr>
                <w:webHidden/>
              </w:rPr>
              <w:t>2</w:t>
            </w:r>
            <w:r w:rsidR="00F7660F" w:rsidRPr="008547C0">
              <w:rPr>
                <w:webHidden/>
              </w:rPr>
              <w:fldChar w:fldCharType="end"/>
            </w:r>
          </w:hyperlink>
        </w:p>
        <w:p w14:paraId="5A9E8211" w14:textId="77777777" w:rsidR="007B7134" w:rsidRPr="008547C0" w:rsidRDefault="00000000" w:rsidP="00113486">
          <w:pPr>
            <w:pStyle w:val="TOC2"/>
            <w:spacing w:after="120"/>
            <w:rPr>
              <w:rFonts w:asciiTheme="minorHAnsi" w:eastAsiaTheme="minorEastAsia" w:hAnsiTheme="minorHAnsi" w:cstheme="minorBidi"/>
              <w:noProof/>
              <w:szCs w:val="22"/>
              <w:lang w:val="en-IE" w:eastAsia="en-IE"/>
            </w:rPr>
          </w:pPr>
          <w:hyperlink w:anchor="_Toc479327434" w:history="1">
            <w:r w:rsidR="007B7134" w:rsidRPr="008547C0">
              <w:rPr>
                <w:rStyle w:val="Hyperlink"/>
                <w:noProof/>
                <w:szCs w:val="22"/>
              </w:rPr>
              <w:t>2.3</w:t>
            </w:r>
            <w:r w:rsidR="007B7134" w:rsidRPr="008547C0">
              <w:rPr>
                <w:rFonts w:asciiTheme="minorHAnsi" w:eastAsiaTheme="minorEastAsia" w:hAnsiTheme="minorHAnsi" w:cstheme="minorBidi"/>
                <w:noProof/>
                <w:szCs w:val="22"/>
                <w:lang w:val="en-IE" w:eastAsia="en-IE"/>
              </w:rPr>
              <w:tab/>
            </w:r>
            <w:r w:rsidR="007B7134" w:rsidRPr="008547C0">
              <w:rPr>
                <w:rStyle w:val="Hyperlink"/>
                <w:noProof/>
                <w:szCs w:val="22"/>
              </w:rPr>
              <w:t>Communication Links</w:t>
            </w:r>
            <w:r w:rsidR="007B7134" w:rsidRPr="008547C0">
              <w:rPr>
                <w:noProof/>
                <w:webHidden/>
                <w:szCs w:val="22"/>
              </w:rPr>
              <w:tab/>
            </w:r>
            <w:r w:rsidR="00F7660F" w:rsidRPr="008547C0">
              <w:rPr>
                <w:noProof/>
                <w:webHidden/>
                <w:szCs w:val="22"/>
              </w:rPr>
              <w:fldChar w:fldCharType="begin"/>
            </w:r>
            <w:r w:rsidR="007B7134" w:rsidRPr="008547C0">
              <w:rPr>
                <w:noProof/>
                <w:webHidden/>
                <w:szCs w:val="22"/>
              </w:rPr>
              <w:instrText xml:space="preserve"> PAGEREF _Toc479327434 \h </w:instrText>
            </w:r>
            <w:r w:rsidR="00F7660F" w:rsidRPr="008547C0">
              <w:rPr>
                <w:noProof/>
                <w:webHidden/>
                <w:szCs w:val="22"/>
              </w:rPr>
            </w:r>
            <w:r w:rsidR="00F7660F" w:rsidRPr="008547C0">
              <w:rPr>
                <w:noProof/>
                <w:webHidden/>
                <w:szCs w:val="22"/>
              </w:rPr>
              <w:fldChar w:fldCharType="separate"/>
            </w:r>
            <w:r w:rsidR="002F3786">
              <w:rPr>
                <w:noProof/>
                <w:webHidden/>
                <w:szCs w:val="22"/>
              </w:rPr>
              <w:t>3</w:t>
            </w:r>
            <w:r w:rsidR="00F7660F" w:rsidRPr="008547C0">
              <w:rPr>
                <w:noProof/>
                <w:webHidden/>
                <w:szCs w:val="22"/>
              </w:rPr>
              <w:fldChar w:fldCharType="end"/>
            </w:r>
          </w:hyperlink>
        </w:p>
        <w:p w14:paraId="5A9E8212" w14:textId="77777777" w:rsidR="007B7134" w:rsidRPr="008547C0" w:rsidRDefault="00000000" w:rsidP="002B63D4">
          <w:pPr>
            <w:pStyle w:val="TOC3"/>
            <w:rPr>
              <w:rFonts w:asciiTheme="minorHAnsi" w:eastAsiaTheme="minorEastAsia" w:hAnsiTheme="minorHAnsi" w:cstheme="minorBidi"/>
              <w:lang w:val="en-IE" w:eastAsia="en-IE"/>
            </w:rPr>
          </w:pPr>
          <w:hyperlink w:anchor="_Toc479327435" w:history="1">
            <w:r w:rsidR="007B7134" w:rsidRPr="008547C0">
              <w:rPr>
                <w:rStyle w:val="Hyperlink"/>
              </w:rPr>
              <w:t>2.3.1</w:t>
            </w:r>
            <w:r w:rsidR="002B63D4">
              <w:rPr>
                <w:rFonts w:asciiTheme="minorHAnsi" w:eastAsiaTheme="minorEastAsia" w:hAnsiTheme="minorHAnsi" w:cstheme="minorBidi"/>
                <w:lang w:val="en-IE" w:eastAsia="en-IE"/>
              </w:rPr>
              <w:t xml:space="preserve">  </w:t>
            </w:r>
            <w:r w:rsidR="007B7134" w:rsidRPr="008547C0">
              <w:rPr>
                <w:rStyle w:val="Hyperlink"/>
              </w:rPr>
              <w:t>Type 2 Channel and Type 3 Channel</w:t>
            </w:r>
            <w:r w:rsidR="007B7134" w:rsidRPr="008547C0">
              <w:rPr>
                <w:webHidden/>
              </w:rPr>
              <w:tab/>
            </w:r>
            <w:r w:rsidR="00F7660F" w:rsidRPr="008547C0">
              <w:rPr>
                <w:webHidden/>
              </w:rPr>
              <w:fldChar w:fldCharType="begin"/>
            </w:r>
            <w:r w:rsidR="007B7134" w:rsidRPr="008547C0">
              <w:rPr>
                <w:webHidden/>
              </w:rPr>
              <w:instrText xml:space="preserve"> PAGEREF _Toc479327435 \h </w:instrText>
            </w:r>
            <w:r w:rsidR="00F7660F" w:rsidRPr="008547C0">
              <w:rPr>
                <w:webHidden/>
              </w:rPr>
            </w:r>
            <w:r w:rsidR="00F7660F" w:rsidRPr="008547C0">
              <w:rPr>
                <w:webHidden/>
              </w:rPr>
              <w:fldChar w:fldCharType="separate"/>
            </w:r>
            <w:r w:rsidR="002F3786">
              <w:rPr>
                <w:webHidden/>
              </w:rPr>
              <w:t>3</w:t>
            </w:r>
            <w:r w:rsidR="00F7660F" w:rsidRPr="008547C0">
              <w:rPr>
                <w:webHidden/>
              </w:rPr>
              <w:fldChar w:fldCharType="end"/>
            </w:r>
          </w:hyperlink>
        </w:p>
        <w:p w14:paraId="5A9E8213" w14:textId="77777777" w:rsidR="007B7134" w:rsidRPr="008547C0" w:rsidRDefault="00000000" w:rsidP="002B63D4">
          <w:pPr>
            <w:pStyle w:val="TOC3"/>
            <w:rPr>
              <w:rFonts w:asciiTheme="minorHAnsi" w:eastAsiaTheme="minorEastAsia" w:hAnsiTheme="minorHAnsi" w:cstheme="minorBidi"/>
              <w:lang w:val="en-IE" w:eastAsia="en-IE"/>
            </w:rPr>
          </w:pPr>
          <w:hyperlink w:anchor="_Toc479327436" w:history="1">
            <w:r w:rsidR="007B7134" w:rsidRPr="008547C0">
              <w:rPr>
                <w:rStyle w:val="Hyperlink"/>
              </w:rPr>
              <w:t>2.3.2</w:t>
            </w:r>
            <w:r w:rsidR="002B63D4">
              <w:rPr>
                <w:rFonts w:asciiTheme="minorHAnsi" w:eastAsiaTheme="minorEastAsia" w:hAnsiTheme="minorHAnsi" w:cstheme="minorBidi"/>
                <w:lang w:val="en-IE" w:eastAsia="en-IE"/>
              </w:rPr>
              <w:t xml:space="preserve">  </w:t>
            </w:r>
            <w:r w:rsidR="007B7134" w:rsidRPr="008547C0">
              <w:rPr>
                <w:rStyle w:val="Hyperlink"/>
              </w:rPr>
              <w:t>Denial of Service</w:t>
            </w:r>
            <w:r w:rsidR="007B7134" w:rsidRPr="008547C0">
              <w:rPr>
                <w:webHidden/>
              </w:rPr>
              <w:tab/>
            </w:r>
            <w:r w:rsidR="00F7660F" w:rsidRPr="008547C0">
              <w:rPr>
                <w:webHidden/>
              </w:rPr>
              <w:fldChar w:fldCharType="begin"/>
            </w:r>
            <w:r w:rsidR="007B7134" w:rsidRPr="008547C0">
              <w:rPr>
                <w:webHidden/>
              </w:rPr>
              <w:instrText xml:space="preserve"> PAGEREF _Toc479327436 \h </w:instrText>
            </w:r>
            <w:r w:rsidR="00F7660F" w:rsidRPr="008547C0">
              <w:rPr>
                <w:webHidden/>
              </w:rPr>
            </w:r>
            <w:r w:rsidR="00F7660F" w:rsidRPr="008547C0">
              <w:rPr>
                <w:webHidden/>
              </w:rPr>
              <w:fldChar w:fldCharType="separate"/>
            </w:r>
            <w:r w:rsidR="002F3786">
              <w:rPr>
                <w:webHidden/>
              </w:rPr>
              <w:t>3</w:t>
            </w:r>
            <w:r w:rsidR="00F7660F" w:rsidRPr="008547C0">
              <w:rPr>
                <w:webHidden/>
              </w:rPr>
              <w:fldChar w:fldCharType="end"/>
            </w:r>
          </w:hyperlink>
        </w:p>
        <w:p w14:paraId="5A9E8214" w14:textId="77777777" w:rsidR="007B7134" w:rsidRPr="008547C0" w:rsidRDefault="00000000" w:rsidP="002B63D4">
          <w:pPr>
            <w:pStyle w:val="TOC3"/>
            <w:rPr>
              <w:rFonts w:asciiTheme="minorHAnsi" w:eastAsiaTheme="minorEastAsia" w:hAnsiTheme="minorHAnsi" w:cstheme="minorBidi"/>
              <w:lang w:val="en-IE" w:eastAsia="en-IE"/>
            </w:rPr>
          </w:pPr>
          <w:hyperlink w:anchor="_Toc479327437" w:history="1">
            <w:r w:rsidR="007B7134" w:rsidRPr="008547C0">
              <w:rPr>
                <w:rStyle w:val="Hyperlink"/>
              </w:rPr>
              <w:t>2.3.3</w:t>
            </w:r>
            <w:r w:rsidR="002B63D4">
              <w:rPr>
                <w:rFonts w:asciiTheme="minorHAnsi" w:eastAsiaTheme="minorEastAsia" w:hAnsiTheme="minorHAnsi" w:cstheme="minorBidi"/>
                <w:lang w:val="en-IE" w:eastAsia="en-IE"/>
              </w:rPr>
              <w:t xml:space="preserve">  </w:t>
            </w:r>
            <w:r w:rsidR="007B7134" w:rsidRPr="008547C0">
              <w:rPr>
                <w:rStyle w:val="Hyperlink"/>
              </w:rPr>
              <w:t>Change Control of Security Standard for Data Communication</w:t>
            </w:r>
            <w:r w:rsidR="007B7134" w:rsidRPr="008547C0">
              <w:rPr>
                <w:webHidden/>
              </w:rPr>
              <w:tab/>
            </w:r>
            <w:r w:rsidR="00F7660F" w:rsidRPr="008547C0">
              <w:rPr>
                <w:webHidden/>
              </w:rPr>
              <w:fldChar w:fldCharType="begin"/>
            </w:r>
            <w:r w:rsidR="007B7134" w:rsidRPr="008547C0">
              <w:rPr>
                <w:webHidden/>
              </w:rPr>
              <w:instrText xml:space="preserve"> PAGEREF _Toc479327437 \h </w:instrText>
            </w:r>
            <w:r w:rsidR="00F7660F" w:rsidRPr="008547C0">
              <w:rPr>
                <w:webHidden/>
              </w:rPr>
            </w:r>
            <w:r w:rsidR="00F7660F" w:rsidRPr="008547C0">
              <w:rPr>
                <w:webHidden/>
              </w:rPr>
              <w:fldChar w:fldCharType="separate"/>
            </w:r>
            <w:r w:rsidR="002F3786">
              <w:rPr>
                <w:webHidden/>
              </w:rPr>
              <w:t>3</w:t>
            </w:r>
            <w:r w:rsidR="00F7660F" w:rsidRPr="008547C0">
              <w:rPr>
                <w:webHidden/>
              </w:rPr>
              <w:fldChar w:fldCharType="end"/>
            </w:r>
          </w:hyperlink>
        </w:p>
        <w:p w14:paraId="5A9E8215" w14:textId="77777777" w:rsidR="007B7134" w:rsidRPr="008547C0" w:rsidRDefault="00000000" w:rsidP="00113486">
          <w:pPr>
            <w:pStyle w:val="TOC2"/>
            <w:spacing w:after="120"/>
            <w:rPr>
              <w:rFonts w:asciiTheme="minorHAnsi" w:eastAsiaTheme="minorEastAsia" w:hAnsiTheme="minorHAnsi" w:cstheme="minorBidi"/>
              <w:noProof/>
              <w:szCs w:val="22"/>
              <w:lang w:val="en-IE" w:eastAsia="en-IE"/>
            </w:rPr>
          </w:pPr>
          <w:hyperlink w:anchor="_Toc479327438" w:history="1">
            <w:r w:rsidR="007B7134" w:rsidRPr="008547C0">
              <w:rPr>
                <w:rStyle w:val="Hyperlink"/>
                <w:noProof/>
                <w:szCs w:val="22"/>
              </w:rPr>
              <w:t>2.4</w:t>
            </w:r>
            <w:r w:rsidR="007B7134" w:rsidRPr="008547C0">
              <w:rPr>
                <w:rFonts w:asciiTheme="minorHAnsi" w:eastAsiaTheme="minorEastAsia" w:hAnsiTheme="minorHAnsi" w:cstheme="minorBidi"/>
                <w:noProof/>
                <w:szCs w:val="22"/>
                <w:lang w:val="en-IE" w:eastAsia="en-IE"/>
              </w:rPr>
              <w:tab/>
            </w:r>
            <w:r w:rsidR="007B7134" w:rsidRPr="008547C0">
              <w:rPr>
                <w:rStyle w:val="Hyperlink"/>
                <w:noProof/>
                <w:szCs w:val="22"/>
              </w:rPr>
              <w:t>Data Storage and Data Access</w:t>
            </w:r>
            <w:r w:rsidR="007B7134" w:rsidRPr="008547C0">
              <w:rPr>
                <w:noProof/>
                <w:webHidden/>
                <w:szCs w:val="22"/>
              </w:rPr>
              <w:tab/>
            </w:r>
            <w:r w:rsidR="00F7660F" w:rsidRPr="008547C0">
              <w:rPr>
                <w:noProof/>
                <w:webHidden/>
                <w:szCs w:val="22"/>
              </w:rPr>
              <w:fldChar w:fldCharType="begin"/>
            </w:r>
            <w:r w:rsidR="007B7134" w:rsidRPr="008547C0">
              <w:rPr>
                <w:noProof/>
                <w:webHidden/>
                <w:szCs w:val="22"/>
              </w:rPr>
              <w:instrText xml:space="preserve"> PAGEREF _Toc479327438 \h </w:instrText>
            </w:r>
            <w:r w:rsidR="00F7660F" w:rsidRPr="008547C0">
              <w:rPr>
                <w:noProof/>
                <w:webHidden/>
                <w:szCs w:val="22"/>
              </w:rPr>
            </w:r>
            <w:r w:rsidR="00F7660F" w:rsidRPr="008547C0">
              <w:rPr>
                <w:noProof/>
                <w:webHidden/>
                <w:szCs w:val="22"/>
              </w:rPr>
              <w:fldChar w:fldCharType="separate"/>
            </w:r>
            <w:r w:rsidR="002F3786">
              <w:rPr>
                <w:noProof/>
                <w:webHidden/>
                <w:szCs w:val="22"/>
              </w:rPr>
              <w:t>3</w:t>
            </w:r>
            <w:r w:rsidR="00F7660F" w:rsidRPr="008547C0">
              <w:rPr>
                <w:noProof/>
                <w:webHidden/>
                <w:szCs w:val="22"/>
              </w:rPr>
              <w:fldChar w:fldCharType="end"/>
            </w:r>
          </w:hyperlink>
        </w:p>
        <w:p w14:paraId="5A9E8216" w14:textId="77777777" w:rsidR="007B7134" w:rsidRPr="008547C0" w:rsidRDefault="00000000" w:rsidP="002B63D4">
          <w:pPr>
            <w:pStyle w:val="TOC3"/>
            <w:rPr>
              <w:rFonts w:asciiTheme="minorHAnsi" w:eastAsiaTheme="minorEastAsia" w:hAnsiTheme="minorHAnsi" w:cstheme="minorBidi"/>
              <w:lang w:val="en-IE" w:eastAsia="en-IE"/>
            </w:rPr>
          </w:pPr>
          <w:hyperlink w:anchor="_Toc479327439" w:history="1">
            <w:r w:rsidR="007B7134" w:rsidRPr="008547C0">
              <w:rPr>
                <w:rStyle w:val="Hyperlink"/>
              </w:rPr>
              <w:t>2.4.1</w:t>
            </w:r>
            <w:r w:rsidR="002B63D4">
              <w:rPr>
                <w:rFonts w:asciiTheme="minorHAnsi" w:eastAsiaTheme="minorEastAsia" w:hAnsiTheme="minorHAnsi" w:cstheme="minorBidi"/>
                <w:lang w:val="en-IE" w:eastAsia="en-IE"/>
              </w:rPr>
              <w:t xml:space="preserve">  </w:t>
            </w:r>
            <w:r w:rsidR="007B7134" w:rsidRPr="008547C0">
              <w:rPr>
                <w:rStyle w:val="Hyperlink"/>
              </w:rPr>
              <w:t>Controlling Access to Information</w:t>
            </w:r>
            <w:r w:rsidR="007B7134" w:rsidRPr="008547C0">
              <w:rPr>
                <w:webHidden/>
              </w:rPr>
              <w:tab/>
            </w:r>
            <w:r w:rsidR="00F7660F" w:rsidRPr="008547C0">
              <w:rPr>
                <w:webHidden/>
              </w:rPr>
              <w:fldChar w:fldCharType="begin"/>
            </w:r>
            <w:r w:rsidR="007B7134" w:rsidRPr="008547C0">
              <w:rPr>
                <w:webHidden/>
              </w:rPr>
              <w:instrText xml:space="preserve"> PAGEREF _Toc479327439 \h </w:instrText>
            </w:r>
            <w:r w:rsidR="00F7660F" w:rsidRPr="008547C0">
              <w:rPr>
                <w:webHidden/>
              </w:rPr>
            </w:r>
            <w:r w:rsidR="00F7660F" w:rsidRPr="008547C0">
              <w:rPr>
                <w:webHidden/>
              </w:rPr>
              <w:fldChar w:fldCharType="separate"/>
            </w:r>
            <w:r w:rsidR="002F3786">
              <w:rPr>
                <w:webHidden/>
              </w:rPr>
              <w:t>3</w:t>
            </w:r>
            <w:r w:rsidR="00F7660F" w:rsidRPr="008547C0">
              <w:rPr>
                <w:webHidden/>
              </w:rPr>
              <w:fldChar w:fldCharType="end"/>
            </w:r>
          </w:hyperlink>
        </w:p>
        <w:p w14:paraId="5A9E8217" w14:textId="77777777" w:rsidR="007B7134" w:rsidRPr="008547C0" w:rsidRDefault="00000000" w:rsidP="002B63D4">
          <w:pPr>
            <w:pStyle w:val="TOC3"/>
            <w:rPr>
              <w:rFonts w:asciiTheme="minorHAnsi" w:eastAsiaTheme="minorEastAsia" w:hAnsiTheme="minorHAnsi" w:cstheme="minorBidi"/>
              <w:lang w:val="en-IE" w:eastAsia="en-IE"/>
            </w:rPr>
          </w:pPr>
          <w:hyperlink w:anchor="_Toc479327440" w:history="1">
            <w:r w:rsidR="007B7134" w:rsidRPr="008547C0">
              <w:rPr>
                <w:rStyle w:val="Hyperlink"/>
              </w:rPr>
              <w:t>2.4.2</w:t>
            </w:r>
            <w:r w:rsidR="002B63D4">
              <w:rPr>
                <w:rFonts w:asciiTheme="minorHAnsi" w:eastAsiaTheme="minorEastAsia" w:hAnsiTheme="minorHAnsi" w:cstheme="minorBidi"/>
                <w:lang w:val="en-IE" w:eastAsia="en-IE"/>
              </w:rPr>
              <w:t xml:space="preserve">  </w:t>
            </w:r>
            <w:r w:rsidR="007B7134" w:rsidRPr="008547C0">
              <w:rPr>
                <w:rStyle w:val="Hyperlink"/>
              </w:rPr>
              <w:t>Market Operator User Access Management</w:t>
            </w:r>
            <w:r w:rsidR="007B7134" w:rsidRPr="008547C0">
              <w:rPr>
                <w:webHidden/>
              </w:rPr>
              <w:tab/>
            </w:r>
            <w:r w:rsidR="00F7660F" w:rsidRPr="008547C0">
              <w:rPr>
                <w:webHidden/>
              </w:rPr>
              <w:fldChar w:fldCharType="begin"/>
            </w:r>
            <w:r w:rsidR="007B7134" w:rsidRPr="008547C0">
              <w:rPr>
                <w:webHidden/>
              </w:rPr>
              <w:instrText xml:space="preserve"> PAGEREF _Toc479327440 \h </w:instrText>
            </w:r>
            <w:r w:rsidR="00F7660F" w:rsidRPr="008547C0">
              <w:rPr>
                <w:webHidden/>
              </w:rPr>
            </w:r>
            <w:r w:rsidR="00F7660F" w:rsidRPr="008547C0">
              <w:rPr>
                <w:webHidden/>
              </w:rPr>
              <w:fldChar w:fldCharType="separate"/>
            </w:r>
            <w:r w:rsidR="002F3786">
              <w:rPr>
                <w:webHidden/>
              </w:rPr>
              <w:t>4</w:t>
            </w:r>
            <w:r w:rsidR="00F7660F" w:rsidRPr="008547C0">
              <w:rPr>
                <w:webHidden/>
              </w:rPr>
              <w:fldChar w:fldCharType="end"/>
            </w:r>
          </w:hyperlink>
        </w:p>
        <w:p w14:paraId="5A9E8218" w14:textId="77777777" w:rsidR="007B7134" w:rsidRPr="008547C0" w:rsidRDefault="00000000" w:rsidP="002B63D4">
          <w:pPr>
            <w:pStyle w:val="TOC3"/>
            <w:rPr>
              <w:rFonts w:asciiTheme="minorHAnsi" w:eastAsiaTheme="minorEastAsia" w:hAnsiTheme="minorHAnsi" w:cstheme="minorBidi"/>
              <w:lang w:val="en-IE" w:eastAsia="en-IE"/>
            </w:rPr>
          </w:pPr>
          <w:hyperlink w:anchor="_Toc479327441" w:history="1">
            <w:r w:rsidR="007B7134" w:rsidRPr="008547C0">
              <w:rPr>
                <w:rStyle w:val="Hyperlink"/>
              </w:rPr>
              <w:t>2.4.3</w:t>
            </w:r>
            <w:r w:rsidR="002B63D4">
              <w:rPr>
                <w:rFonts w:asciiTheme="minorHAnsi" w:eastAsiaTheme="minorEastAsia" w:hAnsiTheme="minorHAnsi" w:cstheme="minorBidi"/>
                <w:lang w:val="en-IE" w:eastAsia="en-IE"/>
              </w:rPr>
              <w:t xml:space="preserve">  </w:t>
            </w:r>
            <w:r w:rsidR="007B7134" w:rsidRPr="008547C0">
              <w:rPr>
                <w:rStyle w:val="Hyperlink"/>
              </w:rPr>
              <w:t>Authorised User Access</w:t>
            </w:r>
            <w:r w:rsidR="007B7134" w:rsidRPr="008547C0">
              <w:rPr>
                <w:webHidden/>
              </w:rPr>
              <w:tab/>
            </w:r>
            <w:r w:rsidR="00F7660F" w:rsidRPr="008547C0">
              <w:rPr>
                <w:webHidden/>
              </w:rPr>
              <w:fldChar w:fldCharType="begin"/>
            </w:r>
            <w:r w:rsidR="007B7134" w:rsidRPr="008547C0">
              <w:rPr>
                <w:webHidden/>
              </w:rPr>
              <w:instrText xml:space="preserve"> PAGEREF _Toc479327441 \h </w:instrText>
            </w:r>
            <w:r w:rsidR="00F7660F" w:rsidRPr="008547C0">
              <w:rPr>
                <w:webHidden/>
              </w:rPr>
            </w:r>
            <w:r w:rsidR="00F7660F" w:rsidRPr="008547C0">
              <w:rPr>
                <w:webHidden/>
              </w:rPr>
              <w:fldChar w:fldCharType="separate"/>
            </w:r>
            <w:r w:rsidR="002F3786">
              <w:rPr>
                <w:webHidden/>
              </w:rPr>
              <w:t>4</w:t>
            </w:r>
            <w:r w:rsidR="00F7660F" w:rsidRPr="008547C0">
              <w:rPr>
                <w:webHidden/>
              </w:rPr>
              <w:fldChar w:fldCharType="end"/>
            </w:r>
          </w:hyperlink>
        </w:p>
        <w:p w14:paraId="5A9E8219" w14:textId="77777777" w:rsidR="007B7134" w:rsidRPr="008547C0" w:rsidRDefault="00000000" w:rsidP="002B63D4">
          <w:pPr>
            <w:pStyle w:val="TOC3"/>
            <w:rPr>
              <w:rFonts w:asciiTheme="minorHAnsi" w:eastAsiaTheme="minorEastAsia" w:hAnsiTheme="minorHAnsi" w:cstheme="minorBidi"/>
              <w:lang w:val="en-IE" w:eastAsia="en-IE"/>
            </w:rPr>
          </w:pPr>
          <w:hyperlink w:anchor="_Toc479327442" w:history="1">
            <w:r w:rsidR="007B7134" w:rsidRPr="008547C0">
              <w:rPr>
                <w:rStyle w:val="Hyperlink"/>
              </w:rPr>
              <w:t>2.4.4</w:t>
            </w:r>
            <w:r w:rsidR="002B63D4">
              <w:rPr>
                <w:rFonts w:asciiTheme="minorHAnsi" w:eastAsiaTheme="minorEastAsia" w:hAnsiTheme="minorHAnsi" w:cstheme="minorBidi"/>
                <w:lang w:val="en-IE" w:eastAsia="en-IE"/>
              </w:rPr>
              <w:t xml:space="preserve">  </w:t>
            </w:r>
            <w:r w:rsidR="007B7134" w:rsidRPr="008547C0">
              <w:rPr>
                <w:rStyle w:val="Hyperlink"/>
              </w:rPr>
              <w:t>User Responsibilities</w:t>
            </w:r>
            <w:r w:rsidR="007B7134" w:rsidRPr="008547C0">
              <w:rPr>
                <w:webHidden/>
              </w:rPr>
              <w:tab/>
            </w:r>
            <w:r w:rsidR="00F7660F" w:rsidRPr="008547C0">
              <w:rPr>
                <w:webHidden/>
              </w:rPr>
              <w:fldChar w:fldCharType="begin"/>
            </w:r>
            <w:r w:rsidR="007B7134" w:rsidRPr="008547C0">
              <w:rPr>
                <w:webHidden/>
              </w:rPr>
              <w:instrText xml:space="preserve"> PAGEREF _Toc479327442 \h </w:instrText>
            </w:r>
            <w:r w:rsidR="00F7660F" w:rsidRPr="008547C0">
              <w:rPr>
                <w:webHidden/>
              </w:rPr>
            </w:r>
            <w:r w:rsidR="00F7660F" w:rsidRPr="008547C0">
              <w:rPr>
                <w:webHidden/>
              </w:rPr>
              <w:fldChar w:fldCharType="separate"/>
            </w:r>
            <w:r w:rsidR="002F3786">
              <w:rPr>
                <w:webHidden/>
              </w:rPr>
              <w:t>4</w:t>
            </w:r>
            <w:r w:rsidR="00F7660F" w:rsidRPr="008547C0">
              <w:rPr>
                <w:webHidden/>
              </w:rPr>
              <w:fldChar w:fldCharType="end"/>
            </w:r>
          </w:hyperlink>
        </w:p>
        <w:p w14:paraId="5A9E821A" w14:textId="77777777" w:rsidR="007B7134" w:rsidRPr="008547C0" w:rsidRDefault="00000000" w:rsidP="002B63D4">
          <w:pPr>
            <w:pStyle w:val="TOC3"/>
            <w:rPr>
              <w:rFonts w:asciiTheme="minorHAnsi" w:eastAsiaTheme="minorEastAsia" w:hAnsiTheme="minorHAnsi" w:cstheme="minorBidi"/>
              <w:lang w:val="en-IE" w:eastAsia="en-IE"/>
            </w:rPr>
          </w:pPr>
          <w:hyperlink w:anchor="_Toc479327443" w:history="1">
            <w:r w:rsidR="007B7134" w:rsidRPr="008547C0">
              <w:rPr>
                <w:rStyle w:val="Hyperlink"/>
              </w:rPr>
              <w:t>2.4.5</w:t>
            </w:r>
            <w:r w:rsidR="002B63D4">
              <w:rPr>
                <w:rFonts w:asciiTheme="minorHAnsi" w:eastAsiaTheme="minorEastAsia" w:hAnsiTheme="minorHAnsi" w:cstheme="minorBidi"/>
                <w:lang w:val="en-IE" w:eastAsia="en-IE"/>
              </w:rPr>
              <w:t xml:space="preserve">  </w:t>
            </w:r>
            <w:r w:rsidR="007B7134" w:rsidRPr="008547C0">
              <w:rPr>
                <w:rStyle w:val="Hyperlink"/>
              </w:rPr>
              <w:t>Monitoring System Access</w:t>
            </w:r>
            <w:r w:rsidR="007B7134" w:rsidRPr="008547C0">
              <w:rPr>
                <w:webHidden/>
              </w:rPr>
              <w:tab/>
            </w:r>
            <w:r w:rsidR="00F7660F" w:rsidRPr="008547C0">
              <w:rPr>
                <w:webHidden/>
              </w:rPr>
              <w:fldChar w:fldCharType="begin"/>
            </w:r>
            <w:r w:rsidR="007B7134" w:rsidRPr="008547C0">
              <w:rPr>
                <w:webHidden/>
              </w:rPr>
              <w:instrText xml:space="preserve"> PAGEREF _Toc479327443 \h </w:instrText>
            </w:r>
            <w:r w:rsidR="00F7660F" w:rsidRPr="008547C0">
              <w:rPr>
                <w:webHidden/>
              </w:rPr>
            </w:r>
            <w:r w:rsidR="00F7660F" w:rsidRPr="008547C0">
              <w:rPr>
                <w:webHidden/>
              </w:rPr>
              <w:fldChar w:fldCharType="separate"/>
            </w:r>
            <w:r w:rsidR="002F3786">
              <w:rPr>
                <w:webHidden/>
              </w:rPr>
              <w:t>4</w:t>
            </w:r>
            <w:r w:rsidR="00F7660F" w:rsidRPr="008547C0">
              <w:rPr>
                <w:webHidden/>
              </w:rPr>
              <w:fldChar w:fldCharType="end"/>
            </w:r>
          </w:hyperlink>
        </w:p>
        <w:p w14:paraId="5A9E821B" w14:textId="77777777" w:rsidR="007B7134" w:rsidRPr="008547C0" w:rsidRDefault="00000000" w:rsidP="002B63D4">
          <w:pPr>
            <w:pStyle w:val="TOC3"/>
            <w:rPr>
              <w:rFonts w:asciiTheme="minorHAnsi" w:eastAsiaTheme="minorEastAsia" w:hAnsiTheme="minorHAnsi" w:cstheme="minorBidi"/>
              <w:lang w:val="en-IE" w:eastAsia="en-IE"/>
            </w:rPr>
          </w:pPr>
          <w:hyperlink w:anchor="_Toc479327444" w:history="1">
            <w:r w:rsidR="007B7134" w:rsidRPr="008547C0">
              <w:rPr>
                <w:rStyle w:val="Hyperlink"/>
              </w:rPr>
              <w:t>2.4.6</w:t>
            </w:r>
            <w:r w:rsidR="002B63D4">
              <w:rPr>
                <w:rFonts w:asciiTheme="minorHAnsi" w:eastAsiaTheme="minorEastAsia" w:hAnsiTheme="minorHAnsi" w:cstheme="minorBidi"/>
                <w:lang w:val="en-IE" w:eastAsia="en-IE"/>
              </w:rPr>
              <w:t xml:space="preserve">  </w:t>
            </w:r>
            <w:r w:rsidR="007B7134" w:rsidRPr="008547C0">
              <w:rPr>
                <w:rStyle w:val="Hyperlink"/>
              </w:rPr>
              <w:t>Data Storage</w:t>
            </w:r>
            <w:r w:rsidR="007B7134" w:rsidRPr="008547C0">
              <w:rPr>
                <w:webHidden/>
              </w:rPr>
              <w:tab/>
            </w:r>
            <w:r w:rsidR="00F7660F" w:rsidRPr="008547C0">
              <w:rPr>
                <w:webHidden/>
              </w:rPr>
              <w:fldChar w:fldCharType="begin"/>
            </w:r>
            <w:r w:rsidR="007B7134" w:rsidRPr="008547C0">
              <w:rPr>
                <w:webHidden/>
              </w:rPr>
              <w:instrText xml:space="preserve"> PAGEREF _Toc479327444 \h </w:instrText>
            </w:r>
            <w:r w:rsidR="00F7660F" w:rsidRPr="008547C0">
              <w:rPr>
                <w:webHidden/>
              </w:rPr>
            </w:r>
            <w:r w:rsidR="00F7660F" w:rsidRPr="008547C0">
              <w:rPr>
                <w:webHidden/>
              </w:rPr>
              <w:fldChar w:fldCharType="separate"/>
            </w:r>
            <w:r w:rsidR="002F3786">
              <w:rPr>
                <w:webHidden/>
              </w:rPr>
              <w:t>4</w:t>
            </w:r>
            <w:r w:rsidR="00F7660F" w:rsidRPr="008547C0">
              <w:rPr>
                <w:webHidden/>
              </w:rPr>
              <w:fldChar w:fldCharType="end"/>
            </w:r>
          </w:hyperlink>
        </w:p>
        <w:p w14:paraId="5A9E821C" w14:textId="77777777" w:rsidR="007B7134" w:rsidRPr="008547C0" w:rsidRDefault="00000000" w:rsidP="00113486">
          <w:pPr>
            <w:pStyle w:val="TOC2"/>
            <w:spacing w:after="120"/>
            <w:rPr>
              <w:rFonts w:asciiTheme="minorHAnsi" w:eastAsiaTheme="minorEastAsia" w:hAnsiTheme="minorHAnsi" w:cstheme="minorBidi"/>
              <w:noProof/>
              <w:szCs w:val="22"/>
              <w:lang w:val="en-IE" w:eastAsia="en-IE"/>
            </w:rPr>
          </w:pPr>
          <w:hyperlink w:anchor="_Toc479327445" w:history="1">
            <w:r w:rsidR="007B7134" w:rsidRPr="008547C0">
              <w:rPr>
                <w:rStyle w:val="Hyperlink"/>
                <w:noProof/>
                <w:szCs w:val="22"/>
              </w:rPr>
              <w:t>2.5</w:t>
            </w:r>
            <w:r w:rsidR="007B7134" w:rsidRPr="008547C0">
              <w:rPr>
                <w:rFonts w:asciiTheme="minorHAnsi" w:eastAsiaTheme="minorEastAsia" w:hAnsiTheme="minorHAnsi" w:cstheme="minorBidi"/>
                <w:noProof/>
                <w:szCs w:val="22"/>
                <w:lang w:val="en-IE" w:eastAsia="en-IE"/>
              </w:rPr>
              <w:tab/>
            </w:r>
            <w:r w:rsidR="007B7134" w:rsidRPr="008547C0">
              <w:rPr>
                <w:rStyle w:val="Hyperlink"/>
                <w:noProof/>
                <w:szCs w:val="22"/>
              </w:rPr>
              <w:t>IT Security Standard for Isolated Market System</w:t>
            </w:r>
            <w:r w:rsidR="007B7134" w:rsidRPr="008547C0">
              <w:rPr>
                <w:noProof/>
                <w:webHidden/>
                <w:szCs w:val="22"/>
              </w:rPr>
              <w:tab/>
            </w:r>
            <w:r w:rsidR="00F7660F" w:rsidRPr="008547C0">
              <w:rPr>
                <w:noProof/>
                <w:webHidden/>
                <w:szCs w:val="22"/>
              </w:rPr>
              <w:fldChar w:fldCharType="begin"/>
            </w:r>
            <w:r w:rsidR="007B7134" w:rsidRPr="008547C0">
              <w:rPr>
                <w:noProof/>
                <w:webHidden/>
                <w:szCs w:val="22"/>
              </w:rPr>
              <w:instrText xml:space="preserve"> PAGEREF _Toc479327445 \h </w:instrText>
            </w:r>
            <w:r w:rsidR="00F7660F" w:rsidRPr="008547C0">
              <w:rPr>
                <w:noProof/>
                <w:webHidden/>
                <w:szCs w:val="22"/>
              </w:rPr>
            </w:r>
            <w:r w:rsidR="00F7660F" w:rsidRPr="008547C0">
              <w:rPr>
                <w:noProof/>
                <w:webHidden/>
                <w:szCs w:val="22"/>
              </w:rPr>
              <w:fldChar w:fldCharType="separate"/>
            </w:r>
            <w:r w:rsidR="002F3786">
              <w:rPr>
                <w:noProof/>
                <w:webHidden/>
                <w:szCs w:val="22"/>
              </w:rPr>
              <w:t>5</w:t>
            </w:r>
            <w:r w:rsidR="00F7660F" w:rsidRPr="008547C0">
              <w:rPr>
                <w:noProof/>
                <w:webHidden/>
                <w:szCs w:val="22"/>
              </w:rPr>
              <w:fldChar w:fldCharType="end"/>
            </w:r>
          </w:hyperlink>
        </w:p>
        <w:p w14:paraId="5A9E821D" w14:textId="77777777" w:rsidR="007B7134" w:rsidRPr="008547C0" w:rsidRDefault="00000000" w:rsidP="002B63D4">
          <w:pPr>
            <w:pStyle w:val="TOC3"/>
            <w:rPr>
              <w:rFonts w:asciiTheme="minorHAnsi" w:eastAsiaTheme="minorEastAsia" w:hAnsiTheme="minorHAnsi" w:cstheme="minorBidi"/>
              <w:lang w:val="en-IE" w:eastAsia="en-IE"/>
            </w:rPr>
          </w:pPr>
          <w:hyperlink w:anchor="_Toc479327446" w:history="1">
            <w:r w:rsidR="007B7134" w:rsidRPr="008547C0">
              <w:rPr>
                <w:rStyle w:val="Hyperlink"/>
              </w:rPr>
              <w:t>2.5.1</w:t>
            </w:r>
            <w:r w:rsidR="002B63D4">
              <w:rPr>
                <w:rFonts w:asciiTheme="minorHAnsi" w:eastAsiaTheme="minorEastAsia" w:hAnsiTheme="minorHAnsi" w:cstheme="minorBidi"/>
                <w:lang w:val="en-IE" w:eastAsia="en-IE"/>
              </w:rPr>
              <w:t xml:space="preserve">  </w:t>
            </w:r>
            <w:r w:rsidR="007B7134" w:rsidRPr="008547C0">
              <w:rPr>
                <w:rStyle w:val="Hyperlink"/>
              </w:rPr>
              <w:t>Security Organisation</w:t>
            </w:r>
            <w:r w:rsidR="007B7134" w:rsidRPr="008547C0">
              <w:rPr>
                <w:webHidden/>
              </w:rPr>
              <w:tab/>
            </w:r>
            <w:r w:rsidR="00F7660F" w:rsidRPr="008547C0">
              <w:rPr>
                <w:webHidden/>
              </w:rPr>
              <w:fldChar w:fldCharType="begin"/>
            </w:r>
            <w:r w:rsidR="007B7134" w:rsidRPr="008547C0">
              <w:rPr>
                <w:webHidden/>
              </w:rPr>
              <w:instrText xml:space="preserve"> PAGEREF _Toc479327446 \h </w:instrText>
            </w:r>
            <w:r w:rsidR="00F7660F" w:rsidRPr="008547C0">
              <w:rPr>
                <w:webHidden/>
              </w:rPr>
            </w:r>
            <w:r w:rsidR="00F7660F" w:rsidRPr="008547C0">
              <w:rPr>
                <w:webHidden/>
              </w:rPr>
              <w:fldChar w:fldCharType="separate"/>
            </w:r>
            <w:r w:rsidR="002F3786">
              <w:rPr>
                <w:webHidden/>
              </w:rPr>
              <w:t>5</w:t>
            </w:r>
            <w:r w:rsidR="00F7660F" w:rsidRPr="008547C0">
              <w:rPr>
                <w:webHidden/>
              </w:rPr>
              <w:fldChar w:fldCharType="end"/>
            </w:r>
          </w:hyperlink>
        </w:p>
        <w:p w14:paraId="5A9E821E" w14:textId="77777777" w:rsidR="007B7134" w:rsidRPr="008547C0" w:rsidRDefault="00000000" w:rsidP="002B63D4">
          <w:pPr>
            <w:pStyle w:val="TOC3"/>
            <w:rPr>
              <w:rFonts w:asciiTheme="minorHAnsi" w:eastAsiaTheme="minorEastAsia" w:hAnsiTheme="minorHAnsi" w:cstheme="minorBidi"/>
              <w:lang w:val="en-IE" w:eastAsia="en-IE"/>
            </w:rPr>
          </w:pPr>
          <w:hyperlink w:anchor="_Toc479327447" w:history="1">
            <w:r w:rsidR="007B7134" w:rsidRPr="008547C0">
              <w:rPr>
                <w:rStyle w:val="Hyperlink"/>
              </w:rPr>
              <w:t>2.5.2</w:t>
            </w:r>
            <w:r w:rsidR="002B63D4">
              <w:rPr>
                <w:rFonts w:asciiTheme="minorHAnsi" w:eastAsiaTheme="minorEastAsia" w:hAnsiTheme="minorHAnsi" w:cstheme="minorBidi"/>
                <w:lang w:val="en-IE" w:eastAsia="en-IE"/>
              </w:rPr>
              <w:t xml:space="preserve">  </w:t>
            </w:r>
            <w:r w:rsidR="007B7134" w:rsidRPr="008547C0">
              <w:rPr>
                <w:rStyle w:val="Hyperlink"/>
              </w:rPr>
              <w:t>Change Control</w:t>
            </w:r>
            <w:r w:rsidR="007B7134" w:rsidRPr="008547C0">
              <w:rPr>
                <w:webHidden/>
              </w:rPr>
              <w:tab/>
            </w:r>
            <w:r w:rsidR="00F7660F" w:rsidRPr="008547C0">
              <w:rPr>
                <w:webHidden/>
              </w:rPr>
              <w:fldChar w:fldCharType="begin"/>
            </w:r>
            <w:r w:rsidR="007B7134" w:rsidRPr="008547C0">
              <w:rPr>
                <w:webHidden/>
              </w:rPr>
              <w:instrText xml:space="preserve"> PAGEREF _Toc479327447 \h </w:instrText>
            </w:r>
            <w:r w:rsidR="00F7660F" w:rsidRPr="008547C0">
              <w:rPr>
                <w:webHidden/>
              </w:rPr>
            </w:r>
            <w:r w:rsidR="00F7660F" w:rsidRPr="008547C0">
              <w:rPr>
                <w:webHidden/>
              </w:rPr>
              <w:fldChar w:fldCharType="separate"/>
            </w:r>
            <w:r w:rsidR="002F3786">
              <w:rPr>
                <w:webHidden/>
              </w:rPr>
              <w:t>5</w:t>
            </w:r>
            <w:r w:rsidR="00F7660F" w:rsidRPr="008547C0">
              <w:rPr>
                <w:webHidden/>
              </w:rPr>
              <w:fldChar w:fldCharType="end"/>
            </w:r>
          </w:hyperlink>
        </w:p>
        <w:p w14:paraId="5A9E821F" w14:textId="77777777" w:rsidR="007B7134" w:rsidRPr="008547C0" w:rsidRDefault="00000000" w:rsidP="002B63D4">
          <w:pPr>
            <w:pStyle w:val="TOC3"/>
            <w:rPr>
              <w:rFonts w:asciiTheme="minorHAnsi" w:eastAsiaTheme="minorEastAsia" w:hAnsiTheme="minorHAnsi" w:cstheme="minorBidi"/>
              <w:lang w:val="en-IE" w:eastAsia="en-IE"/>
            </w:rPr>
          </w:pPr>
          <w:hyperlink w:anchor="_Toc479327448" w:history="1">
            <w:r w:rsidR="007B7134" w:rsidRPr="008547C0">
              <w:rPr>
                <w:rStyle w:val="Hyperlink"/>
              </w:rPr>
              <w:t>2.5.3</w:t>
            </w:r>
            <w:r w:rsidR="002B63D4">
              <w:rPr>
                <w:rFonts w:asciiTheme="minorHAnsi" w:eastAsiaTheme="minorEastAsia" w:hAnsiTheme="minorHAnsi" w:cstheme="minorBidi"/>
                <w:lang w:val="en-IE" w:eastAsia="en-IE"/>
              </w:rPr>
              <w:t xml:space="preserve">  </w:t>
            </w:r>
            <w:r w:rsidR="007B7134" w:rsidRPr="008547C0">
              <w:rPr>
                <w:rStyle w:val="Hyperlink"/>
              </w:rPr>
              <w:t>Security of Market Operator Infrastructure, Systems and Applications</w:t>
            </w:r>
            <w:r w:rsidR="007B7134" w:rsidRPr="008547C0">
              <w:rPr>
                <w:webHidden/>
              </w:rPr>
              <w:tab/>
            </w:r>
            <w:r w:rsidR="00F7660F" w:rsidRPr="008547C0">
              <w:rPr>
                <w:webHidden/>
              </w:rPr>
              <w:fldChar w:fldCharType="begin"/>
            </w:r>
            <w:r w:rsidR="007B7134" w:rsidRPr="008547C0">
              <w:rPr>
                <w:webHidden/>
              </w:rPr>
              <w:instrText xml:space="preserve"> PAGEREF _Toc479327448 \h </w:instrText>
            </w:r>
            <w:r w:rsidR="00F7660F" w:rsidRPr="008547C0">
              <w:rPr>
                <w:webHidden/>
              </w:rPr>
            </w:r>
            <w:r w:rsidR="00F7660F" w:rsidRPr="008547C0">
              <w:rPr>
                <w:webHidden/>
              </w:rPr>
              <w:fldChar w:fldCharType="separate"/>
            </w:r>
            <w:r w:rsidR="002F3786">
              <w:rPr>
                <w:webHidden/>
              </w:rPr>
              <w:t>5</w:t>
            </w:r>
            <w:r w:rsidR="00F7660F" w:rsidRPr="008547C0">
              <w:rPr>
                <w:webHidden/>
              </w:rPr>
              <w:fldChar w:fldCharType="end"/>
            </w:r>
          </w:hyperlink>
        </w:p>
        <w:p w14:paraId="5A9E8220" w14:textId="77777777" w:rsidR="007B7134" w:rsidRPr="008547C0" w:rsidRDefault="00000000" w:rsidP="002B63D4">
          <w:pPr>
            <w:pStyle w:val="TOC3"/>
            <w:rPr>
              <w:rFonts w:asciiTheme="minorHAnsi" w:eastAsiaTheme="minorEastAsia" w:hAnsiTheme="minorHAnsi" w:cstheme="minorBidi"/>
              <w:lang w:val="en-IE" w:eastAsia="en-IE"/>
            </w:rPr>
          </w:pPr>
          <w:hyperlink w:anchor="_Toc479327449" w:history="1">
            <w:r w:rsidR="007B7134" w:rsidRPr="008547C0">
              <w:rPr>
                <w:rStyle w:val="Hyperlink"/>
              </w:rPr>
              <w:t>2.5.4</w:t>
            </w:r>
            <w:r w:rsidR="002B63D4">
              <w:rPr>
                <w:rFonts w:asciiTheme="minorHAnsi" w:eastAsiaTheme="minorEastAsia" w:hAnsiTheme="minorHAnsi" w:cstheme="minorBidi"/>
                <w:lang w:val="en-IE" w:eastAsia="en-IE"/>
              </w:rPr>
              <w:t xml:space="preserve">  </w:t>
            </w:r>
            <w:r w:rsidR="007B7134" w:rsidRPr="008547C0">
              <w:rPr>
                <w:rStyle w:val="Hyperlink"/>
              </w:rPr>
              <w:t>Security in Development and Support Processes</w:t>
            </w:r>
            <w:r w:rsidR="007B7134" w:rsidRPr="008547C0">
              <w:rPr>
                <w:webHidden/>
              </w:rPr>
              <w:tab/>
            </w:r>
            <w:r w:rsidR="00F7660F" w:rsidRPr="008547C0">
              <w:rPr>
                <w:webHidden/>
              </w:rPr>
              <w:fldChar w:fldCharType="begin"/>
            </w:r>
            <w:r w:rsidR="007B7134" w:rsidRPr="008547C0">
              <w:rPr>
                <w:webHidden/>
              </w:rPr>
              <w:instrText xml:space="preserve"> PAGEREF _Toc479327449 \h </w:instrText>
            </w:r>
            <w:r w:rsidR="00F7660F" w:rsidRPr="008547C0">
              <w:rPr>
                <w:webHidden/>
              </w:rPr>
            </w:r>
            <w:r w:rsidR="00F7660F" w:rsidRPr="008547C0">
              <w:rPr>
                <w:webHidden/>
              </w:rPr>
              <w:fldChar w:fldCharType="separate"/>
            </w:r>
            <w:r w:rsidR="002F3786">
              <w:rPr>
                <w:webHidden/>
              </w:rPr>
              <w:t>6</w:t>
            </w:r>
            <w:r w:rsidR="00F7660F" w:rsidRPr="008547C0">
              <w:rPr>
                <w:webHidden/>
              </w:rPr>
              <w:fldChar w:fldCharType="end"/>
            </w:r>
          </w:hyperlink>
        </w:p>
        <w:p w14:paraId="5A9E8221" w14:textId="77777777" w:rsidR="007B7134" w:rsidRPr="008547C0" w:rsidRDefault="00000000" w:rsidP="002B63D4">
          <w:pPr>
            <w:pStyle w:val="TOC3"/>
            <w:rPr>
              <w:rFonts w:asciiTheme="minorHAnsi" w:eastAsiaTheme="minorEastAsia" w:hAnsiTheme="minorHAnsi" w:cstheme="minorBidi"/>
              <w:lang w:val="en-IE" w:eastAsia="en-IE"/>
            </w:rPr>
          </w:pPr>
          <w:hyperlink w:anchor="_Toc479327450" w:history="1">
            <w:r w:rsidR="007B7134" w:rsidRPr="008547C0">
              <w:rPr>
                <w:rStyle w:val="Hyperlink"/>
              </w:rPr>
              <w:t>2.5.5</w:t>
            </w:r>
            <w:r w:rsidR="002B63D4">
              <w:rPr>
                <w:rFonts w:asciiTheme="minorHAnsi" w:eastAsiaTheme="minorEastAsia" w:hAnsiTheme="minorHAnsi" w:cstheme="minorBidi"/>
                <w:lang w:val="en-IE" w:eastAsia="en-IE"/>
              </w:rPr>
              <w:t xml:space="preserve">  </w:t>
            </w:r>
            <w:r w:rsidR="007B7134" w:rsidRPr="008547C0">
              <w:rPr>
                <w:rStyle w:val="Hyperlink"/>
              </w:rPr>
              <w:t>Security of Data against Loss, Modification or Misuse</w:t>
            </w:r>
            <w:r w:rsidR="007B7134" w:rsidRPr="008547C0">
              <w:rPr>
                <w:webHidden/>
              </w:rPr>
              <w:tab/>
            </w:r>
            <w:r w:rsidR="00F7660F" w:rsidRPr="008547C0">
              <w:rPr>
                <w:webHidden/>
              </w:rPr>
              <w:fldChar w:fldCharType="begin"/>
            </w:r>
            <w:r w:rsidR="007B7134" w:rsidRPr="008547C0">
              <w:rPr>
                <w:webHidden/>
              </w:rPr>
              <w:instrText xml:space="preserve"> PAGEREF _Toc479327450 \h </w:instrText>
            </w:r>
            <w:r w:rsidR="00F7660F" w:rsidRPr="008547C0">
              <w:rPr>
                <w:webHidden/>
              </w:rPr>
            </w:r>
            <w:r w:rsidR="00F7660F" w:rsidRPr="008547C0">
              <w:rPr>
                <w:webHidden/>
              </w:rPr>
              <w:fldChar w:fldCharType="separate"/>
            </w:r>
            <w:r w:rsidR="002F3786">
              <w:rPr>
                <w:webHidden/>
              </w:rPr>
              <w:t>6</w:t>
            </w:r>
            <w:r w:rsidR="00F7660F" w:rsidRPr="008547C0">
              <w:rPr>
                <w:webHidden/>
              </w:rPr>
              <w:fldChar w:fldCharType="end"/>
            </w:r>
          </w:hyperlink>
        </w:p>
        <w:p w14:paraId="5A9E8222" w14:textId="77777777" w:rsidR="007B7134" w:rsidRPr="008547C0" w:rsidRDefault="00000000" w:rsidP="002B63D4">
          <w:pPr>
            <w:pStyle w:val="TOC3"/>
            <w:rPr>
              <w:rFonts w:asciiTheme="minorHAnsi" w:eastAsiaTheme="minorEastAsia" w:hAnsiTheme="minorHAnsi" w:cstheme="minorBidi"/>
              <w:lang w:val="en-IE" w:eastAsia="en-IE"/>
            </w:rPr>
          </w:pPr>
          <w:hyperlink w:anchor="_Toc479327451" w:history="1">
            <w:r w:rsidR="007B7134" w:rsidRPr="008547C0">
              <w:rPr>
                <w:rStyle w:val="Hyperlink"/>
              </w:rPr>
              <w:t>2.5.6</w:t>
            </w:r>
            <w:r w:rsidR="002B63D4">
              <w:rPr>
                <w:rFonts w:asciiTheme="minorHAnsi" w:eastAsiaTheme="minorEastAsia" w:hAnsiTheme="minorHAnsi" w:cstheme="minorBidi"/>
                <w:lang w:val="en-IE" w:eastAsia="en-IE"/>
              </w:rPr>
              <w:t xml:space="preserve">  </w:t>
            </w:r>
            <w:r w:rsidR="007B7134" w:rsidRPr="008547C0">
              <w:rPr>
                <w:rStyle w:val="Hyperlink"/>
              </w:rPr>
              <w:t>Compliance</w:t>
            </w:r>
            <w:r w:rsidR="007B7134" w:rsidRPr="008547C0">
              <w:rPr>
                <w:webHidden/>
              </w:rPr>
              <w:tab/>
            </w:r>
            <w:r w:rsidR="00F7660F" w:rsidRPr="008547C0">
              <w:rPr>
                <w:webHidden/>
              </w:rPr>
              <w:fldChar w:fldCharType="begin"/>
            </w:r>
            <w:r w:rsidR="007B7134" w:rsidRPr="008547C0">
              <w:rPr>
                <w:webHidden/>
              </w:rPr>
              <w:instrText xml:space="preserve"> PAGEREF _Toc479327451 \h </w:instrText>
            </w:r>
            <w:r w:rsidR="00F7660F" w:rsidRPr="008547C0">
              <w:rPr>
                <w:webHidden/>
              </w:rPr>
            </w:r>
            <w:r w:rsidR="00F7660F" w:rsidRPr="008547C0">
              <w:rPr>
                <w:webHidden/>
              </w:rPr>
              <w:fldChar w:fldCharType="separate"/>
            </w:r>
            <w:r w:rsidR="002F3786">
              <w:rPr>
                <w:webHidden/>
              </w:rPr>
              <w:t>6</w:t>
            </w:r>
            <w:r w:rsidR="00F7660F" w:rsidRPr="008547C0">
              <w:rPr>
                <w:webHidden/>
              </w:rPr>
              <w:fldChar w:fldCharType="end"/>
            </w:r>
          </w:hyperlink>
        </w:p>
        <w:p w14:paraId="5A9E8223" w14:textId="77777777" w:rsidR="007B7134" w:rsidRPr="008547C0" w:rsidRDefault="00000000" w:rsidP="002B63D4">
          <w:pPr>
            <w:pStyle w:val="TOC3"/>
            <w:rPr>
              <w:rFonts w:asciiTheme="minorHAnsi" w:eastAsiaTheme="minorEastAsia" w:hAnsiTheme="minorHAnsi" w:cstheme="minorBidi"/>
              <w:lang w:val="en-IE" w:eastAsia="en-IE"/>
            </w:rPr>
          </w:pPr>
          <w:hyperlink w:anchor="_Toc479327452" w:history="1">
            <w:r w:rsidR="007B7134" w:rsidRPr="008547C0">
              <w:rPr>
                <w:rStyle w:val="Hyperlink"/>
              </w:rPr>
              <w:t>2.5.7</w:t>
            </w:r>
            <w:r w:rsidR="002B63D4">
              <w:rPr>
                <w:rFonts w:asciiTheme="minorHAnsi" w:eastAsiaTheme="minorEastAsia" w:hAnsiTheme="minorHAnsi" w:cstheme="minorBidi"/>
                <w:lang w:val="en-IE" w:eastAsia="en-IE"/>
              </w:rPr>
              <w:t xml:space="preserve">  </w:t>
            </w:r>
            <w:r w:rsidR="007B7134" w:rsidRPr="008547C0">
              <w:rPr>
                <w:rStyle w:val="Hyperlink"/>
              </w:rPr>
              <w:t>Physical and Environmental Security</w:t>
            </w:r>
            <w:r w:rsidR="007B7134" w:rsidRPr="008547C0">
              <w:rPr>
                <w:webHidden/>
              </w:rPr>
              <w:tab/>
            </w:r>
            <w:r w:rsidR="00F7660F" w:rsidRPr="008547C0">
              <w:rPr>
                <w:webHidden/>
              </w:rPr>
              <w:fldChar w:fldCharType="begin"/>
            </w:r>
            <w:r w:rsidR="007B7134" w:rsidRPr="008547C0">
              <w:rPr>
                <w:webHidden/>
              </w:rPr>
              <w:instrText xml:space="preserve"> PAGEREF _Toc479327452 \h </w:instrText>
            </w:r>
            <w:r w:rsidR="00F7660F" w:rsidRPr="008547C0">
              <w:rPr>
                <w:webHidden/>
              </w:rPr>
            </w:r>
            <w:r w:rsidR="00F7660F" w:rsidRPr="008547C0">
              <w:rPr>
                <w:webHidden/>
              </w:rPr>
              <w:fldChar w:fldCharType="separate"/>
            </w:r>
            <w:r w:rsidR="002F3786">
              <w:rPr>
                <w:webHidden/>
              </w:rPr>
              <w:t>6</w:t>
            </w:r>
            <w:r w:rsidR="00F7660F" w:rsidRPr="008547C0">
              <w:rPr>
                <w:webHidden/>
              </w:rPr>
              <w:fldChar w:fldCharType="end"/>
            </w:r>
          </w:hyperlink>
        </w:p>
        <w:p w14:paraId="5A9E8224" w14:textId="77777777" w:rsidR="007B7134" w:rsidRPr="008547C0" w:rsidRDefault="00000000" w:rsidP="002B63D4">
          <w:pPr>
            <w:pStyle w:val="TOC3"/>
            <w:rPr>
              <w:rFonts w:asciiTheme="minorHAnsi" w:eastAsiaTheme="minorEastAsia" w:hAnsiTheme="minorHAnsi" w:cstheme="minorBidi"/>
              <w:lang w:val="en-IE" w:eastAsia="en-IE"/>
            </w:rPr>
          </w:pPr>
          <w:hyperlink w:anchor="_Toc479327453" w:history="1">
            <w:r w:rsidR="007B7134" w:rsidRPr="008547C0">
              <w:rPr>
                <w:rStyle w:val="Hyperlink"/>
              </w:rPr>
              <w:t>2.5.8</w:t>
            </w:r>
            <w:r w:rsidR="002B63D4">
              <w:rPr>
                <w:rFonts w:asciiTheme="minorHAnsi" w:eastAsiaTheme="minorEastAsia" w:hAnsiTheme="minorHAnsi" w:cstheme="minorBidi"/>
                <w:lang w:val="en-IE" w:eastAsia="en-IE"/>
              </w:rPr>
              <w:t xml:space="preserve">  </w:t>
            </w:r>
            <w:r w:rsidR="007B7134" w:rsidRPr="008547C0">
              <w:rPr>
                <w:rStyle w:val="Hyperlink"/>
              </w:rPr>
              <w:t>Personnel Security</w:t>
            </w:r>
            <w:r w:rsidR="007B7134" w:rsidRPr="008547C0">
              <w:rPr>
                <w:webHidden/>
              </w:rPr>
              <w:tab/>
            </w:r>
            <w:r w:rsidR="00F7660F" w:rsidRPr="008547C0">
              <w:rPr>
                <w:webHidden/>
              </w:rPr>
              <w:fldChar w:fldCharType="begin"/>
            </w:r>
            <w:r w:rsidR="007B7134" w:rsidRPr="008547C0">
              <w:rPr>
                <w:webHidden/>
              </w:rPr>
              <w:instrText xml:space="preserve"> PAGEREF _Toc479327453 \h </w:instrText>
            </w:r>
            <w:r w:rsidR="00F7660F" w:rsidRPr="008547C0">
              <w:rPr>
                <w:webHidden/>
              </w:rPr>
            </w:r>
            <w:r w:rsidR="00F7660F" w:rsidRPr="008547C0">
              <w:rPr>
                <w:webHidden/>
              </w:rPr>
              <w:fldChar w:fldCharType="separate"/>
            </w:r>
            <w:r w:rsidR="002F3786">
              <w:rPr>
                <w:webHidden/>
              </w:rPr>
              <w:t>6</w:t>
            </w:r>
            <w:r w:rsidR="00F7660F" w:rsidRPr="008547C0">
              <w:rPr>
                <w:webHidden/>
              </w:rPr>
              <w:fldChar w:fldCharType="end"/>
            </w:r>
          </w:hyperlink>
        </w:p>
        <w:p w14:paraId="5A9E8225" w14:textId="77777777" w:rsidR="007B7134" w:rsidRPr="008547C0" w:rsidRDefault="00000000" w:rsidP="00113486">
          <w:pPr>
            <w:pStyle w:val="TOC1"/>
            <w:spacing w:after="120"/>
            <w:rPr>
              <w:rFonts w:asciiTheme="minorHAnsi" w:eastAsiaTheme="minorEastAsia" w:hAnsiTheme="minorHAnsi" w:cstheme="minorBidi"/>
              <w:noProof/>
              <w:sz w:val="22"/>
              <w:szCs w:val="22"/>
              <w:lang w:val="en-IE" w:eastAsia="en-IE"/>
            </w:rPr>
          </w:pPr>
          <w:hyperlink w:anchor="_Toc479327454" w:history="1">
            <w:r w:rsidR="007B7134" w:rsidRPr="008547C0">
              <w:rPr>
                <w:rStyle w:val="Hyperlink"/>
                <w:noProof/>
                <w:sz w:val="22"/>
                <w:szCs w:val="22"/>
              </w:rPr>
              <w:t>3.</w:t>
            </w:r>
            <w:r w:rsidR="007B7134" w:rsidRPr="008547C0">
              <w:rPr>
                <w:rFonts w:asciiTheme="minorHAnsi" w:eastAsiaTheme="minorEastAsia" w:hAnsiTheme="minorHAnsi" w:cstheme="minorBidi"/>
                <w:noProof/>
                <w:sz w:val="22"/>
                <w:szCs w:val="22"/>
                <w:lang w:val="en-IE" w:eastAsia="en-IE"/>
              </w:rPr>
              <w:tab/>
            </w:r>
            <w:r w:rsidR="007B7134" w:rsidRPr="008547C0">
              <w:rPr>
                <w:rStyle w:val="Hyperlink"/>
                <w:noProof/>
                <w:sz w:val="22"/>
                <w:szCs w:val="22"/>
              </w:rPr>
              <w:t>Procedures</w:t>
            </w:r>
            <w:r w:rsidR="007B7134" w:rsidRPr="008547C0">
              <w:rPr>
                <w:noProof/>
                <w:webHidden/>
                <w:sz w:val="22"/>
                <w:szCs w:val="22"/>
              </w:rPr>
              <w:tab/>
            </w:r>
            <w:r w:rsidR="00F7660F" w:rsidRPr="008547C0">
              <w:rPr>
                <w:noProof/>
                <w:webHidden/>
                <w:sz w:val="22"/>
                <w:szCs w:val="22"/>
              </w:rPr>
              <w:fldChar w:fldCharType="begin"/>
            </w:r>
            <w:r w:rsidR="007B7134" w:rsidRPr="008547C0">
              <w:rPr>
                <w:noProof/>
                <w:webHidden/>
                <w:sz w:val="22"/>
                <w:szCs w:val="22"/>
              </w:rPr>
              <w:instrText xml:space="preserve"> PAGEREF _Toc479327454 \h </w:instrText>
            </w:r>
            <w:r w:rsidR="00F7660F" w:rsidRPr="008547C0">
              <w:rPr>
                <w:noProof/>
                <w:webHidden/>
                <w:sz w:val="22"/>
                <w:szCs w:val="22"/>
              </w:rPr>
            </w:r>
            <w:r w:rsidR="00F7660F" w:rsidRPr="008547C0">
              <w:rPr>
                <w:noProof/>
                <w:webHidden/>
                <w:sz w:val="22"/>
                <w:szCs w:val="22"/>
              </w:rPr>
              <w:fldChar w:fldCharType="separate"/>
            </w:r>
            <w:r w:rsidR="002F3786">
              <w:rPr>
                <w:noProof/>
                <w:webHidden/>
                <w:sz w:val="22"/>
                <w:szCs w:val="22"/>
              </w:rPr>
              <w:t>7</w:t>
            </w:r>
            <w:r w:rsidR="00F7660F" w:rsidRPr="008547C0">
              <w:rPr>
                <w:noProof/>
                <w:webHidden/>
                <w:sz w:val="22"/>
                <w:szCs w:val="22"/>
              </w:rPr>
              <w:fldChar w:fldCharType="end"/>
            </w:r>
          </w:hyperlink>
        </w:p>
        <w:p w14:paraId="5A9E8226" w14:textId="77777777" w:rsidR="007B7134" w:rsidRPr="008547C0" w:rsidRDefault="00000000" w:rsidP="00113486">
          <w:pPr>
            <w:pStyle w:val="TOC2"/>
            <w:spacing w:after="120"/>
            <w:rPr>
              <w:rFonts w:asciiTheme="minorHAnsi" w:eastAsiaTheme="minorEastAsia" w:hAnsiTheme="minorHAnsi" w:cstheme="minorBidi"/>
              <w:noProof/>
              <w:szCs w:val="22"/>
              <w:lang w:val="en-IE" w:eastAsia="en-IE"/>
            </w:rPr>
          </w:pPr>
          <w:hyperlink w:anchor="_Toc479327455" w:history="1">
            <w:r w:rsidR="007B7134" w:rsidRPr="008547C0">
              <w:rPr>
                <w:rStyle w:val="Hyperlink"/>
                <w:noProof/>
                <w:szCs w:val="22"/>
              </w:rPr>
              <w:t>Computational Machine Precision and Method of Rounding</w:t>
            </w:r>
            <w:r w:rsidR="007B7134" w:rsidRPr="008547C0">
              <w:rPr>
                <w:noProof/>
                <w:webHidden/>
                <w:szCs w:val="22"/>
              </w:rPr>
              <w:tab/>
            </w:r>
            <w:r w:rsidR="00F7660F" w:rsidRPr="008547C0">
              <w:rPr>
                <w:noProof/>
                <w:webHidden/>
                <w:szCs w:val="22"/>
              </w:rPr>
              <w:fldChar w:fldCharType="begin"/>
            </w:r>
            <w:r w:rsidR="007B7134" w:rsidRPr="008547C0">
              <w:rPr>
                <w:noProof/>
                <w:webHidden/>
                <w:szCs w:val="22"/>
              </w:rPr>
              <w:instrText xml:space="preserve"> PAGEREF _Toc479327455 \h </w:instrText>
            </w:r>
            <w:r w:rsidR="00F7660F" w:rsidRPr="008547C0">
              <w:rPr>
                <w:noProof/>
                <w:webHidden/>
                <w:szCs w:val="22"/>
              </w:rPr>
            </w:r>
            <w:r w:rsidR="00F7660F" w:rsidRPr="008547C0">
              <w:rPr>
                <w:noProof/>
                <w:webHidden/>
                <w:szCs w:val="22"/>
              </w:rPr>
              <w:fldChar w:fldCharType="separate"/>
            </w:r>
            <w:r w:rsidR="002F3786">
              <w:rPr>
                <w:noProof/>
                <w:webHidden/>
                <w:szCs w:val="22"/>
              </w:rPr>
              <w:t>7</w:t>
            </w:r>
            <w:r w:rsidR="00F7660F" w:rsidRPr="008547C0">
              <w:rPr>
                <w:noProof/>
                <w:webHidden/>
                <w:szCs w:val="22"/>
              </w:rPr>
              <w:fldChar w:fldCharType="end"/>
            </w:r>
          </w:hyperlink>
        </w:p>
        <w:p w14:paraId="5A9E8227" w14:textId="77777777" w:rsidR="007B7134" w:rsidRPr="008547C0" w:rsidRDefault="00000000" w:rsidP="00113486">
          <w:pPr>
            <w:pStyle w:val="TOC1"/>
            <w:spacing w:after="120"/>
            <w:rPr>
              <w:rFonts w:asciiTheme="minorHAnsi" w:eastAsiaTheme="minorEastAsia" w:hAnsiTheme="minorHAnsi" w:cstheme="minorBidi"/>
              <w:noProof/>
              <w:sz w:val="22"/>
              <w:szCs w:val="22"/>
              <w:lang w:val="en-IE" w:eastAsia="en-IE"/>
            </w:rPr>
          </w:pPr>
          <w:hyperlink w:anchor="_Toc479327456" w:history="1">
            <w:r w:rsidR="007B7134" w:rsidRPr="008547C0">
              <w:rPr>
                <w:rStyle w:val="Hyperlink"/>
                <w:b w:val="0"/>
                <w:noProof/>
                <w:sz w:val="22"/>
                <w:szCs w:val="22"/>
                <w:lang w:val="en-IE"/>
              </w:rPr>
              <w:t>APPENDIX 1: Definitions</w:t>
            </w:r>
            <w:r w:rsidR="007B7134" w:rsidRPr="008547C0">
              <w:rPr>
                <w:noProof/>
                <w:webHidden/>
                <w:sz w:val="22"/>
                <w:szCs w:val="22"/>
              </w:rPr>
              <w:tab/>
            </w:r>
            <w:r w:rsidR="00F7660F" w:rsidRPr="008547C0">
              <w:rPr>
                <w:noProof/>
                <w:webHidden/>
                <w:sz w:val="22"/>
                <w:szCs w:val="22"/>
              </w:rPr>
              <w:fldChar w:fldCharType="begin"/>
            </w:r>
            <w:r w:rsidR="007B7134" w:rsidRPr="008547C0">
              <w:rPr>
                <w:noProof/>
                <w:webHidden/>
                <w:sz w:val="22"/>
                <w:szCs w:val="22"/>
              </w:rPr>
              <w:instrText xml:space="preserve"> PAGEREF _Toc479327456 \h </w:instrText>
            </w:r>
            <w:r w:rsidR="00F7660F" w:rsidRPr="008547C0">
              <w:rPr>
                <w:noProof/>
                <w:webHidden/>
                <w:sz w:val="22"/>
                <w:szCs w:val="22"/>
              </w:rPr>
            </w:r>
            <w:r w:rsidR="00F7660F" w:rsidRPr="008547C0">
              <w:rPr>
                <w:noProof/>
                <w:webHidden/>
                <w:sz w:val="22"/>
                <w:szCs w:val="22"/>
              </w:rPr>
              <w:fldChar w:fldCharType="separate"/>
            </w:r>
            <w:r w:rsidR="002F3786">
              <w:rPr>
                <w:noProof/>
                <w:webHidden/>
                <w:sz w:val="22"/>
                <w:szCs w:val="22"/>
              </w:rPr>
              <w:t>8</w:t>
            </w:r>
            <w:r w:rsidR="00F7660F" w:rsidRPr="008547C0">
              <w:rPr>
                <w:noProof/>
                <w:webHidden/>
                <w:sz w:val="22"/>
                <w:szCs w:val="22"/>
              </w:rPr>
              <w:fldChar w:fldCharType="end"/>
            </w:r>
          </w:hyperlink>
        </w:p>
        <w:p w14:paraId="5A9E8228" w14:textId="77777777" w:rsidR="007B7134" w:rsidRDefault="00F7660F" w:rsidP="00113486">
          <w:pPr>
            <w:pStyle w:val="CERnon-indent"/>
            <w:tabs>
              <w:tab w:val="left" w:pos="540"/>
            </w:tabs>
            <w:spacing w:before="0"/>
          </w:pPr>
          <w:r w:rsidRPr="008547C0">
            <w:rPr>
              <w:rFonts w:asciiTheme="majorHAnsi" w:eastAsiaTheme="majorEastAsia" w:hAnsiTheme="majorHAnsi" w:cstheme="majorBidi"/>
              <w:b/>
              <w:bCs/>
              <w:color w:val="365F91" w:themeColor="accent1" w:themeShade="BF"/>
              <w:szCs w:val="22"/>
            </w:rPr>
            <w:fldChar w:fldCharType="end"/>
          </w:r>
        </w:p>
      </w:sdtContent>
    </w:sdt>
    <w:p w14:paraId="5A9E8229" w14:textId="77777777" w:rsidR="00834DC9" w:rsidRPr="00CA21D1" w:rsidRDefault="00834DC9" w:rsidP="007F29FD">
      <w:pPr>
        <w:pStyle w:val="CERNORMAL"/>
      </w:pPr>
    </w:p>
    <w:p w14:paraId="5A9E822A" w14:textId="77777777" w:rsidR="00792833" w:rsidRPr="00834DC9" w:rsidRDefault="00834DC9" w:rsidP="00834DC9">
      <w:pPr>
        <w:pStyle w:val="CERnon-indent"/>
        <w:rPr>
          <w:b/>
          <w:sz w:val="24"/>
          <w:szCs w:val="24"/>
          <w:lang w:val="en-IE"/>
        </w:rPr>
      </w:pPr>
      <w:bookmarkStart w:id="2" w:name="_Ref171000438"/>
      <w:bookmarkEnd w:id="2"/>
      <w:r w:rsidRPr="00834DC9">
        <w:rPr>
          <w:b/>
          <w:sz w:val="24"/>
          <w:szCs w:val="24"/>
          <w:lang w:val="en-IE"/>
        </w:rPr>
        <w:t>DOCUMENT HISTORY</w:t>
      </w:r>
    </w:p>
    <w:tbl>
      <w:tblPr>
        <w:tblW w:w="928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76"/>
        <w:gridCol w:w="1452"/>
        <w:gridCol w:w="2700"/>
        <w:gridCol w:w="3960"/>
      </w:tblGrid>
      <w:tr w:rsidR="00792833" w:rsidRPr="001218D6" w14:paraId="5A9E822F" w14:textId="77777777" w:rsidTr="00BD1320">
        <w:trPr>
          <w:trHeight w:val="77"/>
        </w:trPr>
        <w:tc>
          <w:tcPr>
            <w:tcW w:w="1176" w:type="dxa"/>
            <w:tcBorders>
              <w:top w:val="single" w:sz="18" w:space="0" w:color="auto"/>
              <w:bottom w:val="single" w:sz="18" w:space="0" w:color="auto"/>
            </w:tcBorders>
            <w:shd w:val="clear" w:color="auto" w:fill="F2F2F2" w:themeFill="background1" w:themeFillShade="F2"/>
          </w:tcPr>
          <w:p w14:paraId="5A9E822B" w14:textId="77777777" w:rsidR="00792833" w:rsidRPr="001218D6" w:rsidRDefault="00792833" w:rsidP="00834DC9">
            <w:pPr>
              <w:pStyle w:val="CERTableHeader"/>
            </w:pPr>
            <w:r w:rsidRPr="001218D6">
              <w:t>Version</w:t>
            </w:r>
          </w:p>
        </w:tc>
        <w:tc>
          <w:tcPr>
            <w:tcW w:w="1452" w:type="dxa"/>
            <w:tcBorders>
              <w:top w:val="single" w:sz="18" w:space="0" w:color="auto"/>
              <w:bottom w:val="single" w:sz="18" w:space="0" w:color="auto"/>
            </w:tcBorders>
            <w:shd w:val="clear" w:color="auto" w:fill="F2F2F2" w:themeFill="background1" w:themeFillShade="F2"/>
          </w:tcPr>
          <w:p w14:paraId="5A9E822C" w14:textId="77777777" w:rsidR="00792833" w:rsidRPr="001218D6" w:rsidRDefault="00792833" w:rsidP="00834DC9">
            <w:pPr>
              <w:pStyle w:val="CERTableHeader"/>
            </w:pPr>
            <w:r w:rsidRPr="001218D6">
              <w:t>Date</w:t>
            </w:r>
          </w:p>
        </w:tc>
        <w:tc>
          <w:tcPr>
            <w:tcW w:w="2700" w:type="dxa"/>
            <w:tcBorders>
              <w:top w:val="single" w:sz="18" w:space="0" w:color="auto"/>
              <w:bottom w:val="single" w:sz="18" w:space="0" w:color="auto"/>
            </w:tcBorders>
            <w:shd w:val="clear" w:color="auto" w:fill="F2F2F2" w:themeFill="background1" w:themeFillShade="F2"/>
          </w:tcPr>
          <w:p w14:paraId="5A9E822D" w14:textId="77777777" w:rsidR="00792833" w:rsidRPr="001218D6" w:rsidRDefault="00792833" w:rsidP="00834DC9">
            <w:pPr>
              <w:pStyle w:val="CERTableHeader"/>
            </w:pPr>
            <w:r w:rsidRPr="001218D6">
              <w:t>Author</w:t>
            </w:r>
          </w:p>
        </w:tc>
        <w:tc>
          <w:tcPr>
            <w:tcW w:w="3960" w:type="dxa"/>
            <w:tcBorders>
              <w:top w:val="single" w:sz="18" w:space="0" w:color="auto"/>
              <w:bottom w:val="single" w:sz="18" w:space="0" w:color="auto"/>
            </w:tcBorders>
            <w:shd w:val="clear" w:color="auto" w:fill="F2F2F2" w:themeFill="background1" w:themeFillShade="F2"/>
          </w:tcPr>
          <w:p w14:paraId="5A9E822E" w14:textId="77777777" w:rsidR="00792833" w:rsidRPr="001218D6" w:rsidRDefault="00792833" w:rsidP="00834DC9">
            <w:pPr>
              <w:pStyle w:val="CERTableHeader"/>
            </w:pPr>
            <w:r w:rsidRPr="001218D6">
              <w:t>Comment</w:t>
            </w:r>
          </w:p>
        </w:tc>
      </w:tr>
      <w:tr w:rsidR="00D61B82" w:rsidRPr="001218D6" w14:paraId="5A9E8234" w14:textId="77777777" w:rsidTr="00AD2289">
        <w:trPr>
          <w:trHeight w:val="300"/>
        </w:trPr>
        <w:tc>
          <w:tcPr>
            <w:tcW w:w="1176" w:type="dxa"/>
            <w:tcBorders>
              <w:top w:val="single" w:sz="18" w:space="0" w:color="auto"/>
            </w:tcBorders>
            <w:shd w:val="clear" w:color="auto" w:fill="auto"/>
          </w:tcPr>
          <w:p w14:paraId="5A9E8230" w14:textId="77777777" w:rsidR="00D61B82" w:rsidRDefault="00364451" w:rsidP="00834DC9">
            <w:pPr>
              <w:pStyle w:val="CERnon-indent"/>
              <w:rPr>
                <w:lang w:val="en-IE"/>
              </w:rPr>
            </w:pPr>
            <w:r>
              <w:rPr>
                <w:lang w:val="en-IE"/>
              </w:rPr>
              <w:t>20.0</w:t>
            </w:r>
          </w:p>
        </w:tc>
        <w:tc>
          <w:tcPr>
            <w:tcW w:w="1452" w:type="dxa"/>
            <w:tcBorders>
              <w:top w:val="single" w:sz="18" w:space="0" w:color="auto"/>
            </w:tcBorders>
            <w:shd w:val="clear" w:color="auto" w:fill="auto"/>
          </w:tcPr>
          <w:p w14:paraId="5A9E8231" w14:textId="77777777" w:rsidR="00D61B82" w:rsidRDefault="00D61B82" w:rsidP="007B7134">
            <w:pPr>
              <w:pStyle w:val="CERnon-indent"/>
              <w:rPr>
                <w:lang w:val="en-IE"/>
              </w:rPr>
            </w:pPr>
            <w:r>
              <w:rPr>
                <w:lang w:val="en-IE"/>
              </w:rPr>
              <w:t>07/04/2017</w:t>
            </w:r>
          </w:p>
        </w:tc>
        <w:tc>
          <w:tcPr>
            <w:tcW w:w="2700" w:type="dxa"/>
            <w:tcBorders>
              <w:top w:val="single" w:sz="18" w:space="0" w:color="auto"/>
            </w:tcBorders>
            <w:shd w:val="clear" w:color="auto" w:fill="auto"/>
          </w:tcPr>
          <w:p w14:paraId="5A9E8232" w14:textId="77777777" w:rsidR="00D61B82" w:rsidRDefault="00D61B82" w:rsidP="00834DC9">
            <w:pPr>
              <w:pStyle w:val="CERnon-indent"/>
              <w:rPr>
                <w:lang w:val="en-IE"/>
              </w:rPr>
            </w:pPr>
            <w:r>
              <w:rPr>
                <w:lang w:val="en-IE"/>
              </w:rPr>
              <w:t>I-SEM Project Team</w:t>
            </w:r>
          </w:p>
        </w:tc>
        <w:tc>
          <w:tcPr>
            <w:tcW w:w="3960" w:type="dxa"/>
            <w:tcBorders>
              <w:top w:val="single" w:sz="18" w:space="0" w:color="auto"/>
            </w:tcBorders>
            <w:shd w:val="clear" w:color="auto" w:fill="auto"/>
          </w:tcPr>
          <w:p w14:paraId="5A9E8233" w14:textId="77777777" w:rsidR="00D61B82" w:rsidRDefault="00F2141F" w:rsidP="00834DC9">
            <w:pPr>
              <w:pStyle w:val="CERnon-indent"/>
              <w:rPr>
                <w:lang w:val="en-IE"/>
              </w:rPr>
            </w:pPr>
            <w:r>
              <w:rPr>
                <w:lang w:val="en-AU"/>
              </w:rPr>
              <w:t>Baseline Documentation to V 20.0</w:t>
            </w:r>
          </w:p>
        </w:tc>
      </w:tr>
      <w:tr w:rsidR="009472AA" w:rsidRPr="001218D6" w14:paraId="5A9E8239" w14:textId="77777777" w:rsidTr="0011198F">
        <w:trPr>
          <w:trHeight w:val="300"/>
        </w:trPr>
        <w:tc>
          <w:tcPr>
            <w:tcW w:w="1176" w:type="dxa"/>
            <w:tcBorders>
              <w:top w:val="single" w:sz="18" w:space="0" w:color="auto"/>
              <w:bottom w:val="single" w:sz="18" w:space="0" w:color="auto"/>
            </w:tcBorders>
            <w:shd w:val="clear" w:color="auto" w:fill="auto"/>
          </w:tcPr>
          <w:p w14:paraId="5A9E8235" w14:textId="77777777" w:rsidR="009472AA" w:rsidRDefault="00364451" w:rsidP="00834DC9">
            <w:pPr>
              <w:pStyle w:val="CERnon-indent"/>
              <w:rPr>
                <w:lang w:val="en-IE"/>
              </w:rPr>
            </w:pPr>
            <w:r>
              <w:rPr>
                <w:lang w:val="en-IE"/>
              </w:rPr>
              <w:t>21.0</w:t>
            </w:r>
          </w:p>
        </w:tc>
        <w:tc>
          <w:tcPr>
            <w:tcW w:w="1452" w:type="dxa"/>
            <w:tcBorders>
              <w:top w:val="single" w:sz="18" w:space="0" w:color="auto"/>
              <w:bottom w:val="single" w:sz="18" w:space="0" w:color="auto"/>
            </w:tcBorders>
            <w:shd w:val="clear" w:color="auto" w:fill="auto"/>
          </w:tcPr>
          <w:p w14:paraId="5A9E8236" w14:textId="77777777" w:rsidR="009472AA" w:rsidRDefault="007C7215" w:rsidP="007B7134">
            <w:pPr>
              <w:pStyle w:val="CERnon-indent"/>
              <w:rPr>
                <w:lang w:val="en-IE"/>
              </w:rPr>
            </w:pPr>
            <w:r>
              <w:t>12/04/2019</w:t>
            </w:r>
          </w:p>
        </w:tc>
        <w:tc>
          <w:tcPr>
            <w:tcW w:w="2700" w:type="dxa"/>
            <w:tcBorders>
              <w:top w:val="single" w:sz="18" w:space="0" w:color="auto"/>
              <w:bottom w:val="single" w:sz="18" w:space="0" w:color="auto"/>
            </w:tcBorders>
            <w:shd w:val="clear" w:color="auto" w:fill="auto"/>
          </w:tcPr>
          <w:p w14:paraId="5A9E8237" w14:textId="77777777" w:rsidR="009472AA" w:rsidRDefault="00F2141F" w:rsidP="00834DC9">
            <w:pPr>
              <w:pStyle w:val="CERnon-indent"/>
              <w:rPr>
                <w:lang w:val="en-IE"/>
              </w:rPr>
            </w:pPr>
            <w:r>
              <w:rPr>
                <w:lang w:val="en-IE"/>
              </w:rPr>
              <w:t>SEMO</w:t>
            </w:r>
          </w:p>
        </w:tc>
        <w:tc>
          <w:tcPr>
            <w:tcW w:w="3960" w:type="dxa"/>
            <w:tcBorders>
              <w:top w:val="single" w:sz="18" w:space="0" w:color="auto"/>
              <w:bottom w:val="single" w:sz="18" w:space="0" w:color="auto"/>
            </w:tcBorders>
            <w:shd w:val="clear" w:color="auto" w:fill="auto"/>
          </w:tcPr>
          <w:p w14:paraId="5A9E8238" w14:textId="77777777" w:rsidR="009472AA" w:rsidRDefault="00F2141F" w:rsidP="00834DC9">
            <w:pPr>
              <w:pStyle w:val="CERnon-indent"/>
              <w:rPr>
                <w:lang w:val="en-IE"/>
              </w:rPr>
            </w:pPr>
            <w:r>
              <w:rPr>
                <w:lang w:val="en-AU"/>
              </w:rPr>
              <w:t>Baseline Documentation to V 21.0</w:t>
            </w:r>
          </w:p>
        </w:tc>
      </w:tr>
      <w:tr w:rsidR="00792674" w:rsidRPr="001218D6" w14:paraId="67EFE4BC" w14:textId="77777777" w:rsidTr="000F0C22">
        <w:trPr>
          <w:trHeight w:val="300"/>
        </w:trPr>
        <w:tc>
          <w:tcPr>
            <w:tcW w:w="1176" w:type="dxa"/>
            <w:tcBorders>
              <w:top w:val="single" w:sz="18" w:space="0" w:color="auto"/>
              <w:bottom w:val="single" w:sz="18" w:space="0" w:color="auto"/>
            </w:tcBorders>
            <w:shd w:val="clear" w:color="auto" w:fill="auto"/>
          </w:tcPr>
          <w:p w14:paraId="06211792" w14:textId="08E6FED7" w:rsidR="00792674" w:rsidRDefault="00792674" w:rsidP="00834DC9">
            <w:pPr>
              <w:pStyle w:val="CERnon-indent"/>
              <w:rPr>
                <w:lang w:val="en-IE"/>
              </w:rPr>
            </w:pPr>
            <w:r>
              <w:rPr>
                <w:lang w:val="en-IE"/>
              </w:rPr>
              <w:t>22.0</w:t>
            </w:r>
          </w:p>
        </w:tc>
        <w:tc>
          <w:tcPr>
            <w:tcW w:w="1452" w:type="dxa"/>
            <w:tcBorders>
              <w:top w:val="single" w:sz="18" w:space="0" w:color="auto"/>
              <w:bottom w:val="single" w:sz="18" w:space="0" w:color="auto"/>
            </w:tcBorders>
            <w:shd w:val="clear" w:color="auto" w:fill="auto"/>
          </w:tcPr>
          <w:p w14:paraId="3E91F3C9" w14:textId="21A71781" w:rsidR="00792674" w:rsidRDefault="007B361A" w:rsidP="007B361A">
            <w:pPr>
              <w:pStyle w:val="CERnon-indent"/>
            </w:pPr>
            <w:r>
              <w:t>29/04/2020</w:t>
            </w:r>
          </w:p>
        </w:tc>
        <w:tc>
          <w:tcPr>
            <w:tcW w:w="2700" w:type="dxa"/>
            <w:tcBorders>
              <w:top w:val="single" w:sz="18" w:space="0" w:color="auto"/>
              <w:bottom w:val="single" w:sz="18" w:space="0" w:color="auto"/>
            </w:tcBorders>
            <w:shd w:val="clear" w:color="auto" w:fill="auto"/>
          </w:tcPr>
          <w:p w14:paraId="00424542" w14:textId="2C5428A9" w:rsidR="00792674" w:rsidRDefault="00792674" w:rsidP="00834DC9">
            <w:pPr>
              <w:pStyle w:val="CERnon-indent"/>
              <w:rPr>
                <w:lang w:val="en-IE"/>
              </w:rPr>
            </w:pPr>
            <w:r>
              <w:rPr>
                <w:lang w:val="en-IE"/>
              </w:rPr>
              <w:t>SEMO</w:t>
            </w:r>
          </w:p>
        </w:tc>
        <w:tc>
          <w:tcPr>
            <w:tcW w:w="3960" w:type="dxa"/>
            <w:tcBorders>
              <w:top w:val="single" w:sz="18" w:space="0" w:color="auto"/>
              <w:bottom w:val="single" w:sz="18" w:space="0" w:color="auto"/>
            </w:tcBorders>
            <w:shd w:val="clear" w:color="auto" w:fill="auto"/>
          </w:tcPr>
          <w:p w14:paraId="0967A349" w14:textId="3223F74D" w:rsidR="00792674" w:rsidRDefault="00792674" w:rsidP="00792674">
            <w:pPr>
              <w:pStyle w:val="CERnon-indent"/>
              <w:rPr>
                <w:lang w:val="en-AU"/>
              </w:rPr>
            </w:pPr>
            <w:r>
              <w:rPr>
                <w:lang w:val="en-AU"/>
              </w:rPr>
              <w:t>Baseline Documentation to V 22.0</w:t>
            </w:r>
          </w:p>
        </w:tc>
      </w:tr>
      <w:tr w:rsidR="002F00FA" w:rsidRPr="001218D6" w14:paraId="726A5F68" w14:textId="77777777" w:rsidTr="00875CD1">
        <w:trPr>
          <w:trHeight w:val="300"/>
        </w:trPr>
        <w:tc>
          <w:tcPr>
            <w:tcW w:w="1176" w:type="dxa"/>
            <w:tcBorders>
              <w:top w:val="single" w:sz="18" w:space="0" w:color="auto"/>
              <w:bottom w:val="single" w:sz="18" w:space="0" w:color="auto"/>
            </w:tcBorders>
            <w:shd w:val="clear" w:color="auto" w:fill="auto"/>
          </w:tcPr>
          <w:p w14:paraId="30C71600" w14:textId="040AF7DE" w:rsidR="002F00FA" w:rsidRDefault="00875CD1" w:rsidP="00834DC9">
            <w:pPr>
              <w:pStyle w:val="CERnon-indent"/>
              <w:rPr>
                <w:lang w:val="en-IE"/>
              </w:rPr>
            </w:pPr>
            <w:r>
              <w:rPr>
                <w:lang w:val="en-IE"/>
              </w:rPr>
              <w:t>23.0</w:t>
            </w:r>
          </w:p>
        </w:tc>
        <w:tc>
          <w:tcPr>
            <w:tcW w:w="1452" w:type="dxa"/>
            <w:tcBorders>
              <w:top w:val="single" w:sz="18" w:space="0" w:color="auto"/>
              <w:bottom w:val="single" w:sz="18" w:space="0" w:color="auto"/>
            </w:tcBorders>
            <w:shd w:val="clear" w:color="auto" w:fill="auto"/>
          </w:tcPr>
          <w:p w14:paraId="60A3C7CD" w14:textId="2A701E20" w:rsidR="002F00FA" w:rsidRDefault="00875CD1" w:rsidP="007B361A">
            <w:pPr>
              <w:pStyle w:val="CERnon-indent"/>
            </w:pPr>
            <w:r>
              <w:t>03/11/2020</w:t>
            </w:r>
          </w:p>
        </w:tc>
        <w:tc>
          <w:tcPr>
            <w:tcW w:w="2700" w:type="dxa"/>
            <w:tcBorders>
              <w:top w:val="single" w:sz="18" w:space="0" w:color="auto"/>
              <w:bottom w:val="single" w:sz="18" w:space="0" w:color="auto"/>
            </w:tcBorders>
            <w:shd w:val="clear" w:color="auto" w:fill="auto"/>
          </w:tcPr>
          <w:p w14:paraId="06350075" w14:textId="617C115D" w:rsidR="002F00FA" w:rsidRDefault="00875CD1" w:rsidP="00834DC9">
            <w:pPr>
              <w:pStyle w:val="CERnon-indent"/>
              <w:rPr>
                <w:lang w:val="en-IE"/>
              </w:rPr>
            </w:pPr>
            <w:r>
              <w:rPr>
                <w:lang w:val="en-IE"/>
              </w:rPr>
              <w:t>SEMO</w:t>
            </w:r>
          </w:p>
        </w:tc>
        <w:tc>
          <w:tcPr>
            <w:tcW w:w="3960" w:type="dxa"/>
            <w:tcBorders>
              <w:top w:val="single" w:sz="18" w:space="0" w:color="auto"/>
              <w:bottom w:val="single" w:sz="18" w:space="0" w:color="auto"/>
            </w:tcBorders>
            <w:shd w:val="clear" w:color="auto" w:fill="auto"/>
          </w:tcPr>
          <w:p w14:paraId="3A5F3B15" w14:textId="522C62F0" w:rsidR="002F00FA" w:rsidRDefault="00875CD1" w:rsidP="00792674">
            <w:pPr>
              <w:pStyle w:val="CERnon-indent"/>
              <w:rPr>
                <w:lang w:val="en-AU"/>
              </w:rPr>
            </w:pPr>
            <w:r>
              <w:rPr>
                <w:lang w:val="en-AU"/>
              </w:rPr>
              <w:t>Baseline Documentation to V23.0</w:t>
            </w:r>
          </w:p>
        </w:tc>
      </w:tr>
      <w:tr w:rsidR="00875CD1" w:rsidRPr="001218D6" w14:paraId="797EB4B7" w14:textId="77777777" w:rsidTr="00C30F43">
        <w:trPr>
          <w:trHeight w:val="300"/>
        </w:trPr>
        <w:tc>
          <w:tcPr>
            <w:tcW w:w="1176" w:type="dxa"/>
            <w:tcBorders>
              <w:top w:val="single" w:sz="18" w:space="0" w:color="auto"/>
              <w:bottom w:val="single" w:sz="18" w:space="0" w:color="auto"/>
            </w:tcBorders>
            <w:shd w:val="clear" w:color="auto" w:fill="auto"/>
          </w:tcPr>
          <w:p w14:paraId="7325BDCD" w14:textId="230B56FA" w:rsidR="00875CD1" w:rsidRDefault="00875CD1" w:rsidP="00834DC9">
            <w:pPr>
              <w:pStyle w:val="CERnon-indent"/>
              <w:rPr>
                <w:lang w:val="en-IE"/>
              </w:rPr>
            </w:pPr>
            <w:r>
              <w:rPr>
                <w:lang w:val="en-IE"/>
              </w:rPr>
              <w:t>24.0</w:t>
            </w:r>
          </w:p>
        </w:tc>
        <w:tc>
          <w:tcPr>
            <w:tcW w:w="1452" w:type="dxa"/>
            <w:tcBorders>
              <w:top w:val="single" w:sz="18" w:space="0" w:color="auto"/>
              <w:bottom w:val="single" w:sz="18" w:space="0" w:color="auto"/>
            </w:tcBorders>
            <w:shd w:val="clear" w:color="auto" w:fill="auto"/>
          </w:tcPr>
          <w:p w14:paraId="09EF5CA9" w14:textId="05148153" w:rsidR="00875CD1" w:rsidRDefault="00875CD1" w:rsidP="007B361A">
            <w:pPr>
              <w:pStyle w:val="CERnon-indent"/>
            </w:pPr>
            <w:r>
              <w:t>01/07/2021</w:t>
            </w:r>
          </w:p>
        </w:tc>
        <w:tc>
          <w:tcPr>
            <w:tcW w:w="2700" w:type="dxa"/>
            <w:tcBorders>
              <w:top w:val="single" w:sz="18" w:space="0" w:color="auto"/>
              <w:bottom w:val="single" w:sz="18" w:space="0" w:color="auto"/>
            </w:tcBorders>
            <w:shd w:val="clear" w:color="auto" w:fill="auto"/>
          </w:tcPr>
          <w:p w14:paraId="3EC27B43" w14:textId="7EB21215" w:rsidR="00875CD1" w:rsidRDefault="00875CD1" w:rsidP="00834DC9">
            <w:pPr>
              <w:pStyle w:val="CERnon-indent"/>
              <w:rPr>
                <w:lang w:val="en-IE"/>
              </w:rPr>
            </w:pPr>
            <w:r>
              <w:rPr>
                <w:lang w:val="en-IE"/>
              </w:rPr>
              <w:t>SEMO</w:t>
            </w:r>
          </w:p>
        </w:tc>
        <w:tc>
          <w:tcPr>
            <w:tcW w:w="3960" w:type="dxa"/>
            <w:tcBorders>
              <w:top w:val="single" w:sz="18" w:space="0" w:color="auto"/>
              <w:bottom w:val="single" w:sz="18" w:space="0" w:color="auto"/>
            </w:tcBorders>
            <w:shd w:val="clear" w:color="auto" w:fill="auto"/>
          </w:tcPr>
          <w:p w14:paraId="45FF9833" w14:textId="321F4EE0" w:rsidR="00875CD1" w:rsidRDefault="00875CD1" w:rsidP="00792674">
            <w:pPr>
              <w:pStyle w:val="CERnon-indent"/>
              <w:rPr>
                <w:lang w:val="en-AU"/>
              </w:rPr>
            </w:pPr>
            <w:r>
              <w:rPr>
                <w:lang w:val="en-AU"/>
              </w:rPr>
              <w:t>Baseline Documen</w:t>
            </w:r>
            <w:r w:rsidR="00491B79">
              <w:rPr>
                <w:lang w:val="en-AU"/>
              </w:rPr>
              <w:t>t</w:t>
            </w:r>
            <w:r>
              <w:rPr>
                <w:lang w:val="en-AU"/>
              </w:rPr>
              <w:t>ation to V24.0</w:t>
            </w:r>
          </w:p>
        </w:tc>
      </w:tr>
      <w:tr w:rsidR="00830347" w:rsidRPr="001218D6" w14:paraId="444A861A" w14:textId="77777777" w:rsidTr="00EF6E03">
        <w:trPr>
          <w:trHeight w:val="300"/>
        </w:trPr>
        <w:tc>
          <w:tcPr>
            <w:tcW w:w="1176" w:type="dxa"/>
            <w:tcBorders>
              <w:top w:val="single" w:sz="18" w:space="0" w:color="auto"/>
              <w:bottom w:val="single" w:sz="18" w:space="0" w:color="auto"/>
            </w:tcBorders>
            <w:shd w:val="clear" w:color="auto" w:fill="auto"/>
          </w:tcPr>
          <w:p w14:paraId="3F393BF5" w14:textId="51655C54" w:rsidR="00830347" w:rsidRDefault="00830347" w:rsidP="00834DC9">
            <w:pPr>
              <w:pStyle w:val="CERnon-indent"/>
              <w:rPr>
                <w:lang w:val="en-IE"/>
              </w:rPr>
            </w:pPr>
            <w:r>
              <w:rPr>
                <w:lang w:val="en-IE"/>
              </w:rPr>
              <w:t>25.0</w:t>
            </w:r>
          </w:p>
        </w:tc>
        <w:tc>
          <w:tcPr>
            <w:tcW w:w="1452" w:type="dxa"/>
            <w:tcBorders>
              <w:top w:val="single" w:sz="18" w:space="0" w:color="auto"/>
              <w:bottom w:val="single" w:sz="18" w:space="0" w:color="auto"/>
            </w:tcBorders>
            <w:shd w:val="clear" w:color="auto" w:fill="auto"/>
          </w:tcPr>
          <w:p w14:paraId="11BDEC5D" w14:textId="0C7864C5" w:rsidR="00830347" w:rsidRDefault="00C30F43" w:rsidP="007B361A">
            <w:pPr>
              <w:pStyle w:val="CERnon-indent"/>
            </w:pPr>
            <w:r>
              <w:t>09</w:t>
            </w:r>
            <w:r w:rsidR="00830347">
              <w:t>/11/2021</w:t>
            </w:r>
          </w:p>
        </w:tc>
        <w:tc>
          <w:tcPr>
            <w:tcW w:w="2700" w:type="dxa"/>
            <w:tcBorders>
              <w:top w:val="single" w:sz="18" w:space="0" w:color="auto"/>
              <w:bottom w:val="single" w:sz="18" w:space="0" w:color="auto"/>
            </w:tcBorders>
            <w:shd w:val="clear" w:color="auto" w:fill="auto"/>
          </w:tcPr>
          <w:p w14:paraId="3E2174C4" w14:textId="1EB25B9E" w:rsidR="00830347" w:rsidRDefault="00830347" w:rsidP="00834DC9">
            <w:pPr>
              <w:pStyle w:val="CERnon-indent"/>
              <w:rPr>
                <w:lang w:val="en-IE"/>
              </w:rPr>
            </w:pPr>
            <w:r>
              <w:rPr>
                <w:lang w:val="en-IE"/>
              </w:rPr>
              <w:t>SEMO</w:t>
            </w:r>
          </w:p>
        </w:tc>
        <w:tc>
          <w:tcPr>
            <w:tcW w:w="3960" w:type="dxa"/>
            <w:tcBorders>
              <w:top w:val="single" w:sz="18" w:space="0" w:color="auto"/>
              <w:bottom w:val="single" w:sz="18" w:space="0" w:color="auto"/>
            </w:tcBorders>
            <w:shd w:val="clear" w:color="auto" w:fill="auto"/>
          </w:tcPr>
          <w:p w14:paraId="248959E6" w14:textId="3B7175F2" w:rsidR="00830347" w:rsidRDefault="00830347" w:rsidP="00792674">
            <w:pPr>
              <w:pStyle w:val="CERnon-indent"/>
              <w:rPr>
                <w:lang w:val="en-AU"/>
              </w:rPr>
            </w:pPr>
            <w:r>
              <w:rPr>
                <w:lang w:val="en-AU"/>
              </w:rPr>
              <w:t>Baseline Documentation to V25.0</w:t>
            </w:r>
          </w:p>
        </w:tc>
      </w:tr>
      <w:tr w:rsidR="00516E3E" w:rsidRPr="001218D6" w14:paraId="168240E3" w14:textId="77777777" w:rsidTr="00710834">
        <w:trPr>
          <w:trHeight w:val="300"/>
        </w:trPr>
        <w:tc>
          <w:tcPr>
            <w:tcW w:w="1176" w:type="dxa"/>
            <w:tcBorders>
              <w:top w:val="single" w:sz="18" w:space="0" w:color="auto"/>
              <w:bottom w:val="single" w:sz="18" w:space="0" w:color="auto"/>
            </w:tcBorders>
            <w:shd w:val="clear" w:color="auto" w:fill="auto"/>
          </w:tcPr>
          <w:p w14:paraId="42E314A3" w14:textId="5CABE02C" w:rsidR="00516E3E" w:rsidRDefault="00516E3E" w:rsidP="00834DC9">
            <w:pPr>
              <w:pStyle w:val="CERnon-indent"/>
              <w:rPr>
                <w:lang w:val="en-IE"/>
              </w:rPr>
            </w:pPr>
            <w:r>
              <w:rPr>
                <w:lang w:val="en-IE"/>
              </w:rPr>
              <w:t>26.0</w:t>
            </w:r>
          </w:p>
        </w:tc>
        <w:tc>
          <w:tcPr>
            <w:tcW w:w="1452" w:type="dxa"/>
            <w:tcBorders>
              <w:top w:val="single" w:sz="18" w:space="0" w:color="auto"/>
              <w:bottom w:val="single" w:sz="18" w:space="0" w:color="auto"/>
            </w:tcBorders>
            <w:shd w:val="clear" w:color="auto" w:fill="auto"/>
          </w:tcPr>
          <w:p w14:paraId="1C9B9625" w14:textId="78FBF20E" w:rsidR="00516E3E" w:rsidRDefault="008769E5" w:rsidP="007B361A">
            <w:pPr>
              <w:pStyle w:val="CERnon-indent"/>
            </w:pPr>
            <w:r>
              <w:t>17/05/2022</w:t>
            </w:r>
          </w:p>
        </w:tc>
        <w:tc>
          <w:tcPr>
            <w:tcW w:w="2700" w:type="dxa"/>
            <w:tcBorders>
              <w:top w:val="single" w:sz="18" w:space="0" w:color="auto"/>
              <w:bottom w:val="single" w:sz="18" w:space="0" w:color="auto"/>
            </w:tcBorders>
            <w:shd w:val="clear" w:color="auto" w:fill="auto"/>
          </w:tcPr>
          <w:p w14:paraId="17DBD69F" w14:textId="0B2DA180" w:rsidR="00516E3E" w:rsidRDefault="00516E3E" w:rsidP="00834DC9">
            <w:pPr>
              <w:pStyle w:val="CERnon-indent"/>
              <w:rPr>
                <w:lang w:val="en-IE"/>
              </w:rPr>
            </w:pPr>
            <w:r>
              <w:rPr>
                <w:lang w:val="en-IE"/>
              </w:rPr>
              <w:t>SEMO</w:t>
            </w:r>
          </w:p>
        </w:tc>
        <w:tc>
          <w:tcPr>
            <w:tcW w:w="3960" w:type="dxa"/>
            <w:tcBorders>
              <w:top w:val="single" w:sz="18" w:space="0" w:color="auto"/>
              <w:bottom w:val="single" w:sz="18" w:space="0" w:color="auto"/>
            </w:tcBorders>
            <w:shd w:val="clear" w:color="auto" w:fill="auto"/>
          </w:tcPr>
          <w:p w14:paraId="67C548AF" w14:textId="1B210F65" w:rsidR="00516E3E" w:rsidRDefault="00516E3E" w:rsidP="00792674">
            <w:pPr>
              <w:pStyle w:val="CERnon-indent"/>
              <w:rPr>
                <w:lang w:val="en-AU"/>
              </w:rPr>
            </w:pPr>
            <w:r>
              <w:rPr>
                <w:lang w:val="en-AU"/>
              </w:rPr>
              <w:t>Baseline Documentation to V26.0</w:t>
            </w:r>
          </w:p>
        </w:tc>
      </w:tr>
      <w:tr w:rsidR="008110F9" w:rsidRPr="001218D6" w14:paraId="24519E4B" w14:textId="77777777" w:rsidTr="00D5581B">
        <w:trPr>
          <w:trHeight w:val="300"/>
        </w:trPr>
        <w:tc>
          <w:tcPr>
            <w:tcW w:w="1176" w:type="dxa"/>
            <w:tcBorders>
              <w:top w:val="single" w:sz="18" w:space="0" w:color="auto"/>
              <w:bottom w:val="single" w:sz="18" w:space="0" w:color="auto"/>
            </w:tcBorders>
            <w:shd w:val="clear" w:color="auto" w:fill="auto"/>
          </w:tcPr>
          <w:p w14:paraId="2DABEA3C" w14:textId="48D6BAEE" w:rsidR="008110F9" w:rsidRDefault="008110F9" w:rsidP="00834DC9">
            <w:pPr>
              <w:pStyle w:val="CERnon-indent"/>
              <w:rPr>
                <w:lang w:val="en-IE"/>
              </w:rPr>
            </w:pPr>
            <w:r>
              <w:rPr>
                <w:lang w:val="en-IE"/>
              </w:rPr>
              <w:t>27.0</w:t>
            </w:r>
          </w:p>
        </w:tc>
        <w:tc>
          <w:tcPr>
            <w:tcW w:w="1452" w:type="dxa"/>
            <w:tcBorders>
              <w:top w:val="single" w:sz="18" w:space="0" w:color="auto"/>
              <w:bottom w:val="single" w:sz="18" w:space="0" w:color="auto"/>
            </w:tcBorders>
            <w:shd w:val="clear" w:color="auto" w:fill="auto"/>
          </w:tcPr>
          <w:p w14:paraId="3745D1B2" w14:textId="1406DFC5" w:rsidR="008110F9" w:rsidRDefault="008110F9" w:rsidP="007B361A">
            <w:pPr>
              <w:pStyle w:val="CERnon-indent"/>
            </w:pPr>
            <w:r>
              <w:t>0</w:t>
            </w:r>
            <w:r w:rsidR="00F87FEB">
              <w:t>7</w:t>
            </w:r>
            <w:r>
              <w:t>/12/2022</w:t>
            </w:r>
          </w:p>
        </w:tc>
        <w:tc>
          <w:tcPr>
            <w:tcW w:w="2700" w:type="dxa"/>
            <w:tcBorders>
              <w:top w:val="single" w:sz="18" w:space="0" w:color="auto"/>
              <w:bottom w:val="single" w:sz="18" w:space="0" w:color="auto"/>
            </w:tcBorders>
            <w:shd w:val="clear" w:color="auto" w:fill="auto"/>
          </w:tcPr>
          <w:p w14:paraId="0C8A6199" w14:textId="2A8AB870" w:rsidR="008110F9" w:rsidRDefault="008110F9" w:rsidP="00834DC9">
            <w:pPr>
              <w:pStyle w:val="CERnon-indent"/>
              <w:rPr>
                <w:lang w:val="en-IE"/>
              </w:rPr>
            </w:pPr>
            <w:r>
              <w:rPr>
                <w:lang w:val="en-IE"/>
              </w:rPr>
              <w:t>SEMO</w:t>
            </w:r>
          </w:p>
        </w:tc>
        <w:tc>
          <w:tcPr>
            <w:tcW w:w="3960" w:type="dxa"/>
            <w:tcBorders>
              <w:top w:val="single" w:sz="18" w:space="0" w:color="auto"/>
              <w:bottom w:val="single" w:sz="18" w:space="0" w:color="auto"/>
            </w:tcBorders>
            <w:shd w:val="clear" w:color="auto" w:fill="auto"/>
          </w:tcPr>
          <w:p w14:paraId="33CEEC72" w14:textId="24F28307" w:rsidR="008110F9" w:rsidRDefault="008110F9" w:rsidP="00792674">
            <w:pPr>
              <w:pStyle w:val="CERnon-indent"/>
              <w:rPr>
                <w:lang w:val="en-AU"/>
              </w:rPr>
            </w:pPr>
            <w:r>
              <w:rPr>
                <w:lang w:val="en-AU"/>
              </w:rPr>
              <w:t>Baseline Documentation to V27.0</w:t>
            </w:r>
          </w:p>
        </w:tc>
      </w:tr>
      <w:tr w:rsidR="009A4682" w:rsidRPr="001218D6" w14:paraId="0CCE5789" w14:textId="77777777" w:rsidTr="00F2023F">
        <w:trPr>
          <w:trHeight w:val="300"/>
        </w:trPr>
        <w:tc>
          <w:tcPr>
            <w:tcW w:w="1176" w:type="dxa"/>
            <w:tcBorders>
              <w:top w:val="single" w:sz="18" w:space="0" w:color="auto"/>
              <w:bottom w:val="single" w:sz="18" w:space="0" w:color="auto"/>
            </w:tcBorders>
            <w:shd w:val="clear" w:color="auto" w:fill="auto"/>
          </w:tcPr>
          <w:p w14:paraId="57BB7F0C" w14:textId="61918F39" w:rsidR="009A4682" w:rsidRDefault="009A4682" w:rsidP="00834DC9">
            <w:pPr>
              <w:pStyle w:val="CERnon-indent"/>
              <w:rPr>
                <w:lang w:val="en-IE"/>
              </w:rPr>
            </w:pPr>
            <w:r>
              <w:rPr>
                <w:lang w:val="en-IE"/>
              </w:rPr>
              <w:t>28.0</w:t>
            </w:r>
          </w:p>
        </w:tc>
        <w:tc>
          <w:tcPr>
            <w:tcW w:w="1452" w:type="dxa"/>
            <w:tcBorders>
              <w:top w:val="single" w:sz="18" w:space="0" w:color="auto"/>
              <w:bottom w:val="single" w:sz="18" w:space="0" w:color="auto"/>
            </w:tcBorders>
            <w:shd w:val="clear" w:color="auto" w:fill="auto"/>
          </w:tcPr>
          <w:p w14:paraId="4F05DD21" w14:textId="173760A8" w:rsidR="009A4682" w:rsidRDefault="009A4682" w:rsidP="007B361A">
            <w:pPr>
              <w:pStyle w:val="CERnon-indent"/>
            </w:pPr>
            <w:r>
              <w:t>1</w:t>
            </w:r>
            <w:r w:rsidR="00E77524">
              <w:t>8</w:t>
            </w:r>
            <w:r>
              <w:t>/0</w:t>
            </w:r>
            <w:r w:rsidR="00E77524">
              <w:t>8</w:t>
            </w:r>
            <w:r>
              <w:t>/2023</w:t>
            </w:r>
          </w:p>
        </w:tc>
        <w:tc>
          <w:tcPr>
            <w:tcW w:w="2700" w:type="dxa"/>
            <w:tcBorders>
              <w:top w:val="single" w:sz="18" w:space="0" w:color="auto"/>
              <w:bottom w:val="single" w:sz="18" w:space="0" w:color="auto"/>
            </w:tcBorders>
            <w:shd w:val="clear" w:color="auto" w:fill="auto"/>
          </w:tcPr>
          <w:p w14:paraId="2F0118CD" w14:textId="5B5F924C" w:rsidR="009A4682" w:rsidRDefault="009A4682" w:rsidP="00834DC9">
            <w:pPr>
              <w:pStyle w:val="CERnon-indent"/>
              <w:rPr>
                <w:lang w:val="en-IE"/>
              </w:rPr>
            </w:pPr>
            <w:r>
              <w:rPr>
                <w:lang w:val="en-IE"/>
              </w:rPr>
              <w:t>SEMO</w:t>
            </w:r>
          </w:p>
        </w:tc>
        <w:tc>
          <w:tcPr>
            <w:tcW w:w="3960" w:type="dxa"/>
            <w:tcBorders>
              <w:top w:val="single" w:sz="18" w:space="0" w:color="auto"/>
              <w:bottom w:val="single" w:sz="18" w:space="0" w:color="auto"/>
            </w:tcBorders>
            <w:shd w:val="clear" w:color="auto" w:fill="auto"/>
          </w:tcPr>
          <w:p w14:paraId="582133D5" w14:textId="2DDF7D8C" w:rsidR="009A4682" w:rsidRDefault="009A4682" w:rsidP="00792674">
            <w:pPr>
              <w:pStyle w:val="CERnon-indent"/>
              <w:rPr>
                <w:lang w:val="en-AU"/>
              </w:rPr>
            </w:pPr>
            <w:r>
              <w:rPr>
                <w:lang w:val="en-AU"/>
              </w:rPr>
              <w:t>Baseline Documentation to V28.0</w:t>
            </w:r>
          </w:p>
        </w:tc>
      </w:tr>
      <w:tr w:rsidR="003539BF" w:rsidRPr="001218D6" w14:paraId="79DD1AE6" w14:textId="77777777" w:rsidTr="005B6688">
        <w:trPr>
          <w:trHeight w:val="300"/>
        </w:trPr>
        <w:tc>
          <w:tcPr>
            <w:tcW w:w="1176" w:type="dxa"/>
            <w:tcBorders>
              <w:top w:val="single" w:sz="18" w:space="0" w:color="auto"/>
              <w:bottom w:val="single" w:sz="18" w:space="0" w:color="auto"/>
            </w:tcBorders>
            <w:shd w:val="clear" w:color="auto" w:fill="auto"/>
          </w:tcPr>
          <w:p w14:paraId="2C8FB20C" w14:textId="6B03668D" w:rsidR="003539BF" w:rsidRDefault="003539BF" w:rsidP="00834DC9">
            <w:pPr>
              <w:pStyle w:val="CERnon-indent"/>
              <w:rPr>
                <w:lang w:val="en-IE"/>
              </w:rPr>
            </w:pPr>
            <w:r>
              <w:rPr>
                <w:lang w:val="en-IE"/>
              </w:rPr>
              <w:t>29.0</w:t>
            </w:r>
          </w:p>
        </w:tc>
        <w:tc>
          <w:tcPr>
            <w:tcW w:w="1452" w:type="dxa"/>
            <w:tcBorders>
              <w:top w:val="single" w:sz="18" w:space="0" w:color="auto"/>
              <w:bottom w:val="single" w:sz="18" w:space="0" w:color="auto"/>
            </w:tcBorders>
            <w:shd w:val="clear" w:color="auto" w:fill="auto"/>
          </w:tcPr>
          <w:p w14:paraId="1FAE40C4" w14:textId="15DCF1AB" w:rsidR="003539BF" w:rsidRDefault="003539BF" w:rsidP="007B361A">
            <w:pPr>
              <w:pStyle w:val="CERnon-indent"/>
            </w:pPr>
            <w:r>
              <w:t>30/07/2024</w:t>
            </w:r>
          </w:p>
        </w:tc>
        <w:tc>
          <w:tcPr>
            <w:tcW w:w="2700" w:type="dxa"/>
            <w:tcBorders>
              <w:top w:val="single" w:sz="18" w:space="0" w:color="auto"/>
              <w:bottom w:val="single" w:sz="18" w:space="0" w:color="auto"/>
            </w:tcBorders>
            <w:shd w:val="clear" w:color="auto" w:fill="auto"/>
          </w:tcPr>
          <w:p w14:paraId="7AF760D6" w14:textId="7082D2E6" w:rsidR="003539BF" w:rsidRDefault="003539BF" w:rsidP="00834DC9">
            <w:pPr>
              <w:pStyle w:val="CERnon-indent"/>
              <w:rPr>
                <w:lang w:val="en-IE"/>
              </w:rPr>
            </w:pPr>
            <w:r>
              <w:rPr>
                <w:lang w:val="en-IE"/>
              </w:rPr>
              <w:t>SEMO</w:t>
            </w:r>
          </w:p>
        </w:tc>
        <w:tc>
          <w:tcPr>
            <w:tcW w:w="3960" w:type="dxa"/>
            <w:tcBorders>
              <w:top w:val="single" w:sz="18" w:space="0" w:color="auto"/>
              <w:bottom w:val="single" w:sz="18" w:space="0" w:color="auto"/>
            </w:tcBorders>
            <w:shd w:val="clear" w:color="auto" w:fill="auto"/>
          </w:tcPr>
          <w:p w14:paraId="7F4AF670" w14:textId="61C3A4D7" w:rsidR="003539BF" w:rsidRDefault="003539BF" w:rsidP="00792674">
            <w:pPr>
              <w:pStyle w:val="CERnon-indent"/>
              <w:rPr>
                <w:lang w:val="en-AU"/>
              </w:rPr>
            </w:pPr>
            <w:r>
              <w:rPr>
                <w:lang w:val="en-AU"/>
              </w:rPr>
              <w:t>Baseline Documentation to V29.0</w:t>
            </w:r>
          </w:p>
        </w:tc>
      </w:tr>
      <w:tr w:rsidR="005F0BB6" w:rsidRPr="001218D6" w14:paraId="0DD8C2B1" w14:textId="77777777" w:rsidTr="00AD2289">
        <w:trPr>
          <w:trHeight w:val="300"/>
        </w:trPr>
        <w:tc>
          <w:tcPr>
            <w:tcW w:w="1176" w:type="dxa"/>
            <w:tcBorders>
              <w:top w:val="single" w:sz="18" w:space="0" w:color="auto"/>
            </w:tcBorders>
            <w:shd w:val="clear" w:color="auto" w:fill="auto"/>
          </w:tcPr>
          <w:p w14:paraId="72E87DEE" w14:textId="3B6E44D6" w:rsidR="005F0BB6" w:rsidRDefault="005F0BB6" w:rsidP="00834DC9">
            <w:pPr>
              <w:pStyle w:val="CERnon-indent"/>
              <w:rPr>
                <w:lang w:val="en-IE"/>
              </w:rPr>
            </w:pPr>
            <w:r>
              <w:rPr>
                <w:lang w:val="en-IE"/>
              </w:rPr>
              <w:t>30.0</w:t>
            </w:r>
          </w:p>
        </w:tc>
        <w:tc>
          <w:tcPr>
            <w:tcW w:w="1452" w:type="dxa"/>
            <w:tcBorders>
              <w:top w:val="single" w:sz="18" w:space="0" w:color="auto"/>
            </w:tcBorders>
            <w:shd w:val="clear" w:color="auto" w:fill="auto"/>
          </w:tcPr>
          <w:p w14:paraId="5C340008" w14:textId="5A46A4CA" w:rsidR="005F0BB6" w:rsidRDefault="005F0BB6" w:rsidP="007B361A">
            <w:pPr>
              <w:pStyle w:val="CERnon-indent"/>
            </w:pPr>
            <w:r>
              <w:t>08/11/2024</w:t>
            </w:r>
          </w:p>
        </w:tc>
        <w:tc>
          <w:tcPr>
            <w:tcW w:w="2700" w:type="dxa"/>
            <w:tcBorders>
              <w:top w:val="single" w:sz="18" w:space="0" w:color="auto"/>
            </w:tcBorders>
            <w:shd w:val="clear" w:color="auto" w:fill="auto"/>
          </w:tcPr>
          <w:p w14:paraId="51F21463" w14:textId="6124F02F" w:rsidR="005F0BB6" w:rsidRDefault="005F0BB6" w:rsidP="00834DC9">
            <w:pPr>
              <w:pStyle w:val="CERnon-indent"/>
              <w:rPr>
                <w:lang w:val="en-IE"/>
              </w:rPr>
            </w:pPr>
            <w:r>
              <w:rPr>
                <w:lang w:val="en-IE"/>
              </w:rPr>
              <w:t>SEMO</w:t>
            </w:r>
          </w:p>
        </w:tc>
        <w:tc>
          <w:tcPr>
            <w:tcW w:w="3960" w:type="dxa"/>
            <w:tcBorders>
              <w:top w:val="single" w:sz="18" w:space="0" w:color="auto"/>
            </w:tcBorders>
            <w:shd w:val="clear" w:color="auto" w:fill="auto"/>
          </w:tcPr>
          <w:p w14:paraId="4F04FFDE" w14:textId="1E8416C3" w:rsidR="005F0BB6" w:rsidRDefault="005F0BB6" w:rsidP="00792674">
            <w:pPr>
              <w:pStyle w:val="CERnon-indent"/>
              <w:rPr>
                <w:lang w:val="en-AU"/>
              </w:rPr>
            </w:pPr>
            <w:r>
              <w:rPr>
                <w:lang w:val="en-AU"/>
              </w:rPr>
              <w:t>Baseline Documentation to V30.0</w:t>
            </w:r>
          </w:p>
        </w:tc>
      </w:tr>
    </w:tbl>
    <w:p w14:paraId="5A9E823A" w14:textId="77777777" w:rsidR="002F7602" w:rsidRDefault="002F7602" w:rsidP="00834DC9">
      <w:pPr>
        <w:pStyle w:val="CERnon-indent"/>
        <w:rPr>
          <w:b/>
          <w:sz w:val="24"/>
          <w:szCs w:val="24"/>
          <w:lang w:val="en-IE"/>
        </w:rPr>
      </w:pPr>
    </w:p>
    <w:p w14:paraId="5A9E823B" w14:textId="77777777" w:rsidR="00792833" w:rsidRPr="00834DC9" w:rsidRDefault="00834DC9" w:rsidP="00834DC9">
      <w:pPr>
        <w:pStyle w:val="CERnon-indent"/>
        <w:rPr>
          <w:b/>
          <w:sz w:val="24"/>
          <w:szCs w:val="24"/>
          <w:lang w:val="en-IE"/>
        </w:rPr>
      </w:pPr>
      <w:r w:rsidRPr="00834DC9">
        <w:rPr>
          <w:b/>
          <w:sz w:val="24"/>
          <w:szCs w:val="24"/>
          <w:lang w:val="en-IE"/>
        </w:rPr>
        <w:t>RELATED DOCUMENTS</w:t>
      </w:r>
    </w:p>
    <w:tbl>
      <w:tblPr>
        <w:tblW w:w="918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888"/>
        <w:gridCol w:w="1080"/>
        <w:gridCol w:w="1440"/>
        <w:gridCol w:w="2772"/>
      </w:tblGrid>
      <w:tr w:rsidR="00792833" w:rsidRPr="001218D6" w14:paraId="5A9E8240" w14:textId="77777777" w:rsidTr="00BD1320">
        <w:trPr>
          <w:trHeight w:val="109"/>
        </w:trPr>
        <w:tc>
          <w:tcPr>
            <w:tcW w:w="3888" w:type="dxa"/>
            <w:tcBorders>
              <w:top w:val="single" w:sz="18" w:space="0" w:color="auto"/>
              <w:bottom w:val="single" w:sz="18" w:space="0" w:color="auto"/>
            </w:tcBorders>
            <w:shd w:val="clear" w:color="auto" w:fill="F2F2F2" w:themeFill="background1" w:themeFillShade="F2"/>
          </w:tcPr>
          <w:p w14:paraId="5A9E823C" w14:textId="77777777" w:rsidR="00792833" w:rsidRPr="001218D6" w:rsidRDefault="00792833" w:rsidP="00834DC9">
            <w:pPr>
              <w:pStyle w:val="CERTableHeader"/>
            </w:pPr>
            <w:r w:rsidRPr="001218D6">
              <w:t>Document Title</w:t>
            </w:r>
          </w:p>
        </w:tc>
        <w:tc>
          <w:tcPr>
            <w:tcW w:w="1080" w:type="dxa"/>
            <w:tcBorders>
              <w:top w:val="single" w:sz="18" w:space="0" w:color="auto"/>
              <w:bottom w:val="single" w:sz="18" w:space="0" w:color="auto"/>
            </w:tcBorders>
            <w:shd w:val="clear" w:color="auto" w:fill="F2F2F2" w:themeFill="background1" w:themeFillShade="F2"/>
          </w:tcPr>
          <w:p w14:paraId="5A9E823D" w14:textId="77777777" w:rsidR="00792833" w:rsidRPr="001218D6" w:rsidRDefault="00792833" w:rsidP="00834DC9">
            <w:pPr>
              <w:pStyle w:val="CERTableHeader"/>
            </w:pPr>
            <w:r w:rsidRPr="001218D6">
              <w:t xml:space="preserve">Version </w:t>
            </w:r>
          </w:p>
        </w:tc>
        <w:tc>
          <w:tcPr>
            <w:tcW w:w="1440" w:type="dxa"/>
            <w:tcBorders>
              <w:top w:val="single" w:sz="18" w:space="0" w:color="auto"/>
              <w:bottom w:val="single" w:sz="18" w:space="0" w:color="auto"/>
            </w:tcBorders>
            <w:shd w:val="clear" w:color="auto" w:fill="F2F2F2" w:themeFill="background1" w:themeFillShade="F2"/>
          </w:tcPr>
          <w:p w14:paraId="5A9E823E" w14:textId="77777777" w:rsidR="00792833" w:rsidRPr="001218D6" w:rsidRDefault="00792833" w:rsidP="00834DC9">
            <w:pPr>
              <w:pStyle w:val="CERTableHeader"/>
            </w:pPr>
            <w:r w:rsidRPr="001218D6">
              <w:t>Date</w:t>
            </w:r>
          </w:p>
        </w:tc>
        <w:tc>
          <w:tcPr>
            <w:tcW w:w="2772" w:type="dxa"/>
            <w:tcBorders>
              <w:top w:val="single" w:sz="18" w:space="0" w:color="auto"/>
              <w:bottom w:val="single" w:sz="18" w:space="0" w:color="auto"/>
            </w:tcBorders>
            <w:shd w:val="clear" w:color="auto" w:fill="F2F2F2" w:themeFill="background1" w:themeFillShade="F2"/>
          </w:tcPr>
          <w:p w14:paraId="5A9E823F" w14:textId="77777777" w:rsidR="00792833" w:rsidRPr="001218D6" w:rsidRDefault="00792833" w:rsidP="00834DC9">
            <w:pPr>
              <w:pStyle w:val="CERTableHeader"/>
            </w:pPr>
            <w:r w:rsidRPr="001218D6">
              <w:t>By</w:t>
            </w:r>
          </w:p>
        </w:tc>
      </w:tr>
      <w:tr w:rsidR="00792674" w:rsidRPr="001218D6" w14:paraId="5A9E8245" w14:textId="77777777" w:rsidTr="00AD2289">
        <w:trPr>
          <w:trHeight w:val="300"/>
        </w:trPr>
        <w:tc>
          <w:tcPr>
            <w:tcW w:w="3888" w:type="dxa"/>
            <w:tcBorders>
              <w:top w:val="single" w:sz="18" w:space="0" w:color="auto"/>
            </w:tcBorders>
          </w:tcPr>
          <w:p w14:paraId="5A9E8241" w14:textId="77777777" w:rsidR="00792674" w:rsidRPr="001218D6" w:rsidRDefault="00792674" w:rsidP="00834DC9">
            <w:pPr>
              <w:pStyle w:val="CERnon-indent"/>
              <w:rPr>
                <w:lang w:val="en-IE"/>
              </w:rPr>
            </w:pPr>
            <w:r>
              <w:rPr>
                <w:lang w:val="en-IE"/>
              </w:rPr>
              <w:t>Trading and Settlement C</w:t>
            </w:r>
            <w:r w:rsidRPr="001218D6">
              <w:rPr>
                <w:lang w:val="en-IE"/>
              </w:rPr>
              <w:t xml:space="preserve">ode </w:t>
            </w:r>
          </w:p>
        </w:tc>
        <w:tc>
          <w:tcPr>
            <w:tcW w:w="1080" w:type="dxa"/>
            <w:tcBorders>
              <w:top w:val="single" w:sz="18" w:space="0" w:color="auto"/>
            </w:tcBorders>
          </w:tcPr>
          <w:p w14:paraId="5A9E8242" w14:textId="11C2CF25" w:rsidR="00792674" w:rsidRPr="001218D6" w:rsidRDefault="005F0BB6" w:rsidP="00830347">
            <w:pPr>
              <w:pStyle w:val="CERnon-indent"/>
              <w:rPr>
                <w:lang w:val="en-IE"/>
              </w:rPr>
            </w:pPr>
            <w:r>
              <w:rPr>
                <w:lang w:val="en-IE"/>
              </w:rPr>
              <w:t>30</w:t>
            </w:r>
            <w:r w:rsidR="00792674">
              <w:rPr>
                <w:lang w:val="en-IE"/>
              </w:rPr>
              <w:t>.0</w:t>
            </w:r>
          </w:p>
        </w:tc>
        <w:tc>
          <w:tcPr>
            <w:tcW w:w="1440" w:type="dxa"/>
            <w:tcBorders>
              <w:top w:val="single" w:sz="18" w:space="0" w:color="auto"/>
            </w:tcBorders>
          </w:tcPr>
          <w:p w14:paraId="5A9E8243" w14:textId="799184F2" w:rsidR="00792674" w:rsidRDefault="005F0BB6" w:rsidP="00830347">
            <w:pPr>
              <w:pStyle w:val="CERnon-indent"/>
              <w:rPr>
                <w:lang w:val="en-IE"/>
              </w:rPr>
            </w:pPr>
            <w:r>
              <w:rPr>
                <w:lang w:val="en-IE"/>
              </w:rPr>
              <w:t>08/11/2024</w:t>
            </w:r>
          </w:p>
        </w:tc>
        <w:tc>
          <w:tcPr>
            <w:tcW w:w="2772" w:type="dxa"/>
            <w:tcBorders>
              <w:top w:val="single" w:sz="18" w:space="0" w:color="auto"/>
            </w:tcBorders>
          </w:tcPr>
          <w:p w14:paraId="5A9E8244" w14:textId="77777777" w:rsidR="00792674" w:rsidRPr="001218D6" w:rsidRDefault="00792674" w:rsidP="00834DC9">
            <w:pPr>
              <w:pStyle w:val="CERnon-indent"/>
              <w:rPr>
                <w:lang w:val="en-IE"/>
              </w:rPr>
            </w:pPr>
            <w:r>
              <w:rPr>
                <w:lang w:val="en-IE"/>
              </w:rPr>
              <w:t>SEMO</w:t>
            </w:r>
          </w:p>
        </w:tc>
      </w:tr>
      <w:tr w:rsidR="00792674" w:rsidRPr="001218D6" w14:paraId="5A9E824A" w14:textId="77777777" w:rsidTr="002F7602">
        <w:trPr>
          <w:trHeight w:val="300"/>
        </w:trPr>
        <w:tc>
          <w:tcPr>
            <w:tcW w:w="3888" w:type="dxa"/>
          </w:tcPr>
          <w:p w14:paraId="5A9E8246" w14:textId="77777777" w:rsidR="00792674" w:rsidRDefault="00792674" w:rsidP="004B025A">
            <w:pPr>
              <w:pStyle w:val="CERnon-indent"/>
              <w:rPr>
                <w:lang w:val="en-IE"/>
              </w:rPr>
            </w:pPr>
            <w:r w:rsidRPr="009F54C0">
              <w:rPr>
                <w:lang w:val="en-IE"/>
              </w:rPr>
              <w:t xml:space="preserve">Agreed Procedure 1 </w:t>
            </w:r>
            <w:r>
              <w:t>"Registration</w:t>
            </w:r>
            <w:r w:rsidRPr="009F54C0">
              <w:t>"</w:t>
            </w:r>
          </w:p>
        </w:tc>
        <w:tc>
          <w:tcPr>
            <w:tcW w:w="1080" w:type="dxa"/>
          </w:tcPr>
          <w:p w14:paraId="5A9E8247" w14:textId="77777777" w:rsidR="00792674" w:rsidRPr="001218D6" w:rsidRDefault="00792674" w:rsidP="00834DC9">
            <w:pPr>
              <w:pStyle w:val="CERnon-indent"/>
              <w:rPr>
                <w:lang w:val="en-IE"/>
              </w:rPr>
            </w:pPr>
          </w:p>
        </w:tc>
        <w:tc>
          <w:tcPr>
            <w:tcW w:w="1440" w:type="dxa"/>
          </w:tcPr>
          <w:p w14:paraId="5A9E8248" w14:textId="77777777" w:rsidR="00792674" w:rsidRDefault="00792674" w:rsidP="00834DC9">
            <w:pPr>
              <w:pStyle w:val="CERnon-indent"/>
              <w:rPr>
                <w:lang w:val="en-IE"/>
              </w:rPr>
            </w:pPr>
          </w:p>
        </w:tc>
        <w:tc>
          <w:tcPr>
            <w:tcW w:w="2772" w:type="dxa"/>
          </w:tcPr>
          <w:p w14:paraId="5A9E8249" w14:textId="77777777" w:rsidR="00792674" w:rsidRPr="001218D6" w:rsidRDefault="00792674" w:rsidP="00834DC9">
            <w:pPr>
              <w:pStyle w:val="CERnon-indent"/>
              <w:rPr>
                <w:lang w:val="en-IE"/>
              </w:rPr>
            </w:pPr>
          </w:p>
        </w:tc>
      </w:tr>
      <w:tr w:rsidR="00792674" w:rsidRPr="001218D6" w14:paraId="5A9E824F" w14:textId="77777777" w:rsidTr="002F7602">
        <w:trPr>
          <w:trHeight w:val="300"/>
        </w:trPr>
        <w:tc>
          <w:tcPr>
            <w:tcW w:w="3888" w:type="dxa"/>
          </w:tcPr>
          <w:p w14:paraId="5A9E824B" w14:textId="77777777" w:rsidR="00792674" w:rsidRPr="00CE2FE0" w:rsidRDefault="00792674" w:rsidP="00834DC9">
            <w:pPr>
              <w:pStyle w:val="CERnon-indent"/>
              <w:rPr>
                <w:lang w:val="en-IE"/>
              </w:rPr>
            </w:pPr>
            <w:r w:rsidRPr="0037382A">
              <w:t>Agreed Procedure 3 "Communication Channel Qualification"</w:t>
            </w:r>
            <w:r>
              <w:t>.</w:t>
            </w:r>
          </w:p>
        </w:tc>
        <w:tc>
          <w:tcPr>
            <w:tcW w:w="1080" w:type="dxa"/>
          </w:tcPr>
          <w:p w14:paraId="5A9E824C" w14:textId="77777777" w:rsidR="00792674" w:rsidRPr="001218D6" w:rsidRDefault="00792674" w:rsidP="00834DC9">
            <w:pPr>
              <w:pStyle w:val="CERnon-indent"/>
              <w:rPr>
                <w:lang w:val="en-IE"/>
              </w:rPr>
            </w:pPr>
          </w:p>
        </w:tc>
        <w:tc>
          <w:tcPr>
            <w:tcW w:w="1440" w:type="dxa"/>
          </w:tcPr>
          <w:p w14:paraId="5A9E824D" w14:textId="77777777" w:rsidR="00792674" w:rsidRDefault="00792674" w:rsidP="00834DC9">
            <w:pPr>
              <w:pStyle w:val="CERnon-indent"/>
              <w:rPr>
                <w:lang w:val="en-IE"/>
              </w:rPr>
            </w:pPr>
          </w:p>
        </w:tc>
        <w:tc>
          <w:tcPr>
            <w:tcW w:w="2772" w:type="dxa"/>
          </w:tcPr>
          <w:p w14:paraId="5A9E824E" w14:textId="77777777" w:rsidR="00792674" w:rsidRPr="001218D6" w:rsidRDefault="00792674" w:rsidP="00834DC9">
            <w:pPr>
              <w:pStyle w:val="CERnon-indent"/>
              <w:rPr>
                <w:lang w:val="en-IE"/>
              </w:rPr>
            </w:pPr>
          </w:p>
        </w:tc>
      </w:tr>
      <w:tr w:rsidR="00792674" w:rsidRPr="001218D6" w14:paraId="5A9E8254" w14:textId="77777777" w:rsidTr="002F7602">
        <w:trPr>
          <w:trHeight w:val="300"/>
        </w:trPr>
        <w:tc>
          <w:tcPr>
            <w:tcW w:w="3888" w:type="dxa"/>
          </w:tcPr>
          <w:p w14:paraId="5A9E8250" w14:textId="77777777" w:rsidR="00792674" w:rsidRPr="0037382A" w:rsidRDefault="00792674" w:rsidP="00834DC9">
            <w:pPr>
              <w:pStyle w:val="CERnon-indent"/>
            </w:pPr>
            <w:r w:rsidRPr="009F54C0">
              <w:rPr>
                <w:lang w:val="en-IE"/>
              </w:rPr>
              <w:t>Agreed Procedure 6 “Data Publication</w:t>
            </w:r>
            <w:r>
              <w:rPr>
                <w:lang w:val="en-IE"/>
              </w:rPr>
              <w:t xml:space="preserve"> and Data Reporting</w:t>
            </w:r>
            <w:r w:rsidRPr="009F54C0">
              <w:rPr>
                <w:lang w:val="en-IE"/>
              </w:rPr>
              <w:t>”</w:t>
            </w:r>
          </w:p>
        </w:tc>
        <w:tc>
          <w:tcPr>
            <w:tcW w:w="1080" w:type="dxa"/>
          </w:tcPr>
          <w:p w14:paraId="5A9E8251" w14:textId="77777777" w:rsidR="00792674" w:rsidRPr="001218D6" w:rsidRDefault="00792674" w:rsidP="00834DC9">
            <w:pPr>
              <w:pStyle w:val="CERnon-indent"/>
              <w:rPr>
                <w:lang w:val="en-IE"/>
              </w:rPr>
            </w:pPr>
          </w:p>
        </w:tc>
        <w:tc>
          <w:tcPr>
            <w:tcW w:w="1440" w:type="dxa"/>
          </w:tcPr>
          <w:p w14:paraId="5A9E8252" w14:textId="77777777" w:rsidR="00792674" w:rsidRDefault="00792674" w:rsidP="00834DC9">
            <w:pPr>
              <w:pStyle w:val="CERnon-indent"/>
              <w:rPr>
                <w:lang w:val="en-IE"/>
              </w:rPr>
            </w:pPr>
          </w:p>
        </w:tc>
        <w:tc>
          <w:tcPr>
            <w:tcW w:w="2772" w:type="dxa"/>
          </w:tcPr>
          <w:p w14:paraId="5A9E8253" w14:textId="77777777" w:rsidR="00792674" w:rsidRPr="001218D6" w:rsidRDefault="00792674" w:rsidP="00834DC9">
            <w:pPr>
              <w:pStyle w:val="CERnon-indent"/>
              <w:rPr>
                <w:lang w:val="en-IE"/>
              </w:rPr>
            </w:pPr>
          </w:p>
        </w:tc>
      </w:tr>
      <w:tr w:rsidR="00792674" w:rsidRPr="001218D6" w14:paraId="5A9E8259" w14:textId="77777777" w:rsidTr="002F7602">
        <w:trPr>
          <w:trHeight w:val="300"/>
        </w:trPr>
        <w:tc>
          <w:tcPr>
            <w:tcW w:w="3888" w:type="dxa"/>
          </w:tcPr>
          <w:p w14:paraId="5A9E8255" w14:textId="77777777" w:rsidR="00792674" w:rsidRDefault="00792674" w:rsidP="00834DC9">
            <w:pPr>
              <w:pStyle w:val="CERnon-indent"/>
            </w:pPr>
            <w:r>
              <w:rPr>
                <w:lang w:val="en-IE"/>
              </w:rPr>
              <w:t>Agreed Procedure 11 “</w:t>
            </w:r>
            <w:r w:rsidRPr="00DA5231">
              <w:rPr>
                <w:lang w:val="en-IE"/>
              </w:rPr>
              <w:t>Market System Operation, Testing, Upgrading and Support</w:t>
            </w:r>
            <w:r>
              <w:rPr>
                <w:lang w:val="en-IE"/>
              </w:rPr>
              <w:t>”</w:t>
            </w:r>
          </w:p>
        </w:tc>
        <w:tc>
          <w:tcPr>
            <w:tcW w:w="1080" w:type="dxa"/>
          </w:tcPr>
          <w:p w14:paraId="5A9E8256" w14:textId="77777777" w:rsidR="00792674" w:rsidRPr="001218D6" w:rsidRDefault="00792674" w:rsidP="00834DC9">
            <w:pPr>
              <w:pStyle w:val="CERnon-indent"/>
              <w:rPr>
                <w:lang w:val="en-IE"/>
              </w:rPr>
            </w:pPr>
          </w:p>
        </w:tc>
        <w:tc>
          <w:tcPr>
            <w:tcW w:w="1440" w:type="dxa"/>
          </w:tcPr>
          <w:p w14:paraId="5A9E8257" w14:textId="77777777" w:rsidR="00792674" w:rsidRDefault="00792674" w:rsidP="00834DC9">
            <w:pPr>
              <w:pStyle w:val="CERnon-indent"/>
              <w:rPr>
                <w:lang w:val="en-IE"/>
              </w:rPr>
            </w:pPr>
          </w:p>
        </w:tc>
        <w:tc>
          <w:tcPr>
            <w:tcW w:w="2772" w:type="dxa"/>
          </w:tcPr>
          <w:p w14:paraId="5A9E8258" w14:textId="77777777" w:rsidR="00792674" w:rsidRPr="001218D6" w:rsidRDefault="00792674" w:rsidP="00834DC9">
            <w:pPr>
              <w:pStyle w:val="CERnon-indent"/>
              <w:rPr>
                <w:lang w:val="en-IE"/>
              </w:rPr>
            </w:pPr>
          </w:p>
        </w:tc>
      </w:tr>
      <w:tr w:rsidR="00792674" w:rsidRPr="001218D6" w14:paraId="5A9E825E" w14:textId="77777777" w:rsidTr="002F7602">
        <w:trPr>
          <w:trHeight w:val="300"/>
        </w:trPr>
        <w:tc>
          <w:tcPr>
            <w:tcW w:w="3888" w:type="dxa"/>
          </w:tcPr>
          <w:p w14:paraId="5A9E825A" w14:textId="77777777" w:rsidR="00792674" w:rsidRDefault="00792674" w:rsidP="00834DC9">
            <w:pPr>
              <w:pStyle w:val="CERnon-indent"/>
            </w:pPr>
            <w:r>
              <w:rPr>
                <w:lang w:val="en-IE"/>
              </w:rPr>
              <w:t xml:space="preserve">Agreed Procedure 12 “Modifications Committee Operation” </w:t>
            </w:r>
          </w:p>
        </w:tc>
        <w:tc>
          <w:tcPr>
            <w:tcW w:w="1080" w:type="dxa"/>
          </w:tcPr>
          <w:p w14:paraId="5A9E825B" w14:textId="77777777" w:rsidR="00792674" w:rsidRPr="001218D6" w:rsidRDefault="00792674" w:rsidP="00834DC9">
            <w:pPr>
              <w:pStyle w:val="CERnon-indent"/>
              <w:rPr>
                <w:lang w:val="en-IE"/>
              </w:rPr>
            </w:pPr>
          </w:p>
        </w:tc>
        <w:tc>
          <w:tcPr>
            <w:tcW w:w="1440" w:type="dxa"/>
          </w:tcPr>
          <w:p w14:paraId="5A9E825C" w14:textId="77777777" w:rsidR="00792674" w:rsidRDefault="00792674" w:rsidP="00834DC9">
            <w:pPr>
              <w:pStyle w:val="CERnon-indent"/>
              <w:rPr>
                <w:lang w:val="en-IE"/>
              </w:rPr>
            </w:pPr>
          </w:p>
        </w:tc>
        <w:tc>
          <w:tcPr>
            <w:tcW w:w="2772" w:type="dxa"/>
          </w:tcPr>
          <w:p w14:paraId="5A9E825D" w14:textId="77777777" w:rsidR="00792674" w:rsidRPr="001218D6" w:rsidRDefault="00792674" w:rsidP="00834DC9">
            <w:pPr>
              <w:pStyle w:val="CERnon-indent"/>
              <w:rPr>
                <w:lang w:val="en-IE"/>
              </w:rPr>
            </w:pPr>
          </w:p>
        </w:tc>
      </w:tr>
    </w:tbl>
    <w:p w14:paraId="5A9E825F" w14:textId="77777777" w:rsidR="0052126A" w:rsidRPr="001218D6" w:rsidRDefault="0052126A" w:rsidP="00834DC9">
      <w:pPr>
        <w:pStyle w:val="CERnon-indent"/>
        <w:rPr>
          <w:lang w:val="en-IE"/>
        </w:rPr>
        <w:sectPr w:rsidR="0052126A" w:rsidRPr="001218D6" w:rsidSect="002D66BD">
          <w:headerReference w:type="default" r:id="rId15"/>
          <w:footerReference w:type="default" r:id="rId16"/>
          <w:footerReference w:type="first" r:id="rId17"/>
          <w:pgSz w:w="11907" w:h="16840" w:code="9"/>
          <w:pgMar w:top="1440" w:right="1440" w:bottom="1440" w:left="1440" w:header="720" w:footer="720" w:gutter="0"/>
          <w:pgNumType w:start="2"/>
          <w:cols w:space="720"/>
        </w:sectPr>
      </w:pPr>
    </w:p>
    <w:p w14:paraId="5A9E8260" w14:textId="77777777" w:rsidR="0052126A" w:rsidRPr="009472AA" w:rsidRDefault="00CF7496" w:rsidP="000318B1">
      <w:pPr>
        <w:pStyle w:val="APHeading1"/>
      </w:pPr>
      <w:bookmarkStart w:id="3" w:name="_Toc466028231"/>
      <w:bookmarkStart w:id="4" w:name="_Toc477421545"/>
      <w:bookmarkStart w:id="5" w:name="_Toc477454852"/>
      <w:bookmarkStart w:id="6" w:name="_Toc478993585"/>
      <w:bookmarkStart w:id="7" w:name="_Toc478993890"/>
      <w:bookmarkStart w:id="8" w:name="_Toc478994045"/>
      <w:bookmarkStart w:id="9" w:name="_Toc478994158"/>
      <w:bookmarkStart w:id="10" w:name="_Toc479327422"/>
      <w:r w:rsidRPr="000318B1">
        <w:t>Introduction</w:t>
      </w:r>
      <w:bookmarkEnd w:id="3"/>
      <w:bookmarkEnd w:id="4"/>
      <w:bookmarkEnd w:id="5"/>
      <w:bookmarkEnd w:id="6"/>
      <w:bookmarkEnd w:id="7"/>
      <w:bookmarkEnd w:id="8"/>
      <w:bookmarkEnd w:id="9"/>
      <w:bookmarkEnd w:id="10"/>
    </w:p>
    <w:p w14:paraId="5A9E8261" w14:textId="77777777" w:rsidR="00DB498B" w:rsidRPr="000318B1" w:rsidRDefault="00DB498B" w:rsidP="000318B1">
      <w:pPr>
        <w:pStyle w:val="APHeading2"/>
      </w:pPr>
      <w:bookmarkStart w:id="11" w:name="_Toc22548714"/>
      <w:bookmarkStart w:id="12" w:name="_Toc139788471"/>
      <w:bookmarkStart w:id="13" w:name="_Toc466028232"/>
      <w:bookmarkStart w:id="14" w:name="_Toc477421546"/>
      <w:bookmarkStart w:id="15" w:name="_Toc477454853"/>
      <w:bookmarkStart w:id="16" w:name="_Toc478993586"/>
      <w:bookmarkStart w:id="17" w:name="_Toc478993891"/>
      <w:bookmarkStart w:id="18" w:name="_Toc478994046"/>
      <w:bookmarkStart w:id="19" w:name="_Toc478994159"/>
      <w:bookmarkStart w:id="20" w:name="_Toc479327423"/>
      <w:r w:rsidRPr="000318B1">
        <w:t xml:space="preserve">Background </w:t>
      </w:r>
      <w:r w:rsidR="004213C2" w:rsidRPr="000318B1">
        <w:t>and</w:t>
      </w:r>
      <w:r w:rsidRPr="000318B1">
        <w:t xml:space="preserve"> Purpose</w:t>
      </w:r>
      <w:bookmarkEnd w:id="11"/>
      <w:bookmarkEnd w:id="12"/>
      <w:bookmarkEnd w:id="13"/>
      <w:bookmarkEnd w:id="14"/>
      <w:bookmarkEnd w:id="15"/>
      <w:bookmarkEnd w:id="16"/>
      <w:bookmarkEnd w:id="17"/>
      <w:bookmarkEnd w:id="18"/>
      <w:bookmarkEnd w:id="19"/>
      <w:bookmarkEnd w:id="20"/>
    </w:p>
    <w:p w14:paraId="5A9E8262" w14:textId="77777777" w:rsidR="003C671C" w:rsidRDefault="003C671C" w:rsidP="006C6854">
      <w:pPr>
        <w:pStyle w:val="Body1"/>
        <w:spacing w:before="120" w:after="120"/>
        <w:jc w:val="both"/>
        <w:rPr>
          <w:rFonts w:ascii="Arial" w:hAnsi="Arial"/>
        </w:rPr>
      </w:pPr>
      <w:r w:rsidRPr="005C61AA">
        <w:rPr>
          <w:rFonts w:ascii="Arial" w:hAnsi="Arial"/>
        </w:rPr>
        <w:t xml:space="preserve">This Agreed Procedure supplements the rules in relation to </w:t>
      </w:r>
      <w:r w:rsidR="00992571">
        <w:rPr>
          <w:rFonts w:ascii="Arial" w:hAnsi="Arial"/>
        </w:rPr>
        <w:t>data storage and IT security</w:t>
      </w:r>
      <w:r w:rsidRPr="005C61AA">
        <w:rPr>
          <w:rFonts w:ascii="Arial" w:hAnsi="Arial"/>
        </w:rPr>
        <w:t xml:space="preserve"> set out in the Trading and Settlement Code (hereinafter referred as the “</w:t>
      </w:r>
      <w:r w:rsidRPr="005C61AA">
        <w:rPr>
          <w:rFonts w:ascii="Arial" w:hAnsi="Arial"/>
          <w:b/>
        </w:rPr>
        <w:t>Code</w:t>
      </w:r>
      <w:r w:rsidRPr="005C61AA">
        <w:rPr>
          <w:rFonts w:ascii="Arial" w:hAnsi="Arial"/>
        </w:rPr>
        <w:t>”).  It sets out procedures with which Parties to the Code must comply.</w:t>
      </w:r>
    </w:p>
    <w:p w14:paraId="5A9E8263" w14:textId="77777777" w:rsidR="0035270B" w:rsidRPr="000318B1" w:rsidRDefault="0035270B" w:rsidP="006C6854">
      <w:pPr>
        <w:pStyle w:val="Body1"/>
        <w:spacing w:before="120" w:after="120"/>
        <w:jc w:val="both"/>
        <w:rPr>
          <w:rFonts w:ascii="Arial" w:hAnsi="Arial" w:cs="Arial"/>
          <w:lang w:val="en-IE"/>
        </w:rPr>
      </w:pPr>
    </w:p>
    <w:p w14:paraId="5A9E8264" w14:textId="77777777" w:rsidR="00F90D28" w:rsidRPr="002F7602" w:rsidRDefault="00F90D28" w:rsidP="006C6854">
      <w:pPr>
        <w:pStyle w:val="APHeading2"/>
      </w:pPr>
      <w:bookmarkStart w:id="21" w:name="_Toc22548718"/>
      <w:bookmarkStart w:id="22" w:name="_Toc139788474"/>
      <w:bookmarkStart w:id="23" w:name="_Toc466028233"/>
      <w:bookmarkStart w:id="24" w:name="_Toc477421547"/>
      <w:bookmarkStart w:id="25" w:name="_Toc477454854"/>
      <w:bookmarkStart w:id="26" w:name="_Toc478993587"/>
      <w:bookmarkStart w:id="27" w:name="_Toc478993892"/>
      <w:bookmarkStart w:id="28" w:name="_Toc478994047"/>
      <w:bookmarkStart w:id="29" w:name="_Toc478994160"/>
      <w:bookmarkStart w:id="30" w:name="_Toc479327424"/>
      <w:r w:rsidRPr="002F7602">
        <w:t>Scope of Agreed Procedure</w:t>
      </w:r>
      <w:bookmarkEnd w:id="21"/>
      <w:bookmarkEnd w:id="22"/>
      <w:bookmarkEnd w:id="23"/>
      <w:bookmarkEnd w:id="24"/>
      <w:bookmarkEnd w:id="25"/>
      <w:bookmarkEnd w:id="26"/>
      <w:bookmarkEnd w:id="27"/>
      <w:bookmarkEnd w:id="28"/>
      <w:bookmarkEnd w:id="29"/>
      <w:bookmarkEnd w:id="30"/>
    </w:p>
    <w:p w14:paraId="5A9E8265" w14:textId="77777777" w:rsidR="00992571" w:rsidRDefault="00E3605B" w:rsidP="006C6854">
      <w:pPr>
        <w:pStyle w:val="Body1"/>
        <w:spacing w:before="120" w:after="120"/>
        <w:jc w:val="both"/>
        <w:rPr>
          <w:rFonts w:ascii="Arial" w:hAnsi="Arial" w:cs="Arial"/>
          <w:lang w:val="en-IE"/>
        </w:rPr>
      </w:pPr>
      <w:r w:rsidRPr="00B01514">
        <w:rPr>
          <w:rFonts w:ascii="Arial" w:hAnsi="Arial" w:cs="Arial"/>
          <w:lang w:val="en-IE"/>
        </w:rPr>
        <w:t xml:space="preserve">This Agreed Procedure </w:t>
      </w:r>
      <w:r w:rsidR="006C6854">
        <w:rPr>
          <w:rFonts w:ascii="Arial" w:hAnsi="Arial" w:cs="Arial"/>
          <w:lang w:val="en-IE"/>
        </w:rPr>
        <w:t>sets out:</w:t>
      </w:r>
    </w:p>
    <w:p w14:paraId="5A9E8266" w14:textId="77777777" w:rsidR="00992571" w:rsidRDefault="00E3605B" w:rsidP="00D33F64">
      <w:pPr>
        <w:pStyle w:val="Body1"/>
        <w:numPr>
          <w:ilvl w:val="0"/>
          <w:numId w:val="18"/>
        </w:numPr>
        <w:spacing w:before="120" w:after="120"/>
        <w:ind w:left="450" w:hanging="450"/>
        <w:jc w:val="both"/>
        <w:rPr>
          <w:rFonts w:ascii="Arial" w:hAnsi="Arial" w:cs="Arial"/>
          <w:lang w:val="en-IE"/>
        </w:rPr>
      </w:pPr>
      <w:r w:rsidRPr="00B01514">
        <w:rPr>
          <w:rFonts w:ascii="Arial" w:hAnsi="Arial" w:cs="Arial"/>
          <w:lang w:val="en-IE"/>
        </w:rPr>
        <w:t xml:space="preserve">the operational, physical and technical requirements for IT </w:t>
      </w:r>
      <w:r w:rsidR="00BC6162" w:rsidRPr="00B01514">
        <w:rPr>
          <w:rFonts w:ascii="Arial" w:hAnsi="Arial" w:cs="Arial"/>
          <w:lang w:val="en-IE"/>
        </w:rPr>
        <w:t>s</w:t>
      </w:r>
      <w:r w:rsidRPr="00B01514">
        <w:rPr>
          <w:rFonts w:ascii="Arial" w:hAnsi="Arial" w:cs="Arial"/>
          <w:lang w:val="en-IE"/>
        </w:rPr>
        <w:t xml:space="preserve">ecurity of the </w:t>
      </w:r>
      <w:r w:rsidR="00D84B84" w:rsidRPr="00B01514">
        <w:rPr>
          <w:rFonts w:ascii="Arial" w:hAnsi="Arial" w:cs="Arial"/>
          <w:lang w:val="en-IE"/>
        </w:rPr>
        <w:t>Market Operator’s</w:t>
      </w:r>
      <w:r w:rsidRPr="00B01514">
        <w:rPr>
          <w:rFonts w:ascii="Arial" w:hAnsi="Arial" w:cs="Arial"/>
          <w:lang w:val="en-IE"/>
        </w:rPr>
        <w:t xml:space="preserve"> Isolated Market System</w:t>
      </w:r>
      <w:r w:rsidR="006C6854">
        <w:rPr>
          <w:rFonts w:ascii="Arial" w:hAnsi="Arial" w:cs="Arial"/>
          <w:lang w:val="en-IE"/>
        </w:rPr>
        <w:t>;</w:t>
      </w:r>
      <w:r w:rsidRPr="00B01514">
        <w:rPr>
          <w:rFonts w:ascii="Arial" w:hAnsi="Arial" w:cs="Arial"/>
          <w:lang w:val="en-IE"/>
        </w:rPr>
        <w:t xml:space="preserve"> </w:t>
      </w:r>
    </w:p>
    <w:p w14:paraId="5A9E8267" w14:textId="77777777" w:rsidR="00992571" w:rsidRDefault="00E3605B" w:rsidP="00D33F64">
      <w:pPr>
        <w:pStyle w:val="Body1"/>
        <w:numPr>
          <w:ilvl w:val="0"/>
          <w:numId w:val="18"/>
        </w:numPr>
        <w:spacing w:before="120" w:after="120"/>
        <w:ind w:left="450" w:hanging="450"/>
        <w:jc w:val="both"/>
        <w:rPr>
          <w:rFonts w:ascii="Arial" w:hAnsi="Arial" w:cs="Arial"/>
          <w:lang w:val="en-IE"/>
        </w:rPr>
      </w:pPr>
      <w:r w:rsidRPr="00B01514">
        <w:rPr>
          <w:rFonts w:ascii="Arial" w:hAnsi="Arial" w:cs="Arial"/>
          <w:lang w:val="en-IE"/>
        </w:rPr>
        <w:t xml:space="preserve">the </w:t>
      </w:r>
      <w:r w:rsidR="00986AE8" w:rsidRPr="00B01514">
        <w:rPr>
          <w:rFonts w:ascii="Arial" w:hAnsi="Arial" w:cs="Arial"/>
          <w:lang w:val="en-IE"/>
        </w:rPr>
        <w:t xml:space="preserve">minimum </w:t>
      </w:r>
      <w:r w:rsidRPr="00B01514">
        <w:rPr>
          <w:rFonts w:ascii="Arial" w:hAnsi="Arial" w:cs="Arial"/>
          <w:lang w:val="en-IE"/>
        </w:rPr>
        <w:t xml:space="preserve">IT </w:t>
      </w:r>
      <w:r w:rsidR="00BC6162" w:rsidRPr="00B01514">
        <w:rPr>
          <w:rFonts w:ascii="Arial" w:hAnsi="Arial" w:cs="Arial"/>
          <w:lang w:val="en-IE"/>
        </w:rPr>
        <w:t>s</w:t>
      </w:r>
      <w:r w:rsidRPr="00B01514">
        <w:rPr>
          <w:rFonts w:ascii="Arial" w:hAnsi="Arial" w:cs="Arial"/>
          <w:lang w:val="en-IE"/>
        </w:rPr>
        <w:t>ecurity requirement</w:t>
      </w:r>
      <w:r w:rsidR="00986AE8" w:rsidRPr="00B01514">
        <w:rPr>
          <w:rFonts w:ascii="Arial" w:hAnsi="Arial" w:cs="Arial"/>
          <w:lang w:val="en-IE"/>
        </w:rPr>
        <w:t>s</w:t>
      </w:r>
      <w:r w:rsidRPr="00B01514">
        <w:rPr>
          <w:rFonts w:ascii="Arial" w:hAnsi="Arial" w:cs="Arial"/>
          <w:lang w:val="en-IE"/>
        </w:rPr>
        <w:t xml:space="preserve"> for </w:t>
      </w:r>
      <w:r w:rsidR="00986AE8" w:rsidRPr="00B01514">
        <w:rPr>
          <w:rFonts w:ascii="Arial" w:hAnsi="Arial" w:cs="Arial"/>
          <w:lang w:val="en-IE"/>
        </w:rPr>
        <w:t xml:space="preserve">Type 2 </w:t>
      </w:r>
      <w:r w:rsidR="002A47BA" w:rsidRPr="00B01514">
        <w:rPr>
          <w:rFonts w:ascii="Arial" w:hAnsi="Arial" w:cs="Arial"/>
          <w:lang w:val="en-IE"/>
        </w:rPr>
        <w:t xml:space="preserve">Channel </w:t>
      </w:r>
      <w:r w:rsidR="00954611" w:rsidRPr="00B01514">
        <w:rPr>
          <w:rFonts w:ascii="Arial" w:hAnsi="Arial" w:cs="Arial"/>
          <w:lang w:val="en-IE"/>
        </w:rPr>
        <w:t xml:space="preserve">and Type 3 </w:t>
      </w:r>
      <w:r w:rsidR="00986AE8" w:rsidRPr="00B01514">
        <w:rPr>
          <w:rFonts w:ascii="Arial" w:hAnsi="Arial" w:cs="Arial"/>
          <w:lang w:val="en-IE"/>
        </w:rPr>
        <w:t xml:space="preserve">Channel </w:t>
      </w:r>
      <w:r w:rsidRPr="00B01514">
        <w:rPr>
          <w:rFonts w:ascii="Arial" w:hAnsi="Arial" w:cs="Arial"/>
          <w:lang w:val="en-IE"/>
        </w:rPr>
        <w:t xml:space="preserve">with the </w:t>
      </w:r>
      <w:r w:rsidR="00D84B84" w:rsidRPr="00B01514">
        <w:rPr>
          <w:rFonts w:ascii="Arial" w:hAnsi="Arial" w:cs="Arial"/>
          <w:lang w:val="en-IE"/>
        </w:rPr>
        <w:t>Market Operator</w:t>
      </w:r>
      <w:r w:rsidR="00992571">
        <w:rPr>
          <w:rFonts w:ascii="Arial" w:hAnsi="Arial" w:cs="Arial"/>
          <w:lang w:val="en-IE"/>
        </w:rPr>
        <w:t>’s Isolated Market System</w:t>
      </w:r>
      <w:r w:rsidR="006C6854">
        <w:rPr>
          <w:rFonts w:ascii="Arial" w:hAnsi="Arial" w:cs="Arial"/>
          <w:lang w:val="en-IE"/>
        </w:rPr>
        <w:t>;</w:t>
      </w:r>
    </w:p>
    <w:p w14:paraId="5A9E8268" w14:textId="77777777" w:rsidR="002414CB" w:rsidRPr="000318B1" w:rsidRDefault="002414CB" w:rsidP="00D33F64">
      <w:pPr>
        <w:pStyle w:val="Body1"/>
        <w:numPr>
          <w:ilvl w:val="0"/>
          <w:numId w:val="18"/>
        </w:numPr>
        <w:spacing w:before="120" w:after="120"/>
        <w:ind w:left="450" w:hanging="450"/>
        <w:jc w:val="both"/>
        <w:rPr>
          <w:rFonts w:ascii="Arial" w:hAnsi="Arial" w:cs="Arial"/>
          <w:lang w:val="en-IE"/>
        </w:rPr>
      </w:pPr>
      <w:r w:rsidRPr="00B01514">
        <w:rPr>
          <w:rFonts w:ascii="Arial" w:hAnsi="Arial" w:cs="Arial"/>
          <w:lang w:val="en-IE"/>
        </w:rPr>
        <w:t xml:space="preserve">data back-up </w:t>
      </w:r>
      <w:r w:rsidR="009C4DB4" w:rsidRPr="00B01514">
        <w:rPr>
          <w:rFonts w:ascii="Arial" w:hAnsi="Arial" w:cs="Arial"/>
          <w:lang w:val="en-IE"/>
        </w:rPr>
        <w:t>requirement</w:t>
      </w:r>
      <w:r w:rsidRPr="00B01514">
        <w:rPr>
          <w:rFonts w:ascii="Arial" w:hAnsi="Arial" w:cs="Arial"/>
          <w:lang w:val="en-IE"/>
        </w:rPr>
        <w:t xml:space="preserve"> and data repudiation </w:t>
      </w:r>
      <w:r w:rsidR="006C6854">
        <w:rPr>
          <w:rFonts w:ascii="Arial" w:hAnsi="Arial" w:cs="Arial"/>
          <w:lang w:val="en-IE"/>
        </w:rPr>
        <w:t>measures; and</w:t>
      </w:r>
    </w:p>
    <w:p w14:paraId="5A9E8269" w14:textId="77777777" w:rsidR="00C6409C" w:rsidRPr="000318B1" w:rsidRDefault="00C6409C" w:rsidP="00D33F64">
      <w:pPr>
        <w:pStyle w:val="Body1"/>
        <w:numPr>
          <w:ilvl w:val="0"/>
          <w:numId w:val="18"/>
        </w:numPr>
        <w:spacing w:before="120" w:after="120"/>
        <w:ind w:left="450" w:hanging="450"/>
        <w:jc w:val="both"/>
        <w:rPr>
          <w:rFonts w:ascii="Arial" w:hAnsi="Arial" w:cs="Arial"/>
          <w:lang w:val="en-IE"/>
        </w:rPr>
      </w:pPr>
      <w:r w:rsidRPr="00B01514">
        <w:rPr>
          <w:rFonts w:ascii="Arial" w:hAnsi="Arial" w:cs="Arial"/>
          <w:lang w:val="en-IE"/>
        </w:rPr>
        <w:t xml:space="preserve">IT </w:t>
      </w:r>
      <w:r w:rsidR="00BC6162" w:rsidRPr="00B01514">
        <w:rPr>
          <w:rFonts w:ascii="Arial" w:hAnsi="Arial" w:cs="Arial"/>
          <w:lang w:val="en-IE"/>
        </w:rPr>
        <w:t>s</w:t>
      </w:r>
      <w:r w:rsidRPr="00B01514">
        <w:rPr>
          <w:rFonts w:ascii="Arial" w:hAnsi="Arial" w:cs="Arial"/>
          <w:lang w:val="en-IE"/>
        </w:rPr>
        <w:t xml:space="preserve">ecurity guidelines for </w:t>
      </w:r>
      <w:r w:rsidR="00F5139D" w:rsidRPr="00B01514">
        <w:rPr>
          <w:rFonts w:ascii="Arial" w:hAnsi="Arial" w:cs="Arial"/>
          <w:lang w:val="en-IE"/>
        </w:rPr>
        <w:t>Partie</w:t>
      </w:r>
      <w:r w:rsidR="004213C2" w:rsidRPr="00B01514">
        <w:rPr>
          <w:rFonts w:ascii="Arial" w:hAnsi="Arial" w:cs="Arial"/>
          <w:lang w:val="en-IE"/>
        </w:rPr>
        <w:t>s’</w:t>
      </w:r>
      <w:r w:rsidRPr="00B01514">
        <w:rPr>
          <w:rFonts w:ascii="Arial" w:hAnsi="Arial" w:cs="Arial"/>
          <w:lang w:val="en-IE"/>
        </w:rPr>
        <w:t xml:space="preserve"> Isolated Market Systems.</w:t>
      </w:r>
    </w:p>
    <w:p w14:paraId="5A9E826A" w14:textId="77777777" w:rsidR="006C6854" w:rsidRDefault="002414CB" w:rsidP="006C6854">
      <w:pPr>
        <w:jc w:val="both"/>
        <w:rPr>
          <w:i/>
          <w:iCs/>
        </w:rPr>
      </w:pPr>
      <w:r w:rsidRPr="00B01514">
        <w:rPr>
          <w:rFonts w:cs="Arial"/>
          <w:lang w:val="en-IE"/>
        </w:rPr>
        <w:t xml:space="preserve">This </w:t>
      </w:r>
      <w:r w:rsidR="00D362CA">
        <w:rPr>
          <w:rFonts w:cs="Arial"/>
          <w:lang w:val="en-IE"/>
        </w:rPr>
        <w:t>Agreed Procedure forms an annex</w:t>
      </w:r>
      <w:r w:rsidRPr="00B01514">
        <w:rPr>
          <w:rFonts w:cs="Arial"/>
          <w:lang w:val="en-IE"/>
        </w:rPr>
        <w:t xml:space="preserve"> to, and is governed by, the Code.  </w:t>
      </w:r>
      <w:r w:rsidR="00516FCC">
        <w:rPr>
          <w:rFonts w:cs="Arial"/>
          <w:lang w:val="en-IE"/>
        </w:rPr>
        <w:t>It</w:t>
      </w:r>
      <w:r w:rsidRPr="00B01514">
        <w:rPr>
          <w:rFonts w:cs="Arial"/>
          <w:lang w:val="en-IE"/>
        </w:rPr>
        <w:t xml:space="preserve"> is a statement of process and procedure. </w:t>
      </w:r>
      <w:r w:rsidR="009C4DB4" w:rsidRPr="00B01514">
        <w:rPr>
          <w:rFonts w:cs="Arial"/>
          <w:lang w:val="en-IE"/>
        </w:rPr>
        <w:t xml:space="preserve"> </w:t>
      </w:r>
      <w:r w:rsidRPr="00B01514">
        <w:rPr>
          <w:rFonts w:cs="Arial"/>
          <w:lang w:val="en-IE"/>
        </w:rPr>
        <w:t>Parties’ rights and obligations are set out in the Code</w:t>
      </w:r>
      <w:r w:rsidR="00D362CA">
        <w:rPr>
          <w:rFonts w:cs="Arial"/>
          <w:lang w:val="en-IE"/>
        </w:rPr>
        <w:t xml:space="preserve">. </w:t>
      </w:r>
      <w:r w:rsidR="006C6854" w:rsidRPr="006C6854">
        <w:rPr>
          <w:iCs/>
        </w:rPr>
        <w:t>In the event of any conflict between a Party’s obligations set out in the Code and this Agreed Procedure, the Code shall take precedence.</w:t>
      </w:r>
    </w:p>
    <w:p w14:paraId="5A9E826B" w14:textId="77777777" w:rsidR="00224D68" w:rsidRPr="000318B1" w:rsidRDefault="00224D68" w:rsidP="00B12F42">
      <w:pPr>
        <w:pStyle w:val="Body1"/>
        <w:spacing w:before="120" w:after="120"/>
        <w:jc w:val="both"/>
        <w:rPr>
          <w:rFonts w:ascii="Arial" w:hAnsi="Arial" w:cs="Arial"/>
          <w:lang w:val="en-IE"/>
        </w:rPr>
      </w:pPr>
    </w:p>
    <w:p w14:paraId="5A9E826C" w14:textId="77777777" w:rsidR="00DB498B" w:rsidRPr="002F7602" w:rsidRDefault="00DB498B" w:rsidP="000318B1">
      <w:pPr>
        <w:pStyle w:val="APHeading2"/>
      </w:pPr>
      <w:bookmarkStart w:id="31" w:name="_Toc22359370"/>
      <w:bookmarkStart w:id="32" w:name="_Toc22545099"/>
      <w:bookmarkStart w:id="33" w:name="_Toc22548623"/>
      <w:bookmarkStart w:id="34" w:name="_Toc22548715"/>
      <w:bookmarkStart w:id="35" w:name="_Toc139788472"/>
      <w:bookmarkStart w:id="36" w:name="_Toc466028234"/>
      <w:bookmarkStart w:id="37" w:name="_Toc477421548"/>
      <w:bookmarkStart w:id="38" w:name="_Toc477454855"/>
      <w:bookmarkStart w:id="39" w:name="_Toc478993588"/>
      <w:bookmarkStart w:id="40" w:name="_Toc478993893"/>
      <w:bookmarkStart w:id="41" w:name="_Toc478994048"/>
      <w:bookmarkStart w:id="42" w:name="_Toc478994161"/>
      <w:bookmarkStart w:id="43" w:name="_Toc479327425"/>
      <w:r w:rsidRPr="002F7602">
        <w:t>Definitions</w:t>
      </w:r>
      <w:bookmarkEnd w:id="31"/>
      <w:bookmarkEnd w:id="32"/>
      <w:bookmarkEnd w:id="33"/>
      <w:bookmarkEnd w:id="34"/>
      <w:bookmarkEnd w:id="35"/>
      <w:r w:rsidR="00E3221A" w:rsidRPr="002F7602">
        <w:t xml:space="preserve"> and Interpretation</w:t>
      </w:r>
      <w:bookmarkEnd w:id="36"/>
      <w:bookmarkEnd w:id="37"/>
      <w:bookmarkEnd w:id="38"/>
      <w:bookmarkEnd w:id="39"/>
      <w:bookmarkEnd w:id="40"/>
      <w:bookmarkEnd w:id="41"/>
      <w:bookmarkEnd w:id="42"/>
      <w:bookmarkEnd w:id="43"/>
    </w:p>
    <w:p w14:paraId="5A9E826D" w14:textId="77777777" w:rsidR="007B7F89" w:rsidRPr="005C61AA" w:rsidRDefault="007B7F89" w:rsidP="007B7F89">
      <w:pPr>
        <w:pStyle w:val="Body1"/>
        <w:spacing w:before="120" w:after="120"/>
        <w:jc w:val="both"/>
        <w:rPr>
          <w:rFonts w:ascii="Arial" w:hAnsi="Arial"/>
        </w:rPr>
      </w:pPr>
      <w:r w:rsidRPr="005C61AA">
        <w:rPr>
          <w:rFonts w:ascii="Arial" w:hAnsi="Arial"/>
        </w:rPr>
        <w:t xml:space="preserve">Words and expressions defined in the Code shall, unless the context otherwise requires or unless otherwise defined herein at Appendix 1 </w:t>
      </w:r>
      <w:r w:rsidR="0054590C">
        <w:rPr>
          <w:rFonts w:ascii="Arial" w:hAnsi="Arial"/>
        </w:rPr>
        <w:t>“</w:t>
      </w:r>
      <w:r w:rsidRPr="005C61AA">
        <w:rPr>
          <w:rFonts w:ascii="Arial" w:hAnsi="Arial"/>
        </w:rPr>
        <w:t>Definitions</w:t>
      </w:r>
      <w:r w:rsidR="0054590C">
        <w:rPr>
          <w:rFonts w:ascii="Arial" w:hAnsi="Arial"/>
        </w:rPr>
        <w:t>”</w:t>
      </w:r>
      <w:r w:rsidRPr="005C61AA">
        <w:rPr>
          <w:rFonts w:ascii="Arial" w:hAnsi="Arial"/>
        </w:rPr>
        <w:t>, have the same meanings when used in this Agreed Procedure.</w:t>
      </w:r>
    </w:p>
    <w:p w14:paraId="5A9E826E" w14:textId="77777777" w:rsidR="007B7F89" w:rsidRDefault="007B7F89" w:rsidP="007B7F89">
      <w:pPr>
        <w:pStyle w:val="Body1"/>
        <w:spacing w:before="120" w:after="120"/>
        <w:jc w:val="both"/>
        <w:rPr>
          <w:rFonts w:ascii="Arial" w:hAnsi="Arial"/>
        </w:rPr>
      </w:pPr>
      <w:r w:rsidRPr="005C61AA">
        <w:rPr>
          <w:rFonts w:ascii="Arial" w:hAnsi="Arial"/>
        </w:rPr>
        <w:t>References to particular paragraphs relate internally to this Agreed Procedure unless otherwise specified.</w:t>
      </w:r>
    </w:p>
    <w:p w14:paraId="5A9E826F" w14:textId="77777777" w:rsidR="0035270B" w:rsidRPr="000318B1" w:rsidRDefault="00E04C11" w:rsidP="007B7F89">
      <w:pPr>
        <w:pStyle w:val="Body1"/>
        <w:spacing w:before="120" w:after="120"/>
        <w:jc w:val="both"/>
        <w:rPr>
          <w:rFonts w:ascii="Arial" w:hAnsi="Arial" w:cs="Arial"/>
          <w:lang w:val="en-IE"/>
        </w:rPr>
      </w:pPr>
      <w:r w:rsidRPr="00B01514">
        <w:rPr>
          <w:rFonts w:ascii="Arial" w:hAnsi="Arial" w:cs="Arial"/>
          <w:lang w:val="en-IE"/>
        </w:rPr>
        <w:t>There are a number of functional roles described and used in this Agreed Procedure. These are functional roles and do not necessarily reflect the organisation of the Market Operator</w:t>
      </w:r>
      <w:r w:rsidR="007D7804" w:rsidRPr="00B01514">
        <w:rPr>
          <w:rFonts w:ascii="Arial" w:hAnsi="Arial" w:cs="Arial"/>
          <w:lang w:val="en-IE"/>
        </w:rPr>
        <w:t xml:space="preserve"> or the job titles of any member</w:t>
      </w:r>
      <w:r w:rsidR="00C015CD">
        <w:rPr>
          <w:rFonts w:ascii="Arial" w:hAnsi="Arial" w:cs="Arial"/>
          <w:lang w:val="en-IE"/>
        </w:rPr>
        <w:t>s</w:t>
      </w:r>
      <w:r w:rsidR="007D7804" w:rsidRPr="00B01514">
        <w:rPr>
          <w:rFonts w:ascii="Arial" w:hAnsi="Arial" w:cs="Arial"/>
          <w:lang w:val="en-IE"/>
        </w:rPr>
        <w:t xml:space="preserve"> of its staff.</w:t>
      </w:r>
      <w:r w:rsidRPr="00B01514">
        <w:rPr>
          <w:rFonts w:ascii="Arial" w:hAnsi="Arial" w:cs="Arial"/>
          <w:lang w:val="en-IE"/>
        </w:rPr>
        <w:t xml:space="preserve"> </w:t>
      </w:r>
    </w:p>
    <w:p w14:paraId="5A9E8270" w14:textId="77777777" w:rsidR="00E04C11" w:rsidRPr="000318B1" w:rsidRDefault="00E04C11" w:rsidP="00B12F42">
      <w:pPr>
        <w:pStyle w:val="Body1"/>
        <w:spacing w:before="120" w:after="120"/>
        <w:jc w:val="both"/>
        <w:rPr>
          <w:rFonts w:ascii="Arial" w:hAnsi="Arial" w:cs="Arial"/>
          <w:lang w:val="en-IE"/>
        </w:rPr>
      </w:pPr>
    </w:p>
    <w:p w14:paraId="5A9E8271" w14:textId="77777777" w:rsidR="00F90D28" w:rsidRPr="002F7602" w:rsidRDefault="00F90D28" w:rsidP="007F29FD">
      <w:pPr>
        <w:pStyle w:val="APHeading2"/>
      </w:pPr>
      <w:bookmarkStart w:id="44" w:name="_Toc22548719"/>
      <w:bookmarkStart w:id="45" w:name="_Toc139788475"/>
      <w:bookmarkStart w:id="46" w:name="_Toc466028235"/>
      <w:bookmarkStart w:id="47" w:name="_Toc477421549"/>
      <w:bookmarkStart w:id="48" w:name="_Toc477454856"/>
      <w:bookmarkStart w:id="49" w:name="_Toc478993589"/>
      <w:bookmarkStart w:id="50" w:name="_Toc478993894"/>
      <w:bookmarkStart w:id="51" w:name="_Toc478994049"/>
      <w:bookmarkStart w:id="52" w:name="_Toc478994162"/>
      <w:bookmarkStart w:id="53" w:name="_Toc479327426"/>
      <w:r w:rsidRPr="002F7602">
        <w:t>Compliance with Agreed Procedure</w:t>
      </w:r>
      <w:bookmarkEnd w:id="44"/>
      <w:bookmarkEnd w:id="45"/>
      <w:bookmarkEnd w:id="46"/>
      <w:bookmarkEnd w:id="47"/>
      <w:bookmarkEnd w:id="48"/>
      <w:bookmarkEnd w:id="49"/>
      <w:bookmarkEnd w:id="50"/>
      <w:bookmarkEnd w:id="51"/>
      <w:bookmarkEnd w:id="52"/>
      <w:bookmarkEnd w:id="53"/>
    </w:p>
    <w:p w14:paraId="5A9E8272" w14:textId="77777777" w:rsidR="00F90D28" w:rsidRPr="000318B1" w:rsidRDefault="00F90D28" w:rsidP="00B12F42">
      <w:pPr>
        <w:pStyle w:val="Body1"/>
        <w:spacing w:before="120" w:after="120"/>
        <w:jc w:val="both"/>
        <w:rPr>
          <w:rFonts w:ascii="Arial" w:hAnsi="Arial" w:cs="Arial"/>
          <w:lang w:val="en-IE"/>
        </w:rPr>
      </w:pPr>
      <w:r w:rsidRPr="00B01514">
        <w:rPr>
          <w:rFonts w:ascii="Arial" w:hAnsi="Arial" w:cs="Arial"/>
          <w:lang w:val="en-IE"/>
        </w:rPr>
        <w:t xml:space="preserve">Compliance with this Agreed Procedure is required under the </w:t>
      </w:r>
      <w:r w:rsidR="002F1CAC" w:rsidRPr="00B01514">
        <w:rPr>
          <w:rFonts w:ascii="Arial" w:hAnsi="Arial" w:cs="Arial"/>
          <w:lang w:val="en-IE"/>
        </w:rPr>
        <w:t>Code</w:t>
      </w:r>
      <w:r w:rsidRPr="00B01514">
        <w:rPr>
          <w:rFonts w:ascii="Arial" w:hAnsi="Arial" w:cs="Arial"/>
          <w:lang w:val="en-IE"/>
        </w:rPr>
        <w:t>.</w:t>
      </w:r>
    </w:p>
    <w:p w14:paraId="5A9E8273" w14:textId="77777777" w:rsidR="00FF793E" w:rsidRPr="000318B1" w:rsidRDefault="00BE6E62" w:rsidP="00B12F42">
      <w:pPr>
        <w:pStyle w:val="Body1"/>
        <w:spacing w:before="120" w:after="120"/>
        <w:jc w:val="both"/>
        <w:rPr>
          <w:rFonts w:ascii="Arial" w:hAnsi="Arial" w:cs="Arial"/>
          <w:lang w:val="en-IE"/>
        </w:rPr>
      </w:pPr>
      <w:r>
        <w:rPr>
          <w:rFonts w:ascii="Arial" w:hAnsi="Arial" w:cs="Arial"/>
          <w:lang w:val="en-IE"/>
        </w:rPr>
        <w:t>Section</w:t>
      </w:r>
      <w:r w:rsidR="00FF793E" w:rsidRPr="00B12F42">
        <w:rPr>
          <w:rFonts w:ascii="Arial" w:hAnsi="Arial" w:cs="Arial"/>
          <w:lang w:val="en-IE"/>
        </w:rPr>
        <w:t xml:space="preserve"> </w:t>
      </w:r>
      <w:r w:rsidR="004B759C" w:rsidRPr="004B759C">
        <w:rPr>
          <w:rFonts w:ascii="Arial" w:hAnsi="Arial" w:cs="Arial"/>
          <w:color w:val="000000" w:themeColor="text1"/>
          <w:lang w:val="en-IE"/>
        </w:rPr>
        <w:t>2.4</w:t>
      </w:r>
      <w:r w:rsidR="00FF793E" w:rsidRPr="004B759C">
        <w:rPr>
          <w:rFonts w:ascii="Arial" w:hAnsi="Arial" w:cs="Arial"/>
          <w:color w:val="000000" w:themeColor="text1"/>
          <w:lang w:val="en-IE"/>
        </w:rPr>
        <w:t xml:space="preserve"> </w:t>
      </w:r>
      <w:r w:rsidR="00FF793E" w:rsidRPr="00B12F42">
        <w:rPr>
          <w:rFonts w:ascii="Arial" w:hAnsi="Arial" w:cs="Arial"/>
          <w:lang w:val="en-IE"/>
        </w:rPr>
        <w:t xml:space="preserve">and </w:t>
      </w:r>
      <w:r>
        <w:rPr>
          <w:rFonts w:ascii="Arial" w:hAnsi="Arial" w:cs="Arial"/>
          <w:lang w:val="en-IE"/>
        </w:rPr>
        <w:t xml:space="preserve">section </w:t>
      </w:r>
      <w:r w:rsidR="004B759C">
        <w:rPr>
          <w:rFonts w:ascii="Arial" w:hAnsi="Arial" w:cs="Arial"/>
          <w:lang w:val="en-IE"/>
        </w:rPr>
        <w:t xml:space="preserve">2.5 </w:t>
      </w:r>
      <w:r>
        <w:rPr>
          <w:rFonts w:ascii="Arial" w:hAnsi="Arial" w:cs="Arial"/>
          <w:lang w:val="en-IE"/>
        </w:rPr>
        <w:t>of below apply</w:t>
      </w:r>
      <w:r w:rsidR="00FF793E" w:rsidRPr="00B01514">
        <w:rPr>
          <w:rFonts w:ascii="Arial" w:hAnsi="Arial" w:cs="Arial"/>
          <w:lang w:val="en-IE"/>
        </w:rPr>
        <w:t xml:space="preserve"> to the Market Operator and the Market Operator</w:t>
      </w:r>
      <w:r w:rsidR="00B834E4" w:rsidRPr="00B01514">
        <w:rPr>
          <w:rFonts w:ascii="Arial" w:hAnsi="Arial" w:cs="Arial"/>
          <w:lang w:val="en-IE"/>
        </w:rPr>
        <w:t>’s</w:t>
      </w:r>
      <w:r w:rsidR="00FF793E" w:rsidRPr="00B01514">
        <w:rPr>
          <w:rFonts w:ascii="Arial" w:hAnsi="Arial" w:cs="Arial"/>
          <w:lang w:val="en-IE"/>
        </w:rPr>
        <w:t xml:space="preserve"> Isolated Market System. These sections should be considered as guidelines for </w:t>
      </w:r>
      <w:r w:rsidR="00F5139D" w:rsidRPr="00B01514">
        <w:rPr>
          <w:rFonts w:ascii="Arial" w:hAnsi="Arial" w:cs="Arial"/>
          <w:lang w:val="en-IE"/>
        </w:rPr>
        <w:t>Partie</w:t>
      </w:r>
      <w:r w:rsidR="00FF793E" w:rsidRPr="00B01514">
        <w:rPr>
          <w:rFonts w:ascii="Arial" w:hAnsi="Arial" w:cs="Arial"/>
          <w:lang w:val="en-IE"/>
        </w:rPr>
        <w:t xml:space="preserve">s for their Isolated </w:t>
      </w:r>
      <w:r w:rsidR="00E64493" w:rsidRPr="00B01514">
        <w:rPr>
          <w:rFonts w:ascii="Arial" w:hAnsi="Arial" w:cs="Arial"/>
          <w:lang w:val="en-IE"/>
        </w:rPr>
        <w:t xml:space="preserve">Market </w:t>
      </w:r>
      <w:r w:rsidR="00FF793E" w:rsidRPr="00B01514">
        <w:rPr>
          <w:rFonts w:ascii="Arial" w:hAnsi="Arial" w:cs="Arial"/>
          <w:lang w:val="en-IE"/>
        </w:rPr>
        <w:t>System</w:t>
      </w:r>
      <w:r w:rsidR="009F54C0" w:rsidRPr="00B01514">
        <w:rPr>
          <w:rFonts w:ascii="Arial" w:hAnsi="Arial" w:cs="Arial"/>
          <w:lang w:val="en-IE"/>
        </w:rPr>
        <w:t>(s)</w:t>
      </w:r>
      <w:r w:rsidR="00FF793E" w:rsidRPr="00B01514">
        <w:rPr>
          <w:rFonts w:ascii="Arial" w:hAnsi="Arial" w:cs="Arial"/>
          <w:lang w:val="en-IE"/>
        </w:rPr>
        <w:t>.</w:t>
      </w:r>
      <w:r w:rsidR="00A6762D" w:rsidRPr="00B01514">
        <w:rPr>
          <w:rFonts w:ascii="Arial" w:hAnsi="Arial" w:cs="Arial"/>
          <w:lang w:val="en-IE"/>
        </w:rPr>
        <w:t xml:space="preserve">  </w:t>
      </w:r>
      <w:r w:rsidR="007B7F89">
        <w:rPr>
          <w:rFonts w:ascii="Arial" w:hAnsi="Arial" w:cs="Arial"/>
          <w:lang w:val="en-IE"/>
        </w:rPr>
        <w:t>In the event that</w:t>
      </w:r>
      <w:r w:rsidR="00A6762D" w:rsidRPr="00B01514">
        <w:rPr>
          <w:rFonts w:ascii="Arial" w:hAnsi="Arial" w:cs="Arial"/>
          <w:lang w:val="en-IE"/>
        </w:rPr>
        <w:t xml:space="preserve"> a Party has registered more than one Participant</w:t>
      </w:r>
      <w:r w:rsidR="007B7F89">
        <w:rPr>
          <w:rFonts w:ascii="Arial" w:hAnsi="Arial" w:cs="Arial"/>
          <w:lang w:val="en-IE"/>
        </w:rPr>
        <w:t xml:space="preserve"> with each</w:t>
      </w:r>
      <w:r w:rsidR="00A6762D" w:rsidRPr="00B01514">
        <w:rPr>
          <w:rFonts w:ascii="Arial" w:hAnsi="Arial" w:cs="Arial"/>
          <w:lang w:val="en-IE"/>
        </w:rPr>
        <w:t xml:space="preserve"> Participant having a separate Isolated Market System, this Agreed Procedure applies to all Isolated Market Systems owned or ultimately controlled by the Party, although the compliance with this procedure may be carried out on a Participant level. </w:t>
      </w:r>
    </w:p>
    <w:p w14:paraId="5A9E8274" w14:textId="77777777" w:rsidR="00D920FB" w:rsidRPr="009472AA" w:rsidRDefault="00936C7E" w:rsidP="000318B1">
      <w:pPr>
        <w:pStyle w:val="APHeading1"/>
      </w:pPr>
      <w:bookmarkStart w:id="54" w:name="_Toc477454857"/>
      <w:bookmarkStart w:id="55" w:name="_Toc478993590"/>
      <w:bookmarkStart w:id="56" w:name="_Toc478993895"/>
      <w:bookmarkStart w:id="57" w:name="_Toc478994050"/>
      <w:bookmarkStart w:id="58" w:name="_Toc478994163"/>
      <w:bookmarkStart w:id="59" w:name="_Toc479327427"/>
      <w:r>
        <w:t>Data Storage and IT Security</w:t>
      </w:r>
      <w:bookmarkEnd w:id="54"/>
      <w:bookmarkEnd w:id="55"/>
      <w:bookmarkEnd w:id="56"/>
      <w:bookmarkEnd w:id="57"/>
      <w:bookmarkEnd w:id="58"/>
      <w:bookmarkEnd w:id="59"/>
    </w:p>
    <w:p w14:paraId="5A9E8275" w14:textId="77777777" w:rsidR="00C77B15" w:rsidRPr="002F7602" w:rsidRDefault="00BC7CE3" w:rsidP="007F29FD">
      <w:pPr>
        <w:pStyle w:val="APHeading2"/>
      </w:pPr>
      <w:bookmarkStart w:id="60" w:name="_Toc466028237"/>
      <w:bookmarkStart w:id="61" w:name="_Toc477421551"/>
      <w:bookmarkStart w:id="62" w:name="_Toc477454858"/>
      <w:bookmarkStart w:id="63" w:name="_Toc478993591"/>
      <w:bookmarkStart w:id="64" w:name="_Toc478993896"/>
      <w:bookmarkStart w:id="65" w:name="_Toc478994051"/>
      <w:bookmarkStart w:id="66" w:name="_Toc478994164"/>
      <w:bookmarkStart w:id="67" w:name="_Toc479327428"/>
      <w:r w:rsidRPr="002F7602">
        <w:t>I</w:t>
      </w:r>
      <w:r w:rsidR="007B20B5" w:rsidRPr="002F7602">
        <w:t xml:space="preserve">T Security </w:t>
      </w:r>
      <w:r w:rsidR="00C015CD">
        <w:t>Standard f</w:t>
      </w:r>
      <w:r w:rsidRPr="002F7602">
        <w:t>or Data Communication</w:t>
      </w:r>
      <w:bookmarkEnd w:id="60"/>
      <w:bookmarkEnd w:id="61"/>
      <w:bookmarkEnd w:id="62"/>
      <w:bookmarkEnd w:id="63"/>
      <w:bookmarkEnd w:id="64"/>
      <w:bookmarkEnd w:id="65"/>
      <w:bookmarkEnd w:id="66"/>
      <w:bookmarkEnd w:id="67"/>
    </w:p>
    <w:p w14:paraId="5A9E8276" w14:textId="77777777" w:rsidR="0035270B" w:rsidRPr="000318B1" w:rsidRDefault="00A96113" w:rsidP="00B12F42">
      <w:pPr>
        <w:pStyle w:val="Body1"/>
        <w:spacing w:before="120" w:after="120"/>
        <w:jc w:val="both"/>
        <w:rPr>
          <w:rFonts w:ascii="Arial" w:hAnsi="Arial" w:cs="Arial"/>
          <w:lang w:val="en-IE"/>
        </w:rPr>
      </w:pPr>
      <w:r w:rsidRPr="00B01514">
        <w:rPr>
          <w:rFonts w:ascii="Arial" w:hAnsi="Arial" w:cs="Arial"/>
          <w:lang w:val="en-IE"/>
        </w:rPr>
        <w:t>The Code provides for three types of Communication Channel. The IT security standard for data communications</w:t>
      </w:r>
      <w:r w:rsidR="00C75FEB">
        <w:rPr>
          <w:rFonts w:ascii="Arial" w:hAnsi="Arial" w:cs="Arial"/>
          <w:lang w:val="en-IE"/>
        </w:rPr>
        <w:t xml:space="preserve"> set out in this </w:t>
      </w:r>
      <w:r w:rsidR="0050291E">
        <w:rPr>
          <w:rFonts w:ascii="Arial" w:hAnsi="Arial" w:cs="Arial"/>
          <w:lang w:val="en-IE"/>
        </w:rPr>
        <w:t>Agreed Procedure</w:t>
      </w:r>
      <w:r w:rsidRPr="00B01514">
        <w:rPr>
          <w:rFonts w:ascii="Arial" w:hAnsi="Arial" w:cs="Arial"/>
          <w:lang w:val="en-IE"/>
        </w:rPr>
        <w:t xml:space="preserve"> applies to </w:t>
      </w:r>
      <w:r w:rsidR="00F03CA4">
        <w:rPr>
          <w:rFonts w:ascii="Arial" w:hAnsi="Arial" w:cs="Arial"/>
          <w:lang w:val="en-IE"/>
        </w:rPr>
        <w:t xml:space="preserve">both </w:t>
      </w:r>
      <w:r w:rsidRPr="00B01514">
        <w:rPr>
          <w:rFonts w:ascii="Arial" w:hAnsi="Arial" w:cs="Arial"/>
          <w:lang w:val="en-IE"/>
        </w:rPr>
        <w:t>Type 2 Channel and Type 3 Channel</w:t>
      </w:r>
      <w:r w:rsidR="00C75FEB">
        <w:rPr>
          <w:rFonts w:ascii="Arial" w:hAnsi="Arial" w:cs="Arial"/>
          <w:lang w:val="en-IE"/>
        </w:rPr>
        <w:t>,</w:t>
      </w:r>
      <w:r w:rsidR="0050291E">
        <w:rPr>
          <w:rFonts w:ascii="Arial" w:hAnsi="Arial" w:cs="Arial"/>
          <w:lang w:val="en-IE"/>
        </w:rPr>
        <w:t xml:space="preserve"> with the exception of two factor a</w:t>
      </w:r>
      <w:r w:rsidR="00EB0EB8" w:rsidRPr="00B01514">
        <w:rPr>
          <w:rFonts w:ascii="Arial" w:hAnsi="Arial" w:cs="Arial"/>
          <w:lang w:val="en-IE"/>
        </w:rPr>
        <w:t>uthenticati</w:t>
      </w:r>
      <w:r w:rsidR="00C015CD">
        <w:rPr>
          <w:rFonts w:ascii="Arial" w:hAnsi="Arial" w:cs="Arial"/>
          <w:lang w:val="en-IE"/>
        </w:rPr>
        <w:t>on which only applies to the Type 2 C</w:t>
      </w:r>
      <w:r w:rsidR="00EB0EB8" w:rsidRPr="00B01514">
        <w:rPr>
          <w:rFonts w:ascii="Arial" w:hAnsi="Arial" w:cs="Arial"/>
          <w:lang w:val="en-IE"/>
        </w:rPr>
        <w:t>hannel</w:t>
      </w:r>
      <w:r w:rsidR="0035270B" w:rsidRPr="00B01514">
        <w:rPr>
          <w:rFonts w:ascii="Arial" w:hAnsi="Arial" w:cs="Arial"/>
          <w:lang w:val="en-IE"/>
        </w:rPr>
        <w:t>.</w:t>
      </w:r>
    </w:p>
    <w:p w14:paraId="5A9E8277" w14:textId="77777777" w:rsidR="00A96113" w:rsidRPr="000318B1" w:rsidRDefault="00A96113" w:rsidP="00B12F42">
      <w:pPr>
        <w:pStyle w:val="Body1"/>
        <w:spacing w:before="120" w:after="120"/>
        <w:jc w:val="both"/>
        <w:rPr>
          <w:rFonts w:ascii="Arial" w:hAnsi="Arial" w:cs="Arial"/>
          <w:lang w:val="en-IE"/>
        </w:rPr>
      </w:pPr>
    </w:p>
    <w:p w14:paraId="5A9E8278" w14:textId="77777777" w:rsidR="0060544E" w:rsidRPr="003D4DC5" w:rsidRDefault="0060544E" w:rsidP="007F29FD">
      <w:pPr>
        <w:pStyle w:val="APHeading2"/>
      </w:pPr>
      <w:bookmarkStart w:id="68" w:name="_Toc466028238"/>
      <w:bookmarkStart w:id="69" w:name="_Toc477421552"/>
      <w:bookmarkStart w:id="70" w:name="_Toc477454859"/>
      <w:bookmarkStart w:id="71" w:name="_Toc478993592"/>
      <w:bookmarkStart w:id="72" w:name="_Toc478993897"/>
      <w:bookmarkStart w:id="73" w:name="_Toc478994052"/>
      <w:bookmarkStart w:id="74" w:name="_Toc478994165"/>
      <w:bookmarkStart w:id="75" w:name="_Toc479327429"/>
      <w:r w:rsidRPr="00A85083">
        <w:t xml:space="preserve">Security for Type 2 </w:t>
      </w:r>
      <w:r w:rsidR="002A47BA" w:rsidRPr="00A85083">
        <w:t xml:space="preserve">Channel </w:t>
      </w:r>
      <w:r w:rsidRPr="00A85083">
        <w:t>and Type 3 Channel</w:t>
      </w:r>
      <w:bookmarkEnd w:id="68"/>
      <w:bookmarkEnd w:id="69"/>
      <w:bookmarkEnd w:id="70"/>
      <w:bookmarkEnd w:id="71"/>
      <w:bookmarkEnd w:id="72"/>
      <w:bookmarkEnd w:id="73"/>
      <w:bookmarkEnd w:id="74"/>
      <w:bookmarkEnd w:id="75"/>
    </w:p>
    <w:p w14:paraId="5A9E8279" w14:textId="77777777" w:rsidR="0060544E" w:rsidRPr="000318B1" w:rsidRDefault="00E3221A" w:rsidP="00B12F42">
      <w:pPr>
        <w:pStyle w:val="Body1"/>
        <w:spacing w:before="120" w:after="120"/>
        <w:jc w:val="both"/>
        <w:rPr>
          <w:rFonts w:ascii="Arial" w:hAnsi="Arial" w:cs="Arial"/>
          <w:lang w:val="en-IE"/>
        </w:rPr>
      </w:pPr>
      <w:r w:rsidRPr="00B01514">
        <w:rPr>
          <w:rFonts w:ascii="Arial" w:hAnsi="Arial" w:cs="Arial"/>
          <w:lang w:val="en-IE"/>
        </w:rPr>
        <w:t>Each</w:t>
      </w:r>
      <w:r w:rsidR="00A96113" w:rsidRPr="00B01514">
        <w:rPr>
          <w:rFonts w:ascii="Arial" w:hAnsi="Arial" w:cs="Arial"/>
          <w:lang w:val="en-IE"/>
        </w:rPr>
        <w:t xml:space="preserve"> </w:t>
      </w:r>
      <w:r w:rsidR="005C24D2" w:rsidRPr="00B01514">
        <w:rPr>
          <w:rFonts w:ascii="Arial" w:hAnsi="Arial" w:cs="Arial"/>
          <w:lang w:val="en-IE"/>
        </w:rPr>
        <w:t>Participant</w:t>
      </w:r>
      <w:r w:rsidR="00A96113" w:rsidRPr="00B01514">
        <w:rPr>
          <w:rFonts w:ascii="Arial" w:hAnsi="Arial" w:cs="Arial"/>
          <w:lang w:val="en-IE"/>
        </w:rPr>
        <w:t xml:space="preserve"> </w:t>
      </w:r>
      <w:r w:rsidR="0050291E">
        <w:rPr>
          <w:rFonts w:ascii="Arial" w:hAnsi="Arial" w:cs="Arial"/>
          <w:lang w:val="en-IE"/>
        </w:rPr>
        <w:t>intending</w:t>
      </w:r>
      <w:r w:rsidR="00A96113" w:rsidRPr="00B01514">
        <w:rPr>
          <w:rFonts w:ascii="Arial" w:hAnsi="Arial" w:cs="Arial"/>
          <w:lang w:val="en-IE"/>
        </w:rPr>
        <w:t xml:space="preserve"> to </w:t>
      </w:r>
      <w:r w:rsidR="0050291E">
        <w:rPr>
          <w:rFonts w:ascii="Arial" w:hAnsi="Arial" w:cs="Arial"/>
          <w:lang w:val="en-IE"/>
        </w:rPr>
        <w:t>use</w:t>
      </w:r>
      <w:r w:rsidR="0060544E" w:rsidRPr="00B01514">
        <w:rPr>
          <w:rFonts w:ascii="Arial" w:hAnsi="Arial" w:cs="Arial"/>
          <w:lang w:val="en-IE"/>
        </w:rPr>
        <w:t xml:space="preserve"> Type 2</w:t>
      </w:r>
      <w:r w:rsidR="00EB0EB8" w:rsidRPr="00B01514">
        <w:rPr>
          <w:rFonts w:ascii="Arial" w:hAnsi="Arial" w:cs="Arial"/>
          <w:lang w:val="en-IE"/>
        </w:rPr>
        <w:t xml:space="preserve"> </w:t>
      </w:r>
      <w:r w:rsidR="002D5571" w:rsidRPr="00B01514">
        <w:rPr>
          <w:rFonts w:ascii="Arial" w:hAnsi="Arial" w:cs="Arial"/>
          <w:lang w:val="en-IE"/>
        </w:rPr>
        <w:t>Channel</w:t>
      </w:r>
      <w:r w:rsidR="0050291E">
        <w:rPr>
          <w:rFonts w:ascii="Arial" w:hAnsi="Arial" w:cs="Arial"/>
          <w:lang w:val="en-IE"/>
        </w:rPr>
        <w:t xml:space="preserve"> and Type 3 Channel</w:t>
      </w:r>
      <w:r w:rsidR="002D5571" w:rsidRPr="00B01514">
        <w:rPr>
          <w:rFonts w:ascii="Arial" w:hAnsi="Arial" w:cs="Arial"/>
          <w:lang w:val="en-IE"/>
        </w:rPr>
        <w:t xml:space="preserve"> </w:t>
      </w:r>
      <w:r w:rsidR="00EB0EB8" w:rsidRPr="00B01514">
        <w:rPr>
          <w:rFonts w:ascii="Arial" w:hAnsi="Arial" w:cs="Arial"/>
          <w:lang w:val="en-IE"/>
        </w:rPr>
        <w:t>shall obtain</w:t>
      </w:r>
      <w:r w:rsidR="0060544E" w:rsidRPr="00B01514">
        <w:rPr>
          <w:rFonts w:ascii="Arial" w:hAnsi="Arial" w:cs="Arial"/>
          <w:lang w:val="en-IE"/>
        </w:rPr>
        <w:t xml:space="preserve"> </w:t>
      </w:r>
      <w:r w:rsidR="002D5571" w:rsidRPr="00B01514">
        <w:rPr>
          <w:rFonts w:ascii="Arial" w:hAnsi="Arial" w:cs="Arial"/>
          <w:lang w:val="en-IE"/>
        </w:rPr>
        <w:t>a Digital Certificate</w:t>
      </w:r>
      <w:r w:rsidR="0050291E">
        <w:rPr>
          <w:rFonts w:ascii="Arial" w:hAnsi="Arial" w:cs="Arial"/>
          <w:lang w:val="en-IE"/>
        </w:rPr>
        <w:t>.</w:t>
      </w:r>
      <w:r w:rsidR="002D5571" w:rsidRPr="00B01514">
        <w:rPr>
          <w:rFonts w:ascii="Arial" w:hAnsi="Arial" w:cs="Arial"/>
          <w:lang w:val="en-IE"/>
        </w:rPr>
        <w:t xml:space="preserve"> </w:t>
      </w:r>
      <w:r w:rsidR="0050291E">
        <w:rPr>
          <w:rFonts w:ascii="Arial" w:hAnsi="Arial" w:cs="Arial"/>
          <w:lang w:val="en-IE"/>
        </w:rPr>
        <w:t xml:space="preserve">A Participant using Type 2 Channel shall also </w:t>
      </w:r>
      <w:r w:rsidR="002D5571" w:rsidRPr="00B01514">
        <w:rPr>
          <w:rFonts w:ascii="Arial" w:hAnsi="Arial" w:cs="Arial"/>
          <w:lang w:val="en-IE"/>
        </w:rPr>
        <w:t xml:space="preserve">have a valid </w:t>
      </w:r>
      <w:r w:rsidR="00197904" w:rsidRPr="00B01514">
        <w:rPr>
          <w:rFonts w:ascii="Arial" w:hAnsi="Arial" w:cs="Arial"/>
          <w:lang w:val="en-IE"/>
        </w:rPr>
        <w:t xml:space="preserve">User </w:t>
      </w:r>
      <w:r w:rsidR="002D5571" w:rsidRPr="00B01514">
        <w:rPr>
          <w:rFonts w:ascii="Arial" w:hAnsi="Arial" w:cs="Arial"/>
          <w:lang w:val="en-IE"/>
        </w:rPr>
        <w:t>password</w:t>
      </w:r>
      <w:r w:rsidR="0050291E">
        <w:rPr>
          <w:rFonts w:ascii="Arial" w:hAnsi="Arial" w:cs="Arial"/>
          <w:lang w:val="en-IE"/>
        </w:rPr>
        <w:t xml:space="preserve">. </w:t>
      </w:r>
      <w:r w:rsidR="002D5571" w:rsidRPr="00B01514">
        <w:rPr>
          <w:rFonts w:ascii="Arial" w:hAnsi="Arial" w:cs="Arial"/>
          <w:lang w:val="en-IE"/>
        </w:rPr>
        <w:t xml:space="preserve"> </w:t>
      </w:r>
      <w:r w:rsidR="0060544E" w:rsidRPr="00B01514">
        <w:rPr>
          <w:rFonts w:ascii="Arial" w:hAnsi="Arial" w:cs="Arial"/>
          <w:lang w:val="en-IE"/>
        </w:rPr>
        <w:t xml:space="preserve">The process for acquiring a Digital Certificate is set out in </w:t>
      </w:r>
      <w:r w:rsidR="0037382A" w:rsidRPr="00B12F42">
        <w:rPr>
          <w:rFonts w:ascii="Arial" w:hAnsi="Arial" w:cs="Arial"/>
          <w:lang w:val="en-IE"/>
        </w:rPr>
        <w:t>Agreed Procedure 3 "Communication Channel Qualification"</w:t>
      </w:r>
      <w:r w:rsidR="0060544E" w:rsidRPr="00B01514">
        <w:rPr>
          <w:rFonts w:ascii="Arial" w:hAnsi="Arial" w:cs="Arial"/>
          <w:lang w:val="en-IE"/>
        </w:rPr>
        <w:t>. Digital Certificates will provide the security facilities</w:t>
      </w:r>
      <w:r w:rsidR="0050291E">
        <w:rPr>
          <w:rFonts w:ascii="Arial" w:hAnsi="Arial" w:cs="Arial"/>
          <w:lang w:val="en-IE"/>
        </w:rPr>
        <w:t xml:space="preserve"> set out below</w:t>
      </w:r>
      <w:r w:rsidRPr="00B01514">
        <w:rPr>
          <w:rFonts w:ascii="Arial" w:hAnsi="Arial" w:cs="Arial"/>
          <w:lang w:val="en-IE"/>
        </w:rPr>
        <w:t>.</w:t>
      </w:r>
    </w:p>
    <w:p w14:paraId="5A9E827A" w14:textId="77777777" w:rsidR="0035270B" w:rsidRPr="000318B1" w:rsidRDefault="0035270B" w:rsidP="00B12F42">
      <w:pPr>
        <w:pStyle w:val="Body1"/>
        <w:spacing w:before="120" w:after="120"/>
        <w:jc w:val="both"/>
        <w:rPr>
          <w:rFonts w:ascii="Arial" w:hAnsi="Arial" w:cs="Arial"/>
          <w:lang w:val="en-IE"/>
        </w:rPr>
      </w:pPr>
    </w:p>
    <w:p w14:paraId="5A9E827B" w14:textId="77777777" w:rsidR="00B654DD" w:rsidRPr="00320A79" w:rsidRDefault="00880E2D" w:rsidP="00DE216C">
      <w:pPr>
        <w:pStyle w:val="APHeading3"/>
        <w:ind w:hanging="1661"/>
      </w:pPr>
      <w:bookmarkStart w:id="76" w:name="_Toc466028239"/>
      <w:bookmarkStart w:id="77" w:name="_Toc477421553"/>
      <w:bookmarkStart w:id="78" w:name="_Toc477454860"/>
      <w:bookmarkStart w:id="79" w:name="_Toc478993593"/>
      <w:bookmarkStart w:id="80" w:name="_Toc478993898"/>
      <w:bookmarkStart w:id="81" w:name="_Toc478994053"/>
      <w:bookmarkStart w:id="82" w:name="_Toc478994166"/>
      <w:bookmarkStart w:id="83" w:name="_Toc479327430"/>
      <w:r w:rsidRPr="00320A79">
        <w:t>Encryption</w:t>
      </w:r>
      <w:bookmarkEnd w:id="76"/>
      <w:bookmarkEnd w:id="77"/>
      <w:bookmarkEnd w:id="78"/>
      <w:bookmarkEnd w:id="79"/>
      <w:bookmarkEnd w:id="80"/>
      <w:bookmarkEnd w:id="81"/>
      <w:bookmarkEnd w:id="82"/>
      <w:bookmarkEnd w:id="83"/>
    </w:p>
    <w:p w14:paraId="5A9E827C" w14:textId="77777777" w:rsidR="00E379EF" w:rsidRPr="000318B1" w:rsidRDefault="00880E2D" w:rsidP="00B12F42">
      <w:pPr>
        <w:pStyle w:val="Body1"/>
        <w:spacing w:before="120" w:after="120"/>
        <w:jc w:val="both"/>
        <w:rPr>
          <w:rFonts w:ascii="Arial" w:hAnsi="Arial" w:cs="Arial"/>
          <w:lang w:val="en-IE"/>
        </w:rPr>
      </w:pPr>
      <w:r w:rsidRPr="00B12F42">
        <w:rPr>
          <w:rFonts w:ascii="Arial" w:hAnsi="Arial" w:cs="Arial"/>
          <w:lang w:val="en-IE"/>
        </w:rPr>
        <w:t xml:space="preserve">All data communication </w:t>
      </w:r>
      <w:r w:rsidR="0013616E">
        <w:rPr>
          <w:rFonts w:ascii="Arial" w:hAnsi="Arial" w:cs="Arial"/>
          <w:lang w:val="en-IE"/>
        </w:rPr>
        <w:t>shall</w:t>
      </w:r>
      <w:r w:rsidR="0013616E" w:rsidRPr="00B12F42">
        <w:rPr>
          <w:rFonts w:ascii="Arial" w:hAnsi="Arial" w:cs="Arial"/>
          <w:lang w:val="en-IE"/>
        </w:rPr>
        <w:t xml:space="preserve"> </w:t>
      </w:r>
      <w:r w:rsidRPr="00B12F42">
        <w:rPr>
          <w:rFonts w:ascii="Arial" w:hAnsi="Arial" w:cs="Arial"/>
          <w:lang w:val="en-IE"/>
        </w:rPr>
        <w:t xml:space="preserve">be encrypted </w:t>
      </w:r>
      <w:r w:rsidR="0013616E">
        <w:rPr>
          <w:rFonts w:ascii="Arial" w:hAnsi="Arial" w:cs="Arial"/>
          <w:lang w:val="en-IE"/>
        </w:rPr>
        <w:t>in accordance with</w:t>
      </w:r>
      <w:r w:rsidRPr="00B12F42">
        <w:rPr>
          <w:rFonts w:ascii="Arial" w:hAnsi="Arial" w:cs="Arial"/>
          <w:lang w:val="en-IE"/>
        </w:rPr>
        <w:t xml:space="preserve"> the </w:t>
      </w:r>
      <w:r w:rsidR="00543737" w:rsidRPr="00B01514">
        <w:rPr>
          <w:rFonts w:ascii="Arial" w:hAnsi="Arial" w:cs="Arial"/>
          <w:lang w:val="en-IE"/>
        </w:rPr>
        <w:t xml:space="preserve">ITU-T X.509 </w:t>
      </w:r>
      <w:r w:rsidRPr="00B01514">
        <w:rPr>
          <w:rFonts w:ascii="Arial" w:hAnsi="Arial" w:cs="Arial"/>
          <w:lang w:val="en-IE"/>
        </w:rPr>
        <w:t xml:space="preserve">standard.  Asymmetric encryption </w:t>
      </w:r>
      <w:r w:rsidR="0013616E">
        <w:rPr>
          <w:rFonts w:ascii="Arial" w:hAnsi="Arial" w:cs="Arial"/>
          <w:lang w:val="en-IE"/>
        </w:rPr>
        <w:t>shall</w:t>
      </w:r>
      <w:r w:rsidR="0013616E" w:rsidRPr="00B01514">
        <w:rPr>
          <w:rFonts w:ascii="Arial" w:hAnsi="Arial" w:cs="Arial"/>
          <w:lang w:val="en-IE"/>
        </w:rPr>
        <w:t xml:space="preserve"> </w:t>
      </w:r>
      <w:r w:rsidRPr="00B01514">
        <w:rPr>
          <w:rFonts w:ascii="Arial" w:hAnsi="Arial" w:cs="Arial"/>
          <w:lang w:val="en-IE"/>
        </w:rPr>
        <w:t xml:space="preserve">be adopted using </w:t>
      </w:r>
      <w:r w:rsidR="0074262C" w:rsidRPr="00B01514">
        <w:rPr>
          <w:rFonts w:ascii="Arial" w:hAnsi="Arial" w:cs="Arial"/>
          <w:lang w:val="en-IE"/>
        </w:rPr>
        <w:t>2048</w:t>
      </w:r>
      <w:r w:rsidRPr="00B01514">
        <w:rPr>
          <w:rFonts w:ascii="Arial" w:hAnsi="Arial" w:cs="Arial"/>
          <w:lang w:val="en-IE"/>
        </w:rPr>
        <w:t xml:space="preserve"> bit keys.</w:t>
      </w:r>
    </w:p>
    <w:p w14:paraId="5A9E827D" w14:textId="77777777" w:rsidR="0035270B" w:rsidRPr="000318B1" w:rsidRDefault="0035270B" w:rsidP="00B12F42">
      <w:pPr>
        <w:pStyle w:val="Body1"/>
        <w:spacing w:before="120" w:after="120"/>
        <w:jc w:val="both"/>
        <w:rPr>
          <w:rFonts w:ascii="Arial" w:hAnsi="Arial" w:cs="Arial"/>
          <w:lang w:val="en-IE"/>
        </w:rPr>
      </w:pPr>
    </w:p>
    <w:p w14:paraId="5A9E827E" w14:textId="77777777" w:rsidR="00880E2D" w:rsidRDefault="0050291E" w:rsidP="00DE216C">
      <w:pPr>
        <w:pStyle w:val="APHeading3"/>
        <w:ind w:hanging="1661"/>
      </w:pPr>
      <w:bookmarkStart w:id="84" w:name="_Toc466028240"/>
      <w:bookmarkStart w:id="85" w:name="_Toc477421554"/>
      <w:bookmarkStart w:id="86" w:name="_Toc477454861"/>
      <w:bookmarkStart w:id="87" w:name="_Toc478993594"/>
      <w:bookmarkStart w:id="88" w:name="_Toc478993899"/>
      <w:bookmarkStart w:id="89" w:name="_Toc478994054"/>
      <w:bookmarkStart w:id="90" w:name="_Toc478994167"/>
      <w:bookmarkStart w:id="91" w:name="_Toc479327431"/>
      <w:r>
        <w:t>Authentication and Non-</w:t>
      </w:r>
      <w:r w:rsidR="00880E2D">
        <w:t>Repudiation</w:t>
      </w:r>
      <w:bookmarkEnd w:id="84"/>
      <w:bookmarkEnd w:id="85"/>
      <w:bookmarkEnd w:id="86"/>
      <w:bookmarkEnd w:id="87"/>
      <w:bookmarkEnd w:id="88"/>
      <w:bookmarkEnd w:id="89"/>
      <w:bookmarkEnd w:id="90"/>
      <w:bookmarkEnd w:id="91"/>
    </w:p>
    <w:p w14:paraId="5A9E827F" w14:textId="77777777" w:rsidR="00C54C7E" w:rsidRPr="000318B1" w:rsidRDefault="009A0361" w:rsidP="00B12F42">
      <w:pPr>
        <w:pStyle w:val="Body1"/>
        <w:spacing w:before="120" w:after="120"/>
        <w:jc w:val="both"/>
        <w:rPr>
          <w:rFonts w:ascii="Arial" w:hAnsi="Arial" w:cs="Arial"/>
          <w:lang w:val="en-IE"/>
        </w:rPr>
      </w:pPr>
      <w:r>
        <w:rPr>
          <w:rFonts w:ascii="Arial" w:hAnsi="Arial" w:cs="Arial"/>
          <w:lang w:val="en-IE"/>
        </w:rPr>
        <w:t>Digital Sig</w:t>
      </w:r>
      <w:r w:rsidR="00C54C7E" w:rsidRPr="00B01514">
        <w:rPr>
          <w:rFonts w:ascii="Arial" w:hAnsi="Arial" w:cs="Arial"/>
          <w:lang w:val="en-IE"/>
        </w:rPr>
        <w:t xml:space="preserve">natures utilising a “hash” </w:t>
      </w:r>
      <w:r w:rsidR="007F3094">
        <w:rPr>
          <w:rFonts w:ascii="Arial" w:hAnsi="Arial" w:cs="Arial"/>
          <w:lang w:val="en-IE"/>
        </w:rPr>
        <w:t>shall</w:t>
      </w:r>
      <w:r w:rsidR="007F3094" w:rsidRPr="00B01514">
        <w:rPr>
          <w:rFonts w:ascii="Arial" w:hAnsi="Arial" w:cs="Arial"/>
          <w:lang w:val="en-IE"/>
        </w:rPr>
        <w:t xml:space="preserve"> </w:t>
      </w:r>
      <w:r w:rsidR="00C54C7E" w:rsidRPr="00B01514">
        <w:rPr>
          <w:rFonts w:ascii="Arial" w:hAnsi="Arial" w:cs="Arial"/>
          <w:lang w:val="en-IE"/>
        </w:rPr>
        <w:t xml:space="preserve">be </w:t>
      </w:r>
      <w:r w:rsidR="000350DD" w:rsidRPr="00B01514">
        <w:rPr>
          <w:rFonts w:ascii="Arial" w:hAnsi="Arial" w:cs="Arial"/>
          <w:lang w:val="en-IE"/>
        </w:rPr>
        <w:t>implemented</w:t>
      </w:r>
      <w:r w:rsidR="00C54C7E" w:rsidRPr="00B01514">
        <w:rPr>
          <w:rFonts w:ascii="Arial" w:hAnsi="Arial" w:cs="Arial"/>
          <w:lang w:val="en-IE"/>
        </w:rPr>
        <w:t xml:space="preserve"> to ensure authentication of message senders and to provide a basis for the non-repudiation of messages.  Validation of message </w:t>
      </w:r>
      <w:r w:rsidR="000350DD" w:rsidRPr="00B01514">
        <w:rPr>
          <w:rFonts w:ascii="Arial" w:hAnsi="Arial" w:cs="Arial"/>
          <w:lang w:val="en-IE"/>
        </w:rPr>
        <w:t>“</w:t>
      </w:r>
      <w:r w:rsidR="00C54C7E" w:rsidRPr="00B01514">
        <w:rPr>
          <w:rFonts w:ascii="Arial" w:hAnsi="Arial" w:cs="Arial"/>
          <w:lang w:val="en-IE"/>
        </w:rPr>
        <w:t>hash</w:t>
      </w:r>
      <w:r w:rsidR="000350DD" w:rsidRPr="00B01514">
        <w:rPr>
          <w:rFonts w:ascii="Arial" w:hAnsi="Arial" w:cs="Arial"/>
          <w:lang w:val="en-IE"/>
        </w:rPr>
        <w:t>”</w:t>
      </w:r>
      <w:r w:rsidR="00C54C7E" w:rsidRPr="00B01514">
        <w:rPr>
          <w:rFonts w:ascii="Arial" w:hAnsi="Arial" w:cs="Arial"/>
          <w:lang w:val="en-IE"/>
        </w:rPr>
        <w:t xml:space="preserve"> values </w:t>
      </w:r>
      <w:r w:rsidR="007F3094">
        <w:rPr>
          <w:rFonts w:ascii="Arial" w:hAnsi="Arial" w:cs="Arial"/>
          <w:lang w:val="en-IE"/>
        </w:rPr>
        <w:t>shall</w:t>
      </w:r>
      <w:r w:rsidR="00C54C7E" w:rsidRPr="00B01514">
        <w:rPr>
          <w:rFonts w:ascii="Arial" w:hAnsi="Arial" w:cs="Arial"/>
          <w:lang w:val="en-IE"/>
        </w:rPr>
        <w:t xml:space="preserve"> be performed by de-encryption using the sender’s </w:t>
      </w:r>
      <w:r w:rsidR="00A64065" w:rsidRPr="00B01514">
        <w:rPr>
          <w:rFonts w:ascii="Arial" w:hAnsi="Arial" w:cs="Arial"/>
          <w:lang w:val="en-IE"/>
        </w:rPr>
        <w:t>P</w:t>
      </w:r>
      <w:r w:rsidR="00C54C7E" w:rsidRPr="00B01514">
        <w:rPr>
          <w:rFonts w:ascii="Arial" w:hAnsi="Arial" w:cs="Arial"/>
          <w:lang w:val="en-IE"/>
        </w:rPr>
        <w:t xml:space="preserve">ublic </w:t>
      </w:r>
      <w:r w:rsidR="00A64065" w:rsidRPr="00B01514">
        <w:rPr>
          <w:rFonts w:ascii="Arial" w:hAnsi="Arial" w:cs="Arial"/>
          <w:lang w:val="en-IE"/>
        </w:rPr>
        <w:t>K</w:t>
      </w:r>
      <w:r w:rsidR="00C54C7E" w:rsidRPr="00B01514">
        <w:rPr>
          <w:rFonts w:ascii="Arial" w:hAnsi="Arial" w:cs="Arial"/>
          <w:lang w:val="en-IE"/>
        </w:rPr>
        <w:t xml:space="preserve">ey and comparison with a locally generated </w:t>
      </w:r>
      <w:r w:rsidR="000350DD" w:rsidRPr="00B01514">
        <w:rPr>
          <w:rFonts w:ascii="Arial" w:hAnsi="Arial" w:cs="Arial"/>
          <w:lang w:val="en-IE"/>
        </w:rPr>
        <w:t>“</w:t>
      </w:r>
      <w:r w:rsidR="00C54C7E" w:rsidRPr="00B01514">
        <w:rPr>
          <w:rFonts w:ascii="Arial" w:hAnsi="Arial" w:cs="Arial"/>
          <w:lang w:val="en-IE"/>
        </w:rPr>
        <w:t>hash</w:t>
      </w:r>
      <w:r w:rsidR="000350DD" w:rsidRPr="00B01514">
        <w:rPr>
          <w:rFonts w:ascii="Arial" w:hAnsi="Arial" w:cs="Arial"/>
          <w:lang w:val="en-IE"/>
        </w:rPr>
        <w:t>”</w:t>
      </w:r>
      <w:r w:rsidR="00C54C7E" w:rsidRPr="00B01514">
        <w:rPr>
          <w:rFonts w:ascii="Arial" w:hAnsi="Arial" w:cs="Arial"/>
          <w:lang w:val="en-IE"/>
        </w:rPr>
        <w:t xml:space="preserve">.  Validation failure signifies an authentication issue or corruption of message contents and the cause must be investigated by the </w:t>
      </w:r>
      <w:r w:rsidR="00D84B84" w:rsidRPr="00B01514">
        <w:rPr>
          <w:rFonts w:ascii="Arial" w:hAnsi="Arial" w:cs="Arial"/>
          <w:lang w:val="en-IE"/>
        </w:rPr>
        <w:t>Market Operator</w:t>
      </w:r>
      <w:r w:rsidR="00C54C7E" w:rsidRPr="00B01514">
        <w:rPr>
          <w:rFonts w:ascii="Arial" w:hAnsi="Arial" w:cs="Arial"/>
          <w:lang w:val="en-IE"/>
        </w:rPr>
        <w:t xml:space="preserve"> and</w:t>
      </w:r>
      <w:r w:rsidR="00853BF7" w:rsidRPr="00B01514">
        <w:rPr>
          <w:rFonts w:ascii="Arial" w:hAnsi="Arial" w:cs="Arial"/>
          <w:lang w:val="en-IE"/>
        </w:rPr>
        <w:t xml:space="preserve"> Participant</w:t>
      </w:r>
      <w:r w:rsidR="00A96113" w:rsidRPr="00B01514">
        <w:rPr>
          <w:rFonts w:ascii="Arial" w:hAnsi="Arial" w:cs="Arial"/>
          <w:lang w:val="en-IE"/>
        </w:rPr>
        <w:t xml:space="preserve"> </w:t>
      </w:r>
      <w:r w:rsidR="00C54C7E" w:rsidRPr="00B01514">
        <w:rPr>
          <w:rFonts w:ascii="Arial" w:hAnsi="Arial" w:cs="Arial"/>
          <w:lang w:val="en-IE"/>
        </w:rPr>
        <w:t>concerned</w:t>
      </w:r>
      <w:r w:rsidR="00A96113" w:rsidRPr="00B01514">
        <w:rPr>
          <w:rFonts w:ascii="Arial" w:hAnsi="Arial" w:cs="Arial"/>
          <w:lang w:val="en-IE"/>
        </w:rPr>
        <w:t xml:space="preserve"> </w:t>
      </w:r>
      <w:r w:rsidR="000A7728">
        <w:rPr>
          <w:rFonts w:ascii="Arial" w:hAnsi="Arial" w:cs="Arial"/>
          <w:lang w:val="en-IE"/>
        </w:rPr>
        <w:t>in accordance with chapter C</w:t>
      </w:r>
      <w:r w:rsidR="00A96113" w:rsidRPr="00B01514">
        <w:rPr>
          <w:rFonts w:ascii="Arial" w:hAnsi="Arial" w:cs="Arial"/>
          <w:lang w:val="en-IE"/>
        </w:rPr>
        <w:t xml:space="preserve"> of the Code</w:t>
      </w:r>
      <w:r w:rsidR="00C54C7E" w:rsidRPr="00B01514">
        <w:rPr>
          <w:rFonts w:ascii="Arial" w:hAnsi="Arial" w:cs="Arial"/>
          <w:lang w:val="en-IE"/>
        </w:rPr>
        <w:t>.</w:t>
      </w:r>
    </w:p>
    <w:p w14:paraId="5A9E8280" w14:textId="77777777" w:rsidR="0035270B" w:rsidRPr="000318B1" w:rsidRDefault="0035270B" w:rsidP="00B12F42">
      <w:pPr>
        <w:pStyle w:val="Body1"/>
        <w:spacing w:before="120" w:after="120"/>
        <w:jc w:val="both"/>
        <w:rPr>
          <w:rFonts w:ascii="Arial" w:hAnsi="Arial" w:cs="Arial"/>
          <w:lang w:val="en-IE"/>
        </w:rPr>
      </w:pPr>
    </w:p>
    <w:p w14:paraId="5A9E8281" w14:textId="77777777" w:rsidR="00C54C7E" w:rsidRDefault="00C54C7E" w:rsidP="00DE216C">
      <w:pPr>
        <w:pStyle w:val="APHeading3"/>
        <w:ind w:hanging="1661"/>
      </w:pPr>
      <w:bookmarkStart w:id="92" w:name="_Toc466028241"/>
      <w:bookmarkStart w:id="93" w:name="_Toc477421555"/>
      <w:bookmarkStart w:id="94" w:name="_Toc477454862"/>
      <w:bookmarkStart w:id="95" w:name="_Toc478993595"/>
      <w:bookmarkStart w:id="96" w:name="_Toc478993900"/>
      <w:bookmarkStart w:id="97" w:name="_Toc478994055"/>
      <w:bookmarkStart w:id="98" w:name="_Toc478994168"/>
      <w:bookmarkStart w:id="99" w:name="_Toc479327432"/>
      <w:r>
        <w:t>Keys</w:t>
      </w:r>
      <w:bookmarkEnd w:id="92"/>
      <w:bookmarkEnd w:id="93"/>
      <w:bookmarkEnd w:id="94"/>
      <w:bookmarkEnd w:id="95"/>
      <w:bookmarkEnd w:id="96"/>
      <w:bookmarkEnd w:id="97"/>
      <w:bookmarkEnd w:id="98"/>
      <w:bookmarkEnd w:id="99"/>
    </w:p>
    <w:p w14:paraId="5A9E8282" w14:textId="77777777" w:rsidR="00C54C7E" w:rsidRPr="009A0361" w:rsidRDefault="00C54C7E" w:rsidP="00B12F42">
      <w:pPr>
        <w:pStyle w:val="Body1"/>
        <w:spacing w:before="120" w:after="120"/>
        <w:jc w:val="both"/>
        <w:rPr>
          <w:rFonts w:ascii="Arial" w:hAnsi="Arial" w:cs="Arial"/>
          <w:lang w:val="en-IE"/>
        </w:rPr>
      </w:pPr>
      <w:r w:rsidRPr="00B01514">
        <w:rPr>
          <w:rFonts w:ascii="Arial" w:hAnsi="Arial" w:cs="Arial"/>
          <w:lang w:val="en-IE"/>
        </w:rPr>
        <w:t xml:space="preserve">The </w:t>
      </w:r>
      <w:r w:rsidR="00D84B84" w:rsidRPr="00B01514">
        <w:rPr>
          <w:rFonts w:ascii="Arial" w:hAnsi="Arial" w:cs="Arial"/>
          <w:lang w:val="en-IE"/>
        </w:rPr>
        <w:t>Market Operator</w:t>
      </w:r>
      <w:r w:rsidRPr="00B01514">
        <w:rPr>
          <w:rFonts w:ascii="Arial" w:hAnsi="Arial" w:cs="Arial"/>
          <w:lang w:val="en-IE"/>
        </w:rPr>
        <w:t xml:space="preserve"> and </w:t>
      </w:r>
      <w:r w:rsidR="00A96113" w:rsidRPr="00B01514">
        <w:rPr>
          <w:rFonts w:ascii="Arial" w:hAnsi="Arial" w:cs="Arial"/>
          <w:lang w:val="en-IE"/>
        </w:rPr>
        <w:t xml:space="preserve">each </w:t>
      </w:r>
      <w:r w:rsidR="00A6762D" w:rsidRPr="00B01514">
        <w:rPr>
          <w:rFonts w:ascii="Arial" w:hAnsi="Arial" w:cs="Arial"/>
          <w:lang w:val="en-IE"/>
        </w:rPr>
        <w:t>Part</w:t>
      </w:r>
      <w:r w:rsidR="005C24D2" w:rsidRPr="00B01514">
        <w:rPr>
          <w:rFonts w:ascii="Arial" w:hAnsi="Arial" w:cs="Arial"/>
          <w:lang w:val="en-IE"/>
        </w:rPr>
        <w:t>icipant</w:t>
      </w:r>
      <w:r w:rsidR="00A96113" w:rsidRPr="00B01514">
        <w:rPr>
          <w:rFonts w:ascii="Arial" w:hAnsi="Arial" w:cs="Arial"/>
          <w:lang w:val="en-IE"/>
        </w:rPr>
        <w:t xml:space="preserve"> </w:t>
      </w:r>
      <w:r w:rsidRPr="00B01514">
        <w:rPr>
          <w:rFonts w:ascii="Arial" w:hAnsi="Arial" w:cs="Arial"/>
          <w:lang w:val="en-IE"/>
        </w:rPr>
        <w:t xml:space="preserve">are required to create </w:t>
      </w:r>
      <w:r w:rsidR="00A96113" w:rsidRPr="00B01514">
        <w:rPr>
          <w:rFonts w:ascii="Arial" w:hAnsi="Arial" w:cs="Arial"/>
          <w:lang w:val="en-IE"/>
        </w:rPr>
        <w:t xml:space="preserve">and exchange </w:t>
      </w:r>
      <w:r w:rsidRPr="00B01514">
        <w:rPr>
          <w:rFonts w:ascii="Arial" w:hAnsi="Arial" w:cs="Arial"/>
          <w:lang w:val="en-IE"/>
        </w:rPr>
        <w:t xml:space="preserve">a </w:t>
      </w:r>
      <w:r w:rsidR="00A64065" w:rsidRPr="00B01514">
        <w:rPr>
          <w:rFonts w:ascii="Arial" w:hAnsi="Arial" w:cs="Arial"/>
          <w:lang w:val="en-IE"/>
        </w:rPr>
        <w:t>P</w:t>
      </w:r>
      <w:r w:rsidRPr="00B01514">
        <w:rPr>
          <w:rFonts w:ascii="Arial" w:hAnsi="Arial" w:cs="Arial"/>
          <w:lang w:val="en-IE"/>
        </w:rPr>
        <w:t xml:space="preserve">ublic </w:t>
      </w:r>
      <w:r w:rsidR="00A64065" w:rsidRPr="00B01514">
        <w:rPr>
          <w:rFonts w:ascii="Arial" w:hAnsi="Arial" w:cs="Arial"/>
          <w:lang w:val="en-IE"/>
        </w:rPr>
        <w:t>K</w:t>
      </w:r>
      <w:r w:rsidRPr="00B01514">
        <w:rPr>
          <w:rFonts w:ascii="Arial" w:hAnsi="Arial" w:cs="Arial"/>
          <w:lang w:val="en-IE"/>
        </w:rPr>
        <w:t xml:space="preserve">ey.  Corresponding </w:t>
      </w:r>
      <w:r w:rsidR="00A64065" w:rsidRPr="00B01514">
        <w:rPr>
          <w:rFonts w:ascii="Arial" w:hAnsi="Arial" w:cs="Arial"/>
          <w:lang w:val="en-IE"/>
        </w:rPr>
        <w:t>P</w:t>
      </w:r>
      <w:r w:rsidRPr="00B01514">
        <w:rPr>
          <w:rFonts w:ascii="Arial" w:hAnsi="Arial" w:cs="Arial"/>
          <w:lang w:val="en-IE"/>
        </w:rPr>
        <w:t xml:space="preserve">rivate </w:t>
      </w:r>
      <w:r w:rsidR="00A64065" w:rsidRPr="00B01514">
        <w:rPr>
          <w:rFonts w:ascii="Arial" w:hAnsi="Arial" w:cs="Arial"/>
          <w:lang w:val="en-IE"/>
        </w:rPr>
        <w:t>K</w:t>
      </w:r>
      <w:r w:rsidRPr="00B01514">
        <w:rPr>
          <w:rFonts w:ascii="Arial" w:hAnsi="Arial" w:cs="Arial"/>
          <w:lang w:val="en-IE"/>
        </w:rPr>
        <w:t>eys mu</w:t>
      </w:r>
      <w:r w:rsidR="000A7728">
        <w:rPr>
          <w:rFonts w:ascii="Arial" w:hAnsi="Arial" w:cs="Arial"/>
          <w:lang w:val="en-IE"/>
        </w:rPr>
        <w:t>st be protected against theft,</w:t>
      </w:r>
      <w:r w:rsidRPr="00B01514">
        <w:rPr>
          <w:rFonts w:ascii="Arial" w:hAnsi="Arial" w:cs="Arial"/>
          <w:lang w:val="en-IE"/>
        </w:rPr>
        <w:t xml:space="preserve"> use by unauthorised persons, viruses</w:t>
      </w:r>
      <w:r w:rsidR="004C735B" w:rsidRPr="00B01514">
        <w:rPr>
          <w:rFonts w:ascii="Arial" w:hAnsi="Arial" w:cs="Arial"/>
          <w:lang w:val="en-IE"/>
        </w:rPr>
        <w:t>,</w:t>
      </w:r>
      <w:r w:rsidRPr="00B01514">
        <w:rPr>
          <w:rFonts w:ascii="Arial" w:hAnsi="Arial" w:cs="Arial"/>
          <w:lang w:val="en-IE"/>
        </w:rPr>
        <w:t xml:space="preserve"> </w:t>
      </w:r>
      <w:r w:rsidR="000A7728">
        <w:rPr>
          <w:rFonts w:ascii="Arial" w:hAnsi="Arial" w:cs="Arial"/>
          <w:lang w:val="en-IE"/>
        </w:rPr>
        <w:t>trojans or m</w:t>
      </w:r>
      <w:r w:rsidR="004C735B" w:rsidRPr="00B01514">
        <w:rPr>
          <w:rFonts w:ascii="Arial" w:hAnsi="Arial" w:cs="Arial"/>
          <w:lang w:val="en-IE"/>
        </w:rPr>
        <w:t>alware</w:t>
      </w:r>
      <w:r w:rsidR="00357987" w:rsidRPr="00B01514">
        <w:rPr>
          <w:rFonts w:ascii="Arial" w:hAnsi="Arial" w:cs="Arial"/>
          <w:lang w:val="en-IE"/>
        </w:rPr>
        <w:t>.</w:t>
      </w:r>
      <w:r w:rsidR="0060544E" w:rsidRPr="00B01514">
        <w:rPr>
          <w:rFonts w:ascii="Arial" w:hAnsi="Arial" w:cs="Arial"/>
          <w:lang w:val="en-IE"/>
        </w:rPr>
        <w:t xml:space="preserve"> The creation </w:t>
      </w:r>
      <w:r w:rsidR="00A96113" w:rsidRPr="00B01514">
        <w:rPr>
          <w:rFonts w:ascii="Arial" w:hAnsi="Arial" w:cs="Arial"/>
          <w:lang w:val="en-IE"/>
        </w:rPr>
        <w:t xml:space="preserve">and exchanging </w:t>
      </w:r>
      <w:r w:rsidR="007A2ABB" w:rsidRPr="00B01514">
        <w:rPr>
          <w:rFonts w:ascii="Arial" w:hAnsi="Arial" w:cs="Arial"/>
          <w:lang w:val="en-IE"/>
        </w:rPr>
        <w:t xml:space="preserve">of </w:t>
      </w:r>
      <w:r w:rsidR="00A64065" w:rsidRPr="00B01514">
        <w:rPr>
          <w:rFonts w:ascii="Arial" w:hAnsi="Arial" w:cs="Arial"/>
          <w:lang w:val="en-IE"/>
        </w:rPr>
        <w:t>P</w:t>
      </w:r>
      <w:r w:rsidR="007A2ABB" w:rsidRPr="00B01514">
        <w:rPr>
          <w:rFonts w:ascii="Arial" w:hAnsi="Arial" w:cs="Arial"/>
          <w:lang w:val="en-IE"/>
        </w:rPr>
        <w:t xml:space="preserve">ublic </w:t>
      </w:r>
      <w:r w:rsidR="00A64065" w:rsidRPr="00B01514">
        <w:rPr>
          <w:rFonts w:ascii="Arial" w:hAnsi="Arial" w:cs="Arial"/>
          <w:lang w:val="en-IE"/>
        </w:rPr>
        <w:t>K</w:t>
      </w:r>
      <w:r w:rsidR="007A2ABB" w:rsidRPr="00B01514">
        <w:rPr>
          <w:rFonts w:ascii="Arial" w:hAnsi="Arial" w:cs="Arial"/>
          <w:lang w:val="en-IE"/>
        </w:rPr>
        <w:t xml:space="preserve">eys </w:t>
      </w:r>
      <w:r w:rsidR="00E60FDF">
        <w:rPr>
          <w:rFonts w:ascii="Arial" w:hAnsi="Arial" w:cs="Arial"/>
          <w:lang w:val="en-IE"/>
        </w:rPr>
        <w:t>shall</w:t>
      </w:r>
      <w:r w:rsidR="007A2ABB" w:rsidRPr="00B01514">
        <w:rPr>
          <w:rFonts w:ascii="Arial" w:hAnsi="Arial" w:cs="Arial"/>
          <w:lang w:val="en-IE"/>
        </w:rPr>
        <w:t xml:space="preserve"> be performed at </w:t>
      </w:r>
      <w:r w:rsidR="00FE565F" w:rsidRPr="00B01514">
        <w:rPr>
          <w:rFonts w:ascii="Arial" w:hAnsi="Arial" w:cs="Arial"/>
          <w:lang w:val="en-IE"/>
        </w:rPr>
        <w:t>t</w:t>
      </w:r>
      <w:r w:rsidR="007A2ABB" w:rsidRPr="00B01514">
        <w:rPr>
          <w:rFonts w:ascii="Arial" w:hAnsi="Arial" w:cs="Arial"/>
          <w:lang w:val="en-IE"/>
        </w:rPr>
        <w:t>he time of creation of the Digital Certificate</w:t>
      </w:r>
      <w:r w:rsidR="004A5E3D">
        <w:rPr>
          <w:rFonts w:ascii="Arial" w:hAnsi="Arial" w:cs="Arial"/>
          <w:lang w:val="en-IE"/>
        </w:rPr>
        <w:t xml:space="preserve"> by the Certificate Authority</w:t>
      </w:r>
      <w:r w:rsidR="007A2ABB" w:rsidRPr="00B01514">
        <w:rPr>
          <w:rFonts w:ascii="Arial" w:hAnsi="Arial" w:cs="Arial"/>
          <w:lang w:val="en-IE"/>
        </w:rPr>
        <w:t>.</w:t>
      </w:r>
    </w:p>
    <w:p w14:paraId="5A9E8283" w14:textId="77777777" w:rsidR="0035270B" w:rsidRPr="000318B1" w:rsidRDefault="0035270B" w:rsidP="00B12F42">
      <w:pPr>
        <w:pStyle w:val="Body1"/>
        <w:spacing w:before="120" w:after="120"/>
        <w:jc w:val="both"/>
        <w:rPr>
          <w:rFonts w:ascii="Arial" w:hAnsi="Arial" w:cs="Arial"/>
          <w:lang w:val="en-IE"/>
        </w:rPr>
      </w:pPr>
    </w:p>
    <w:p w14:paraId="5A9E8284" w14:textId="77777777" w:rsidR="00C54C7E" w:rsidRDefault="00C54C7E" w:rsidP="00DE216C">
      <w:pPr>
        <w:pStyle w:val="APHeading3"/>
        <w:ind w:hanging="1661"/>
      </w:pPr>
      <w:bookmarkStart w:id="100" w:name="_Toc466028242"/>
      <w:bookmarkStart w:id="101" w:name="_Toc477421556"/>
      <w:bookmarkStart w:id="102" w:name="_Toc477454863"/>
      <w:bookmarkStart w:id="103" w:name="_Toc478993596"/>
      <w:bookmarkStart w:id="104" w:name="_Toc478993901"/>
      <w:bookmarkStart w:id="105" w:name="_Toc478994056"/>
      <w:bookmarkStart w:id="106" w:name="_Toc478994169"/>
      <w:bookmarkStart w:id="107" w:name="_Toc479327433"/>
      <w:r>
        <w:t>Certificate Authority</w:t>
      </w:r>
      <w:bookmarkEnd w:id="100"/>
      <w:bookmarkEnd w:id="101"/>
      <w:bookmarkEnd w:id="102"/>
      <w:bookmarkEnd w:id="103"/>
      <w:bookmarkEnd w:id="104"/>
      <w:bookmarkEnd w:id="105"/>
      <w:bookmarkEnd w:id="106"/>
      <w:bookmarkEnd w:id="107"/>
    </w:p>
    <w:p w14:paraId="5A9E8285" w14:textId="77777777" w:rsidR="00C54C7E" w:rsidRPr="000318B1" w:rsidRDefault="001526A9" w:rsidP="00B12F42">
      <w:pPr>
        <w:pStyle w:val="Body1"/>
        <w:spacing w:before="120" w:after="120"/>
        <w:jc w:val="both"/>
        <w:rPr>
          <w:rFonts w:ascii="Arial" w:hAnsi="Arial" w:cs="Arial"/>
          <w:lang w:val="en-IE"/>
        </w:rPr>
      </w:pPr>
      <w:r w:rsidRPr="00B01514">
        <w:rPr>
          <w:rFonts w:ascii="Arial" w:hAnsi="Arial" w:cs="Arial"/>
          <w:lang w:val="en-IE"/>
        </w:rPr>
        <w:t xml:space="preserve">The Market Operator </w:t>
      </w:r>
      <w:r w:rsidR="00E60FDF">
        <w:rPr>
          <w:rFonts w:ascii="Arial" w:hAnsi="Arial" w:cs="Arial"/>
          <w:lang w:val="en-IE"/>
        </w:rPr>
        <w:t>shall</w:t>
      </w:r>
      <w:r w:rsidR="00E60FDF" w:rsidRPr="00B01514">
        <w:rPr>
          <w:rFonts w:ascii="Arial" w:hAnsi="Arial" w:cs="Arial"/>
          <w:lang w:val="en-IE"/>
        </w:rPr>
        <w:t xml:space="preserve"> </w:t>
      </w:r>
      <w:r w:rsidRPr="00B01514">
        <w:rPr>
          <w:rFonts w:ascii="Arial" w:hAnsi="Arial" w:cs="Arial"/>
          <w:lang w:val="en-IE"/>
        </w:rPr>
        <w:t>provide, or procure, C</w:t>
      </w:r>
      <w:r w:rsidR="004A5E3D">
        <w:rPr>
          <w:rFonts w:ascii="Arial" w:hAnsi="Arial" w:cs="Arial"/>
          <w:lang w:val="en-IE"/>
        </w:rPr>
        <w:t xml:space="preserve">ertificate </w:t>
      </w:r>
      <w:r w:rsidRPr="00B01514">
        <w:rPr>
          <w:rFonts w:ascii="Arial" w:hAnsi="Arial" w:cs="Arial"/>
          <w:lang w:val="en-IE"/>
        </w:rPr>
        <w:t>A</w:t>
      </w:r>
      <w:r w:rsidR="004A5E3D">
        <w:rPr>
          <w:rFonts w:ascii="Arial" w:hAnsi="Arial" w:cs="Arial"/>
          <w:lang w:val="en-IE"/>
        </w:rPr>
        <w:t>uthority</w:t>
      </w:r>
      <w:r w:rsidRPr="00B01514">
        <w:rPr>
          <w:rFonts w:ascii="Arial" w:hAnsi="Arial" w:cs="Arial"/>
          <w:lang w:val="en-IE"/>
        </w:rPr>
        <w:t xml:space="preserve"> services for the purposes of data communication between the </w:t>
      </w:r>
      <w:r w:rsidR="00E60FDF">
        <w:rPr>
          <w:rFonts w:ascii="Arial" w:hAnsi="Arial" w:cs="Arial"/>
          <w:lang w:val="en-IE"/>
        </w:rPr>
        <w:t xml:space="preserve">Market Operator’s </w:t>
      </w:r>
      <w:r w:rsidRPr="00B01514">
        <w:rPr>
          <w:rFonts w:ascii="Arial" w:hAnsi="Arial" w:cs="Arial"/>
          <w:lang w:val="en-IE"/>
        </w:rPr>
        <w:t xml:space="preserve">Isolated Market System and </w:t>
      </w:r>
      <w:r w:rsidR="00F5139D" w:rsidRPr="00B01514">
        <w:rPr>
          <w:rFonts w:ascii="Arial" w:hAnsi="Arial" w:cs="Arial"/>
          <w:lang w:val="en-IE"/>
        </w:rPr>
        <w:t>Parti</w:t>
      </w:r>
      <w:r w:rsidR="005C24D2" w:rsidRPr="00B01514">
        <w:rPr>
          <w:rFonts w:ascii="Arial" w:hAnsi="Arial" w:cs="Arial"/>
          <w:lang w:val="en-IE"/>
        </w:rPr>
        <w:t>cipant</w:t>
      </w:r>
      <w:r w:rsidRPr="00B01514">
        <w:rPr>
          <w:rFonts w:ascii="Arial" w:hAnsi="Arial" w:cs="Arial"/>
          <w:lang w:val="en-IE"/>
        </w:rPr>
        <w:t>s.</w:t>
      </w:r>
      <w:r w:rsidR="00C54C7E" w:rsidRPr="00B01514">
        <w:rPr>
          <w:rFonts w:ascii="Arial" w:hAnsi="Arial" w:cs="Arial"/>
          <w:lang w:val="en-IE"/>
        </w:rPr>
        <w:t xml:space="preserve"> </w:t>
      </w:r>
      <w:r w:rsidRPr="00B01514">
        <w:rPr>
          <w:rFonts w:ascii="Arial" w:hAnsi="Arial" w:cs="Arial"/>
          <w:lang w:val="en-IE"/>
        </w:rPr>
        <w:t xml:space="preserve"> </w:t>
      </w:r>
      <w:r w:rsidR="00C54C7E" w:rsidRPr="00B01514">
        <w:rPr>
          <w:rFonts w:ascii="Arial" w:hAnsi="Arial" w:cs="Arial"/>
          <w:lang w:val="en-IE"/>
        </w:rPr>
        <w:t>The</w:t>
      </w:r>
      <w:r w:rsidR="00CA1605">
        <w:rPr>
          <w:rFonts w:ascii="Arial" w:hAnsi="Arial" w:cs="Arial"/>
          <w:lang w:val="en-IE"/>
        </w:rPr>
        <w:t>se</w:t>
      </w:r>
      <w:r w:rsidR="00C54C7E" w:rsidRPr="00B01514">
        <w:rPr>
          <w:rFonts w:ascii="Arial" w:hAnsi="Arial" w:cs="Arial"/>
          <w:lang w:val="en-IE"/>
        </w:rPr>
        <w:t xml:space="preserve"> services must include:</w:t>
      </w:r>
    </w:p>
    <w:p w14:paraId="5A9E8286" w14:textId="77777777" w:rsidR="00C54C7E" w:rsidRPr="00BF5219" w:rsidRDefault="0012086F" w:rsidP="009934CA">
      <w:pPr>
        <w:pStyle w:val="Body1"/>
        <w:numPr>
          <w:ilvl w:val="0"/>
          <w:numId w:val="23"/>
        </w:numPr>
        <w:spacing w:before="120" w:after="120"/>
        <w:jc w:val="both"/>
        <w:rPr>
          <w:rFonts w:ascii="Arial" w:hAnsi="Arial" w:cs="Arial"/>
          <w:lang w:val="en-IE"/>
        </w:rPr>
      </w:pPr>
      <w:r w:rsidRPr="00B01514">
        <w:rPr>
          <w:rFonts w:ascii="Arial" w:hAnsi="Arial" w:cs="Arial"/>
          <w:lang w:val="en-IE"/>
        </w:rPr>
        <w:t>Digital Certificate</w:t>
      </w:r>
      <w:r w:rsidR="00C54C7E" w:rsidRPr="00B01514">
        <w:rPr>
          <w:rFonts w:ascii="Arial" w:hAnsi="Arial" w:cs="Arial"/>
          <w:lang w:val="en-IE"/>
        </w:rPr>
        <w:t xml:space="preserve"> creation</w:t>
      </w:r>
    </w:p>
    <w:p w14:paraId="5A9E8287" w14:textId="77777777" w:rsidR="00C54C7E" w:rsidRPr="00BF5219" w:rsidRDefault="0012086F" w:rsidP="009934CA">
      <w:pPr>
        <w:pStyle w:val="Body1"/>
        <w:numPr>
          <w:ilvl w:val="0"/>
          <w:numId w:val="23"/>
        </w:numPr>
        <w:spacing w:before="120" w:after="120"/>
        <w:jc w:val="both"/>
        <w:rPr>
          <w:rFonts w:ascii="Arial" w:hAnsi="Arial" w:cs="Arial"/>
          <w:lang w:val="en-IE"/>
        </w:rPr>
      </w:pPr>
      <w:r w:rsidRPr="00B01514">
        <w:rPr>
          <w:rFonts w:ascii="Arial" w:hAnsi="Arial" w:cs="Arial"/>
          <w:lang w:val="en-IE"/>
        </w:rPr>
        <w:t>Digital Certificate</w:t>
      </w:r>
      <w:r w:rsidR="00BA7F50" w:rsidRPr="00B01514">
        <w:rPr>
          <w:rFonts w:ascii="Arial" w:hAnsi="Arial" w:cs="Arial"/>
          <w:lang w:val="en-IE"/>
        </w:rPr>
        <w:t xml:space="preserve"> </w:t>
      </w:r>
      <w:r w:rsidR="00C54C7E" w:rsidRPr="00B01514">
        <w:rPr>
          <w:rFonts w:ascii="Arial" w:hAnsi="Arial" w:cs="Arial"/>
          <w:lang w:val="en-IE"/>
        </w:rPr>
        <w:t>issuance</w:t>
      </w:r>
    </w:p>
    <w:p w14:paraId="5A9E8288" w14:textId="77777777" w:rsidR="00C54C7E" w:rsidRPr="00BF5219" w:rsidRDefault="0012086F" w:rsidP="009934CA">
      <w:pPr>
        <w:pStyle w:val="Body1"/>
        <w:numPr>
          <w:ilvl w:val="0"/>
          <w:numId w:val="23"/>
        </w:numPr>
        <w:spacing w:before="120" w:after="120"/>
        <w:jc w:val="both"/>
        <w:rPr>
          <w:rFonts w:ascii="Arial" w:hAnsi="Arial" w:cs="Arial"/>
          <w:lang w:val="en-IE"/>
        </w:rPr>
      </w:pPr>
      <w:r w:rsidRPr="00B01514">
        <w:rPr>
          <w:rFonts w:ascii="Arial" w:hAnsi="Arial" w:cs="Arial"/>
          <w:lang w:val="en-IE"/>
        </w:rPr>
        <w:t>Digital Certificate</w:t>
      </w:r>
      <w:r w:rsidR="00C54C7E" w:rsidRPr="00B01514">
        <w:rPr>
          <w:rFonts w:ascii="Arial" w:hAnsi="Arial" w:cs="Arial"/>
          <w:lang w:val="en-IE"/>
        </w:rPr>
        <w:t xml:space="preserve"> </w:t>
      </w:r>
      <w:r w:rsidR="008D4130">
        <w:rPr>
          <w:rFonts w:ascii="Arial" w:hAnsi="Arial" w:cs="Arial"/>
          <w:lang w:val="en-IE"/>
        </w:rPr>
        <w:t>cancellation</w:t>
      </w:r>
    </w:p>
    <w:p w14:paraId="5A9E8289" w14:textId="77777777" w:rsidR="0035270B" w:rsidRPr="002137E2" w:rsidRDefault="0035270B" w:rsidP="00B12F42">
      <w:pPr>
        <w:pStyle w:val="CERnon-indent"/>
        <w:keepLines/>
        <w:tabs>
          <w:tab w:val="clear" w:pos="851"/>
        </w:tabs>
        <w:overflowPunct w:val="0"/>
        <w:autoSpaceDE w:val="0"/>
        <w:autoSpaceDN w:val="0"/>
        <w:adjustRightInd w:val="0"/>
        <w:ind w:left="360"/>
        <w:jc w:val="both"/>
        <w:textAlignment w:val="baseline"/>
        <w:rPr>
          <w:rFonts w:cs="Arial"/>
          <w:color w:val="auto"/>
          <w:szCs w:val="22"/>
          <w:lang w:val="en-IE" w:eastAsia="en-GB"/>
        </w:rPr>
      </w:pPr>
    </w:p>
    <w:p w14:paraId="5A9E828A" w14:textId="77777777" w:rsidR="00C54C7E" w:rsidRPr="00320A79" w:rsidRDefault="00C54C7E" w:rsidP="007F29FD">
      <w:pPr>
        <w:pStyle w:val="APHeading2"/>
      </w:pPr>
      <w:bookmarkStart w:id="108" w:name="_Toc466028243"/>
      <w:bookmarkStart w:id="109" w:name="_Toc477421557"/>
      <w:bookmarkStart w:id="110" w:name="_Toc477454864"/>
      <w:bookmarkStart w:id="111" w:name="_Toc478993597"/>
      <w:bookmarkStart w:id="112" w:name="_Toc478993902"/>
      <w:bookmarkStart w:id="113" w:name="_Toc478994057"/>
      <w:bookmarkStart w:id="114" w:name="_Toc478994170"/>
      <w:bookmarkStart w:id="115" w:name="_Toc479327434"/>
      <w:r w:rsidRPr="00320A79">
        <w:t>Communication Links</w:t>
      </w:r>
      <w:bookmarkEnd w:id="108"/>
      <w:bookmarkEnd w:id="109"/>
      <w:bookmarkEnd w:id="110"/>
      <w:bookmarkEnd w:id="111"/>
      <w:bookmarkEnd w:id="112"/>
      <w:bookmarkEnd w:id="113"/>
      <w:bookmarkEnd w:id="114"/>
      <w:bookmarkEnd w:id="115"/>
    </w:p>
    <w:p w14:paraId="5A9E828B" w14:textId="77777777" w:rsidR="00C54C7E" w:rsidRPr="000318B1" w:rsidRDefault="00C54C7E" w:rsidP="00B12F42">
      <w:pPr>
        <w:pStyle w:val="Body1"/>
        <w:spacing w:before="120" w:after="120"/>
        <w:jc w:val="both"/>
        <w:rPr>
          <w:rFonts w:ascii="Arial" w:hAnsi="Arial" w:cs="Arial"/>
          <w:lang w:val="en-IE"/>
        </w:rPr>
      </w:pPr>
      <w:r w:rsidRPr="00B01514">
        <w:rPr>
          <w:rFonts w:ascii="Arial" w:hAnsi="Arial" w:cs="Arial"/>
          <w:lang w:val="en-IE"/>
        </w:rPr>
        <w:t xml:space="preserve">Data communication </w:t>
      </w:r>
      <w:r w:rsidR="00197904" w:rsidRPr="00B01514">
        <w:rPr>
          <w:rFonts w:ascii="Arial" w:hAnsi="Arial" w:cs="Arial"/>
          <w:lang w:val="en-IE"/>
        </w:rPr>
        <w:t xml:space="preserve">to the Market Operator’s Isolated Market System </w:t>
      </w:r>
      <w:r w:rsidR="00E60FDF">
        <w:rPr>
          <w:rFonts w:ascii="Arial" w:hAnsi="Arial" w:cs="Arial"/>
          <w:lang w:val="en-IE"/>
        </w:rPr>
        <w:t>shall</w:t>
      </w:r>
      <w:r w:rsidR="00E60FDF" w:rsidRPr="00B01514">
        <w:rPr>
          <w:rFonts w:ascii="Arial" w:hAnsi="Arial" w:cs="Arial"/>
          <w:lang w:val="en-IE"/>
        </w:rPr>
        <w:t xml:space="preserve"> </w:t>
      </w:r>
      <w:r w:rsidR="00E3221A" w:rsidRPr="00B01514">
        <w:rPr>
          <w:rFonts w:ascii="Arial" w:hAnsi="Arial" w:cs="Arial"/>
          <w:lang w:val="en-IE"/>
        </w:rPr>
        <w:t xml:space="preserve">be achieved </w:t>
      </w:r>
      <w:r w:rsidRPr="00B01514">
        <w:rPr>
          <w:rFonts w:ascii="Arial" w:hAnsi="Arial" w:cs="Arial"/>
          <w:lang w:val="en-IE"/>
        </w:rPr>
        <w:t>utilis</w:t>
      </w:r>
      <w:r w:rsidR="00E3221A" w:rsidRPr="00B01514">
        <w:rPr>
          <w:rFonts w:ascii="Arial" w:hAnsi="Arial" w:cs="Arial"/>
          <w:lang w:val="en-IE"/>
        </w:rPr>
        <w:t>ing</w:t>
      </w:r>
      <w:r w:rsidRPr="00B01514">
        <w:rPr>
          <w:rFonts w:ascii="Arial" w:hAnsi="Arial" w:cs="Arial"/>
          <w:lang w:val="en-IE"/>
        </w:rPr>
        <w:t xml:space="preserve"> the internet.  Each </w:t>
      </w:r>
      <w:r w:rsidR="00A6762D" w:rsidRPr="00B01514">
        <w:rPr>
          <w:rFonts w:ascii="Arial" w:hAnsi="Arial" w:cs="Arial"/>
          <w:lang w:val="en-IE"/>
        </w:rPr>
        <w:t>Party</w:t>
      </w:r>
      <w:r w:rsidRPr="00B01514">
        <w:rPr>
          <w:rFonts w:ascii="Arial" w:hAnsi="Arial" w:cs="Arial"/>
          <w:lang w:val="en-IE"/>
        </w:rPr>
        <w:t xml:space="preserve"> is responsible for their individual connection</w:t>
      </w:r>
      <w:r w:rsidR="006C77AD" w:rsidRPr="00B01514">
        <w:rPr>
          <w:rFonts w:ascii="Arial" w:hAnsi="Arial" w:cs="Arial"/>
          <w:lang w:val="en-IE"/>
        </w:rPr>
        <w:t>(s)</w:t>
      </w:r>
      <w:r w:rsidRPr="00B01514">
        <w:rPr>
          <w:rFonts w:ascii="Arial" w:hAnsi="Arial" w:cs="Arial"/>
          <w:lang w:val="en-IE"/>
        </w:rPr>
        <w:t xml:space="preserve"> to the internet.  The </w:t>
      </w:r>
      <w:r w:rsidR="00D84B84" w:rsidRPr="00B01514">
        <w:rPr>
          <w:rFonts w:ascii="Arial" w:hAnsi="Arial" w:cs="Arial"/>
          <w:lang w:val="en-IE"/>
        </w:rPr>
        <w:t>Market Operator</w:t>
      </w:r>
      <w:r w:rsidRPr="00B01514">
        <w:rPr>
          <w:rFonts w:ascii="Arial" w:hAnsi="Arial" w:cs="Arial"/>
          <w:lang w:val="en-IE"/>
        </w:rPr>
        <w:t xml:space="preserve"> is responsible for connection of the </w:t>
      </w:r>
      <w:r w:rsidR="0059080A" w:rsidRPr="00B01514">
        <w:rPr>
          <w:rFonts w:ascii="Arial" w:hAnsi="Arial" w:cs="Arial"/>
          <w:lang w:val="en-IE"/>
        </w:rPr>
        <w:t xml:space="preserve">Market Operator’s </w:t>
      </w:r>
      <w:r w:rsidRPr="00B01514">
        <w:rPr>
          <w:rFonts w:ascii="Arial" w:hAnsi="Arial" w:cs="Arial"/>
          <w:lang w:val="en-IE"/>
        </w:rPr>
        <w:t>Isolated Market System to the internet.</w:t>
      </w:r>
    </w:p>
    <w:p w14:paraId="5A9E828C" w14:textId="77777777" w:rsidR="0035270B" w:rsidRPr="000318B1" w:rsidRDefault="00954611" w:rsidP="00B12F42">
      <w:pPr>
        <w:pStyle w:val="Body1"/>
        <w:spacing w:before="120" w:after="120"/>
        <w:jc w:val="both"/>
        <w:rPr>
          <w:rFonts w:ascii="Arial" w:hAnsi="Arial" w:cs="Arial"/>
          <w:lang w:val="en-IE"/>
        </w:rPr>
      </w:pPr>
      <w:r w:rsidRPr="00B01514">
        <w:rPr>
          <w:rFonts w:ascii="Arial" w:hAnsi="Arial" w:cs="Arial"/>
          <w:lang w:val="en-IE"/>
        </w:rPr>
        <w:t>All Parties</w:t>
      </w:r>
      <w:r w:rsidR="00C54C7E" w:rsidRPr="00B01514">
        <w:rPr>
          <w:rFonts w:ascii="Arial" w:hAnsi="Arial" w:cs="Arial"/>
          <w:lang w:val="en-IE"/>
        </w:rPr>
        <w:t xml:space="preserve"> must maintain a redundant and fault-tolerant network configuration of sufficient capacity to meet the</w:t>
      </w:r>
      <w:r w:rsidRPr="00B01514">
        <w:rPr>
          <w:rFonts w:ascii="Arial" w:hAnsi="Arial" w:cs="Arial"/>
          <w:lang w:val="en-IE"/>
        </w:rPr>
        <w:t>ir</w:t>
      </w:r>
      <w:r w:rsidR="00C54C7E" w:rsidRPr="00B01514">
        <w:rPr>
          <w:rFonts w:ascii="Arial" w:hAnsi="Arial" w:cs="Arial"/>
          <w:lang w:val="en-IE"/>
        </w:rPr>
        <w:t xml:space="preserve"> peak communication needs.</w:t>
      </w:r>
    </w:p>
    <w:p w14:paraId="5A9E828D" w14:textId="77777777" w:rsidR="00C54C7E" w:rsidRPr="000318B1" w:rsidRDefault="00C54C7E" w:rsidP="00B12F42">
      <w:pPr>
        <w:pStyle w:val="Body1"/>
        <w:spacing w:before="120" w:after="120"/>
        <w:jc w:val="both"/>
        <w:rPr>
          <w:rFonts w:ascii="Arial" w:hAnsi="Arial" w:cs="Arial"/>
          <w:lang w:val="en-IE"/>
        </w:rPr>
      </w:pPr>
      <w:r w:rsidRPr="00B01514">
        <w:rPr>
          <w:rFonts w:ascii="Arial" w:hAnsi="Arial" w:cs="Arial"/>
          <w:lang w:val="en-IE"/>
        </w:rPr>
        <w:t xml:space="preserve">  </w:t>
      </w:r>
    </w:p>
    <w:p w14:paraId="5A9E828E" w14:textId="77777777" w:rsidR="0048097A" w:rsidRDefault="0048097A" w:rsidP="00DE216C">
      <w:pPr>
        <w:pStyle w:val="APHeading3"/>
        <w:ind w:hanging="1661"/>
      </w:pPr>
      <w:bookmarkStart w:id="116" w:name="_Toc466028244"/>
      <w:bookmarkStart w:id="117" w:name="_Toc477421558"/>
      <w:bookmarkStart w:id="118" w:name="_Toc477454865"/>
      <w:bookmarkStart w:id="119" w:name="_Toc478993598"/>
      <w:bookmarkStart w:id="120" w:name="_Toc478993903"/>
      <w:bookmarkStart w:id="121" w:name="_Toc478994058"/>
      <w:bookmarkStart w:id="122" w:name="_Toc478994171"/>
      <w:bookmarkStart w:id="123" w:name="_Toc479327435"/>
      <w:r>
        <w:t>Type 2</w:t>
      </w:r>
      <w:r w:rsidR="00C3450B">
        <w:t xml:space="preserve"> Channel and</w:t>
      </w:r>
      <w:r w:rsidR="00251852">
        <w:t xml:space="preserve"> Type 3</w:t>
      </w:r>
      <w:r w:rsidRPr="0048097A">
        <w:t xml:space="preserve"> </w:t>
      </w:r>
      <w:r>
        <w:t>Channel</w:t>
      </w:r>
      <w:bookmarkEnd w:id="116"/>
      <w:bookmarkEnd w:id="117"/>
      <w:bookmarkEnd w:id="118"/>
      <w:bookmarkEnd w:id="119"/>
      <w:bookmarkEnd w:id="120"/>
      <w:bookmarkEnd w:id="121"/>
      <w:bookmarkEnd w:id="122"/>
      <w:bookmarkEnd w:id="123"/>
    </w:p>
    <w:p w14:paraId="5A9E828F" w14:textId="77777777" w:rsidR="0035270B" w:rsidRPr="000318B1" w:rsidRDefault="00E64493" w:rsidP="00B12F42">
      <w:pPr>
        <w:pStyle w:val="Body1"/>
        <w:spacing w:before="120" w:after="120"/>
        <w:jc w:val="both"/>
        <w:rPr>
          <w:rFonts w:ascii="Arial" w:hAnsi="Arial" w:cs="Arial"/>
          <w:lang w:val="en-IE"/>
        </w:rPr>
      </w:pPr>
      <w:r w:rsidRPr="00B01514">
        <w:rPr>
          <w:rFonts w:ascii="Arial" w:hAnsi="Arial" w:cs="Arial"/>
          <w:lang w:val="en-IE"/>
        </w:rPr>
        <w:t>Where a</w:t>
      </w:r>
      <w:r w:rsidR="00DC3D12" w:rsidRPr="00B01514">
        <w:rPr>
          <w:rFonts w:ascii="Arial" w:hAnsi="Arial" w:cs="Arial"/>
          <w:lang w:val="en-IE"/>
        </w:rPr>
        <w:t xml:space="preserve"> </w:t>
      </w:r>
      <w:r w:rsidR="00A6762D" w:rsidRPr="00B01514">
        <w:rPr>
          <w:rFonts w:ascii="Arial" w:hAnsi="Arial" w:cs="Arial"/>
          <w:lang w:val="en-IE"/>
        </w:rPr>
        <w:t>Part</w:t>
      </w:r>
      <w:r w:rsidR="00853BF7" w:rsidRPr="00B01514">
        <w:rPr>
          <w:rFonts w:ascii="Arial" w:hAnsi="Arial" w:cs="Arial"/>
          <w:lang w:val="en-IE"/>
        </w:rPr>
        <w:t>icipant</w:t>
      </w:r>
      <w:r w:rsidR="00DC3D12" w:rsidRPr="00B01514">
        <w:rPr>
          <w:rFonts w:ascii="Arial" w:hAnsi="Arial" w:cs="Arial"/>
          <w:lang w:val="en-IE"/>
        </w:rPr>
        <w:t xml:space="preserve"> has initiated </w:t>
      </w:r>
      <w:r w:rsidR="00E97186" w:rsidRPr="00B01514">
        <w:rPr>
          <w:rFonts w:ascii="Arial" w:hAnsi="Arial" w:cs="Arial"/>
          <w:lang w:val="en-IE"/>
        </w:rPr>
        <w:t xml:space="preserve">a </w:t>
      </w:r>
      <w:r w:rsidR="0048097A" w:rsidRPr="00B01514">
        <w:rPr>
          <w:rFonts w:ascii="Arial" w:hAnsi="Arial" w:cs="Arial"/>
          <w:lang w:val="en-IE"/>
        </w:rPr>
        <w:t>Type 2</w:t>
      </w:r>
      <w:r w:rsidR="00C3450B">
        <w:rPr>
          <w:rFonts w:ascii="Arial" w:hAnsi="Arial" w:cs="Arial"/>
          <w:lang w:val="en-IE"/>
        </w:rPr>
        <w:t xml:space="preserve"> Channel</w:t>
      </w:r>
      <w:r w:rsidR="00251852" w:rsidRPr="00B01514">
        <w:rPr>
          <w:rFonts w:ascii="Arial" w:hAnsi="Arial" w:cs="Arial"/>
          <w:lang w:val="en-IE"/>
        </w:rPr>
        <w:t xml:space="preserve"> and</w:t>
      </w:r>
      <w:r w:rsidR="00E60FDF">
        <w:rPr>
          <w:rFonts w:ascii="Arial" w:hAnsi="Arial" w:cs="Arial"/>
          <w:lang w:val="en-IE"/>
        </w:rPr>
        <w:t xml:space="preserve"> </w:t>
      </w:r>
      <w:r w:rsidR="00251852" w:rsidRPr="00B01514">
        <w:rPr>
          <w:rFonts w:ascii="Arial" w:hAnsi="Arial" w:cs="Arial"/>
          <w:lang w:val="en-IE"/>
        </w:rPr>
        <w:t>/</w:t>
      </w:r>
      <w:r w:rsidR="00E60FDF">
        <w:rPr>
          <w:rFonts w:ascii="Arial" w:hAnsi="Arial" w:cs="Arial"/>
          <w:lang w:val="en-IE"/>
        </w:rPr>
        <w:t xml:space="preserve"> </w:t>
      </w:r>
      <w:r w:rsidR="00251852" w:rsidRPr="00B01514">
        <w:rPr>
          <w:rFonts w:ascii="Arial" w:hAnsi="Arial" w:cs="Arial"/>
          <w:lang w:val="en-IE"/>
        </w:rPr>
        <w:t>or Type 3</w:t>
      </w:r>
      <w:r w:rsidR="0048097A" w:rsidRPr="00B01514">
        <w:rPr>
          <w:rFonts w:ascii="Arial" w:hAnsi="Arial" w:cs="Arial"/>
          <w:lang w:val="en-IE"/>
        </w:rPr>
        <w:t xml:space="preserve"> Channel session</w:t>
      </w:r>
      <w:r w:rsidR="00197904" w:rsidRPr="00B01514">
        <w:rPr>
          <w:rFonts w:ascii="Arial" w:hAnsi="Arial" w:cs="Arial"/>
          <w:lang w:val="en-IE"/>
        </w:rPr>
        <w:t>,</w:t>
      </w:r>
      <w:r w:rsidR="0048097A" w:rsidRPr="00B01514">
        <w:rPr>
          <w:rFonts w:ascii="Arial" w:hAnsi="Arial" w:cs="Arial"/>
          <w:lang w:val="en-IE"/>
        </w:rPr>
        <w:t xml:space="preserve"> </w:t>
      </w:r>
      <w:r w:rsidR="00DC3D12" w:rsidRPr="00B01514">
        <w:rPr>
          <w:rFonts w:ascii="Arial" w:hAnsi="Arial" w:cs="Arial"/>
          <w:lang w:val="en-IE"/>
        </w:rPr>
        <w:t>the Market Operator</w:t>
      </w:r>
      <w:r w:rsidR="00B834E4" w:rsidRPr="00B01514">
        <w:rPr>
          <w:rFonts w:ascii="Arial" w:hAnsi="Arial" w:cs="Arial"/>
          <w:lang w:val="en-IE"/>
        </w:rPr>
        <w:t>’s</w:t>
      </w:r>
      <w:r w:rsidR="00DC3D12" w:rsidRPr="00B01514">
        <w:rPr>
          <w:rFonts w:ascii="Arial" w:hAnsi="Arial" w:cs="Arial"/>
          <w:lang w:val="en-IE"/>
        </w:rPr>
        <w:t xml:space="preserve"> Isolated Market System shall monitor the duration of the session and </w:t>
      </w:r>
      <w:r w:rsidR="00B1450C" w:rsidRPr="00B01514">
        <w:rPr>
          <w:rFonts w:ascii="Arial" w:hAnsi="Arial" w:cs="Arial"/>
          <w:lang w:val="en-IE"/>
        </w:rPr>
        <w:t xml:space="preserve">may </w:t>
      </w:r>
      <w:r w:rsidR="00DC3D12" w:rsidRPr="00B01514">
        <w:rPr>
          <w:rFonts w:ascii="Arial" w:hAnsi="Arial" w:cs="Arial"/>
          <w:lang w:val="en-IE"/>
        </w:rPr>
        <w:t xml:space="preserve">terminate the session if there has been no activity for </w:t>
      </w:r>
      <w:r w:rsidR="003F74E0" w:rsidRPr="00B01514">
        <w:rPr>
          <w:rFonts w:ascii="Arial" w:hAnsi="Arial" w:cs="Arial"/>
          <w:lang w:val="en-IE"/>
        </w:rPr>
        <w:t xml:space="preserve">longer than the period </w:t>
      </w:r>
      <w:r w:rsidR="00B61919">
        <w:rPr>
          <w:rFonts w:ascii="Arial" w:hAnsi="Arial" w:cs="Arial"/>
          <w:lang w:val="en-IE"/>
        </w:rPr>
        <w:t>specified</w:t>
      </w:r>
      <w:r w:rsidR="003F74E0" w:rsidRPr="00B01514">
        <w:rPr>
          <w:rFonts w:ascii="Arial" w:hAnsi="Arial" w:cs="Arial"/>
          <w:lang w:val="en-IE"/>
        </w:rPr>
        <w:t xml:space="preserve"> in the Technical Specification.</w:t>
      </w:r>
    </w:p>
    <w:p w14:paraId="5A9E8290" w14:textId="77777777" w:rsidR="0048097A" w:rsidRPr="000318B1" w:rsidRDefault="0048097A" w:rsidP="00B12F42">
      <w:pPr>
        <w:pStyle w:val="Body1"/>
        <w:spacing w:before="120" w:after="120"/>
        <w:jc w:val="both"/>
        <w:rPr>
          <w:rFonts w:ascii="Arial" w:hAnsi="Arial" w:cs="Arial"/>
          <w:lang w:val="en-IE"/>
        </w:rPr>
      </w:pPr>
    </w:p>
    <w:p w14:paraId="5A9E8291" w14:textId="77777777" w:rsidR="00FC4C19" w:rsidRDefault="00FC4C19" w:rsidP="00DE216C">
      <w:pPr>
        <w:pStyle w:val="APHeading3"/>
        <w:ind w:hanging="1661"/>
      </w:pPr>
      <w:bookmarkStart w:id="124" w:name="_Toc466028245"/>
      <w:bookmarkStart w:id="125" w:name="_Toc477421559"/>
      <w:bookmarkStart w:id="126" w:name="_Toc477454866"/>
      <w:bookmarkStart w:id="127" w:name="_Toc478993599"/>
      <w:bookmarkStart w:id="128" w:name="_Toc478993904"/>
      <w:bookmarkStart w:id="129" w:name="_Toc478994059"/>
      <w:bookmarkStart w:id="130" w:name="_Toc478994172"/>
      <w:bookmarkStart w:id="131" w:name="_Toc479327436"/>
      <w:r>
        <w:t>Denial of Service</w:t>
      </w:r>
      <w:bookmarkEnd w:id="124"/>
      <w:bookmarkEnd w:id="125"/>
      <w:bookmarkEnd w:id="126"/>
      <w:bookmarkEnd w:id="127"/>
      <w:bookmarkEnd w:id="128"/>
      <w:bookmarkEnd w:id="129"/>
      <w:bookmarkEnd w:id="130"/>
      <w:bookmarkEnd w:id="131"/>
    </w:p>
    <w:p w14:paraId="5A9E8292" w14:textId="77777777" w:rsidR="00BC1167" w:rsidRPr="000318B1" w:rsidRDefault="00A6762D" w:rsidP="00B12F42">
      <w:pPr>
        <w:pStyle w:val="Body1"/>
        <w:spacing w:before="120" w:after="120"/>
        <w:jc w:val="both"/>
        <w:rPr>
          <w:rFonts w:ascii="Arial" w:hAnsi="Arial" w:cs="Arial"/>
          <w:lang w:val="en-IE"/>
        </w:rPr>
      </w:pPr>
      <w:r w:rsidRPr="00B01514">
        <w:rPr>
          <w:rFonts w:ascii="Arial" w:hAnsi="Arial" w:cs="Arial"/>
          <w:lang w:val="en-IE"/>
        </w:rPr>
        <w:t>Parti</w:t>
      </w:r>
      <w:r w:rsidR="00853BF7" w:rsidRPr="00B01514">
        <w:rPr>
          <w:rFonts w:ascii="Arial" w:hAnsi="Arial" w:cs="Arial"/>
          <w:lang w:val="en-IE"/>
        </w:rPr>
        <w:t>cipants</w:t>
      </w:r>
      <w:r w:rsidRPr="00B01514">
        <w:rPr>
          <w:rFonts w:ascii="Arial" w:hAnsi="Arial" w:cs="Arial"/>
          <w:lang w:val="en-IE"/>
        </w:rPr>
        <w:t xml:space="preserve"> </w:t>
      </w:r>
      <w:r w:rsidR="00E3221A" w:rsidRPr="00B01514">
        <w:rPr>
          <w:rFonts w:ascii="Arial" w:hAnsi="Arial" w:cs="Arial"/>
          <w:lang w:val="en-IE"/>
        </w:rPr>
        <w:t>shall not engage in activities that may reasonably</w:t>
      </w:r>
      <w:r w:rsidR="00C3450B">
        <w:rPr>
          <w:rFonts w:ascii="Arial" w:hAnsi="Arial" w:cs="Arial"/>
          <w:lang w:val="en-IE"/>
        </w:rPr>
        <w:t xml:space="preserve"> be</w:t>
      </w:r>
      <w:r w:rsidR="00E3221A" w:rsidRPr="00B01514">
        <w:rPr>
          <w:rFonts w:ascii="Arial" w:hAnsi="Arial" w:cs="Arial"/>
          <w:lang w:val="en-IE"/>
        </w:rPr>
        <w:t xml:space="preserve"> construed as Denial of Service Attacks on the Market Operator’s Isolated Market System or the Market Operator’s connection to the internet.  If the Market Operator reasonabl</w:t>
      </w:r>
      <w:r w:rsidR="00941039" w:rsidRPr="00B01514">
        <w:rPr>
          <w:rFonts w:ascii="Arial" w:hAnsi="Arial" w:cs="Arial"/>
          <w:lang w:val="en-IE"/>
        </w:rPr>
        <w:t>y</w:t>
      </w:r>
      <w:r w:rsidR="00E3221A" w:rsidRPr="00B01514">
        <w:rPr>
          <w:rFonts w:ascii="Arial" w:hAnsi="Arial" w:cs="Arial"/>
          <w:lang w:val="en-IE"/>
        </w:rPr>
        <w:t xml:space="preserve"> construes that a </w:t>
      </w:r>
      <w:r w:rsidRPr="00B01514">
        <w:rPr>
          <w:rFonts w:ascii="Arial" w:hAnsi="Arial" w:cs="Arial"/>
          <w:lang w:val="en-IE"/>
        </w:rPr>
        <w:t>Part</w:t>
      </w:r>
      <w:r w:rsidR="00853BF7" w:rsidRPr="00B01514">
        <w:rPr>
          <w:rFonts w:ascii="Arial" w:hAnsi="Arial" w:cs="Arial"/>
          <w:lang w:val="en-IE"/>
        </w:rPr>
        <w:t>icipant</w:t>
      </w:r>
      <w:r w:rsidR="00E3221A" w:rsidRPr="00B01514">
        <w:rPr>
          <w:rFonts w:ascii="Arial" w:hAnsi="Arial" w:cs="Arial"/>
          <w:lang w:val="en-IE"/>
        </w:rPr>
        <w:t xml:space="preserve"> is acting in a manner that negatively impacts on the availability or functionality of the Market </w:t>
      </w:r>
      <w:r w:rsidR="00C3450B">
        <w:rPr>
          <w:rFonts w:ascii="Arial" w:hAnsi="Arial" w:cs="Arial"/>
          <w:lang w:val="en-IE"/>
        </w:rPr>
        <w:t>Operator’s Isolated Market S</w:t>
      </w:r>
      <w:r w:rsidR="00E3221A" w:rsidRPr="00B01514">
        <w:rPr>
          <w:rFonts w:ascii="Arial" w:hAnsi="Arial" w:cs="Arial"/>
          <w:lang w:val="en-IE"/>
        </w:rPr>
        <w:t>ystem then they are entitled to take any action in relation to Communication Channels</w:t>
      </w:r>
      <w:r w:rsidR="00C3450B">
        <w:rPr>
          <w:rFonts w:ascii="Arial" w:hAnsi="Arial" w:cs="Arial"/>
          <w:lang w:val="en-IE"/>
        </w:rPr>
        <w:t xml:space="preserve"> that is</w:t>
      </w:r>
      <w:r w:rsidR="00E3221A" w:rsidRPr="00B01514">
        <w:rPr>
          <w:rFonts w:ascii="Arial" w:hAnsi="Arial" w:cs="Arial"/>
          <w:lang w:val="en-IE"/>
        </w:rPr>
        <w:t xml:space="preserve"> necessary to remedy the situation, including, but not limited to, the restriction of Type 3</w:t>
      </w:r>
      <w:r w:rsidR="00C3450B">
        <w:rPr>
          <w:rFonts w:ascii="Arial" w:hAnsi="Arial" w:cs="Arial"/>
          <w:lang w:val="en-IE"/>
        </w:rPr>
        <w:t xml:space="preserve"> Channel</w:t>
      </w:r>
      <w:r w:rsidR="00E3221A" w:rsidRPr="00B01514">
        <w:rPr>
          <w:rFonts w:ascii="Arial" w:hAnsi="Arial" w:cs="Arial"/>
          <w:lang w:val="en-IE"/>
        </w:rPr>
        <w:t xml:space="preserve"> access for the </w:t>
      </w:r>
      <w:r w:rsidRPr="00B01514">
        <w:rPr>
          <w:rFonts w:ascii="Arial" w:hAnsi="Arial" w:cs="Arial"/>
          <w:lang w:val="en-IE"/>
        </w:rPr>
        <w:t>Part</w:t>
      </w:r>
      <w:r w:rsidR="00853BF7" w:rsidRPr="00B01514">
        <w:rPr>
          <w:rFonts w:ascii="Arial" w:hAnsi="Arial" w:cs="Arial"/>
          <w:lang w:val="en-IE"/>
        </w:rPr>
        <w:t>icipant</w:t>
      </w:r>
      <w:r w:rsidR="00E3221A" w:rsidRPr="00B01514">
        <w:rPr>
          <w:rFonts w:ascii="Arial" w:hAnsi="Arial" w:cs="Arial"/>
          <w:lang w:val="en-IE"/>
        </w:rPr>
        <w:t xml:space="preserve"> in question.</w:t>
      </w:r>
    </w:p>
    <w:p w14:paraId="5A9E8293" w14:textId="77777777" w:rsidR="0035270B" w:rsidRPr="000318B1" w:rsidRDefault="0035270B" w:rsidP="00B12F42">
      <w:pPr>
        <w:pStyle w:val="Body1"/>
        <w:spacing w:before="120" w:after="120"/>
        <w:jc w:val="both"/>
        <w:rPr>
          <w:rFonts w:ascii="Arial" w:hAnsi="Arial" w:cs="Arial"/>
          <w:lang w:val="en-IE"/>
        </w:rPr>
      </w:pPr>
    </w:p>
    <w:p w14:paraId="5A9E8294" w14:textId="77777777" w:rsidR="00EE7EF3" w:rsidRPr="002F7602" w:rsidRDefault="00EE7EF3" w:rsidP="00DE216C">
      <w:pPr>
        <w:pStyle w:val="APHeading3"/>
        <w:ind w:hanging="1661"/>
      </w:pPr>
      <w:bookmarkStart w:id="132" w:name="_Toc466028246"/>
      <w:bookmarkStart w:id="133" w:name="_Toc477421560"/>
      <w:bookmarkStart w:id="134" w:name="_Toc477454867"/>
      <w:bookmarkStart w:id="135" w:name="_Toc478993600"/>
      <w:bookmarkStart w:id="136" w:name="_Toc478993905"/>
      <w:bookmarkStart w:id="137" w:name="_Toc478994060"/>
      <w:bookmarkStart w:id="138" w:name="_Toc478994173"/>
      <w:bookmarkStart w:id="139" w:name="_Toc479327437"/>
      <w:r>
        <w:t xml:space="preserve">Change Control of </w:t>
      </w:r>
      <w:r w:rsidRPr="002F7602">
        <w:t xml:space="preserve">Security Standard </w:t>
      </w:r>
      <w:r w:rsidR="00BC1167" w:rsidRPr="002F7602">
        <w:t>for</w:t>
      </w:r>
      <w:r w:rsidRPr="002F7602">
        <w:t xml:space="preserve"> Data Communication</w:t>
      </w:r>
      <w:bookmarkEnd w:id="132"/>
      <w:bookmarkEnd w:id="133"/>
      <w:bookmarkEnd w:id="134"/>
      <w:bookmarkEnd w:id="135"/>
      <w:bookmarkEnd w:id="136"/>
      <w:bookmarkEnd w:id="137"/>
      <w:bookmarkEnd w:id="138"/>
      <w:bookmarkEnd w:id="139"/>
    </w:p>
    <w:p w14:paraId="5A9E8295" w14:textId="77777777" w:rsidR="00DA5231" w:rsidRPr="000318B1" w:rsidRDefault="00EE7EF3" w:rsidP="00B12F42">
      <w:pPr>
        <w:pStyle w:val="Body1"/>
        <w:spacing w:before="120" w:after="120"/>
        <w:jc w:val="both"/>
        <w:rPr>
          <w:rFonts w:ascii="Arial" w:hAnsi="Arial" w:cs="Arial"/>
          <w:lang w:val="en-IE"/>
        </w:rPr>
      </w:pPr>
      <w:r w:rsidRPr="00B01514">
        <w:rPr>
          <w:rFonts w:ascii="Arial" w:hAnsi="Arial" w:cs="Arial"/>
          <w:lang w:val="en-IE"/>
        </w:rPr>
        <w:t xml:space="preserve">If the Market Operator </w:t>
      </w:r>
      <w:r w:rsidR="000D435C" w:rsidRPr="00B01514">
        <w:rPr>
          <w:rFonts w:ascii="Arial" w:hAnsi="Arial" w:cs="Arial"/>
          <w:lang w:val="en-IE"/>
        </w:rPr>
        <w:t xml:space="preserve">requires </w:t>
      </w:r>
      <w:r w:rsidR="00A41729">
        <w:rPr>
          <w:rFonts w:ascii="Arial" w:hAnsi="Arial" w:cs="Arial"/>
          <w:lang w:val="en-IE"/>
        </w:rPr>
        <w:t>the implementation of</w:t>
      </w:r>
      <w:r w:rsidR="000D435C" w:rsidRPr="00B01514">
        <w:rPr>
          <w:rFonts w:ascii="Arial" w:hAnsi="Arial" w:cs="Arial"/>
          <w:lang w:val="en-IE"/>
        </w:rPr>
        <w:t xml:space="preserve"> </w:t>
      </w:r>
      <w:r w:rsidRPr="00B01514">
        <w:rPr>
          <w:rFonts w:ascii="Arial" w:hAnsi="Arial" w:cs="Arial"/>
          <w:lang w:val="en-IE"/>
        </w:rPr>
        <w:t xml:space="preserve">the </w:t>
      </w:r>
      <w:r w:rsidR="00DA5231" w:rsidRPr="00B01514">
        <w:rPr>
          <w:rFonts w:ascii="Arial" w:hAnsi="Arial" w:cs="Arial"/>
          <w:lang w:val="en-IE"/>
        </w:rPr>
        <w:t xml:space="preserve">security standard </w:t>
      </w:r>
      <w:r w:rsidRPr="00B01514">
        <w:rPr>
          <w:rFonts w:ascii="Arial" w:hAnsi="Arial" w:cs="Arial"/>
          <w:lang w:val="en-IE"/>
        </w:rPr>
        <w:t xml:space="preserve">for </w:t>
      </w:r>
      <w:r w:rsidR="002A47BA" w:rsidRPr="00B01514">
        <w:rPr>
          <w:rFonts w:ascii="Arial" w:hAnsi="Arial" w:cs="Arial"/>
          <w:lang w:val="en-IE"/>
        </w:rPr>
        <w:t>d</w:t>
      </w:r>
      <w:r w:rsidRPr="00B01514">
        <w:rPr>
          <w:rFonts w:ascii="Arial" w:hAnsi="Arial" w:cs="Arial"/>
          <w:lang w:val="en-IE"/>
        </w:rPr>
        <w:t xml:space="preserve">ata </w:t>
      </w:r>
      <w:r w:rsidR="002A47BA" w:rsidRPr="00B01514">
        <w:rPr>
          <w:rFonts w:ascii="Arial" w:hAnsi="Arial" w:cs="Arial"/>
          <w:lang w:val="en-IE"/>
        </w:rPr>
        <w:t>c</w:t>
      </w:r>
      <w:r w:rsidRPr="00B01514">
        <w:rPr>
          <w:rFonts w:ascii="Arial" w:hAnsi="Arial" w:cs="Arial"/>
          <w:lang w:val="en-IE"/>
        </w:rPr>
        <w:t>ommunications</w:t>
      </w:r>
      <w:r w:rsidR="00A41729">
        <w:rPr>
          <w:rFonts w:ascii="Arial" w:hAnsi="Arial" w:cs="Arial"/>
          <w:lang w:val="en-IE"/>
        </w:rPr>
        <w:t xml:space="preserve"> or a change to that standard,</w:t>
      </w:r>
      <w:r w:rsidRPr="00B01514">
        <w:rPr>
          <w:rFonts w:ascii="Arial" w:hAnsi="Arial" w:cs="Arial"/>
          <w:lang w:val="en-IE"/>
        </w:rPr>
        <w:t xml:space="preserve"> th</w:t>
      </w:r>
      <w:r w:rsidR="00A41729">
        <w:rPr>
          <w:rFonts w:ascii="Arial" w:hAnsi="Arial" w:cs="Arial"/>
          <w:lang w:val="en-IE"/>
        </w:rPr>
        <w:t>en it shall follow the procedure set out</w:t>
      </w:r>
      <w:r w:rsidRPr="00B01514">
        <w:rPr>
          <w:rFonts w:ascii="Arial" w:hAnsi="Arial" w:cs="Arial"/>
          <w:lang w:val="en-IE"/>
        </w:rPr>
        <w:t xml:space="preserve"> in </w:t>
      </w:r>
      <w:r w:rsidR="0037382A" w:rsidRPr="00B01514">
        <w:rPr>
          <w:rFonts w:ascii="Arial" w:hAnsi="Arial" w:cs="Arial"/>
          <w:lang w:val="en-IE"/>
        </w:rPr>
        <w:t xml:space="preserve">Agreed Procedure </w:t>
      </w:r>
      <w:r w:rsidR="001526A9" w:rsidRPr="00B01514">
        <w:rPr>
          <w:rFonts w:ascii="Arial" w:hAnsi="Arial" w:cs="Arial"/>
          <w:lang w:val="en-IE"/>
        </w:rPr>
        <w:t xml:space="preserve">12 </w:t>
      </w:r>
      <w:r w:rsidR="0037382A" w:rsidRPr="00B01514">
        <w:rPr>
          <w:rFonts w:ascii="Arial" w:hAnsi="Arial" w:cs="Arial"/>
          <w:lang w:val="en-IE"/>
        </w:rPr>
        <w:t>“Modifications Committee Operation”</w:t>
      </w:r>
      <w:r w:rsidR="00B1450C" w:rsidRPr="00B01514">
        <w:rPr>
          <w:rFonts w:ascii="Arial" w:hAnsi="Arial" w:cs="Arial"/>
          <w:lang w:val="en-IE"/>
        </w:rPr>
        <w:t xml:space="preserve"> and</w:t>
      </w:r>
      <w:r w:rsidR="00A41729">
        <w:rPr>
          <w:rFonts w:ascii="Arial" w:hAnsi="Arial" w:cs="Arial"/>
          <w:lang w:val="en-IE"/>
        </w:rPr>
        <w:t xml:space="preserve"> </w:t>
      </w:r>
      <w:r w:rsidR="00B1450C" w:rsidRPr="00B01514">
        <w:rPr>
          <w:rFonts w:ascii="Arial" w:hAnsi="Arial" w:cs="Arial"/>
          <w:lang w:val="en-IE"/>
        </w:rPr>
        <w:t xml:space="preserve">Agreed Procedure 11 </w:t>
      </w:r>
      <w:r w:rsidR="00DA5231" w:rsidRPr="00B01514">
        <w:rPr>
          <w:rFonts w:ascii="Arial" w:hAnsi="Arial" w:cs="Arial"/>
          <w:lang w:val="en-IE"/>
        </w:rPr>
        <w:t>“Market System Operation, Testing, Upgrading and Support”.</w:t>
      </w:r>
    </w:p>
    <w:p w14:paraId="5A9E8296" w14:textId="77777777" w:rsidR="00EE7EF3" w:rsidRPr="000318B1" w:rsidRDefault="00EE7EF3" w:rsidP="00B12F42">
      <w:pPr>
        <w:pStyle w:val="Body1"/>
        <w:spacing w:before="120" w:after="120"/>
        <w:jc w:val="both"/>
        <w:rPr>
          <w:rFonts w:ascii="Arial" w:hAnsi="Arial" w:cs="Arial"/>
          <w:lang w:val="en-IE"/>
        </w:rPr>
      </w:pPr>
    </w:p>
    <w:p w14:paraId="5A9E8297" w14:textId="77777777" w:rsidR="00BC7CE3" w:rsidRPr="00B12F42" w:rsidRDefault="00BC7CE3" w:rsidP="007F29FD">
      <w:pPr>
        <w:pStyle w:val="APHeading2"/>
      </w:pPr>
      <w:bookmarkStart w:id="140" w:name="_Ref142894031"/>
      <w:bookmarkStart w:id="141" w:name="_Ref142894066"/>
      <w:bookmarkStart w:id="142" w:name="_Toc466028247"/>
      <w:bookmarkStart w:id="143" w:name="_Toc477421561"/>
      <w:bookmarkStart w:id="144" w:name="_Toc477454868"/>
      <w:bookmarkStart w:id="145" w:name="_Toc478993601"/>
      <w:bookmarkStart w:id="146" w:name="_Toc478993906"/>
      <w:bookmarkStart w:id="147" w:name="_Toc478994061"/>
      <w:bookmarkStart w:id="148" w:name="_Toc478994174"/>
      <w:bookmarkStart w:id="149" w:name="_Toc479327438"/>
      <w:r w:rsidRPr="00B12F42">
        <w:t>Data Storage and Data Access</w:t>
      </w:r>
      <w:bookmarkEnd w:id="140"/>
      <w:bookmarkEnd w:id="141"/>
      <w:bookmarkEnd w:id="142"/>
      <w:bookmarkEnd w:id="143"/>
      <w:bookmarkEnd w:id="144"/>
      <w:bookmarkEnd w:id="145"/>
      <w:bookmarkEnd w:id="146"/>
      <w:bookmarkEnd w:id="147"/>
      <w:bookmarkEnd w:id="148"/>
      <w:bookmarkEnd w:id="149"/>
    </w:p>
    <w:p w14:paraId="5A9E8298" w14:textId="77777777" w:rsidR="009D5880" w:rsidRPr="000318B1" w:rsidRDefault="00045AE3" w:rsidP="00B12F42">
      <w:pPr>
        <w:pStyle w:val="Body1"/>
        <w:spacing w:before="120" w:after="120"/>
        <w:jc w:val="both"/>
        <w:rPr>
          <w:rFonts w:ascii="Arial" w:hAnsi="Arial" w:cs="Arial"/>
          <w:lang w:val="en-IE"/>
        </w:rPr>
      </w:pPr>
      <w:r w:rsidRPr="00B01514">
        <w:rPr>
          <w:rFonts w:ascii="Arial" w:hAnsi="Arial" w:cs="Arial"/>
          <w:lang w:val="en-IE"/>
        </w:rPr>
        <w:t xml:space="preserve">This section sets out the standards that the Market Operator shall apply to its Isolated Market System. These standards should also be used by Parties as guidelines for </w:t>
      </w:r>
      <w:r w:rsidR="0012086F" w:rsidRPr="00B01514">
        <w:rPr>
          <w:rFonts w:ascii="Arial" w:hAnsi="Arial" w:cs="Arial"/>
          <w:lang w:val="en-IE"/>
        </w:rPr>
        <w:t>d</w:t>
      </w:r>
      <w:r w:rsidRPr="00B01514">
        <w:rPr>
          <w:rFonts w:ascii="Arial" w:hAnsi="Arial" w:cs="Arial"/>
          <w:lang w:val="en-IE"/>
        </w:rPr>
        <w:t xml:space="preserve">ata </w:t>
      </w:r>
      <w:r w:rsidR="0012086F" w:rsidRPr="00B01514">
        <w:rPr>
          <w:rFonts w:ascii="Arial" w:hAnsi="Arial" w:cs="Arial"/>
          <w:lang w:val="en-IE"/>
        </w:rPr>
        <w:t>s</w:t>
      </w:r>
      <w:r w:rsidRPr="00B01514">
        <w:rPr>
          <w:rFonts w:ascii="Arial" w:hAnsi="Arial" w:cs="Arial"/>
          <w:lang w:val="en-IE"/>
        </w:rPr>
        <w:t xml:space="preserve">torage and </w:t>
      </w:r>
      <w:r w:rsidR="0012086F" w:rsidRPr="00B01514">
        <w:rPr>
          <w:rFonts w:ascii="Arial" w:hAnsi="Arial" w:cs="Arial"/>
          <w:lang w:val="en-IE"/>
        </w:rPr>
        <w:t>d</w:t>
      </w:r>
      <w:r w:rsidRPr="00B01514">
        <w:rPr>
          <w:rFonts w:ascii="Arial" w:hAnsi="Arial" w:cs="Arial"/>
          <w:lang w:val="en-IE"/>
        </w:rPr>
        <w:t xml:space="preserve">ata </w:t>
      </w:r>
      <w:r w:rsidR="0012086F" w:rsidRPr="00B01514">
        <w:rPr>
          <w:rFonts w:ascii="Arial" w:hAnsi="Arial" w:cs="Arial"/>
          <w:lang w:val="en-IE"/>
        </w:rPr>
        <w:t>a</w:t>
      </w:r>
      <w:r w:rsidR="00312D23">
        <w:rPr>
          <w:rFonts w:ascii="Arial" w:hAnsi="Arial" w:cs="Arial"/>
          <w:lang w:val="en-IE"/>
        </w:rPr>
        <w:t xml:space="preserve">ccess in respect of </w:t>
      </w:r>
      <w:r w:rsidRPr="00B01514">
        <w:rPr>
          <w:rFonts w:ascii="Arial" w:hAnsi="Arial" w:cs="Arial"/>
          <w:lang w:val="en-IE"/>
        </w:rPr>
        <w:t>their Isolated Market Systems.</w:t>
      </w:r>
      <w:r w:rsidR="002358ED" w:rsidRPr="00B01514">
        <w:rPr>
          <w:rFonts w:ascii="Arial" w:hAnsi="Arial" w:cs="Arial"/>
          <w:lang w:val="en-IE"/>
        </w:rPr>
        <w:t xml:space="preserve"> </w:t>
      </w:r>
    </w:p>
    <w:p w14:paraId="5A9E8299" w14:textId="77777777" w:rsidR="009D5880" w:rsidRPr="000318B1" w:rsidRDefault="009D5880" w:rsidP="00B12F42">
      <w:pPr>
        <w:pStyle w:val="Body1"/>
        <w:spacing w:before="120" w:after="120"/>
        <w:jc w:val="both"/>
        <w:rPr>
          <w:rFonts w:ascii="Arial" w:hAnsi="Arial" w:cs="Arial"/>
          <w:lang w:val="en-IE"/>
        </w:rPr>
      </w:pPr>
      <w:r w:rsidRPr="00B01514">
        <w:rPr>
          <w:rFonts w:ascii="Arial" w:hAnsi="Arial" w:cs="Arial"/>
          <w:lang w:val="en-IE"/>
        </w:rPr>
        <w:t xml:space="preserve">The Market Operator’s IT </w:t>
      </w:r>
      <w:r w:rsidR="00BC6162" w:rsidRPr="00B01514">
        <w:rPr>
          <w:rFonts w:ascii="Arial" w:hAnsi="Arial" w:cs="Arial"/>
          <w:lang w:val="en-IE"/>
        </w:rPr>
        <w:t>security</w:t>
      </w:r>
      <w:r w:rsidRPr="00B01514">
        <w:rPr>
          <w:rFonts w:ascii="Arial" w:hAnsi="Arial" w:cs="Arial"/>
          <w:lang w:val="en-IE"/>
        </w:rPr>
        <w:t xml:space="preserve"> </w:t>
      </w:r>
      <w:r w:rsidR="00BC6162" w:rsidRPr="00B01514">
        <w:rPr>
          <w:rFonts w:ascii="Arial" w:hAnsi="Arial" w:cs="Arial"/>
          <w:lang w:val="en-IE"/>
        </w:rPr>
        <w:t>p</w:t>
      </w:r>
      <w:r w:rsidRPr="00B01514">
        <w:rPr>
          <w:rFonts w:ascii="Arial" w:hAnsi="Arial" w:cs="Arial"/>
          <w:lang w:val="en-IE"/>
        </w:rPr>
        <w:t xml:space="preserve">olicies shall detail the specific requirements for </w:t>
      </w:r>
      <w:r w:rsidR="0012086F" w:rsidRPr="00B01514">
        <w:rPr>
          <w:rFonts w:ascii="Arial" w:hAnsi="Arial" w:cs="Arial"/>
          <w:lang w:val="en-IE"/>
        </w:rPr>
        <w:t>d</w:t>
      </w:r>
      <w:r w:rsidRPr="00B01514">
        <w:rPr>
          <w:rFonts w:ascii="Arial" w:hAnsi="Arial" w:cs="Arial"/>
          <w:lang w:val="en-IE"/>
        </w:rPr>
        <w:t xml:space="preserve">ata </w:t>
      </w:r>
      <w:r w:rsidR="0012086F" w:rsidRPr="00B01514">
        <w:rPr>
          <w:rFonts w:ascii="Arial" w:hAnsi="Arial" w:cs="Arial"/>
          <w:lang w:val="en-IE"/>
        </w:rPr>
        <w:t>s</w:t>
      </w:r>
      <w:r w:rsidRPr="00B01514">
        <w:rPr>
          <w:rFonts w:ascii="Arial" w:hAnsi="Arial" w:cs="Arial"/>
          <w:lang w:val="en-IE"/>
        </w:rPr>
        <w:t xml:space="preserve">torage and </w:t>
      </w:r>
      <w:r w:rsidR="0012086F" w:rsidRPr="00B01514">
        <w:rPr>
          <w:rFonts w:ascii="Arial" w:hAnsi="Arial" w:cs="Arial"/>
          <w:lang w:val="en-IE"/>
        </w:rPr>
        <w:t>d</w:t>
      </w:r>
      <w:r w:rsidRPr="00B01514">
        <w:rPr>
          <w:rFonts w:ascii="Arial" w:hAnsi="Arial" w:cs="Arial"/>
          <w:lang w:val="en-IE"/>
        </w:rPr>
        <w:t xml:space="preserve">ata </w:t>
      </w:r>
      <w:r w:rsidR="0012086F" w:rsidRPr="00B01514">
        <w:rPr>
          <w:rFonts w:ascii="Arial" w:hAnsi="Arial" w:cs="Arial"/>
          <w:lang w:val="en-IE"/>
        </w:rPr>
        <w:t>a</w:t>
      </w:r>
      <w:r w:rsidRPr="00B01514">
        <w:rPr>
          <w:rFonts w:ascii="Arial" w:hAnsi="Arial" w:cs="Arial"/>
          <w:lang w:val="en-IE"/>
        </w:rPr>
        <w:t>ccess for the Market Operator</w:t>
      </w:r>
      <w:r w:rsidR="00B834E4" w:rsidRPr="00B01514">
        <w:rPr>
          <w:rFonts w:ascii="Arial" w:hAnsi="Arial" w:cs="Arial"/>
          <w:lang w:val="en-IE"/>
        </w:rPr>
        <w:t>’s</w:t>
      </w:r>
      <w:r w:rsidRPr="00B01514">
        <w:rPr>
          <w:rFonts w:ascii="Arial" w:hAnsi="Arial" w:cs="Arial"/>
          <w:lang w:val="en-IE"/>
        </w:rPr>
        <w:t xml:space="preserve"> Isolated Market System</w:t>
      </w:r>
      <w:r w:rsidR="00DA5231" w:rsidRPr="00B01514">
        <w:rPr>
          <w:rFonts w:ascii="Arial" w:hAnsi="Arial" w:cs="Arial"/>
          <w:lang w:val="en-IE"/>
        </w:rPr>
        <w:t xml:space="preserve">, including, without limitation, the items prescribed </w:t>
      </w:r>
      <w:r w:rsidR="00676E8E">
        <w:rPr>
          <w:rFonts w:ascii="Arial" w:hAnsi="Arial" w:cs="Arial"/>
          <w:lang w:val="en-IE"/>
        </w:rPr>
        <w:t>below</w:t>
      </w:r>
      <w:r w:rsidR="00DA5231" w:rsidRPr="00B01514">
        <w:rPr>
          <w:rFonts w:ascii="Arial" w:hAnsi="Arial" w:cs="Arial"/>
          <w:lang w:val="en-IE"/>
        </w:rPr>
        <w:t>.</w:t>
      </w:r>
    </w:p>
    <w:p w14:paraId="5A9E829A" w14:textId="77777777" w:rsidR="0035270B" w:rsidRPr="000318B1" w:rsidRDefault="0035270B" w:rsidP="00B12F42">
      <w:pPr>
        <w:pStyle w:val="Body1"/>
        <w:spacing w:before="120" w:after="120"/>
        <w:jc w:val="both"/>
        <w:rPr>
          <w:rFonts w:ascii="Arial" w:hAnsi="Arial" w:cs="Arial"/>
          <w:lang w:val="en-IE"/>
        </w:rPr>
      </w:pPr>
    </w:p>
    <w:p w14:paraId="5A9E829B" w14:textId="77777777" w:rsidR="00B654DD" w:rsidRPr="00B12F42" w:rsidRDefault="00B654DD" w:rsidP="00B95F51">
      <w:pPr>
        <w:pStyle w:val="APHeading3"/>
        <w:ind w:hanging="1661"/>
      </w:pPr>
      <w:bookmarkStart w:id="150" w:name="_Ref159862541"/>
      <w:bookmarkStart w:id="151" w:name="_Toc466028249"/>
      <w:bookmarkStart w:id="152" w:name="_Toc477421562"/>
      <w:bookmarkStart w:id="153" w:name="_Toc477454869"/>
      <w:bookmarkStart w:id="154" w:name="_Toc478993602"/>
      <w:bookmarkStart w:id="155" w:name="_Toc478993907"/>
      <w:bookmarkStart w:id="156" w:name="_Toc478994062"/>
      <w:bookmarkStart w:id="157" w:name="_Toc478994175"/>
      <w:bookmarkStart w:id="158" w:name="_Toc479327439"/>
      <w:r w:rsidRPr="00B12F42">
        <w:t>Controlling Access to Information</w:t>
      </w:r>
      <w:bookmarkEnd w:id="150"/>
      <w:bookmarkEnd w:id="151"/>
      <w:bookmarkEnd w:id="152"/>
      <w:bookmarkEnd w:id="153"/>
      <w:bookmarkEnd w:id="154"/>
      <w:bookmarkEnd w:id="155"/>
      <w:bookmarkEnd w:id="156"/>
      <w:bookmarkEnd w:id="157"/>
      <w:bookmarkEnd w:id="158"/>
    </w:p>
    <w:p w14:paraId="5A9E829C" w14:textId="77777777" w:rsidR="00045AE3" w:rsidRPr="000318B1" w:rsidRDefault="00045AE3" w:rsidP="00B12F42">
      <w:pPr>
        <w:pStyle w:val="Body1"/>
        <w:spacing w:before="120" w:after="120"/>
        <w:jc w:val="both"/>
        <w:rPr>
          <w:rFonts w:ascii="Arial" w:hAnsi="Arial" w:cs="Arial"/>
          <w:lang w:val="en-IE"/>
        </w:rPr>
      </w:pPr>
      <w:r w:rsidRPr="00B01514">
        <w:rPr>
          <w:rFonts w:ascii="Arial" w:hAnsi="Arial" w:cs="Arial"/>
          <w:lang w:val="en-IE"/>
        </w:rPr>
        <w:t>The Market Operator shall implement</w:t>
      </w:r>
      <w:r w:rsidR="00854130">
        <w:rPr>
          <w:rFonts w:ascii="Arial" w:hAnsi="Arial" w:cs="Arial"/>
          <w:lang w:val="en-IE"/>
        </w:rPr>
        <w:t xml:space="preserve"> the following</w:t>
      </w:r>
      <w:r w:rsidR="00976112" w:rsidRPr="00B01514">
        <w:rPr>
          <w:rFonts w:ascii="Arial" w:hAnsi="Arial" w:cs="Arial"/>
          <w:lang w:val="en-IE"/>
        </w:rPr>
        <w:t xml:space="preserve"> levels of data confidentiality</w:t>
      </w:r>
      <w:r w:rsidRPr="00B01514">
        <w:rPr>
          <w:rFonts w:ascii="Arial" w:hAnsi="Arial" w:cs="Arial"/>
          <w:lang w:val="en-IE"/>
        </w:rPr>
        <w:t xml:space="preserve"> in its </w:t>
      </w:r>
      <w:r w:rsidR="002347B6">
        <w:rPr>
          <w:rFonts w:ascii="Arial" w:hAnsi="Arial" w:cs="Arial"/>
          <w:lang w:val="en-IE"/>
        </w:rPr>
        <w:t>Isolated Market System</w:t>
      </w:r>
      <w:r w:rsidR="00976112" w:rsidRPr="00B01514">
        <w:rPr>
          <w:rFonts w:ascii="Arial" w:hAnsi="Arial" w:cs="Arial"/>
          <w:lang w:val="en-IE"/>
        </w:rPr>
        <w:t>:</w:t>
      </w:r>
    </w:p>
    <w:p w14:paraId="5A9E829D" w14:textId="77777777" w:rsidR="00045AE3" w:rsidRPr="00BF5219" w:rsidRDefault="00976112" w:rsidP="00D33F64">
      <w:pPr>
        <w:pStyle w:val="Body1"/>
        <w:numPr>
          <w:ilvl w:val="0"/>
          <w:numId w:val="14"/>
        </w:numPr>
        <w:tabs>
          <w:tab w:val="num" w:pos="630"/>
        </w:tabs>
        <w:spacing w:before="120" w:after="120"/>
        <w:ind w:left="780" w:hanging="780"/>
        <w:jc w:val="both"/>
        <w:rPr>
          <w:rFonts w:ascii="Arial" w:hAnsi="Arial" w:cs="Arial"/>
          <w:lang w:val="en-IE"/>
        </w:rPr>
      </w:pPr>
      <w:r w:rsidRPr="00213D6C">
        <w:rPr>
          <w:rFonts w:ascii="Arial" w:hAnsi="Arial" w:cs="Arial"/>
          <w:lang w:val="en-IE"/>
        </w:rPr>
        <w:t xml:space="preserve">Public </w:t>
      </w:r>
      <w:r w:rsidR="00AA0146" w:rsidRPr="00213D6C">
        <w:rPr>
          <w:rFonts w:ascii="Arial" w:hAnsi="Arial" w:cs="Arial"/>
          <w:lang w:val="en-IE"/>
        </w:rPr>
        <w:t>Data</w:t>
      </w:r>
      <w:r w:rsidR="00992100" w:rsidRPr="00213D6C">
        <w:rPr>
          <w:rFonts w:ascii="Arial" w:hAnsi="Arial" w:cs="Arial"/>
          <w:lang w:val="en-IE"/>
        </w:rPr>
        <w:t>:</w:t>
      </w:r>
      <w:r w:rsidRPr="00213D6C">
        <w:rPr>
          <w:rFonts w:ascii="Arial" w:hAnsi="Arial" w:cs="Arial"/>
          <w:lang w:val="en-IE"/>
        </w:rPr>
        <w:t xml:space="preserve"> </w:t>
      </w:r>
      <w:r w:rsidR="00854130" w:rsidRPr="00854130">
        <w:rPr>
          <w:rFonts w:ascii="Arial" w:hAnsi="Arial" w:cs="Arial"/>
          <w:lang w:val="en-IE"/>
        </w:rPr>
        <w:t>data available, without access restriction, via public website</w:t>
      </w:r>
    </w:p>
    <w:p w14:paraId="5A9E829E" w14:textId="77777777" w:rsidR="00045AE3" w:rsidRPr="00BF5219" w:rsidRDefault="00976112" w:rsidP="00D33F64">
      <w:pPr>
        <w:pStyle w:val="Body1"/>
        <w:numPr>
          <w:ilvl w:val="0"/>
          <w:numId w:val="14"/>
        </w:numPr>
        <w:tabs>
          <w:tab w:val="num" w:pos="630"/>
        </w:tabs>
        <w:spacing w:before="120" w:after="120"/>
        <w:ind w:left="780" w:hanging="780"/>
        <w:jc w:val="both"/>
        <w:rPr>
          <w:rFonts w:ascii="Arial" w:hAnsi="Arial" w:cs="Arial"/>
          <w:lang w:val="en-IE"/>
        </w:rPr>
      </w:pPr>
      <w:r w:rsidRPr="00213D6C">
        <w:rPr>
          <w:rFonts w:ascii="Arial" w:hAnsi="Arial" w:cs="Arial"/>
          <w:lang w:val="en-IE"/>
        </w:rPr>
        <w:t>Private</w:t>
      </w:r>
      <w:r w:rsidR="000D1E29" w:rsidRPr="00213D6C">
        <w:rPr>
          <w:rFonts w:ascii="Arial" w:hAnsi="Arial" w:cs="Arial"/>
          <w:lang w:val="en-IE"/>
        </w:rPr>
        <w:t xml:space="preserve"> Data</w:t>
      </w:r>
      <w:r w:rsidR="00992100" w:rsidRPr="00213D6C">
        <w:rPr>
          <w:rFonts w:ascii="Arial" w:hAnsi="Arial" w:cs="Arial"/>
          <w:lang w:val="en-IE"/>
        </w:rPr>
        <w:t>:</w:t>
      </w:r>
      <w:r w:rsidRPr="00213D6C">
        <w:rPr>
          <w:rFonts w:ascii="Arial" w:hAnsi="Arial" w:cs="Arial"/>
          <w:lang w:val="en-IE"/>
        </w:rPr>
        <w:t xml:space="preserve"> </w:t>
      </w:r>
    </w:p>
    <w:p w14:paraId="5A9E829F" w14:textId="77777777" w:rsidR="00EA7193" w:rsidRPr="00D33F64" w:rsidRDefault="00EA7193" w:rsidP="00EA7193">
      <w:pPr>
        <w:pStyle w:val="bullettonumbers"/>
        <w:ind w:left="900" w:hanging="270"/>
        <w:rPr>
          <w:lang w:val="en-IE"/>
        </w:rPr>
      </w:pPr>
      <w:r w:rsidRPr="00D33F64">
        <w:rPr>
          <w:lang w:val="en-IE"/>
        </w:rPr>
        <w:t>Member Public</w:t>
      </w:r>
      <w:r>
        <w:rPr>
          <w:lang w:val="en-IE"/>
        </w:rPr>
        <w:t xml:space="preserve"> Data</w:t>
      </w:r>
      <w:r w:rsidRPr="00D33F64">
        <w:rPr>
          <w:lang w:val="en-IE"/>
        </w:rPr>
        <w:t xml:space="preserve">: data available to </w:t>
      </w:r>
      <w:r>
        <w:rPr>
          <w:lang w:val="en-IE"/>
        </w:rPr>
        <w:t>all Participants only;</w:t>
      </w:r>
      <w:r w:rsidR="00854130">
        <w:rPr>
          <w:lang w:val="en-IE"/>
        </w:rPr>
        <w:t xml:space="preserve"> and</w:t>
      </w:r>
    </w:p>
    <w:p w14:paraId="5A9E82A0" w14:textId="77777777" w:rsidR="00992100" w:rsidRDefault="00D33F64" w:rsidP="00D33F64">
      <w:pPr>
        <w:pStyle w:val="bullettonumbers"/>
        <w:ind w:left="900" w:hanging="270"/>
        <w:rPr>
          <w:lang w:val="en-IE"/>
        </w:rPr>
      </w:pPr>
      <w:r>
        <w:rPr>
          <w:lang w:val="en-IE"/>
        </w:rPr>
        <w:t>Member Private Data:</w:t>
      </w:r>
      <w:r w:rsidR="00992100" w:rsidRPr="00B12F42">
        <w:rPr>
          <w:lang w:val="en-IE"/>
        </w:rPr>
        <w:t xml:space="preserve"> data </w:t>
      </w:r>
      <w:r w:rsidR="00A50BA3" w:rsidRPr="00B12F42">
        <w:rPr>
          <w:lang w:val="en-IE"/>
        </w:rPr>
        <w:t>restricted</w:t>
      </w:r>
      <w:r w:rsidR="00992100" w:rsidRPr="00B12F42">
        <w:rPr>
          <w:lang w:val="en-IE"/>
        </w:rPr>
        <w:t xml:space="preserve"> to the Participant relevant to that data;</w:t>
      </w:r>
    </w:p>
    <w:p w14:paraId="5A9E82A1" w14:textId="77777777" w:rsidR="00854130" w:rsidRPr="00B12F42" w:rsidRDefault="00854130" w:rsidP="00854130">
      <w:pPr>
        <w:pStyle w:val="bullettonumbers"/>
        <w:numPr>
          <w:ilvl w:val="0"/>
          <w:numId w:val="0"/>
        </w:numPr>
        <w:ind w:left="630"/>
        <w:rPr>
          <w:lang w:val="en-IE"/>
        </w:rPr>
      </w:pPr>
    </w:p>
    <w:p w14:paraId="5A9E82A2" w14:textId="77777777" w:rsidR="00854130" w:rsidRPr="003B0ACD" w:rsidRDefault="00595C7A" w:rsidP="003B0ACD">
      <w:pPr>
        <w:pStyle w:val="Body1"/>
        <w:numPr>
          <w:ilvl w:val="0"/>
          <w:numId w:val="14"/>
        </w:numPr>
        <w:tabs>
          <w:tab w:val="num" w:pos="630"/>
        </w:tabs>
        <w:spacing w:before="120" w:after="120"/>
        <w:ind w:left="780" w:hanging="780"/>
        <w:jc w:val="both"/>
        <w:rPr>
          <w:rFonts w:ascii="Arial" w:hAnsi="Arial" w:cs="Arial"/>
          <w:lang w:val="en-IE"/>
        </w:rPr>
      </w:pPr>
      <w:r w:rsidRPr="00854130">
        <w:rPr>
          <w:rFonts w:ascii="Arial" w:hAnsi="Arial" w:cs="Arial"/>
          <w:lang w:val="en-IE"/>
        </w:rPr>
        <w:t xml:space="preserve">Market </w:t>
      </w:r>
      <w:r w:rsidR="00EA65B1" w:rsidRPr="00854130">
        <w:rPr>
          <w:rFonts w:ascii="Arial" w:hAnsi="Arial" w:cs="Arial"/>
          <w:lang w:val="en-IE"/>
        </w:rPr>
        <w:t>P</w:t>
      </w:r>
      <w:r w:rsidR="00976112" w:rsidRPr="00854130">
        <w:rPr>
          <w:rFonts w:ascii="Arial" w:hAnsi="Arial" w:cs="Arial"/>
          <w:lang w:val="en-IE"/>
        </w:rPr>
        <w:t>rivate</w:t>
      </w:r>
      <w:r w:rsidR="00AA0146" w:rsidRPr="00854130">
        <w:rPr>
          <w:rFonts w:ascii="Arial" w:hAnsi="Arial" w:cs="Arial"/>
          <w:lang w:val="en-IE"/>
        </w:rPr>
        <w:t xml:space="preserve"> Data</w:t>
      </w:r>
      <w:r w:rsidR="00D33F64" w:rsidRPr="00854130">
        <w:rPr>
          <w:rFonts w:ascii="Arial" w:hAnsi="Arial" w:cs="Arial"/>
          <w:lang w:val="en-IE"/>
        </w:rPr>
        <w:t>:</w:t>
      </w:r>
      <w:r w:rsidR="00976112" w:rsidRPr="00854130">
        <w:rPr>
          <w:rFonts w:ascii="Arial" w:hAnsi="Arial" w:cs="Arial"/>
          <w:lang w:val="en-IE"/>
        </w:rPr>
        <w:t xml:space="preserve"> data restricted to the </w:t>
      </w:r>
      <w:r w:rsidR="00D84B84" w:rsidRPr="00854130">
        <w:rPr>
          <w:rFonts w:ascii="Arial" w:hAnsi="Arial" w:cs="Arial"/>
          <w:lang w:val="en-IE"/>
        </w:rPr>
        <w:t>Market Operator</w:t>
      </w:r>
      <w:r w:rsidR="00854130">
        <w:rPr>
          <w:rFonts w:ascii="Arial" w:hAnsi="Arial" w:cs="Arial"/>
          <w:lang w:val="en-IE"/>
        </w:rPr>
        <w:t xml:space="preserve"> staff</w:t>
      </w:r>
      <w:r w:rsidR="00976112" w:rsidRPr="00854130">
        <w:rPr>
          <w:rFonts w:ascii="Arial" w:hAnsi="Arial" w:cs="Arial"/>
          <w:lang w:val="en-IE"/>
        </w:rPr>
        <w:t>.</w:t>
      </w:r>
      <w:r w:rsidR="00097397" w:rsidRPr="00854130">
        <w:rPr>
          <w:rFonts w:ascii="Arial" w:hAnsi="Arial" w:cs="Arial"/>
          <w:lang w:val="en-IE"/>
        </w:rPr>
        <w:t xml:space="preserve">  </w:t>
      </w:r>
    </w:p>
    <w:p w14:paraId="5A9E82A3" w14:textId="77777777" w:rsidR="00F063B4" w:rsidRPr="00BF5219" w:rsidRDefault="00D33F64" w:rsidP="00D33F64">
      <w:pPr>
        <w:pStyle w:val="Body1"/>
        <w:numPr>
          <w:ilvl w:val="0"/>
          <w:numId w:val="14"/>
        </w:numPr>
        <w:tabs>
          <w:tab w:val="num" w:pos="630"/>
        </w:tabs>
        <w:spacing w:before="120" w:after="120"/>
        <w:ind w:left="630" w:hanging="630"/>
        <w:jc w:val="both"/>
        <w:rPr>
          <w:rFonts w:ascii="Arial" w:hAnsi="Arial" w:cs="Arial"/>
          <w:lang w:val="en-IE"/>
        </w:rPr>
      </w:pPr>
      <w:r>
        <w:rPr>
          <w:rFonts w:ascii="Arial" w:hAnsi="Arial" w:cs="Arial"/>
          <w:lang w:val="en-IE"/>
        </w:rPr>
        <w:t>REMIT Data:</w:t>
      </w:r>
      <w:r w:rsidR="00BE0017" w:rsidRPr="00213D6C">
        <w:rPr>
          <w:rFonts w:ascii="Arial" w:hAnsi="Arial" w:cs="Arial"/>
          <w:lang w:val="en-IE"/>
        </w:rPr>
        <w:t xml:space="preserve"> data restricted to the European Agency for the Cooperation of Energy Regulators and relevant Participants.  </w:t>
      </w:r>
    </w:p>
    <w:p w14:paraId="5A9E82A4" w14:textId="77777777" w:rsidR="0035270B" w:rsidRPr="001A0A59" w:rsidRDefault="0035270B" w:rsidP="00B12F42">
      <w:pPr>
        <w:pStyle w:val="Body1"/>
        <w:spacing w:before="120" w:after="120"/>
        <w:jc w:val="both"/>
        <w:rPr>
          <w:rFonts w:cs="Arial"/>
          <w:lang w:val="en-IE"/>
        </w:rPr>
      </w:pPr>
    </w:p>
    <w:p w14:paraId="5A9E82A5" w14:textId="77777777" w:rsidR="00976112" w:rsidRPr="00312D23" w:rsidRDefault="00B95F51" w:rsidP="00762296">
      <w:pPr>
        <w:pStyle w:val="APHeading3"/>
        <w:ind w:hanging="1661"/>
      </w:pPr>
      <w:bookmarkStart w:id="159" w:name="_Toc466028251"/>
      <w:bookmarkStart w:id="160" w:name="_Toc466028252"/>
      <w:bookmarkStart w:id="161" w:name="_Toc466028253"/>
      <w:bookmarkStart w:id="162" w:name="_Toc466028254"/>
      <w:bookmarkStart w:id="163" w:name="_Toc477421563"/>
      <w:bookmarkStart w:id="164" w:name="_Toc477454870"/>
      <w:bookmarkStart w:id="165" w:name="_Toc478993603"/>
      <w:bookmarkStart w:id="166" w:name="_Toc478993908"/>
      <w:bookmarkStart w:id="167" w:name="_Toc478994063"/>
      <w:bookmarkStart w:id="168" w:name="_Toc478994176"/>
      <w:bookmarkStart w:id="169" w:name="_Toc479327440"/>
      <w:bookmarkEnd w:id="159"/>
      <w:bookmarkEnd w:id="160"/>
      <w:bookmarkEnd w:id="161"/>
      <w:r>
        <w:t xml:space="preserve">Market Operator </w:t>
      </w:r>
      <w:r w:rsidR="00976112" w:rsidRPr="00312D23">
        <w:t>User Access Management</w:t>
      </w:r>
      <w:bookmarkEnd w:id="162"/>
      <w:bookmarkEnd w:id="163"/>
      <w:bookmarkEnd w:id="164"/>
      <w:bookmarkEnd w:id="165"/>
      <w:bookmarkEnd w:id="166"/>
      <w:bookmarkEnd w:id="167"/>
      <w:bookmarkEnd w:id="168"/>
      <w:bookmarkEnd w:id="169"/>
    </w:p>
    <w:p w14:paraId="5A9E82A6" w14:textId="77777777" w:rsidR="00954611" w:rsidRPr="004168FB" w:rsidRDefault="00097397" w:rsidP="00B12F42">
      <w:pPr>
        <w:pStyle w:val="Body1"/>
        <w:spacing w:before="120" w:after="120"/>
        <w:jc w:val="both"/>
        <w:rPr>
          <w:rFonts w:ascii="Arial" w:hAnsi="Arial" w:cs="Arial"/>
          <w:lang w:val="en-IE"/>
        </w:rPr>
      </w:pPr>
      <w:r w:rsidRPr="004168FB">
        <w:rPr>
          <w:rFonts w:ascii="Arial" w:hAnsi="Arial" w:cs="Arial"/>
          <w:lang w:val="en-IE"/>
        </w:rPr>
        <w:t>To help prevent unauthorised access to systems</w:t>
      </w:r>
      <w:r w:rsidR="00D33F64" w:rsidRPr="004168FB">
        <w:rPr>
          <w:rFonts w:ascii="Arial" w:hAnsi="Arial" w:cs="Arial"/>
          <w:lang w:val="en-IE"/>
        </w:rPr>
        <w:t>,</w:t>
      </w:r>
      <w:r w:rsidRPr="004168FB">
        <w:rPr>
          <w:rFonts w:ascii="Arial" w:hAnsi="Arial" w:cs="Arial"/>
          <w:lang w:val="en-IE"/>
        </w:rPr>
        <w:t xml:space="preserve"> a</w:t>
      </w:r>
      <w:r w:rsidR="00976112" w:rsidRPr="004168FB">
        <w:rPr>
          <w:rFonts w:ascii="Arial" w:hAnsi="Arial" w:cs="Arial"/>
          <w:lang w:val="en-IE"/>
        </w:rPr>
        <w:t xml:space="preserve">ll </w:t>
      </w:r>
      <w:r w:rsidR="00EB170A" w:rsidRPr="004168FB">
        <w:rPr>
          <w:rFonts w:ascii="Arial" w:hAnsi="Arial" w:cs="Arial"/>
          <w:lang w:val="en-IE"/>
        </w:rPr>
        <w:t>M</w:t>
      </w:r>
      <w:r w:rsidR="00D33F64" w:rsidRPr="004168FB">
        <w:rPr>
          <w:rFonts w:ascii="Arial" w:hAnsi="Arial" w:cs="Arial"/>
          <w:lang w:val="en-IE"/>
        </w:rPr>
        <w:t xml:space="preserve">arket </w:t>
      </w:r>
      <w:r w:rsidR="00EB170A" w:rsidRPr="004168FB">
        <w:rPr>
          <w:rFonts w:ascii="Arial" w:hAnsi="Arial" w:cs="Arial"/>
          <w:lang w:val="en-IE"/>
        </w:rPr>
        <w:t>O</w:t>
      </w:r>
      <w:r w:rsidR="00D33F64" w:rsidRPr="004168FB">
        <w:rPr>
          <w:rFonts w:ascii="Arial" w:hAnsi="Arial" w:cs="Arial"/>
          <w:lang w:val="en-IE"/>
        </w:rPr>
        <w:t>perator</w:t>
      </w:r>
      <w:r w:rsidR="00EB170A" w:rsidRPr="004168FB">
        <w:rPr>
          <w:rFonts w:ascii="Arial" w:hAnsi="Arial" w:cs="Arial"/>
          <w:lang w:val="en-IE"/>
        </w:rPr>
        <w:t xml:space="preserve"> </w:t>
      </w:r>
      <w:r w:rsidR="004213C2" w:rsidRPr="004168FB">
        <w:rPr>
          <w:rFonts w:ascii="Arial" w:hAnsi="Arial" w:cs="Arial"/>
          <w:lang w:val="en-IE"/>
        </w:rPr>
        <w:t>U</w:t>
      </w:r>
      <w:r w:rsidR="00976112" w:rsidRPr="004168FB">
        <w:rPr>
          <w:rFonts w:ascii="Arial" w:hAnsi="Arial" w:cs="Arial"/>
          <w:lang w:val="en-IE"/>
        </w:rPr>
        <w:t xml:space="preserve">ser access requires a level of authorisation prior to access being given. </w:t>
      </w:r>
      <w:r w:rsidR="001F4307" w:rsidRPr="004168FB">
        <w:rPr>
          <w:rFonts w:ascii="Arial" w:hAnsi="Arial" w:cs="Arial"/>
          <w:lang w:val="en-IE"/>
        </w:rPr>
        <w:t>The Market Operator shall implement an authorisat</w:t>
      </w:r>
      <w:r w:rsidR="00C20F93" w:rsidRPr="004168FB">
        <w:rPr>
          <w:rFonts w:ascii="Arial" w:hAnsi="Arial" w:cs="Arial"/>
          <w:lang w:val="en-IE"/>
        </w:rPr>
        <w:t xml:space="preserve">ion process to ensure only the appropriate level of access is granted to individual </w:t>
      </w:r>
      <w:r w:rsidR="00EB170A" w:rsidRPr="004168FB">
        <w:rPr>
          <w:rFonts w:ascii="Arial" w:hAnsi="Arial" w:cs="Arial"/>
          <w:lang w:val="en-IE"/>
        </w:rPr>
        <w:t>M</w:t>
      </w:r>
      <w:r w:rsidR="00B705B1" w:rsidRPr="004168FB">
        <w:rPr>
          <w:rFonts w:ascii="Arial" w:hAnsi="Arial" w:cs="Arial"/>
          <w:lang w:val="en-IE"/>
        </w:rPr>
        <w:t xml:space="preserve">arket </w:t>
      </w:r>
      <w:r w:rsidR="00EB170A" w:rsidRPr="004168FB">
        <w:rPr>
          <w:rFonts w:ascii="Arial" w:hAnsi="Arial" w:cs="Arial"/>
          <w:lang w:val="en-IE"/>
        </w:rPr>
        <w:t>O</w:t>
      </w:r>
      <w:r w:rsidR="00B705B1" w:rsidRPr="004168FB">
        <w:rPr>
          <w:rFonts w:ascii="Arial" w:hAnsi="Arial" w:cs="Arial"/>
          <w:lang w:val="en-IE"/>
        </w:rPr>
        <w:t>perator</w:t>
      </w:r>
      <w:r w:rsidR="00EB170A" w:rsidRPr="004168FB">
        <w:rPr>
          <w:rFonts w:ascii="Arial" w:hAnsi="Arial" w:cs="Arial"/>
          <w:lang w:val="en-IE"/>
        </w:rPr>
        <w:t xml:space="preserve"> </w:t>
      </w:r>
      <w:r w:rsidR="004213C2" w:rsidRPr="004168FB">
        <w:rPr>
          <w:rFonts w:ascii="Arial" w:hAnsi="Arial" w:cs="Arial"/>
          <w:lang w:val="en-IE"/>
        </w:rPr>
        <w:t>U</w:t>
      </w:r>
      <w:r w:rsidR="00C20F93" w:rsidRPr="004168FB">
        <w:rPr>
          <w:rFonts w:ascii="Arial" w:hAnsi="Arial" w:cs="Arial"/>
          <w:lang w:val="en-IE"/>
        </w:rPr>
        <w:t>sers</w:t>
      </w:r>
      <w:r w:rsidR="00704C36" w:rsidRPr="004168FB">
        <w:rPr>
          <w:rFonts w:ascii="Arial" w:hAnsi="Arial" w:cs="Arial"/>
          <w:lang w:val="en-IE"/>
        </w:rPr>
        <w:t xml:space="preserve"> and S</w:t>
      </w:r>
      <w:r w:rsidR="00B705B1" w:rsidRPr="004168FB">
        <w:rPr>
          <w:rFonts w:ascii="Arial" w:hAnsi="Arial" w:cs="Arial"/>
          <w:lang w:val="en-IE"/>
        </w:rPr>
        <w:t xml:space="preserve">ystem </w:t>
      </w:r>
      <w:r w:rsidR="00704C36" w:rsidRPr="004168FB">
        <w:rPr>
          <w:rFonts w:ascii="Arial" w:hAnsi="Arial" w:cs="Arial"/>
          <w:lang w:val="en-IE"/>
        </w:rPr>
        <w:t>O</w:t>
      </w:r>
      <w:r w:rsidR="00B705B1" w:rsidRPr="004168FB">
        <w:rPr>
          <w:rFonts w:ascii="Arial" w:hAnsi="Arial" w:cs="Arial"/>
          <w:lang w:val="en-IE"/>
        </w:rPr>
        <w:t>perator</w:t>
      </w:r>
      <w:r w:rsidR="00704C36" w:rsidRPr="004168FB">
        <w:rPr>
          <w:rFonts w:ascii="Arial" w:hAnsi="Arial" w:cs="Arial"/>
          <w:lang w:val="en-IE"/>
        </w:rPr>
        <w:t xml:space="preserve"> Users,</w:t>
      </w:r>
      <w:r w:rsidR="00C20F93" w:rsidRPr="004168FB">
        <w:rPr>
          <w:rFonts w:ascii="Arial" w:hAnsi="Arial" w:cs="Arial"/>
          <w:lang w:val="en-IE"/>
        </w:rPr>
        <w:t xml:space="preserve"> to enable them to fulfil their roles.</w:t>
      </w:r>
      <w:r w:rsidR="00976112" w:rsidRPr="004168FB">
        <w:rPr>
          <w:rFonts w:ascii="Arial" w:hAnsi="Arial" w:cs="Arial"/>
          <w:lang w:val="en-IE"/>
        </w:rPr>
        <w:t xml:space="preserve"> </w:t>
      </w:r>
    </w:p>
    <w:p w14:paraId="5A9E82A7" w14:textId="77777777" w:rsidR="00704C36" w:rsidRPr="004168FB" w:rsidRDefault="00704C36" w:rsidP="00B12F42">
      <w:pPr>
        <w:pStyle w:val="Body1"/>
        <w:spacing w:before="120" w:after="120"/>
        <w:jc w:val="both"/>
        <w:rPr>
          <w:rFonts w:ascii="Arial" w:hAnsi="Arial" w:cs="Arial"/>
          <w:lang w:val="en-IE"/>
        </w:rPr>
      </w:pPr>
      <w:r w:rsidRPr="004168FB">
        <w:rPr>
          <w:rFonts w:ascii="Arial" w:hAnsi="Arial" w:cs="Arial"/>
          <w:lang w:val="en-IE"/>
        </w:rPr>
        <w:t>M</w:t>
      </w:r>
      <w:r w:rsidR="00B705B1" w:rsidRPr="004168FB">
        <w:rPr>
          <w:rFonts w:ascii="Arial" w:hAnsi="Arial" w:cs="Arial"/>
          <w:lang w:val="en-IE"/>
        </w:rPr>
        <w:t xml:space="preserve">arket </w:t>
      </w:r>
      <w:r w:rsidRPr="004168FB">
        <w:rPr>
          <w:rFonts w:ascii="Arial" w:hAnsi="Arial" w:cs="Arial"/>
          <w:lang w:val="en-IE"/>
        </w:rPr>
        <w:t>O</w:t>
      </w:r>
      <w:r w:rsidR="00B705B1" w:rsidRPr="004168FB">
        <w:rPr>
          <w:rFonts w:ascii="Arial" w:hAnsi="Arial" w:cs="Arial"/>
          <w:lang w:val="en-IE"/>
        </w:rPr>
        <w:t>perator</w:t>
      </w:r>
      <w:r w:rsidRPr="004168FB">
        <w:rPr>
          <w:rFonts w:ascii="Arial" w:hAnsi="Arial" w:cs="Arial"/>
          <w:lang w:val="en-IE"/>
        </w:rPr>
        <w:t xml:space="preserve"> Users, S</w:t>
      </w:r>
      <w:r w:rsidR="00B705B1" w:rsidRPr="004168FB">
        <w:rPr>
          <w:rFonts w:ascii="Arial" w:hAnsi="Arial" w:cs="Arial"/>
          <w:lang w:val="en-IE"/>
        </w:rPr>
        <w:t xml:space="preserve">ystem </w:t>
      </w:r>
      <w:r w:rsidRPr="004168FB">
        <w:rPr>
          <w:rFonts w:ascii="Arial" w:hAnsi="Arial" w:cs="Arial"/>
          <w:lang w:val="en-IE"/>
        </w:rPr>
        <w:t>O</w:t>
      </w:r>
      <w:r w:rsidR="00B705B1" w:rsidRPr="004168FB">
        <w:rPr>
          <w:rFonts w:ascii="Arial" w:hAnsi="Arial" w:cs="Arial"/>
          <w:lang w:val="en-IE"/>
        </w:rPr>
        <w:t>perator</w:t>
      </w:r>
      <w:r w:rsidRPr="004168FB">
        <w:rPr>
          <w:rFonts w:ascii="Arial" w:hAnsi="Arial" w:cs="Arial"/>
          <w:lang w:val="en-IE"/>
        </w:rPr>
        <w:t xml:space="preserve"> Users and support staff will have restricted access to specific areas of the system according to their level of authority and access requirements.</w:t>
      </w:r>
    </w:p>
    <w:p w14:paraId="5A9E82A8" w14:textId="77777777" w:rsidR="00704C36" w:rsidRPr="00312D23" w:rsidRDefault="00704C36" w:rsidP="00B12F42">
      <w:pPr>
        <w:pStyle w:val="Body1"/>
        <w:spacing w:before="120" w:after="120"/>
        <w:jc w:val="both"/>
        <w:rPr>
          <w:rFonts w:ascii="Arial" w:hAnsi="Arial" w:cs="Arial"/>
          <w:highlight w:val="yellow"/>
          <w:lang w:val="en-IE"/>
        </w:rPr>
      </w:pPr>
    </w:p>
    <w:p w14:paraId="5A9E82A9" w14:textId="77777777" w:rsidR="00C20F93" w:rsidRPr="004168FB" w:rsidRDefault="006F4118" w:rsidP="004168FB">
      <w:pPr>
        <w:pStyle w:val="APHeading3"/>
        <w:tabs>
          <w:tab w:val="num" w:pos="851"/>
        </w:tabs>
        <w:ind w:left="851"/>
      </w:pPr>
      <w:bookmarkStart w:id="170" w:name="_Toc466028255"/>
      <w:bookmarkStart w:id="171" w:name="_Toc477421564"/>
      <w:bookmarkStart w:id="172" w:name="_Toc477454871"/>
      <w:bookmarkStart w:id="173" w:name="_Toc478993604"/>
      <w:bookmarkStart w:id="174" w:name="_Toc478993909"/>
      <w:bookmarkStart w:id="175" w:name="_Toc478994064"/>
      <w:bookmarkStart w:id="176" w:name="_Toc478994177"/>
      <w:bookmarkStart w:id="177" w:name="_Toc479327441"/>
      <w:r>
        <w:t>Authorised</w:t>
      </w:r>
      <w:r w:rsidR="005C24D2" w:rsidRPr="004168FB">
        <w:t xml:space="preserve"> </w:t>
      </w:r>
      <w:r>
        <w:t xml:space="preserve">User </w:t>
      </w:r>
      <w:r w:rsidR="005C24D2" w:rsidRPr="004168FB">
        <w:t>Access</w:t>
      </w:r>
      <w:bookmarkEnd w:id="170"/>
      <w:bookmarkEnd w:id="171"/>
      <w:bookmarkEnd w:id="172"/>
      <w:bookmarkEnd w:id="173"/>
      <w:bookmarkEnd w:id="174"/>
      <w:bookmarkEnd w:id="175"/>
      <w:bookmarkEnd w:id="176"/>
      <w:bookmarkEnd w:id="177"/>
    </w:p>
    <w:p w14:paraId="5A9E82AA" w14:textId="77777777" w:rsidR="00954611" w:rsidRPr="004168FB" w:rsidRDefault="00F5139D" w:rsidP="00B12F42">
      <w:pPr>
        <w:pStyle w:val="Body1"/>
        <w:spacing w:before="120" w:after="120"/>
        <w:jc w:val="both"/>
        <w:rPr>
          <w:rFonts w:ascii="Arial" w:hAnsi="Arial" w:cs="Arial"/>
          <w:lang w:val="en-IE"/>
        </w:rPr>
      </w:pPr>
      <w:r w:rsidRPr="004168FB">
        <w:rPr>
          <w:rFonts w:ascii="Arial" w:hAnsi="Arial" w:cs="Arial"/>
          <w:lang w:val="en-IE"/>
        </w:rPr>
        <w:t xml:space="preserve">Digital </w:t>
      </w:r>
      <w:r w:rsidR="00A6766E" w:rsidRPr="004168FB">
        <w:rPr>
          <w:rFonts w:ascii="Arial" w:hAnsi="Arial" w:cs="Arial"/>
          <w:lang w:val="en-IE"/>
        </w:rPr>
        <w:t xml:space="preserve">Certificates </w:t>
      </w:r>
      <w:r w:rsidR="00D33F64" w:rsidRPr="004168FB">
        <w:rPr>
          <w:rFonts w:ascii="Arial" w:hAnsi="Arial" w:cs="Arial"/>
          <w:lang w:val="en-IE"/>
        </w:rPr>
        <w:t>(</w:t>
      </w:r>
      <w:r w:rsidR="00A6766E" w:rsidRPr="004168FB">
        <w:rPr>
          <w:rFonts w:ascii="Arial" w:hAnsi="Arial" w:cs="Arial"/>
          <w:lang w:val="en-IE"/>
        </w:rPr>
        <w:t xml:space="preserve">along with </w:t>
      </w:r>
      <w:r w:rsidR="00197904" w:rsidRPr="004168FB">
        <w:rPr>
          <w:rFonts w:ascii="Arial" w:hAnsi="Arial" w:cs="Arial"/>
          <w:lang w:val="en-IE"/>
        </w:rPr>
        <w:t>User p</w:t>
      </w:r>
      <w:r w:rsidR="00D33F64" w:rsidRPr="004168FB">
        <w:rPr>
          <w:rFonts w:ascii="Arial" w:hAnsi="Arial" w:cs="Arial"/>
          <w:lang w:val="en-IE"/>
        </w:rPr>
        <w:t xml:space="preserve">assword for </w:t>
      </w:r>
      <w:r w:rsidR="00197904" w:rsidRPr="004168FB">
        <w:rPr>
          <w:rFonts w:ascii="Arial" w:hAnsi="Arial" w:cs="Arial"/>
          <w:lang w:val="en-IE"/>
        </w:rPr>
        <w:t>T</w:t>
      </w:r>
      <w:r w:rsidR="004605DB" w:rsidRPr="004168FB">
        <w:rPr>
          <w:rFonts w:ascii="Arial" w:hAnsi="Arial" w:cs="Arial"/>
          <w:lang w:val="en-IE"/>
        </w:rPr>
        <w:t>ype 2 C</w:t>
      </w:r>
      <w:r w:rsidR="00D33F64" w:rsidRPr="004168FB">
        <w:rPr>
          <w:rFonts w:ascii="Arial" w:hAnsi="Arial" w:cs="Arial"/>
          <w:lang w:val="en-IE"/>
        </w:rPr>
        <w:t>hannel</w:t>
      </w:r>
      <w:r w:rsidR="00A6766E" w:rsidRPr="004168FB">
        <w:rPr>
          <w:rFonts w:ascii="Arial" w:hAnsi="Arial" w:cs="Arial"/>
          <w:lang w:val="en-IE"/>
        </w:rPr>
        <w:t xml:space="preserve">) are </w:t>
      </w:r>
      <w:r w:rsidR="00C20F93" w:rsidRPr="004168FB">
        <w:rPr>
          <w:rFonts w:ascii="Arial" w:hAnsi="Arial" w:cs="Arial"/>
          <w:lang w:val="en-IE"/>
        </w:rPr>
        <w:t xml:space="preserve">obtained </w:t>
      </w:r>
      <w:r w:rsidR="0082039C" w:rsidRPr="004168FB">
        <w:rPr>
          <w:rFonts w:ascii="Arial" w:hAnsi="Arial" w:cs="Arial"/>
          <w:lang w:val="en-IE"/>
        </w:rPr>
        <w:t xml:space="preserve">in accordance with Agreed Procedure </w:t>
      </w:r>
      <w:r w:rsidR="0037382A" w:rsidRPr="004168FB">
        <w:rPr>
          <w:rFonts w:ascii="Arial" w:hAnsi="Arial" w:cs="Arial"/>
          <w:lang w:val="en-IE"/>
        </w:rPr>
        <w:t>3 "Communication Channel Qualification"</w:t>
      </w:r>
      <w:r w:rsidR="0082039C" w:rsidRPr="004168FB">
        <w:rPr>
          <w:rFonts w:ascii="Arial" w:hAnsi="Arial" w:cs="Arial"/>
          <w:lang w:val="en-IE"/>
        </w:rPr>
        <w:t>.</w:t>
      </w:r>
      <w:r w:rsidR="00B548DD">
        <w:rPr>
          <w:rFonts w:ascii="Arial" w:hAnsi="Arial" w:cs="Arial"/>
          <w:lang w:val="en-IE"/>
        </w:rPr>
        <w:t xml:space="preserve"> </w:t>
      </w:r>
      <w:r w:rsidR="0082039C" w:rsidRPr="004168FB">
        <w:rPr>
          <w:rFonts w:ascii="Arial" w:hAnsi="Arial" w:cs="Arial"/>
          <w:lang w:val="en-IE"/>
        </w:rPr>
        <w:t xml:space="preserve">Each </w:t>
      </w:r>
      <w:r w:rsidR="00A6762D" w:rsidRPr="004168FB">
        <w:rPr>
          <w:rFonts w:ascii="Arial" w:hAnsi="Arial" w:cs="Arial"/>
          <w:lang w:val="en-IE"/>
        </w:rPr>
        <w:t xml:space="preserve">Party </w:t>
      </w:r>
      <w:r w:rsidR="0082039C" w:rsidRPr="004168FB">
        <w:rPr>
          <w:rFonts w:ascii="Arial" w:hAnsi="Arial" w:cs="Arial"/>
          <w:lang w:val="en-IE"/>
        </w:rPr>
        <w:t xml:space="preserve">is then responsible </w:t>
      </w:r>
      <w:r w:rsidR="00E97186" w:rsidRPr="004168FB">
        <w:rPr>
          <w:rFonts w:ascii="Arial" w:hAnsi="Arial" w:cs="Arial"/>
          <w:lang w:val="en-IE"/>
        </w:rPr>
        <w:t xml:space="preserve">for </w:t>
      </w:r>
      <w:r w:rsidR="0082039C" w:rsidRPr="004168FB">
        <w:rPr>
          <w:rFonts w:ascii="Arial" w:hAnsi="Arial" w:cs="Arial"/>
          <w:lang w:val="en-IE"/>
        </w:rPr>
        <w:t xml:space="preserve">authorising access for each of its </w:t>
      </w:r>
      <w:r w:rsidR="00EB170A" w:rsidRPr="004168FB">
        <w:rPr>
          <w:rFonts w:ascii="Arial" w:hAnsi="Arial" w:cs="Arial"/>
          <w:lang w:val="en-IE"/>
        </w:rPr>
        <w:t>Users</w:t>
      </w:r>
      <w:r w:rsidR="009F54C0" w:rsidRPr="004168FB">
        <w:rPr>
          <w:rFonts w:ascii="Arial" w:hAnsi="Arial" w:cs="Arial"/>
          <w:lang w:val="en-IE"/>
        </w:rPr>
        <w:t xml:space="preserve">, or removing access for Users </w:t>
      </w:r>
      <w:r w:rsidR="007F2D80">
        <w:rPr>
          <w:rFonts w:ascii="Arial" w:hAnsi="Arial" w:cs="Arial"/>
          <w:lang w:val="en-IE"/>
        </w:rPr>
        <w:t xml:space="preserve">to the Functional Areas </w:t>
      </w:r>
      <w:r w:rsidR="009F54C0" w:rsidRPr="004168FB">
        <w:rPr>
          <w:rFonts w:ascii="Arial" w:hAnsi="Arial" w:cs="Arial"/>
          <w:lang w:val="en-IE"/>
        </w:rPr>
        <w:t xml:space="preserve">which are no longer relevant to a </w:t>
      </w:r>
      <w:r w:rsidR="00A6762D" w:rsidRPr="004168FB">
        <w:rPr>
          <w:rFonts w:ascii="Arial" w:hAnsi="Arial" w:cs="Arial"/>
          <w:lang w:val="en-IE"/>
        </w:rPr>
        <w:t>Party</w:t>
      </w:r>
      <w:r w:rsidR="009F54C0" w:rsidRPr="004168FB">
        <w:rPr>
          <w:rFonts w:ascii="Arial" w:hAnsi="Arial" w:cs="Arial"/>
          <w:lang w:val="en-IE"/>
        </w:rPr>
        <w:t>’s organisation,</w:t>
      </w:r>
      <w:r w:rsidR="00EB170A" w:rsidRPr="004168FB">
        <w:rPr>
          <w:rFonts w:ascii="Arial" w:hAnsi="Arial" w:cs="Arial"/>
          <w:lang w:val="en-IE"/>
        </w:rPr>
        <w:t xml:space="preserve"> </w:t>
      </w:r>
      <w:r w:rsidR="00B1450C" w:rsidRPr="004168FB">
        <w:rPr>
          <w:rFonts w:ascii="Arial" w:hAnsi="Arial" w:cs="Arial"/>
          <w:lang w:val="en-IE"/>
        </w:rPr>
        <w:t>as described in Agreed Procedure 1</w:t>
      </w:r>
      <w:r w:rsidR="00B548DD">
        <w:rPr>
          <w:rFonts w:ascii="Arial" w:hAnsi="Arial" w:cs="Arial"/>
          <w:lang w:val="en-IE"/>
        </w:rPr>
        <w:t xml:space="preserve"> “Registration”</w:t>
      </w:r>
      <w:r w:rsidR="00393FE9" w:rsidRPr="004168FB">
        <w:rPr>
          <w:rFonts w:ascii="Arial" w:hAnsi="Arial" w:cs="Arial"/>
          <w:lang w:val="en-IE"/>
        </w:rPr>
        <w:t>.</w:t>
      </w:r>
    </w:p>
    <w:p w14:paraId="5A9E82AB" w14:textId="77777777" w:rsidR="008354E8" w:rsidRPr="004168FB" w:rsidRDefault="008354E8" w:rsidP="00B12F42">
      <w:pPr>
        <w:pStyle w:val="Body1"/>
        <w:spacing w:before="120" w:after="120"/>
        <w:jc w:val="both"/>
        <w:rPr>
          <w:rFonts w:ascii="Arial" w:hAnsi="Arial" w:cs="Arial"/>
          <w:lang w:val="en-IE"/>
        </w:rPr>
      </w:pPr>
      <w:r w:rsidRPr="004168FB">
        <w:rPr>
          <w:rFonts w:ascii="Arial" w:hAnsi="Arial" w:cs="Arial"/>
          <w:lang w:val="en-IE"/>
        </w:rPr>
        <w:t xml:space="preserve">It is the responsibility of the </w:t>
      </w:r>
      <w:r w:rsidR="00197904" w:rsidRPr="004168FB">
        <w:rPr>
          <w:rFonts w:ascii="Arial" w:hAnsi="Arial" w:cs="Arial"/>
          <w:lang w:val="en-IE"/>
        </w:rPr>
        <w:t xml:space="preserve">Party </w:t>
      </w:r>
      <w:r w:rsidRPr="004168FB">
        <w:rPr>
          <w:rFonts w:ascii="Arial" w:hAnsi="Arial" w:cs="Arial"/>
          <w:lang w:val="en-IE"/>
        </w:rPr>
        <w:t>to ensure that</w:t>
      </w:r>
      <w:r w:rsidR="0054590C">
        <w:rPr>
          <w:rFonts w:ascii="Arial" w:hAnsi="Arial" w:cs="Arial"/>
          <w:lang w:val="en-IE"/>
        </w:rPr>
        <w:t xml:space="preserve"> its</w:t>
      </w:r>
      <w:r w:rsidRPr="004168FB">
        <w:rPr>
          <w:rFonts w:ascii="Arial" w:hAnsi="Arial" w:cs="Arial"/>
          <w:lang w:val="en-IE"/>
        </w:rPr>
        <w:t xml:space="preserve"> Digital Certificate</w:t>
      </w:r>
      <w:r w:rsidR="00197904" w:rsidRPr="004168FB">
        <w:rPr>
          <w:rFonts w:ascii="Arial" w:hAnsi="Arial" w:cs="Arial"/>
          <w:lang w:val="en-IE"/>
        </w:rPr>
        <w:t>s</w:t>
      </w:r>
      <w:r w:rsidRPr="004168FB">
        <w:rPr>
          <w:rFonts w:ascii="Arial" w:hAnsi="Arial" w:cs="Arial"/>
          <w:lang w:val="en-IE"/>
        </w:rPr>
        <w:t xml:space="preserve"> </w:t>
      </w:r>
      <w:r w:rsidR="00196852" w:rsidRPr="004168FB">
        <w:rPr>
          <w:rFonts w:ascii="Arial" w:hAnsi="Arial" w:cs="Arial"/>
          <w:lang w:val="en-IE"/>
        </w:rPr>
        <w:t xml:space="preserve">and </w:t>
      </w:r>
      <w:r w:rsidR="00197904" w:rsidRPr="004168FB">
        <w:rPr>
          <w:rFonts w:ascii="Arial" w:hAnsi="Arial" w:cs="Arial"/>
          <w:lang w:val="en-IE"/>
        </w:rPr>
        <w:t xml:space="preserve">User </w:t>
      </w:r>
      <w:r w:rsidR="00196852" w:rsidRPr="004168FB">
        <w:rPr>
          <w:rFonts w:ascii="Arial" w:hAnsi="Arial" w:cs="Arial"/>
          <w:lang w:val="en-IE"/>
        </w:rPr>
        <w:t>password</w:t>
      </w:r>
      <w:r w:rsidR="00197904" w:rsidRPr="004168FB">
        <w:rPr>
          <w:rFonts w:ascii="Arial" w:hAnsi="Arial" w:cs="Arial"/>
          <w:lang w:val="en-IE"/>
        </w:rPr>
        <w:t>s</w:t>
      </w:r>
      <w:r w:rsidR="00196852" w:rsidRPr="004168FB">
        <w:rPr>
          <w:rFonts w:ascii="Arial" w:hAnsi="Arial" w:cs="Arial"/>
          <w:lang w:val="en-IE"/>
        </w:rPr>
        <w:t xml:space="preserve"> </w:t>
      </w:r>
      <w:r w:rsidR="00197904" w:rsidRPr="004168FB">
        <w:rPr>
          <w:rFonts w:ascii="Arial" w:hAnsi="Arial" w:cs="Arial"/>
          <w:lang w:val="en-IE"/>
        </w:rPr>
        <w:t>are</w:t>
      </w:r>
      <w:r w:rsidRPr="004168FB">
        <w:rPr>
          <w:rFonts w:ascii="Arial" w:hAnsi="Arial" w:cs="Arial"/>
          <w:lang w:val="en-IE"/>
        </w:rPr>
        <w:t xml:space="preserve"> valid for a given Trading Day</w:t>
      </w:r>
      <w:r w:rsidR="00197904" w:rsidRPr="004168FB">
        <w:rPr>
          <w:rFonts w:ascii="Arial" w:hAnsi="Arial" w:cs="Arial"/>
          <w:lang w:val="en-IE"/>
        </w:rPr>
        <w:t>, for each relevant User</w:t>
      </w:r>
      <w:r w:rsidRPr="004168FB">
        <w:rPr>
          <w:rFonts w:ascii="Arial" w:hAnsi="Arial" w:cs="Arial"/>
          <w:lang w:val="en-IE"/>
        </w:rPr>
        <w:t xml:space="preserve">. </w:t>
      </w:r>
    </w:p>
    <w:p w14:paraId="5A9E82AC" w14:textId="77777777" w:rsidR="008354E8" w:rsidRPr="00312D23" w:rsidRDefault="008354E8" w:rsidP="00B12F42">
      <w:pPr>
        <w:pStyle w:val="Body1"/>
        <w:spacing w:before="120" w:after="120"/>
        <w:jc w:val="both"/>
        <w:rPr>
          <w:rFonts w:ascii="Arial" w:hAnsi="Arial" w:cs="Arial"/>
          <w:highlight w:val="yellow"/>
          <w:lang w:val="en-IE"/>
        </w:rPr>
      </w:pPr>
    </w:p>
    <w:p w14:paraId="5A9E82AD" w14:textId="77777777" w:rsidR="00097397" w:rsidRPr="004168FB" w:rsidRDefault="00097397" w:rsidP="004168FB">
      <w:pPr>
        <w:pStyle w:val="APHeading3"/>
        <w:tabs>
          <w:tab w:val="num" w:pos="851"/>
        </w:tabs>
        <w:ind w:left="851"/>
      </w:pPr>
      <w:bookmarkStart w:id="178" w:name="_Toc466028256"/>
      <w:bookmarkStart w:id="179" w:name="_Toc477421565"/>
      <w:bookmarkStart w:id="180" w:name="_Toc477454872"/>
      <w:bookmarkStart w:id="181" w:name="_Toc478993605"/>
      <w:bookmarkStart w:id="182" w:name="_Toc478993910"/>
      <w:bookmarkStart w:id="183" w:name="_Toc478994065"/>
      <w:bookmarkStart w:id="184" w:name="_Toc478994178"/>
      <w:bookmarkStart w:id="185" w:name="_Toc479327442"/>
      <w:r w:rsidRPr="004168FB">
        <w:t>User Responsibilities</w:t>
      </w:r>
      <w:bookmarkEnd w:id="178"/>
      <w:bookmarkEnd w:id="179"/>
      <w:bookmarkEnd w:id="180"/>
      <w:bookmarkEnd w:id="181"/>
      <w:bookmarkEnd w:id="182"/>
      <w:bookmarkEnd w:id="183"/>
      <w:bookmarkEnd w:id="184"/>
      <w:bookmarkEnd w:id="185"/>
    </w:p>
    <w:p w14:paraId="5A9E82AE" w14:textId="77777777" w:rsidR="00097397" w:rsidRDefault="00F5139D" w:rsidP="00B12F42">
      <w:pPr>
        <w:pStyle w:val="Body1"/>
        <w:spacing w:before="120" w:after="120"/>
        <w:jc w:val="both"/>
        <w:rPr>
          <w:rFonts w:ascii="Arial" w:hAnsi="Arial" w:cs="Arial"/>
          <w:lang w:val="en-IE"/>
        </w:rPr>
      </w:pPr>
      <w:r w:rsidRPr="004168FB">
        <w:rPr>
          <w:rFonts w:ascii="Arial" w:hAnsi="Arial" w:cs="Arial"/>
          <w:lang w:val="en-IE"/>
        </w:rPr>
        <w:t xml:space="preserve">The Market Operator shall implement suitable access arrangements to </w:t>
      </w:r>
      <w:r w:rsidR="00097397" w:rsidRPr="004168FB">
        <w:rPr>
          <w:rFonts w:ascii="Arial" w:hAnsi="Arial" w:cs="Arial"/>
          <w:lang w:val="en-IE"/>
        </w:rPr>
        <w:t>help prevent unauthorised</w:t>
      </w:r>
      <w:r w:rsidR="00EB170A" w:rsidRPr="004168FB">
        <w:rPr>
          <w:rFonts w:ascii="Arial" w:hAnsi="Arial" w:cs="Arial"/>
          <w:lang w:val="en-IE"/>
        </w:rPr>
        <w:t xml:space="preserve"> </w:t>
      </w:r>
      <w:r w:rsidR="00A30515" w:rsidRPr="004168FB">
        <w:rPr>
          <w:rFonts w:ascii="Arial" w:hAnsi="Arial" w:cs="Arial"/>
          <w:lang w:val="en-IE"/>
        </w:rPr>
        <w:t>U</w:t>
      </w:r>
      <w:r w:rsidR="00097397" w:rsidRPr="004168FB">
        <w:rPr>
          <w:rFonts w:ascii="Arial" w:hAnsi="Arial" w:cs="Arial"/>
          <w:lang w:val="en-IE"/>
        </w:rPr>
        <w:t xml:space="preserve">ser access </w:t>
      </w:r>
      <w:r w:rsidR="00AB1374" w:rsidRPr="004168FB">
        <w:rPr>
          <w:rFonts w:ascii="Arial" w:hAnsi="Arial" w:cs="Arial"/>
          <w:lang w:val="en-IE"/>
        </w:rPr>
        <w:t xml:space="preserve">to </w:t>
      </w:r>
      <w:r w:rsidR="00097397" w:rsidRPr="004168FB">
        <w:rPr>
          <w:rFonts w:ascii="Arial" w:hAnsi="Arial" w:cs="Arial"/>
          <w:lang w:val="en-IE"/>
        </w:rPr>
        <w:t xml:space="preserve">the </w:t>
      </w:r>
      <w:r w:rsidR="00D84B84" w:rsidRPr="004168FB">
        <w:rPr>
          <w:rFonts w:ascii="Arial" w:hAnsi="Arial" w:cs="Arial"/>
          <w:lang w:val="en-IE"/>
        </w:rPr>
        <w:t>Market Operator</w:t>
      </w:r>
      <w:r w:rsidR="00B834E4" w:rsidRPr="004168FB">
        <w:rPr>
          <w:rFonts w:ascii="Arial" w:hAnsi="Arial" w:cs="Arial"/>
          <w:lang w:val="en-IE"/>
        </w:rPr>
        <w:t>’s</w:t>
      </w:r>
      <w:r w:rsidR="00097397" w:rsidRPr="004168FB">
        <w:rPr>
          <w:rFonts w:ascii="Arial" w:hAnsi="Arial" w:cs="Arial"/>
          <w:lang w:val="en-IE"/>
        </w:rPr>
        <w:t xml:space="preserve"> Isolated Market System</w:t>
      </w:r>
      <w:r w:rsidR="00954611" w:rsidRPr="004168FB">
        <w:rPr>
          <w:rFonts w:ascii="Arial" w:hAnsi="Arial" w:cs="Arial"/>
          <w:lang w:val="en-IE"/>
        </w:rPr>
        <w:t xml:space="preserve">. Where these access arrangements require the use of passwords by </w:t>
      </w:r>
      <w:r w:rsidR="00EB170A" w:rsidRPr="004168FB">
        <w:rPr>
          <w:rFonts w:ascii="Arial" w:hAnsi="Arial" w:cs="Arial"/>
          <w:lang w:val="en-IE"/>
        </w:rPr>
        <w:t>M</w:t>
      </w:r>
      <w:r w:rsidR="00E654A5">
        <w:rPr>
          <w:rFonts w:ascii="Arial" w:hAnsi="Arial" w:cs="Arial"/>
          <w:lang w:val="en-IE"/>
        </w:rPr>
        <w:t xml:space="preserve">arket </w:t>
      </w:r>
      <w:r w:rsidR="00EB170A" w:rsidRPr="004168FB">
        <w:rPr>
          <w:rFonts w:ascii="Arial" w:hAnsi="Arial" w:cs="Arial"/>
          <w:lang w:val="en-IE"/>
        </w:rPr>
        <w:t>O</w:t>
      </w:r>
      <w:r w:rsidR="00E654A5">
        <w:rPr>
          <w:rFonts w:ascii="Arial" w:hAnsi="Arial" w:cs="Arial"/>
          <w:lang w:val="en-IE"/>
        </w:rPr>
        <w:t>perator</w:t>
      </w:r>
      <w:r w:rsidR="00EB170A" w:rsidRPr="004168FB">
        <w:rPr>
          <w:rFonts w:ascii="Arial" w:hAnsi="Arial" w:cs="Arial"/>
          <w:lang w:val="en-IE"/>
        </w:rPr>
        <w:t xml:space="preserve"> </w:t>
      </w:r>
      <w:r w:rsidR="00A30515" w:rsidRPr="004168FB">
        <w:rPr>
          <w:rFonts w:ascii="Arial" w:hAnsi="Arial" w:cs="Arial"/>
          <w:lang w:val="en-IE"/>
        </w:rPr>
        <w:t>U</w:t>
      </w:r>
      <w:r w:rsidR="00E654A5">
        <w:rPr>
          <w:rFonts w:ascii="Arial" w:hAnsi="Arial" w:cs="Arial"/>
          <w:lang w:val="en-IE"/>
        </w:rPr>
        <w:t xml:space="preserve">sers, </w:t>
      </w:r>
      <w:r w:rsidR="00954611" w:rsidRPr="004168FB">
        <w:rPr>
          <w:rFonts w:ascii="Arial" w:hAnsi="Arial" w:cs="Arial"/>
          <w:lang w:val="en-IE"/>
        </w:rPr>
        <w:t xml:space="preserve">suitable constraints </w:t>
      </w:r>
      <w:r w:rsidR="004B46E7" w:rsidRPr="004168FB">
        <w:rPr>
          <w:rFonts w:ascii="Arial" w:hAnsi="Arial" w:cs="Arial"/>
          <w:lang w:val="en-IE"/>
        </w:rPr>
        <w:t xml:space="preserve">and procedures </w:t>
      </w:r>
      <w:r w:rsidR="00954611" w:rsidRPr="004168FB">
        <w:rPr>
          <w:rFonts w:ascii="Arial" w:hAnsi="Arial" w:cs="Arial"/>
          <w:lang w:val="en-IE"/>
        </w:rPr>
        <w:t>shall be applied to promote</w:t>
      </w:r>
      <w:r w:rsidR="004B46E7" w:rsidRPr="004168FB">
        <w:rPr>
          <w:rFonts w:ascii="Arial" w:hAnsi="Arial" w:cs="Arial"/>
          <w:lang w:val="en-IE"/>
        </w:rPr>
        <w:t xml:space="preserve"> security of the passwords </w:t>
      </w:r>
      <w:r w:rsidR="00E654A5">
        <w:rPr>
          <w:rFonts w:ascii="Arial" w:hAnsi="Arial" w:cs="Arial"/>
          <w:lang w:val="en-IE"/>
        </w:rPr>
        <w:t>including restricted</w:t>
      </w:r>
      <w:r w:rsidR="004B46E7" w:rsidRPr="004168FB">
        <w:rPr>
          <w:rFonts w:ascii="Arial" w:hAnsi="Arial" w:cs="Arial"/>
          <w:lang w:val="en-IE"/>
        </w:rPr>
        <w:t xml:space="preserve"> access to </w:t>
      </w:r>
      <w:r w:rsidR="00EB170A" w:rsidRPr="004168FB">
        <w:rPr>
          <w:rFonts w:ascii="Arial" w:hAnsi="Arial" w:cs="Arial"/>
          <w:lang w:val="en-IE"/>
        </w:rPr>
        <w:t>M</w:t>
      </w:r>
      <w:r w:rsidR="00E654A5">
        <w:rPr>
          <w:rFonts w:ascii="Arial" w:hAnsi="Arial" w:cs="Arial"/>
          <w:lang w:val="en-IE"/>
        </w:rPr>
        <w:t xml:space="preserve">arket </w:t>
      </w:r>
      <w:r w:rsidR="00EB170A" w:rsidRPr="004168FB">
        <w:rPr>
          <w:rFonts w:ascii="Arial" w:hAnsi="Arial" w:cs="Arial"/>
          <w:lang w:val="en-IE"/>
        </w:rPr>
        <w:t>O</w:t>
      </w:r>
      <w:r w:rsidR="00E654A5">
        <w:rPr>
          <w:rFonts w:ascii="Arial" w:hAnsi="Arial" w:cs="Arial"/>
          <w:lang w:val="en-IE"/>
        </w:rPr>
        <w:t>perator</w:t>
      </w:r>
      <w:r w:rsidR="00EB170A" w:rsidRPr="004168FB">
        <w:rPr>
          <w:rFonts w:ascii="Arial" w:hAnsi="Arial" w:cs="Arial"/>
          <w:lang w:val="en-IE"/>
        </w:rPr>
        <w:t xml:space="preserve"> </w:t>
      </w:r>
      <w:r w:rsidR="00A30515" w:rsidRPr="004168FB">
        <w:rPr>
          <w:rFonts w:ascii="Arial" w:hAnsi="Arial" w:cs="Arial"/>
          <w:lang w:val="en-IE"/>
        </w:rPr>
        <w:t>U</w:t>
      </w:r>
      <w:r w:rsidR="004B46E7" w:rsidRPr="004168FB">
        <w:rPr>
          <w:rFonts w:ascii="Arial" w:hAnsi="Arial" w:cs="Arial"/>
          <w:lang w:val="en-IE"/>
        </w:rPr>
        <w:t>sers</w:t>
      </w:r>
      <w:r w:rsidRPr="004168FB">
        <w:rPr>
          <w:rFonts w:ascii="Arial" w:hAnsi="Arial" w:cs="Arial"/>
          <w:lang w:val="en-IE"/>
        </w:rPr>
        <w:t>’</w:t>
      </w:r>
      <w:r w:rsidR="00E654A5">
        <w:rPr>
          <w:rFonts w:ascii="Arial" w:hAnsi="Arial" w:cs="Arial"/>
          <w:lang w:val="en-IE"/>
        </w:rPr>
        <w:t xml:space="preserve"> workstations while</w:t>
      </w:r>
      <w:r w:rsidR="004B46E7" w:rsidRPr="004168FB">
        <w:rPr>
          <w:rFonts w:ascii="Arial" w:hAnsi="Arial" w:cs="Arial"/>
          <w:lang w:val="en-IE"/>
        </w:rPr>
        <w:t xml:space="preserve"> the </w:t>
      </w:r>
      <w:r w:rsidR="00EB170A" w:rsidRPr="004168FB">
        <w:rPr>
          <w:rFonts w:ascii="Arial" w:hAnsi="Arial" w:cs="Arial"/>
          <w:lang w:val="en-IE"/>
        </w:rPr>
        <w:t>M</w:t>
      </w:r>
      <w:r w:rsidR="00E654A5">
        <w:rPr>
          <w:rFonts w:ascii="Arial" w:hAnsi="Arial" w:cs="Arial"/>
          <w:lang w:val="en-IE"/>
        </w:rPr>
        <w:t xml:space="preserve">arket </w:t>
      </w:r>
      <w:r w:rsidR="00EB170A" w:rsidRPr="004168FB">
        <w:rPr>
          <w:rFonts w:ascii="Arial" w:hAnsi="Arial" w:cs="Arial"/>
          <w:lang w:val="en-IE"/>
        </w:rPr>
        <w:t>O</w:t>
      </w:r>
      <w:r w:rsidR="00E654A5">
        <w:rPr>
          <w:rFonts w:ascii="Arial" w:hAnsi="Arial" w:cs="Arial"/>
          <w:lang w:val="en-IE"/>
        </w:rPr>
        <w:t>perator</w:t>
      </w:r>
      <w:r w:rsidR="00EB170A" w:rsidRPr="004168FB">
        <w:rPr>
          <w:rFonts w:ascii="Arial" w:hAnsi="Arial" w:cs="Arial"/>
          <w:lang w:val="en-IE"/>
        </w:rPr>
        <w:t xml:space="preserve"> </w:t>
      </w:r>
      <w:r w:rsidR="00A30515" w:rsidRPr="004168FB">
        <w:rPr>
          <w:rFonts w:ascii="Arial" w:hAnsi="Arial" w:cs="Arial"/>
          <w:lang w:val="en-IE"/>
        </w:rPr>
        <w:t>U</w:t>
      </w:r>
      <w:r w:rsidR="004B46E7" w:rsidRPr="004168FB">
        <w:rPr>
          <w:rFonts w:ascii="Arial" w:hAnsi="Arial" w:cs="Arial"/>
          <w:lang w:val="en-IE"/>
        </w:rPr>
        <w:t>ser is connected to the Market Operator</w:t>
      </w:r>
      <w:r w:rsidR="00B834E4" w:rsidRPr="004168FB">
        <w:rPr>
          <w:rFonts w:ascii="Arial" w:hAnsi="Arial" w:cs="Arial"/>
          <w:lang w:val="en-IE"/>
        </w:rPr>
        <w:t>’s</w:t>
      </w:r>
      <w:r w:rsidR="004B46E7" w:rsidRPr="004168FB">
        <w:rPr>
          <w:rFonts w:ascii="Arial" w:hAnsi="Arial" w:cs="Arial"/>
          <w:lang w:val="en-IE"/>
        </w:rPr>
        <w:t xml:space="preserve"> Isolated Market System.</w:t>
      </w:r>
    </w:p>
    <w:p w14:paraId="5A9E82AF" w14:textId="77777777" w:rsidR="00B548DD" w:rsidRPr="000318B1" w:rsidRDefault="00B548DD" w:rsidP="00B12F42">
      <w:pPr>
        <w:pStyle w:val="Body1"/>
        <w:spacing w:before="120" w:after="120"/>
        <w:jc w:val="both"/>
        <w:rPr>
          <w:rFonts w:ascii="Arial" w:hAnsi="Arial" w:cs="Arial"/>
          <w:lang w:val="en-IE"/>
        </w:rPr>
      </w:pPr>
    </w:p>
    <w:p w14:paraId="5A9E82B0" w14:textId="77777777" w:rsidR="001A112F" w:rsidRPr="002F7602" w:rsidRDefault="001A112F" w:rsidP="00B12F42">
      <w:pPr>
        <w:pStyle w:val="APHeading3"/>
        <w:tabs>
          <w:tab w:val="num" w:pos="720"/>
        </w:tabs>
        <w:ind w:left="720" w:hanging="720"/>
      </w:pPr>
      <w:bookmarkStart w:id="186" w:name="_Toc466028257"/>
      <w:bookmarkStart w:id="187" w:name="_Toc477421566"/>
      <w:bookmarkStart w:id="188" w:name="_Toc477454873"/>
      <w:bookmarkStart w:id="189" w:name="_Toc478993606"/>
      <w:bookmarkStart w:id="190" w:name="_Toc478993911"/>
      <w:bookmarkStart w:id="191" w:name="_Toc478994066"/>
      <w:bookmarkStart w:id="192" w:name="_Toc478994179"/>
      <w:bookmarkStart w:id="193" w:name="_Toc479327443"/>
      <w:r w:rsidRPr="002F7602">
        <w:t>Monitoring System Access</w:t>
      </w:r>
      <w:bookmarkEnd w:id="186"/>
      <w:bookmarkEnd w:id="187"/>
      <w:bookmarkEnd w:id="188"/>
      <w:bookmarkEnd w:id="189"/>
      <w:bookmarkEnd w:id="190"/>
      <w:bookmarkEnd w:id="191"/>
      <w:bookmarkEnd w:id="192"/>
      <w:bookmarkEnd w:id="193"/>
    </w:p>
    <w:p w14:paraId="5A9E82B1" w14:textId="77777777" w:rsidR="001A112F" w:rsidRPr="000318B1" w:rsidRDefault="001A112F" w:rsidP="00B12F42">
      <w:pPr>
        <w:pStyle w:val="Body1"/>
        <w:spacing w:before="120" w:after="120"/>
        <w:jc w:val="both"/>
        <w:rPr>
          <w:rFonts w:ascii="Arial" w:hAnsi="Arial" w:cs="Arial"/>
          <w:lang w:val="en-IE"/>
        </w:rPr>
      </w:pPr>
      <w:r w:rsidRPr="00B01514">
        <w:rPr>
          <w:rFonts w:ascii="Arial" w:hAnsi="Arial" w:cs="Arial"/>
          <w:lang w:val="en-IE"/>
        </w:rPr>
        <w:t>To assist in the detection of unauthorised activities</w:t>
      </w:r>
      <w:r w:rsidR="0032758B" w:rsidRPr="00B01514">
        <w:rPr>
          <w:rFonts w:ascii="Arial" w:hAnsi="Arial" w:cs="Arial"/>
          <w:lang w:val="en-IE"/>
        </w:rPr>
        <w:t xml:space="preserve"> within the Market Operator</w:t>
      </w:r>
      <w:r w:rsidR="00B834E4" w:rsidRPr="00B01514">
        <w:rPr>
          <w:rFonts w:ascii="Arial" w:hAnsi="Arial" w:cs="Arial"/>
          <w:lang w:val="en-IE"/>
        </w:rPr>
        <w:t>’s</w:t>
      </w:r>
      <w:r w:rsidR="0032758B" w:rsidRPr="00B01514">
        <w:rPr>
          <w:rFonts w:ascii="Arial" w:hAnsi="Arial" w:cs="Arial"/>
          <w:lang w:val="en-IE"/>
        </w:rPr>
        <w:t xml:space="preserve"> Isolated Market System</w:t>
      </w:r>
      <w:r w:rsidR="00A0515A" w:rsidRPr="00B01514">
        <w:rPr>
          <w:rFonts w:ascii="Arial" w:hAnsi="Arial" w:cs="Arial"/>
          <w:lang w:val="en-IE"/>
        </w:rPr>
        <w:t>,</w:t>
      </w:r>
      <w:r w:rsidRPr="00B01514">
        <w:rPr>
          <w:rFonts w:ascii="Arial" w:hAnsi="Arial" w:cs="Arial"/>
          <w:lang w:val="en-IE"/>
        </w:rPr>
        <w:t xml:space="preserve"> </w:t>
      </w:r>
      <w:r w:rsidR="00C66724" w:rsidRPr="00B01514">
        <w:rPr>
          <w:rFonts w:ascii="Arial" w:hAnsi="Arial" w:cs="Arial"/>
          <w:lang w:val="en-IE"/>
        </w:rPr>
        <w:t xml:space="preserve">the Market Operator shall monitor </w:t>
      </w:r>
      <w:r w:rsidRPr="00B01514">
        <w:rPr>
          <w:rFonts w:ascii="Arial" w:hAnsi="Arial" w:cs="Arial"/>
          <w:lang w:val="en-IE"/>
        </w:rPr>
        <w:t>access</w:t>
      </w:r>
      <w:r w:rsidR="00CE0F0C">
        <w:rPr>
          <w:rFonts w:ascii="Arial" w:hAnsi="Arial" w:cs="Arial"/>
          <w:lang w:val="en-IE"/>
        </w:rPr>
        <w:t xml:space="preserve"> to the system</w:t>
      </w:r>
      <w:r w:rsidR="00C66724" w:rsidRPr="00B01514">
        <w:rPr>
          <w:rFonts w:ascii="Arial" w:hAnsi="Arial" w:cs="Arial"/>
          <w:lang w:val="en-IE"/>
        </w:rPr>
        <w:t>. The Market Operator shall implement</w:t>
      </w:r>
      <w:r w:rsidRPr="00B01514">
        <w:rPr>
          <w:rFonts w:ascii="Arial" w:hAnsi="Arial" w:cs="Arial"/>
          <w:lang w:val="en-IE"/>
        </w:rPr>
        <w:t xml:space="preserve"> </w:t>
      </w:r>
      <w:r w:rsidR="00C66724" w:rsidRPr="00B01514">
        <w:rPr>
          <w:rFonts w:ascii="Arial" w:hAnsi="Arial" w:cs="Arial"/>
          <w:lang w:val="en-IE"/>
        </w:rPr>
        <w:t>p</w:t>
      </w:r>
      <w:r w:rsidR="00A0515A" w:rsidRPr="00B01514">
        <w:rPr>
          <w:rFonts w:ascii="Arial" w:hAnsi="Arial" w:cs="Arial"/>
          <w:lang w:val="en-IE"/>
        </w:rPr>
        <w:t xml:space="preserve">rocedures to deal with incidents of unauthorised </w:t>
      </w:r>
      <w:r w:rsidR="003B0BA5" w:rsidRPr="00B01514">
        <w:rPr>
          <w:rFonts w:ascii="Arial" w:hAnsi="Arial" w:cs="Arial"/>
          <w:lang w:val="en-IE"/>
        </w:rPr>
        <w:t>activities</w:t>
      </w:r>
      <w:r w:rsidR="00A0515A" w:rsidRPr="00B01514">
        <w:rPr>
          <w:rFonts w:ascii="Arial" w:hAnsi="Arial" w:cs="Arial"/>
          <w:lang w:val="en-IE"/>
        </w:rPr>
        <w:t>.</w:t>
      </w:r>
    </w:p>
    <w:p w14:paraId="5A9E82B2" w14:textId="77777777" w:rsidR="0035270B" w:rsidRPr="000318B1" w:rsidRDefault="0035270B" w:rsidP="00B12F42">
      <w:pPr>
        <w:pStyle w:val="Body1"/>
        <w:spacing w:before="120" w:after="120"/>
        <w:jc w:val="both"/>
        <w:rPr>
          <w:rFonts w:ascii="Arial" w:hAnsi="Arial" w:cs="Arial"/>
          <w:lang w:val="en-IE"/>
        </w:rPr>
      </w:pPr>
    </w:p>
    <w:p w14:paraId="5A9E82B3" w14:textId="77777777" w:rsidR="00EC143C" w:rsidRPr="002F7602" w:rsidRDefault="00EC143C" w:rsidP="00B12F42">
      <w:pPr>
        <w:pStyle w:val="APHeading3"/>
        <w:tabs>
          <w:tab w:val="num" w:pos="720"/>
        </w:tabs>
        <w:ind w:left="720" w:hanging="720"/>
      </w:pPr>
      <w:bookmarkStart w:id="194" w:name="_Toc466028258"/>
      <w:bookmarkStart w:id="195" w:name="_Toc477421567"/>
      <w:bookmarkStart w:id="196" w:name="_Toc477454874"/>
      <w:bookmarkStart w:id="197" w:name="_Toc478993607"/>
      <w:bookmarkStart w:id="198" w:name="_Toc478993912"/>
      <w:bookmarkStart w:id="199" w:name="_Toc478994067"/>
      <w:bookmarkStart w:id="200" w:name="_Toc478994180"/>
      <w:bookmarkStart w:id="201" w:name="_Toc479327444"/>
      <w:r w:rsidRPr="002F7602">
        <w:t>Data Storage</w:t>
      </w:r>
      <w:bookmarkEnd w:id="194"/>
      <w:bookmarkEnd w:id="195"/>
      <w:bookmarkEnd w:id="196"/>
      <w:bookmarkEnd w:id="197"/>
      <w:bookmarkEnd w:id="198"/>
      <w:bookmarkEnd w:id="199"/>
      <w:bookmarkEnd w:id="200"/>
      <w:bookmarkEnd w:id="201"/>
    </w:p>
    <w:p w14:paraId="5A9E82B4" w14:textId="77777777" w:rsidR="00E0487E" w:rsidRPr="000318B1" w:rsidRDefault="00CD69E3" w:rsidP="00B12F42">
      <w:pPr>
        <w:pStyle w:val="Body1"/>
        <w:spacing w:before="120" w:after="120"/>
        <w:jc w:val="both"/>
        <w:rPr>
          <w:rFonts w:ascii="Arial" w:hAnsi="Arial" w:cs="Arial"/>
          <w:lang w:val="en-IE"/>
        </w:rPr>
      </w:pPr>
      <w:r>
        <w:rPr>
          <w:rFonts w:ascii="Arial" w:hAnsi="Arial" w:cs="Arial"/>
          <w:lang w:val="en-IE"/>
        </w:rPr>
        <w:t>In order t</w:t>
      </w:r>
      <w:r w:rsidR="000C2DF0" w:rsidRPr="00B01514">
        <w:rPr>
          <w:rFonts w:ascii="Arial" w:hAnsi="Arial" w:cs="Arial"/>
          <w:lang w:val="en-IE"/>
        </w:rPr>
        <w:t>o maintain the integrity and availability of information</w:t>
      </w:r>
      <w:r w:rsidR="00CE0F0C">
        <w:rPr>
          <w:rFonts w:ascii="Arial" w:hAnsi="Arial" w:cs="Arial"/>
          <w:lang w:val="en-IE"/>
        </w:rPr>
        <w:t>,</w:t>
      </w:r>
      <w:r w:rsidR="000C2DF0" w:rsidRPr="00B01514">
        <w:rPr>
          <w:rFonts w:ascii="Arial" w:hAnsi="Arial" w:cs="Arial"/>
          <w:lang w:val="en-IE"/>
        </w:rPr>
        <w:t xml:space="preserve"> processing and communication services d</w:t>
      </w:r>
      <w:r w:rsidR="00EC143C" w:rsidRPr="00B01514">
        <w:rPr>
          <w:rFonts w:ascii="Arial" w:hAnsi="Arial" w:cs="Arial"/>
          <w:lang w:val="en-IE"/>
        </w:rPr>
        <w:t xml:space="preserve">ata </w:t>
      </w:r>
      <w:r w:rsidR="00416F42">
        <w:rPr>
          <w:rFonts w:ascii="Arial" w:hAnsi="Arial" w:cs="Arial"/>
          <w:lang w:val="en-IE"/>
        </w:rPr>
        <w:t>shall</w:t>
      </w:r>
      <w:r w:rsidR="00416F42" w:rsidRPr="00B01514">
        <w:rPr>
          <w:rFonts w:ascii="Arial" w:hAnsi="Arial" w:cs="Arial"/>
          <w:lang w:val="en-IE"/>
        </w:rPr>
        <w:t xml:space="preserve"> </w:t>
      </w:r>
      <w:r w:rsidR="00EC143C" w:rsidRPr="00B01514">
        <w:rPr>
          <w:rFonts w:ascii="Arial" w:hAnsi="Arial" w:cs="Arial"/>
          <w:lang w:val="en-IE"/>
        </w:rPr>
        <w:t xml:space="preserve">be stored </w:t>
      </w:r>
      <w:r w:rsidR="00416F42">
        <w:rPr>
          <w:rFonts w:ascii="Arial" w:hAnsi="Arial" w:cs="Arial"/>
          <w:lang w:val="en-IE"/>
        </w:rPr>
        <w:t xml:space="preserve">in </w:t>
      </w:r>
      <w:r w:rsidR="000C2DF0" w:rsidRPr="00B01514">
        <w:rPr>
          <w:rFonts w:ascii="Arial" w:hAnsi="Arial" w:cs="Arial"/>
          <w:lang w:val="en-IE"/>
        </w:rPr>
        <w:t xml:space="preserve">at </w:t>
      </w:r>
      <w:r w:rsidR="00F5139D" w:rsidRPr="00B01514">
        <w:rPr>
          <w:rFonts w:ascii="Arial" w:hAnsi="Arial" w:cs="Arial"/>
          <w:lang w:val="en-IE"/>
        </w:rPr>
        <w:t xml:space="preserve">least </w:t>
      </w:r>
      <w:r w:rsidR="00F81B95" w:rsidRPr="00B01514">
        <w:rPr>
          <w:rFonts w:ascii="Arial" w:hAnsi="Arial" w:cs="Arial"/>
          <w:lang w:val="en-IE"/>
        </w:rPr>
        <w:t>two</w:t>
      </w:r>
      <w:r w:rsidR="000C2DF0" w:rsidRPr="00B01514">
        <w:rPr>
          <w:rFonts w:ascii="Arial" w:hAnsi="Arial" w:cs="Arial"/>
          <w:lang w:val="en-IE"/>
        </w:rPr>
        <w:t xml:space="preserve"> sites.  </w:t>
      </w:r>
      <w:r w:rsidR="00F81B95" w:rsidRPr="00B01514">
        <w:rPr>
          <w:rFonts w:ascii="Arial" w:hAnsi="Arial" w:cs="Arial"/>
          <w:lang w:val="en-IE"/>
        </w:rPr>
        <w:t>The Mark</w:t>
      </w:r>
      <w:r w:rsidR="0008087A">
        <w:rPr>
          <w:rFonts w:ascii="Arial" w:hAnsi="Arial" w:cs="Arial"/>
          <w:lang w:val="en-IE"/>
        </w:rPr>
        <w:t>et Operator shall employ an off</w:t>
      </w:r>
      <w:r w:rsidR="00F81B95" w:rsidRPr="00B01514">
        <w:rPr>
          <w:rFonts w:ascii="Arial" w:hAnsi="Arial" w:cs="Arial"/>
          <w:lang w:val="en-IE"/>
        </w:rPr>
        <w:t xml:space="preserve">line electronic back-up solution </w:t>
      </w:r>
      <w:r w:rsidR="00F5139D" w:rsidRPr="00B01514">
        <w:rPr>
          <w:rFonts w:ascii="Arial" w:hAnsi="Arial" w:cs="Arial"/>
          <w:lang w:val="en-IE"/>
        </w:rPr>
        <w:t xml:space="preserve">of market data which </w:t>
      </w:r>
      <w:r w:rsidR="00416F42">
        <w:rPr>
          <w:rFonts w:ascii="Arial" w:hAnsi="Arial" w:cs="Arial"/>
          <w:lang w:val="en-IE"/>
        </w:rPr>
        <w:t>shall</w:t>
      </w:r>
      <w:r w:rsidR="00416F42" w:rsidRPr="00B01514">
        <w:rPr>
          <w:rFonts w:ascii="Arial" w:hAnsi="Arial" w:cs="Arial"/>
          <w:lang w:val="en-IE"/>
        </w:rPr>
        <w:t xml:space="preserve"> </w:t>
      </w:r>
      <w:r w:rsidR="00F81B95" w:rsidRPr="00B01514">
        <w:rPr>
          <w:rFonts w:ascii="Arial" w:hAnsi="Arial" w:cs="Arial"/>
          <w:lang w:val="en-IE"/>
        </w:rPr>
        <w:t xml:space="preserve">allow recovery of </w:t>
      </w:r>
      <w:r w:rsidR="00CE0F0C">
        <w:rPr>
          <w:rFonts w:ascii="Arial" w:hAnsi="Arial" w:cs="Arial"/>
          <w:lang w:val="en-IE"/>
        </w:rPr>
        <w:t xml:space="preserve">market </w:t>
      </w:r>
      <w:r w:rsidR="00F81B95" w:rsidRPr="00B01514">
        <w:rPr>
          <w:rFonts w:ascii="Arial" w:hAnsi="Arial" w:cs="Arial"/>
          <w:lang w:val="en-IE"/>
        </w:rPr>
        <w:t xml:space="preserve">data </w:t>
      </w:r>
      <w:r w:rsidR="00197904" w:rsidRPr="00B01514">
        <w:rPr>
          <w:rFonts w:ascii="Arial" w:hAnsi="Arial" w:cs="Arial"/>
          <w:lang w:val="en-IE"/>
        </w:rPr>
        <w:t>as soon as reasonably practicable</w:t>
      </w:r>
      <w:r w:rsidR="00F5139D" w:rsidRPr="00B01514">
        <w:rPr>
          <w:rFonts w:ascii="Arial" w:hAnsi="Arial" w:cs="Arial"/>
          <w:lang w:val="en-IE"/>
        </w:rPr>
        <w:t xml:space="preserve"> </w:t>
      </w:r>
      <w:r w:rsidR="00F81B95" w:rsidRPr="00B01514">
        <w:rPr>
          <w:rFonts w:ascii="Arial" w:hAnsi="Arial" w:cs="Arial"/>
          <w:lang w:val="en-IE"/>
        </w:rPr>
        <w:t xml:space="preserve">for disaster recovery and </w:t>
      </w:r>
      <w:r w:rsidR="00197904" w:rsidRPr="00B01514">
        <w:rPr>
          <w:rFonts w:ascii="Arial" w:hAnsi="Arial" w:cs="Arial"/>
          <w:lang w:val="en-IE"/>
        </w:rPr>
        <w:t xml:space="preserve">shall </w:t>
      </w:r>
      <w:r w:rsidR="00F81B95" w:rsidRPr="00B01514">
        <w:rPr>
          <w:rFonts w:ascii="Arial" w:hAnsi="Arial" w:cs="Arial"/>
          <w:lang w:val="en-IE"/>
        </w:rPr>
        <w:t>also facilitate the requirement to store market data</w:t>
      </w:r>
      <w:r w:rsidR="00F5139D" w:rsidRPr="00B01514">
        <w:rPr>
          <w:rFonts w:ascii="Arial" w:hAnsi="Arial" w:cs="Arial"/>
          <w:lang w:val="en-IE"/>
        </w:rPr>
        <w:t xml:space="preserve"> </w:t>
      </w:r>
      <w:r w:rsidR="00F81B95" w:rsidRPr="00B01514">
        <w:rPr>
          <w:rFonts w:ascii="Arial" w:hAnsi="Arial" w:cs="Arial"/>
          <w:lang w:val="en-IE"/>
        </w:rPr>
        <w:t xml:space="preserve">over the long term. </w:t>
      </w:r>
    </w:p>
    <w:p w14:paraId="5A9E82B5" w14:textId="77777777" w:rsidR="00D776EA" w:rsidRPr="000318B1" w:rsidRDefault="00D776EA" w:rsidP="00B12F42">
      <w:pPr>
        <w:pStyle w:val="Body1"/>
        <w:spacing w:before="120" w:after="120"/>
        <w:jc w:val="both"/>
        <w:rPr>
          <w:rFonts w:ascii="Arial" w:hAnsi="Arial" w:cs="Arial"/>
          <w:lang w:val="en-IE"/>
        </w:rPr>
      </w:pPr>
      <w:r w:rsidRPr="00B01514">
        <w:rPr>
          <w:rFonts w:ascii="Arial" w:hAnsi="Arial" w:cs="Arial"/>
          <w:lang w:val="en-IE"/>
        </w:rPr>
        <w:t>Market data</w:t>
      </w:r>
      <w:r w:rsidR="00416F42">
        <w:rPr>
          <w:rFonts w:ascii="Arial" w:hAnsi="Arial" w:cs="Arial"/>
          <w:lang w:val="en-IE"/>
        </w:rPr>
        <w:t xml:space="preserve"> shall</w:t>
      </w:r>
      <w:r w:rsidRPr="00B01514">
        <w:rPr>
          <w:rFonts w:ascii="Arial" w:hAnsi="Arial" w:cs="Arial"/>
          <w:lang w:val="en-IE"/>
        </w:rPr>
        <w:t xml:space="preserve"> be stored for a period of not less than s</w:t>
      </w:r>
      <w:r w:rsidR="00EA65B1">
        <w:rPr>
          <w:rFonts w:ascii="Arial" w:hAnsi="Arial" w:cs="Arial"/>
          <w:lang w:val="en-IE"/>
        </w:rPr>
        <w:t>ix</w:t>
      </w:r>
      <w:r w:rsidRPr="00B01514">
        <w:rPr>
          <w:rFonts w:ascii="Arial" w:hAnsi="Arial" w:cs="Arial"/>
          <w:lang w:val="en-IE"/>
        </w:rPr>
        <w:t xml:space="preserve"> years.</w:t>
      </w:r>
    </w:p>
    <w:p w14:paraId="5A9E82B6" w14:textId="77777777" w:rsidR="00BC7CE3" w:rsidRPr="000318B1" w:rsidRDefault="00CE0F0C" w:rsidP="00B12F42">
      <w:pPr>
        <w:pStyle w:val="Body1"/>
        <w:spacing w:before="120" w:after="120"/>
        <w:jc w:val="both"/>
        <w:rPr>
          <w:rFonts w:ascii="Arial" w:hAnsi="Arial" w:cs="Arial"/>
          <w:lang w:val="en-IE"/>
        </w:rPr>
      </w:pPr>
      <w:r>
        <w:rPr>
          <w:rFonts w:ascii="Arial" w:hAnsi="Arial" w:cs="Arial"/>
          <w:lang w:val="en-IE"/>
        </w:rPr>
        <w:t>Reference to m</w:t>
      </w:r>
      <w:r w:rsidR="00905C4A" w:rsidRPr="00B01514">
        <w:rPr>
          <w:rFonts w:ascii="Arial" w:hAnsi="Arial" w:cs="Arial"/>
          <w:lang w:val="en-IE"/>
        </w:rPr>
        <w:t>arket data</w:t>
      </w:r>
      <w:r w:rsidR="002165FB">
        <w:rPr>
          <w:rFonts w:ascii="Arial" w:hAnsi="Arial" w:cs="Arial"/>
          <w:lang w:val="en-IE"/>
        </w:rPr>
        <w:t xml:space="preserve"> in this section</w:t>
      </w:r>
      <w:r>
        <w:rPr>
          <w:rFonts w:ascii="Arial" w:hAnsi="Arial" w:cs="Arial"/>
          <w:lang w:val="en-IE"/>
        </w:rPr>
        <w:t xml:space="preserve"> </w:t>
      </w:r>
      <w:r w:rsidR="00F5139D" w:rsidRPr="00B01514">
        <w:rPr>
          <w:rFonts w:ascii="Arial" w:hAnsi="Arial" w:cs="Arial"/>
          <w:lang w:val="en-IE"/>
        </w:rPr>
        <w:t xml:space="preserve">relates to the </w:t>
      </w:r>
      <w:r w:rsidR="00FC0ED2" w:rsidRPr="00B01514">
        <w:rPr>
          <w:rFonts w:ascii="Arial" w:hAnsi="Arial" w:cs="Arial"/>
          <w:lang w:val="en-IE"/>
        </w:rPr>
        <w:t>Market Operator’s fulfilment of its rights and obligation</w:t>
      </w:r>
      <w:r w:rsidR="00F81B95" w:rsidRPr="00B01514">
        <w:rPr>
          <w:rFonts w:ascii="Arial" w:hAnsi="Arial" w:cs="Arial"/>
          <w:lang w:val="en-IE"/>
        </w:rPr>
        <w:t>s</w:t>
      </w:r>
      <w:r w:rsidR="00CD69E3">
        <w:rPr>
          <w:rFonts w:ascii="Arial" w:hAnsi="Arial" w:cs="Arial"/>
          <w:lang w:val="en-IE"/>
        </w:rPr>
        <w:t xml:space="preserve"> in accordance with the Code</w:t>
      </w:r>
      <w:r w:rsidR="00FC0ED2" w:rsidRPr="00B01514">
        <w:rPr>
          <w:rFonts w:ascii="Arial" w:hAnsi="Arial" w:cs="Arial"/>
          <w:lang w:val="en-IE"/>
        </w:rPr>
        <w:t xml:space="preserve"> wh</w:t>
      </w:r>
      <w:r w:rsidR="00CD69E3">
        <w:rPr>
          <w:rFonts w:ascii="Arial" w:hAnsi="Arial" w:cs="Arial"/>
          <w:lang w:val="en-IE"/>
        </w:rPr>
        <w:t>ich</w:t>
      </w:r>
      <w:r w:rsidR="002165FB">
        <w:rPr>
          <w:rFonts w:ascii="Arial" w:hAnsi="Arial" w:cs="Arial"/>
          <w:lang w:val="en-IE"/>
        </w:rPr>
        <w:t xml:space="preserve"> relate to</w:t>
      </w:r>
      <w:r w:rsidR="00FC0ED2" w:rsidRPr="00B01514">
        <w:rPr>
          <w:rFonts w:ascii="Arial" w:hAnsi="Arial" w:cs="Arial"/>
          <w:lang w:val="en-IE"/>
        </w:rPr>
        <w:t xml:space="preserve"> interaction with Parties or </w:t>
      </w:r>
      <w:r w:rsidR="002165FB">
        <w:rPr>
          <w:rFonts w:ascii="Arial" w:hAnsi="Arial" w:cs="Arial"/>
          <w:lang w:val="en-IE"/>
        </w:rPr>
        <w:t>publication of market data</w:t>
      </w:r>
      <w:r w:rsidR="004B46E7" w:rsidRPr="00B01514">
        <w:rPr>
          <w:rFonts w:ascii="Arial" w:hAnsi="Arial" w:cs="Arial"/>
          <w:lang w:val="en-IE"/>
        </w:rPr>
        <w:t>.</w:t>
      </w:r>
      <w:r w:rsidR="00FC0ED2" w:rsidRPr="00B01514">
        <w:rPr>
          <w:rFonts w:ascii="Arial" w:hAnsi="Arial" w:cs="Arial"/>
          <w:lang w:val="en-IE"/>
        </w:rPr>
        <w:t xml:space="preserve">  </w:t>
      </w:r>
      <w:r w:rsidR="00F5139D" w:rsidRPr="00B01514">
        <w:rPr>
          <w:rFonts w:ascii="Arial" w:hAnsi="Arial" w:cs="Arial"/>
          <w:lang w:val="en-IE"/>
        </w:rPr>
        <w:t xml:space="preserve">Market data does </w:t>
      </w:r>
      <w:r w:rsidR="00FC0ED2" w:rsidRPr="00B01514">
        <w:rPr>
          <w:rFonts w:ascii="Arial" w:hAnsi="Arial" w:cs="Arial"/>
          <w:lang w:val="en-IE"/>
        </w:rPr>
        <w:t>not include internal communications</w:t>
      </w:r>
      <w:r w:rsidR="00F714A0" w:rsidRPr="00B01514">
        <w:rPr>
          <w:rFonts w:ascii="Arial" w:hAnsi="Arial" w:cs="Arial"/>
          <w:lang w:val="en-IE"/>
        </w:rPr>
        <w:t xml:space="preserve"> within the Market Operator</w:t>
      </w:r>
      <w:r w:rsidR="002165FB">
        <w:rPr>
          <w:rFonts w:ascii="Arial" w:hAnsi="Arial" w:cs="Arial"/>
          <w:lang w:val="en-IE"/>
        </w:rPr>
        <w:t xml:space="preserve"> or emails between the Market Operator and</w:t>
      </w:r>
      <w:r w:rsidR="00D776EA" w:rsidRPr="00B01514">
        <w:rPr>
          <w:rFonts w:ascii="Arial" w:hAnsi="Arial" w:cs="Arial"/>
          <w:lang w:val="en-IE"/>
        </w:rPr>
        <w:t xml:space="preserve"> </w:t>
      </w:r>
      <w:r w:rsidR="00A6762D" w:rsidRPr="00B01514">
        <w:rPr>
          <w:rFonts w:ascii="Arial" w:hAnsi="Arial" w:cs="Arial"/>
          <w:lang w:val="en-IE"/>
        </w:rPr>
        <w:t xml:space="preserve">Parties </w:t>
      </w:r>
      <w:r w:rsidR="00F714A0" w:rsidRPr="00B01514">
        <w:rPr>
          <w:rFonts w:ascii="Arial" w:hAnsi="Arial" w:cs="Arial"/>
          <w:lang w:val="en-IE"/>
        </w:rPr>
        <w:t xml:space="preserve">(important functions are backed up by Type 1 </w:t>
      </w:r>
      <w:r>
        <w:rPr>
          <w:rFonts w:ascii="Arial" w:hAnsi="Arial" w:cs="Arial"/>
          <w:lang w:val="en-IE"/>
        </w:rPr>
        <w:t>Channel</w:t>
      </w:r>
      <w:r w:rsidR="00F714A0" w:rsidRPr="00B01514">
        <w:rPr>
          <w:rFonts w:ascii="Arial" w:hAnsi="Arial" w:cs="Arial"/>
          <w:lang w:val="en-IE"/>
        </w:rPr>
        <w:t>)</w:t>
      </w:r>
      <w:r w:rsidR="00D776EA" w:rsidRPr="00B01514">
        <w:rPr>
          <w:rFonts w:ascii="Arial" w:hAnsi="Arial" w:cs="Arial"/>
          <w:lang w:val="en-IE"/>
        </w:rPr>
        <w:t xml:space="preserve">, </w:t>
      </w:r>
      <w:r w:rsidR="00FC0ED2" w:rsidRPr="00B01514">
        <w:rPr>
          <w:rFonts w:ascii="Arial" w:hAnsi="Arial" w:cs="Arial"/>
          <w:lang w:val="en-IE"/>
        </w:rPr>
        <w:t xml:space="preserve">except where </w:t>
      </w:r>
      <w:r w:rsidR="002165FB">
        <w:rPr>
          <w:rFonts w:ascii="Arial" w:hAnsi="Arial" w:cs="Arial"/>
          <w:lang w:val="en-IE"/>
        </w:rPr>
        <w:t>specifically</w:t>
      </w:r>
      <w:r w:rsidR="00D776EA" w:rsidRPr="00B01514">
        <w:rPr>
          <w:rFonts w:ascii="Arial" w:hAnsi="Arial" w:cs="Arial"/>
          <w:lang w:val="en-IE"/>
        </w:rPr>
        <w:t xml:space="preserve"> required for reporting purposes on an ongoing basis under the</w:t>
      </w:r>
      <w:r w:rsidR="002165FB">
        <w:rPr>
          <w:rFonts w:ascii="Arial" w:hAnsi="Arial" w:cs="Arial"/>
          <w:lang w:val="en-IE"/>
        </w:rPr>
        <w:t xml:space="preserve"> terms of </w:t>
      </w:r>
      <w:r w:rsidR="00416F42">
        <w:rPr>
          <w:rFonts w:ascii="Arial" w:hAnsi="Arial" w:cs="Arial"/>
          <w:lang w:val="en-IE"/>
        </w:rPr>
        <w:t xml:space="preserve">a </w:t>
      </w:r>
      <w:r w:rsidR="002165FB">
        <w:rPr>
          <w:rFonts w:ascii="Arial" w:hAnsi="Arial" w:cs="Arial"/>
          <w:lang w:val="en-IE"/>
        </w:rPr>
        <w:t>Market Auditor r</w:t>
      </w:r>
      <w:r w:rsidR="00FC0ED2" w:rsidRPr="00B01514">
        <w:rPr>
          <w:rFonts w:ascii="Arial" w:hAnsi="Arial" w:cs="Arial"/>
          <w:lang w:val="en-IE"/>
        </w:rPr>
        <w:t>eport.</w:t>
      </w:r>
    </w:p>
    <w:p w14:paraId="5A9E82B7" w14:textId="77777777" w:rsidR="0035270B" w:rsidRPr="000318B1" w:rsidRDefault="0035270B" w:rsidP="00B12F42">
      <w:pPr>
        <w:pStyle w:val="Body1"/>
        <w:spacing w:before="120" w:after="120"/>
        <w:jc w:val="both"/>
        <w:rPr>
          <w:rFonts w:ascii="Arial" w:hAnsi="Arial" w:cs="Arial"/>
          <w:lang w:val="en-IE"/>
        </w:rPr>
      </w:pPr>
    </w:p>
    <w:p w14:paraId="5A9E82B8" w14:textId="77777777" w:rsidR="001B51D9" w:rsidRPr="00B12F42" w:rsidRDefault="00BC7CE3" w:rsidP="007F29FD">
      <w:pPr>
        <w:pStyle w:val="APHeading2"/>
      </w:pPr>
      <w:bookmarkStart w:id="202" w:name="_Ref142894115"/>
      <w:bookmarkStart w:id="203" w:name="_Ref142894122"/>
      <w:bookmarkStart w:id="204" w:name="_Ref142894140"/>
      <w:bookmarkStart w:id="205" w:name="_Ref142894146"/>
      <w:bookmarkStart w:id="206" w:name="_Toc466028259"/>
      <w:bookmarkStart w:id="207" w:name="_Toc477421568"/>
      <w:bookmarkStart w:id="208" w:name="_Toc477454875"/>
      <w:bookmarkStart w:id="209" w:name="_Toc478993608"/>
      <w:bookmarkStart w:id="210" w:name="_Toc478993913"/>
      <w:bookmarkStart w:id="211" w:name="_Toc478994068"/>
      <w:bookmarkStart w:id="212" w:name="_Toc478994181"/>
      <w:bookmarkStart w:id="213" w:name="_Toc479327445"/>
      <w:r w:rsidRPr="00B12F42">
        <w:t>IT Security Standard for Isolated Market System</w:t>
      </w:r>
      <w:bookmarkEnd w:id="202"/>
      <w:bookmarkEnd w:id="203"/>
      <w:bookmarkEnd w:id="204"/>
      <w:bookmarkEnd w:id="205"/>
      <w:bookmarkEnd w:id="206"/>
      <w:bookmarkEnd w:id="207"/>
      <w:bookmarkEnd w:id="208"/>
      <w:bookmarkEnd w:id="209"/>
      <w:bookmarkEnd w:id="210"/>
      <w:bookmarkEnd w:id="211"/>
      <w:bookmarkEnd w:id="212"/>
      <w:bookmarkEnd w:id="213"/>
    </w:p>
    <w:p w14:paraId="5A9E82B9" w14:textId="77777777" w:rsidR="0032758B" w:rsidRPr="000318B1" w:rsidRDefault="0032758B" w:rsidP="00B12F42">
      <w:pPr>
        <w:pStyle w:val="Body1"/>
        <w:spacing w:before="120" w:after="120"/>
        <w:jc w:val="both"/>
        <w:rPr>
          <w:rFonts w:ascii="Arial" w:hAnsi="Arial" w:cs="Arial"/>
          <w:lang w:val="en-IE"/>
        </w:rPr>
      </w:pPr>
      <w:r w:rsidRPr="00B01514">
        <w:rPr>
          <w:rFonts w:ascii="Arial" w:hAnsi="Arial" w:cs="Arial"/>
          <w:lang w:val="en-IE"/>
        </w:rPr>
        <w:t>Th</w:t>
      </w:r>
      <w:r w:rsidR="00605D3C" w:rsidRPr="00B01514">
        <w:rPr>
          <w:rFonts w:ascii="Arial" w:hAnsi="Arial" w:cs="Arial"/>
          <w:lang w:val="en-IE"/>
        </w:rPr>
        <w:t xml:space="preserve">is section </w:t>
      </w:r>
      <w:r w:rsidRPr="00B01514">
        <w:rPr>
          <w:rFonts w:ascii="Arial" w:hAnsi="Arial" w:cs="Arial"/>
          <w:lang w:val="en-IE"/>
        </w:rPr>
        <w:t xml:space="preserve">sets out the standards that the Market Operator shall apply to its Isolated Market </w:t>
      </w:r>
      <w:r w:rsidR="002165FB">
        <w:rPr>
          <w:rFonts w:ascii="Arial" w:hAnsi="Arial" w:cs="Arial"/>
          <w:lang w:val="en-IE"/>
        </w:rPr>
        <w:t xml:space="preserve">System. These standards should </w:t>
      </w:r>
      <w:r w:rsidRPr="00B01514">
        <w:rPr>
          <w:rFonts w:ascii="Arial" w:hAnsi="Arial" w:cs="Arial"/>
          <w:lang w:val="en-IE"/>
        </w:rPr>
        <w:t xml:space="preserve">be used by Parties as guidelines for </w:t>
      </w:r>
      <w:r w:rsidR="002165FB">
        <w:rPr>
          <w:rFonts w:ascii="Arial" w:hAnsi="Arial" w:cs="Arial"/>
          <w:lang w:val="en-IE"/>
        </w:rPr>
        <w:t xml:space="preserve">the </w:t>
      </w:r>
      <w:r w:rsidR="00BC6162" w:rsidRPr="00B01514">
        <w:rPr>
          <w:rFonts w:ascii="Arial" w:hAnsi="Arial" w:cs="Arial"/>
          <w:lang w:val="en-IE"/>
        </w:rPr>
        <w:t>security</w:t>
      </w:r>
      <w:r w:rsidR="00605D3C" w:rsidRPr="00B01514">
        <w:rPr>
          <w:rFonts w:ascii="Arial" w:hAnsi="Arial" w:cs="Arial"/>
          <w:lang w:val="en-IE"/>
        </w:rPr>
        <w:t xml:space="preserve"> </w:t>
      </w:r>
      <w:r w:rsidR="00BC6162" w:rsidRPr="00B01514">
        <w:rPr>
          <w:rFonts w:ascii="Arial" w:hAnsi="Arial" w:cs="Arial"/>
          <w:lang w:val="en-IE"/>
        </w:rPr>
        <w:t>s</w:t>
      </w:r>
      <w:r w:rsidR="00605D3C" w:rsidRPr="00B01514">
        <w:rPr>
          <w:rFonts w:ascii="Arial" w:hAnsi="Arial" w:cs="Arial"/>
          <w:lang w:val="en-IE"/>
        </w:rPr>
        <w:t>tandards</w:t>
      </w:r>
      <w:r w:rsidRPr="00B01514">
        <w:rPr>
          <w:rFonts w:ascii="Arial" w:hAnsi="Arial" w:cs="Arial"/>
          <w:lang w:val="en-IE"/>
        </w:rPr>
        <w:t xml:space="preserve"> </w:t>
      </w:r>
      <w:r w:rsidR="002165FB">
        <w:rPr>
          <w:rFonts w:ascii="Arial" w:hAnsi="Arial" w:cs="Arial"/>
          <w:lang w:val="en-IE"/>
        </w:rPr>
        <w:t xml:space="preserve">to be implemented in respect of </w:t>
      </w:r>
      <w:r w:rsidRPr="00B01514">
        <w:rPr>
          <w:rFonts w:ascii="Arial" w:hAnsi="Arial" w:cs="Arial"/>
          <w:lang w:val="en-IE"/>
        </w:rPr>
        <w:t>their Isolated Market System</w:t>
      </w:r>
      <w:r w:rsidR="002165FB">
        <w:rPr>
          <w:rFonts w:ascii="Arial" w:hAnsi="Arial" w:cs="Arial"/>
          <w:lang w:val="en-IE"/>
        </w:rPr>
        <w:t>s</w:t>
      </w:r>
      <w:r w:rsidRPr="00B01514">
        <w:rPr>
          <w:rFonts w:ascii="Arial" w:hAnsi="Arial" w:cs="Arial"/>
          <w:lang w:val="en-IE"/>
        </w:rPr>
        <w:t>.</w:t>
      </w:r>
    </w:p>
    <w:p w14:paraId="5A9E82BA" w14:textId="77777777" w:rsidR="009D5880" w:rsidRPr="000318B1" w:rsidRDefault="009D5880" w:rsidP="00B12F42">
      <w:pPr>
        <w:pStyle w:val="Body1"/>
        <w:spacing w:before="120" w:after="120"/>
        <w:jc w:val="both"/>
        <w:rPr>
          <w:rFonts w:ascii="Arial" w:hAnsi="Arial" w:cs="Arial"/>
          <w:lang w:val="en-IE"/>
        </w:rPr>
      </w:pPr>
      <w:r w:rsidRPr="00B01514">
        <w:rPr>
          <w:rFonts w:ascii="Arial" w:hAnsi="Arial" w:cs="Arial"/>
          <w:lang w:val="en-IE"/>
        </w:rPr>
        <w:t xml:space="preserve">The Market Operator’s IT </w:t>
      </w:r>
      <w:r w:rsidR="00BC6162" w:rsidRPr="00B01514">
        <w:rPr>
          <w:rFonts w:ascii="Arial" w:hAnsi="Arial" w:cs="Arial"/>
          <w:lang w:val="en-IE"/>
        </w:rPr>
        <w:t>security</w:t>
      </w:r>
      <w:r w:rsidRPr="00B01514">
        <w:rPr>
          <w:rFonts w:ascii="Arial" w:hAnsi="Arial" w:cs="Arial"/>
          <w:lang w:val="en-IE"/>
        </w:rPr>
        <w:t xml:space="preserve"> </w:t>
      </w:r>
      <w:r w:rsidR="00BC6162" w:rsidRPr="00B01514">
        <w:rPr>
          <w:rFonts w:ascii="Arial" w:hAnsi="Arial" w:cs="Arial"/>
          <w:lang w:val="en-IE"/>
        </w:rPr>
        <w:t>p</w:t>
      </w:r>
      <w:r w:rsidRPr="00B01514">
        <w:rPr>
          <w:rFonts w:ascii="Arial" w:hAnsi="Arial" w:cs="Arial"/>
          <w:lang w:val="en-IE"/>
        </w:rPr>
        <w:t xml:space="preserve">olicies shall detail the specific requirements for IT </w:t>
      </w:r>
      <w:r w:rsidR="00BC6162" w:rsidRPr="00B01514">
        <w:rPr>
          <w:rFonts w:ascii="Arial" w:hAnsi="Arial" w:cs="Arial"/>
          <w:lang w:val="en-IE"/>
        </w:rPr>
        <w:t>security</w:t>
      </w:r>
      <w:r w:rsidRPr="00B01514">
        <w:rPr>
          <w:rFonts w:ascii="Arial" w:hAnsi="Arial" w:cs="Arial"/>
          <w:lang w:val="en-IE"/>
        </w:rPr>
        <w:t xml:space="preserve"> </w:t>
      </w:r>
      <w:r w:rsidR="00BC6162" w:rsidRPr="00B01514">
        <w:rPr>
          <w:rFonts w:ascii="Arial" w:hAnsi="Arial" w:cs="Arial"/>
          <w:lang w:val="en-IE"/>
        </w:rPr>
        <w:t>s</w:t>
      </w:r>
      <w:r w:rsidRPr="00B01514">
        <w:rPr>
          <w:rFonts w:ascii="Arial" w:hAnsi="Arial" w:cs="Arial"/>
          <w:lang w:val="en-IE"/>
        </w:rPr>
        <w:t>tandards for the Market Operator</w:t>
      </w:r>
      <w:r w:rsidR="00B834E4" w:rsidRPr="00B01514">
        <w:rPr>
          <w:rFonts w:ascii="Arial" w:hAnsi="Arial" w:cs="Arial"/>
          <w:lang w:val="en-IE"/>
        </w:rPr>
        <w:t>’s</w:t>
      </w:r>
      <w:r w:rsidRPr="00B01514">
        <w:rPr>
          <w:rFonts w:ascii="Arial" w:hAnsi="Arial" w:cs="Arial"/>
          <w:lang w:val="en-IE"/>
        </w:rPr>
        <w:t xml:space="preserve"> Isolated Market System</w:t>
      </w:r>
      <w:r w:rsidR="00F714A0" w:rsidRPr="00B01514">
        <w:rPr>
          <w:rFonts w:ascii="Arial" w:hAnsi="Arial" w:cs="Arial"/>
          <w:lang w:val="en-IE"/>
        </w:rPr>
        <w:t xml:space="preserve"> including, without limitation</w:t>
      </w:r>
      <w:r w:rsidR="00416F42">
        <w:rPr>
          <w:rFonts w:ascii="Arial" w:hAnsi="Arial" w:cs="Arial"/>
          <w:lang w:val="en-IE"/>
        </w:rPr>
        <w:t>,</w:t>
      </w:r>
      <w:r w:rsidR="00F714A0" w:rsidRPr="00B01514">
        <w:rPr>
          <w:rFonts w:ascii="Arial" w:hAnsi="Arial" w:cs="Arial"/>
          <w:lang w:val="en-IE"/>
        </w:rPr>
        <w:t xml:space="preserve"> the following provisions</w:t>
      </w:r>
      <w:r w:rsidRPr="00B01514">
        <w:rPr>
          <w:rFonts w:ascii="Arial" w:hAnsi="Arial" w:cs="Arial"/>
          <w:lang w:val="en-IE"/>
        </w:rPr>
        <w:t>.</w:t>
      </w:r>
    </w:p>
    <w:p w14:paraId="5A9E82BB" w14:textId="77777777" w:rsidR="0035270B" w:rsidRPr="000318B1" w:rsidRDefault="0035270B" w:rsidP="00B12F42">
      <w:pPr>
        <w:pStyle w:val="Body1"/>
        <w:spacing w:before="120" w:after="120"/>
        <w:jc w:val="both"/>
        <w:rPr>
          <w:rFonts w:ascii="Arial" w:hAnsi="Arial" w:cs="Arial"/>
          <w:lang w:val="en-IE"/>
        </w:rPr>
      </w:pPr>
    </w:p>
    <w:p w14:paraId="5A9E82BC" w14:textId="77777777" w:rsidR="00CB366A" w:rsidRPr="00B12F42" w:rsidRDefault="00CB366A" w:rsidP="00B12F42">
      <w:pPr>
        <w:pStyle w:val="APHeading3"/>
        <w:tabs>
          <w:tab w:val="num" w:pos="720"/>
        </w:tabs>
        <w:ind w:left="720" w:hanging="720"/>
      </w:pPr>
      <w:bookmarkStart w:id="214" w:name="_Toc466028261"/>
      <w:bookmarkStart w:id="215" w:name="_Toc477421569"/>
      <w:bookmarkStart w:id="216" w:name="_Toc477454876"/>
      <w:bookmarkStart w:id="217" w:name="_Toc478993609"/>
      <w:bookmarkStart w:id="218" w:name="_Toc478993914"/>
      <w:bookmarkStart w:id="219" w:name="_Toc478994069"/>
      <w:bookmarkStart w:id="220" w:name="_Toc478994182"/>
      <w:bookmarkStart w:id="221" w:name="_Toc479327446"/>
      <w:r w:rsidRPr="00B12F42">
        <w:t>Security Organisation</w:t>
      </w:r>
      <w:bookmarkEnd w:id="214"/>
      <w:bookmarkEnd w:id="215"/>
      <w:bookmarkEnd w:id="216"/>
      <w:bookmarkEnd w:id="217"/>
      <w:bookmarkEnd w:id="218"/>
      <w:bookmarkEnd w:id="219"/>
      <w:bookmarkEnd w:id="220"/>
      <w:bookmarkEnd w:id="221"/>
    </w:p>
    <w:p w14:paraId="5A9E82BD" w14:textId="77777777" w:rsidR="00CB366A" w:rsidRPr="000318B1" w:rsidRDefault="00416F42" w:rsidP="00B12F42">
      <w:pPr>
        <w:pStyle w:val="Body1"/>
        <w:spacing w:before="120" w:after="120"/>
        <w:jc w:val="both"/>
        <w:rPr>
          <w:rFonts w:ascii="Arial" w:hAnsi="Arial" w:cs="Arial"/>
          <w:lang w:val="en-IE"/>
        </w:rPr>
      </w:pPr>
      <w:r>
        <w:rPr>
          <w:rFonts w:ascii="Arial" w:hAnsi="Arial" w:cs="Arial"/>
          <w:lang w:val="en-IE"/>
        </w:rPr>
        <w:t>Persons shall be designated to the following</w:t>
      </w:r>
      <w:r w:rsidR="0037530B" w:rsidRPr="00B01514">
        <w:rPr>
          <w:rFonts w:ascii="Arial" w:hAnsi="Arial" w:cs="Arial"/>
          <w:lang w:val="en-IE"/>
        </w:rPr>
        <w:t xml:space="preserve"> roles to manage the security of the </w:t>
      </w:r>
      <w:r w:rsidR="00D84B84" w:rsidRPr="00B01514">
        <w:rPr>
          <w:rFonts w:ascii="Arial" w:hAnsi="Arial" w:cs="Arial"/>
          <w:lang w:val="en-IE"/>
        </w:rPr>
        <w:t>Market Operator</w:t>
      </w:r>
      <w:r w:rsidR="0037530B" w:rsidRPr="00B01514">
        <w:rPr>
          <w:rFonts w:ascii="Arial" w:hAnsi="Arial" w:cs="Arial"/>
          <w:lang w:val="en-IE"/>
        </w:rPr>
        <w:t>’s Isolated Market System:</w:t>
      </w:r>
    </w:p>
    <w:p w14:paraId="5A9E82BE" w14:textId="77777777" w:rsidR="0037530B" w:rsidRPr="00BF5219" w:rsidRDefault="00913EC5" w:rsidP="009934CA">
      <w:pPr>
        <w:pStyle w:val="Body1"/>
        <w:numPr>
          <w:ilvl w:val="0"/>
          <w:numId w:val="24"/>
        </w:numPr>
        <w:spacing w:before="120" w:after="120"/>
        <w:jc w:val="both"/>
        <w:rPr>
          <w:rFonts w:ascii="Arial" w:hAnsi="Arial" w:cs="Arial"/>
          <w:lang w:val="en-IE"/>
        </w:rPr>
      </w:pPr>
      <w:r>
        <w:rPr>
          <w:rFonts w:ascii="Arial" w:hAnsi="Arial" w:cs="Arial"/>
          <w:lang w:val="en-IE"/>
        </w:rPr>
        <w:t>a</w:t>
      </w:r>
      <w:r w:rsidR="002165FB">
        <w:rPr>
          <w:rFonts w:ascii="Arial" w:hAnsi="Arial" w:cs="Arial"/>
          <w:lang w:val="en-IE"/>
        </w:rPr>
        <w:t xml:space="preserve"> </w:t>
      </w:r>
      <w:r w:rsidR="000B0AC7">
        <w:rPr>
          <w:rFonts w:ascii="Arial" w:hAnsi="Arial" w:cs="Arial"/>
          <w:lang w:val="en-IE"/>
        </w:rPr>
        <w:t>Q</w:t>
      </w:r>
      <w:r w:rsidR="000B521E">
        <w:rPr>
          <w:rFonts w:ascii="Arial" w:hAnsi="Arial" w:cs="Arial"/>
          <w:lang w:val="en-IE"/>
        </w:rPr>
        <w:t>u</w:t>
      </w:r>
      <w:r w:rsidR="003022BB" w:rsidRPr="00213D6C">
        <w:rPr>
          <w:rFonts w:ascii="Arial" w:hAnsi="Arial" w:cs="Arial"/>
          <w:lang w:val="en-IE"/>
        </w:rPr>
        <w:t xml:space="preserve">ality </w:t>
      </w:r>
      <w:r w:rsidR="00E04C11" w:rsidRPr="00213D6C">
        <w:rPr>
          <w:rFonts w:ascii="Arial" w:hAnsi="Arial" w:cs="Arial"/>
          <w:lang w:val="en-IE"/>
        </w:rPr>
        <w:t xml:space="preserve">role </w:t>
      </w:r>
      <w:r w:rsidR="00416F42">
        <w:rPr>
          <w:rFonts w:ascii="Arial" w:hAnsi="Arial" w:cs="Arial"/>
          <w:lang w:val="en-IE"/>
        </w:rPr>
        <w:t>with</w:t>
      </w:r>
      <w:r w:rsidR="006D3A3D" w:rsidRPr="00213D6C">
        <w:rPr>
          <w:rFonts w:ascii="Arial" w:hAnsi="Arial" w:cs="Arial"/>
          <w:lang w:val="en-IE"/>
        </w:rPr>
        <w:t xml:space="preserve"> </w:t>
      </w:r>
      <w:r w:rsidR="0037530B" w:rsidRPr="00213D6C">
        <w:rPr>
          <w:rFonts w:ascii="Arial" w:hAnsi="Arial" w:cs="Arial"/>
          <w:lang w:val="en-IE"/>
        </w:rPr>
        <w:t>specific responsibilit</w:t>
      </w:r>
      <w:r w:rsidR="00416F42">
        <w:rPr>
          <w:rFonts w:ascii="Arial" w:hAnsi="Arial" w:cs="Arial"/>
          <w:lang w:val="en-IE"/>
        </w:rPr>
        <w:t>y</w:t>
      </w:r>
      <w:r w:rsidR="0037530B" w:rsidRPr="00213D6C">
        <w:rPr>
          <w:rFonts w:ascii="Arial" w:hAnsi="Arial" w:cs="Arial"/>
          <w:lang w:val="en-IE"/>
        </w:rPr>
        <w:t xml:space="preserve"> for quality and security audit, system maintenance, technical authoring, familiarisation training and the security incident report procedure;</w:t>
      </w:r>
    </w:p>
    <w:p w14:paraId="5A9E82BF" w14:textId="77777777" w:rsidR="0037530B" w:rsidRPr="00BF5219" w:rsidRDefault="00913EC5" w:rsidP="009934CA">
      <w:pPr>
        <w:pStyle w:val="Body1"/>
        <w:numPr>
          <w:ilvl w:val="0"/>
          <w:numId w:val="24"/>
        </w:numPr>
        <w:spacing w:before="120" w:after="120"/>
        <w:jc w:val="both"/>
        <w:rPr>
          <w:rFonts w:ascii="Arial" w:hAnsi="Arial" w:cs="Arial"/>
          <w:lang w:val="en-IE"/>
        </w:rPr>
      </w:pPr>
      <w:r>
        <w:rPr>
          <w:rFonts w:ascii="Arial" w:hAnsi="Arial" w:cs="Arial"/>
          <w:lang w:val="en-IE"/>
        </w:rPr>
        <w:t>a</w:t>
      </w:r>
      <w:r w:rsidR="0037530B" w:rsidRPr="00213D6C">
        <w:rPr>
          <w:rFonts w:ascii="Arial" w:hAnsi="Arial" w:cs="Arial"/>
          <w:lang w:val="en-IE"/>
        </w:rPr>
        <w:t xml:space="preserve"> </w:t>
      </w:r>
      <w:r w:rsidR="00D62251">
        <w:rPr>
          <w:rFonts w:ascii="Arial" w:hAnsi="Arial" w:cs="Arial"/>
          <w:lang w:val="en-IE"/>
        </w:rPr>
        <w:t>t</w:t>
      </w:r>
      <w:r w:rsidR="002165FB">
        <w:rPr>
          <w:rFonts w:ascii="Arial" w:hAnsi="Arial" w:cs="Arial"/>
          <w:lang w:val="en-IE"/>
        </w:rPr>
        <w:t xml:space="preserve">echnical </w:t>
      </w:r>
      <w:r w:rsidR="00D62251">
        <w:rPr>
          <w:rFonts w:ascii="Arial" w:hAnsi="Arial" w:cs="Arial"/>
          <w:lang w:val="en-IE"/>
        </w:rPr>
        <w:t>o</w:t>
      </w:r>
      <w:r w:rsidR="007E04DB" w:rsidRPr="00213D6C">
        <w:rPr>
          <w:rFonts w:ascii="Arial" w:hAnsi="Arial" w:cs="Arial"/>
          <w:lang w:val="en-IE"/>
        </w:rPr>
        <w:t xml:space="preserve">perations </w:t>
      </w:r>
      <w:r w:rsidR="00E04C11" w:rsidRPr="00213D6C">
        <w:rPr>
          <w:rFonts w:ascii="Arial" w:hAnsi="Arial" w:cs="Arial"/>
          <w:lang w:val="en-IE"/>
        </w:rPr>
        <w:t>role</w:t>
      </w:r>
      <w:r w:rsidR="0037530B" w:rsidRPr="00213D6C">
        <w:rPr>
          <w:rFonts w:ascii="Arial" w:hAnsi="Arial" w:cs="Arial"/>
          <w:lang w:val="en-IE"/>
        </w:rPr>
        <w:t xml:space="preserve"> </w:t>
      </w:r>
      <w:r w:rsidR="00416F42">
        <w:rPr>
          <w:rFonts w:ascii="Arial" w:hAnsi="Arial" w:cs="Arial"/>
          <w:lang w:val="en-IE"/>
        </w:rPr>
        <w:t>with</w:t>
      </w:r>
      <w:r w:rsidR="006D3A3D" w:rsidRPr="00213D6C">
        <w:rPr>
          <w:rFonts w:ascii="Arial" w:hAnsi="Arial" w:cs="Arial"/>
          <w:lang w:val="en-IE"/>
        </w:rPr>
        <w:t xml:space="preserve"> </w:t>
      </w:r>
      <w:r w:rsidR="0037530B" w:rsidRPr="00213D6C">
        <w:rPr>
          <w:rFonts w:ascii="Arial" w:hAnsi="Arial" w:cs="Arial"/>
          <w:lang w:val="en-IE"/>
        </w:rPr>
        <w:t>responsibilit</w:t>
      </w:r>
      <w:r w:rsidR="00416F42">
        <w:rPr>
          <w:rFonts w:ascii="Arial" w:hAnsi="Arial" w:cs="Arial"/>
          <w:lang w:val="en-IE"/>
        </w:rPr>
        <w:t>y</w:t>
      </w:r>
      <w:r w:rsidR="0037530B" w:rsidRPr="00213D6C">
        <w:rPr>
          <w:rFonts w:ascii="Arial" w:hAnsi="Arial" w:cs="Arial"/>
          <w:lang w:val="en-IE"/>
        </w:rPr>
        <w:t xml:space="preserve"> for computer</w:t>
      </w:r>
      <w:r w:rsidR="00416F42">
        <w:rPr>
          <w:rFonts w:ascii="Arial" w:hAnsi="Arial" w:cs="Arial"/>
          <w:lang w:val="en-IE"/>
        </w:rPr>
        <w:t xml:space="preserve"> </w:t>
      </w:r>
      <w:r w:rsidR="0037530B" w:rsidRPr="00213D6C">
        <w:rPr>
          <w:rFonts w:ascii="Arial" w:hAnsi="Arial" w:cs="Arial"/>
          <w:lang w:val="en-IE"/>
        </w:rPr>
        <w:t>/</w:t>
      </w:r>
      <w:r w:rsidR="00416F42">
        <w:rPr>
          <w:rFonts w:ascii="Arial" w:hAnsi="Arial" w:cs="Arial"/>
          <w:lang w:val="en-IE"/>
        </w:rPr>
        <w:t xml:space="preserve"> </w:t>
      </w:r>
      <w:r w:rsidR="0037530B" w:rsidRPr="00213D6C">
        <w:rPr>
          <w:rFonts w:ascii="Arial" w:hAnsi="Arial" w:cs="Arial"/>
          <w:lang w:val="en-IE"/>
        </w:rPr>
        <w:t>network security and database security;</w:t>
      </w:r>
    </w:p>
    <w:p w14:paraId="5A9E82C0" w14:textId="77777777" w:rsidR="0037530B" w:rsidRPr="00BF5219" w:rsidRDefault="00913EC5" w:rsidP="009934CA">
      <w:pPr>
        <w:pStyle w:val="Body1"/>
        <w:numPr>
          <w:ilvl w:val="0"/>
          <w:numId w:val="24"/>
        </w:numPr>
        <w:spacing w:before="120" w:after="120"/>
        <w:jc w:val="both"/>
        <w:rPr>
          <w:rFonts w:ascii="Arial" w:hAnsi="Arial" w:cs="Arial"/>
          <w:lang w:val="en-IE"/>
        </w:rPr>
      </w:pPr>
      <w:r>
        <w:rPr>
          <w:rFonts w:ascii="Arial" w:hAnsi="Arial" w:cs="Arial"/>
          <w:lang w:val="en-IE"/>
        </w:rPr>
        <w:t>a</w:t>
      </w:r>
      <w:r w:rsidR="002165FB">
        <w:rPr>
          <w:rFonts w:ascii="Arial" w:hAnsi="Arial" w:cs="Arial"/>
          <w:lang w:val="en-IE"/>
        </w:rPr>
        <w:t xml:space="preserve"> </w:t>
      </w:r>
      <w:r w:rsidR="00FB66A8">
        <w:rPr>
          <w:rFonts w:ascii="Arial" w:hAnsi="Arial" w:cs="Arial"/>
          <w:lang w:val="en-IE"/>
        </w:rPr>
        <w:t>f</w:t>
      </w:r>
      <w:r w:rsidR="003022BB" w:rsidRPr="00213D6C">
        <w:rPr>
          <w:rFonts w:ascii="Arial" w:hAnsi="Arial" w:cs="Arial"/>
          <w:lang w:val="en-IE"/>
        </w:rPr>
        <w:t xml:space="preserve">acilities </w:t>
      </w:r>
      <w:r w:rsidR="00E04C11" w:rsidRPr="00213D6C">
        <w:rPr>
          <w:rFonts w:ascii="Arial" w:hAnsi="Arial" w:cs="Arial"/>
          <w:lang w:val="en-IE"/>
        </w:rPr>
        <w:t xml:space="preserve">role </w:t>
      </w:r>
      <w:r w:rsidR="00416F42">
        <w:rPr>
          <w:rFonts w:ascii="Arial" w:hAnsi="Arial" w:cs="Arial"/>
          <w:lang w:val="en-IE"/>
        </w:rPr>
        <w:t>with</w:t>
      </w:r>
      <w:r w:rsidR="006D3A3D" w:rsidRPr="00213D6C">
        <w:rPr>
          <w:rFonts w:ascii="Arial" w:hAnsi="Arial" w:cs="Arial"/>
          <w:lang w:val="en-IE"/>
        </w:rPr>
        <w:t xml:space="preserve"> </w:t>
      </w:r>
      <w:r w:rsidR="0037530B" w:rsidRPr="00213D6C">
        <w:rPr>
          <w:rFonts w:ascii="Arial" w:hAnsi="Arial" w:cs="Arial"/>
          <w:lang w:val="en-IE"/>
        </w:rPr>
        <w:t>responsibilit</w:t>
      </w:r>
      <w:r w:rsidR="00416F42">
        <w:rPr>
          <w:rFonts w:ascii="Arial" w:hAnsi="Arial" w:cs="Arial"/>
          <w:lang w:val="en-IE"/>
        </w:rPr>
        <w:t>y</w:t>
      </w:r>
      <w:r w:rsidR="0037530B" w:rsidRPr="00213D6C">
        <w:rPr>
          <w:rFonts w:ascii="Arial" w:hAnsi="Arial" w:cs="Arial"/>
          <w:lang w:val="en-IE"/>
        </w:rPr>
        <w:t xml:space="preserve"> for building security;</w:t>
      </w:r>
      <w:r w:rsidR="002165FB">
        <w:rPr>
          <w:rFonts w:ascii="Arial" w:hAnsi="Arial" w:cs="Arial"/>
          <w:lang w:val="en-IE"/>
        </w:rPr>
        <w:t xml:space="preserve"> and</w:t>
      </w:r>
    </w:p>
    <w:p w14:paraId="5A9E82C1" w14:textId="77777777" w:rsidR="0035270B" w:rsidRPr="00BF5219" w:rsidRDefault="00913EC5" w:rsidP="009934CA">
      <w:pPr>
        <w:pStyle w:val="Body1"/>
        <w:numPr>
          <w:ilvl w:val="0"/>
          <w:numId w:val="24"/>
        </w:numPr>
        <w:spacing w:before="120" w:after="120"/>
        <w:jc w:val="both"/>
        <w:rPr>
          <w:rFonts w:ascii="Arial" w:hAnsi="Arial" w:cs="Arial"/>
          <w:lang w:val="en-IE"/>
        </w:rPr>
      </w:pPr>
      <w:r>
        <w:rPr>
          <w:rFonts w:ascii="Arial" w:hAnsi="Arial" w:cs="Arial"/>
          <w:lang w:val="en-IE"/>
        </w:rPr>
        <w:t>a</w:t>
      </w:r>
      <w:r w:rsidR="002165FB">
        <w:rPr>
          <w:rFonts w:ascii="Arial" w:hAnsi="Arial" w:cs="Arial"/>
          <w:lang w:val="en-IE"/>
        </w:rPr>
        <w:t xml:space="preserve"> </w:t>
      </w:r>
      <w:r w:rsidR="00D62251">
        <w:rPr>
          <w:rFonts w:ascii="Arial" w:hAnsi="Arial" w:cs="Arial"/>
          <w:lang w:val="en-IE"/>
        </w:rPr>
        <w:t>p</w:t>
      </w:r>
      <w:r w:rsidR="003022BB" w:rsidRPr="00213D6C">
        <w:rPr>
          <w:rFonts w:ascii="Arial" w:hAnsi="Arial" w:cs="Arial"/>
          <w:lang w:val="en-IE"/>
        </w:rPr>
        <w:t>ersonne</w:t>
      </w:r>
      <w:r w:rsidR="002165FB">
        <w:rPr>
          <w:rFonts w:ascii="Arial" w:hAnsi="Arial" w:cs="Arial"/>
          <w:lang w:val="en-IE"/>
        </w:rPr>
        <w:t xml:space="preserve">l </w:t>
      </w:r>
      <w:r w:rsidR="00D62251">
        <w:rPr>
          <w:rFonts w:ascii="Arial" w:hAnsi="Arial" w:cs="Arial"/>
          <w:lang w:val="en-IE"/>
        </w:rPr>
        <w:t>o</w:t>
      </w:r>
      <w:r w:rsidR="0037530B" w:rsidRPr="00213D6C">
        <w:rPr>
          <w:rFonts w:ascii="Arial" w:hAnsi="Arial" w:cs="Arial"/>
          <w:lang w:val="en-IE"/>
        </w:rPr>
        <w:t xml:space="preserve">fficer </w:t>
      </w:r>
      <w:r w:rsidR="00E04C11" w:rsidRPr="00213D6C">
        <w:rPr>
          <w:rFonts w:ascii="Arial" w:hAnsi="Arial" w:cs="Arial"/>
          <w:lang w:val="en-IE"/>
        </w:rPr>
        <w:t xml:space="preserve">role </w:t>
      </w:r>
      <w:r w:rsidR="00416F42">
        <w:rPr>
          <w:rFonts w:ascii="Arial" w:hAnsi="Arial" w:cs="Arial"/>
          <w:lang w:val="en-IE"/>
        </w:rPr>
        <w:t>with</w:t>
      </w:r>
      <w:r w:rsidR="006D3A3D" w:rsidRPr="00213D6C">
        <w:rPr>
          <w:rFonts w:ascii="Arial" w:hAnsi="Arial" w:cs="Arial"/>
          <w:lang w:val="en-IE"/>
        </w:rPr>
        <w:t xml:space="preserve"> </w:t>
      </w:r>
      <w:r w:rsidR="0037530B" w:rsidRPr="00213D6C">
        <w:rPr>
          <w:rFonts w:ascii="Arial" w:hAnsi="Arial" w:cs="Arial"/>
          <w:lang w:val="en-IE"/>
        </w:rPr>
        <w:t>responsibilit</w:t>
      </w:r>
      <w:r w:rsidR="00416F42">
        <w:rPr>
          <w:rFonts w:ascii="Arial" w:hAnsi="Arial" w:cs="Arial"/>
          <w:lang w:val="en-IE"/>
        </w:rPr>
        <w:t>y</w:t>
      </w:r>
      <w:r w:rsidR="0037530B" w:rsidRPr="00213D6C">
        <w:rPr>
          <w:rFonts w:ascii="Arial" w:hAnsi="Arial" w:cs="Arial"/>
          <w:lang w:val="en-IE"/>
        </w:rPr>
        <w:t xml:space="preserve"> for the training of staff on security matters</w:t>
      </w:r>
      <w:r w:rsidR="00121A0F" w:rsidRPr="00213D6C">
        <w:rPr>
          <w:rFonts w:ascii="Arial" w:hAnsi="Arial" w:cs="Arial"/>
          <w:lang w:val="en-IE"/>
        </w:rPr>
        <w:t>.</w:t>
      </w:r>
    </w:p>
    <w:p w14:paraId="5A9E82C2" w14:textId="77777777" w:rsidR="0037530B" w:rsidRPr="001A0A59" w:rsidRDefault="0037530B" w:rsidP="000318B1">
      <w:pPr>
        <w:pStyle w:val="Body1"/>
        <w:spacing w:before="120" w:after="120"/>
        <w:jc w:val="both"/>
        <w:rPr>
          <w:rFonts w:cs="Arial"/>
          <w:lang w:val="en-IE"/>
        </w:rPr>
      </w:pPr>
    </w:p>
    <w:p w14:paraId="5A9E82C3" w14:textId="77777777" w:rsidR="001B51D9" w:rsidRPr="00B12F42" w:rsidRDefault="001B51D9" w:rsidP="00982B00">
      <w:pPr>
        <w:pStyle w:val="APHeading3"/>
        <w:tabs>
          <w:tab w:val="num" w:pos="720"/>
        </w:tabs>
        <w:ind w:left="720" w:hanging="720"/>
      </w:pPr>
      <w:bookmarkStart w:id="222" w:name="_Toc466028262"/>
      <w:bookmarkStart w:id="223" w:name="_Toc477421570"/>
      <w:bookmarkStart w:id="224" w:name="_Toc477454877"/>
      <w:bookmarkStart w:id="225" w:name="_Toc478993610"/>
      <w:bookmarkStart w:id="226" w:name="_Toc478993915"/>
      <w:bookmarkStart w:id="227" w:name="_Toc478994070"/>
      <w:bookmarkStart w:id="228" w:name="_Toc478994183"/>
      <w:bookmarkStart w:id="229" w:name="_Toc479327447"/>
      <w:r w:rsidRPr="00B12F42">
        <w:t>Change Control</w:t>
      </w:r>
      <w:bookmarkEnd w:id="222"/>
      <w:bookmarkEnd w:id="223"/>
      <w:bookmarkEnd w:id="224"/>
      <w:bookmarkEnd w:id="225"/>
      <w:bookmarkEnd w:id="226"/>
      <w:bookmarkEnd w:id="227"/>
      <w:bookmarkEnd w:id="228"/>
      <w:bookmarkEnd w:id="229"/>
    </w:p>
    <w:p w14:paraId="5A9E82C4" w14:textId="77777777" w:rsidR="001B51D9" w:rsidRPr="000318B1" w:rsidRDefault="001B51D9" w:rsidP="00B12F42">
      <w:pPr>
        <w:pStyle w:val="Body1"/>
        <w:spacing w:before="120" w:after="120"/>
        <w:jc w:val="both"/>
        <w:rPr>
          <w:rFonts w:ascii="Arial" w:hAnsi="Arial" w:cs="Arial"/>
          <w:lang w:val="en-IE"/>
        </w:rPr>
      </w:pPr>
      <w:r w:rsidRPr="00B01514">
        <w:rPr>
          <w:rFonts w:ascii="Arial" w:hAnsi="Arial" w:cs="Arial"/>
          <w:lang w:val="en-IE"/>
        </w:rPr>
        <w:t xml:space="preserve">To ensure any patches to existing software or development updates to software </w:t>
      </w:r>
      <w:r w:rsidR="00DA7CB7" w:rsidRPr="00B01514">
        <w:rPr>
          <w:rFonts w:ascii="Arial" w:hAnsi="Arial" w:cs="Arial"/>
          <w:lang w:val="en-IE"/>
        </w:rPr>
        <w:t xml:space="preserve">or supporting documentation </w:t>
      </w:r>
      <w:r w:rsidRPr="00B01514">
        <w:rPr>
          <w:rFonts w:ascii="Arial" w:hAnsi="Arial" w:cs="Arial"/>
          <w:lang w:val="en-IE"/>
        </w:rPr>
        <w:t>are managed in a secure and controlled manner</w:t>
      </w:r>
      <w:r w:rsidR="002165FB">
        <w:rPr>
          <w:rFonts w:ascii="Arial" w:hAnsi="Arial" w:cs="Arial"/>
          <w:lang w:val="en-IE"/>
        </w:rPr>
        <w:t>,</w:t>
      </w:r>
      <w:r w:rsidRPr="00B01514">
        <w:rPr>
          <w:rFonts w:ascii="Arial" w:hAnsi="Arial" w:cs="Arial"/>
          <w:lang w:val="en-IE"/>
        </w:rPr>
        <w:t xml:space="preserve"> the </w:t>
      </w:r>
      <w:r w:rsidR="00D84B84" w:rsidRPr="00B01514">
        <w:rPr>
          <w:rFonts w:ascii="Arial" w:hAnsi="Arial" w:cs="Arial"/>
          <w:lang w:val="en-IE"/>
        </w:rPr>
        <w:t>Market Operator</w:t>
      </w:r>
      <w:r w:rsidRPr="00B01514">
        <w:rPr>
          <w:rFonts w:ascii="Arial" w:hAnsi="Arial" w:cs="Arial"/>
          <w:lang w:val="en-IE"/>
        </w:rPr>
        <w:t xml:space="preserve"> will follow a change control process.</w:t>
      </w:r>
      <w:r w:rsidR="00DA7CB7" w:rsidRPr="00B01514">
        <w:rPr>
          <w:rFonts w:ascii="Arial" w:hAnsi="Arial" w:cs="Arial"/>
          <w:lang w:val="en-IE"/>
        </w:rPr>
        <w:t xml:space="preserve">  All changed software and documentation will be held within a configuration management system.</w:t>
      </w:r>
      <w:r w:rsidR="00484CE2" w:rsidRPr="00B01514">
        <w:rPr>
          <w:rFonts w:ascii="Arial" w:hAnsi="Arial" w:cs="Arial"/>
          <w:lang w:val="en-IE"/>
        </w:rPr>
        <w:t xml:space="preserve"> The c</w:t>
      </w:r>
      <w:r w:rsidR="00605D3C" w:rsidRPr="00B01514">
        <w:rPr>
          <w:rFonts w:ascii="Arial" w:hAnsi="Arial" w:cs="Arial"/>
          <w:lang w:val="en-IE"/>
        </w:rPr>
        <w:t xml:space="preserve">hange </w:t>
      </w:r>
      <w:r w:rsidR="00484CE2" w:rsidRPr="00B01514">
        <w:rPr>
          <w:rFonts w:ascii="Arial" w:hAnsi="Arial" w:cs="Arial"/>
          <w:lang w:val="en-IE"/>
        </w:rPr>
        <w:t>management p</w:t>
      </w:r>
      <w:r w:rsidR="00605D3C" w:rsidRPr="00B01514">
        <w:rPr>
          <w:rFonts w:ascii="Arial" w:hAnsi="Arial" w:cs="Arial"/>
          <w:lang w:val="en-IE"/>
        </w:rPr>
        <w:t xml:space="preserve">rocess is detailed in </w:t>
      </w:r>
      <w:r w:rsidR="0037382A" w:rsidRPr="00B01514">
        <w:rPr>
          <w:rFonts w:ascii="Arial" w:hAnsi="Arial" w:cs="Arial"/>
          <w:lang w:val="en-IE"/>
        </w:rPr>
        <w:t>Agreed Procedure 11 “Market System Operation, Testing, Upgrading and Support”</w:t>
      </w:r>
      <w:r w:rsidR="00605D3C" w:rsidRPr="00B01514">
        <w:rPr>
          <w:rFonts w:ascii="Arial" w:hAnsi="Arial" w:cs="Arial"/>
          <w:lang w:val="en-IE"/>
        </w:rPr>
        <w:t>.</w:t>
      </w:r>
    </w:p>
    <w:p w14:paraId="5A9E82C5" w14:textId="77777777" w:rsidR="0035270B" w:rsidRPr="000318B1" w:rsidRDefault="0035270B" w:rsidP="00B12F42">
      <w:pPr>
        <w:pStyle w:val="Body1"/>
        <w:spacing w:before="120" w:after="120"/>
        <w:jc w:val="both"/>
        <w:rPr>
          <w:rFonts w:ascii="Arial" w:hAnsi="Arial" w:cs="Arial"/>
          <w:lang w:val="en-IE"/>
        </w:rPr>
      </w:pPr>
    </w:p>
    <w:p w14:paraId="5A9E82C6" w14:textId="77777777" w:rsidR="00B901A7" w:rsidRPr="00A85083" w:rsidRDefault="00B901A7" w:rsidP="00B12F42">
      <w:pPr>
        <w:pStyle w:val="APHeading3"/>
        <w:tabs>
          <w:tab w:val="num" w:pos="720"/>
        </w:tabs>
        <w:ind w:left="720" w:hanging="720"/>
      </w:pPr>
      <w:bookmarkStart w:id="230" w:name="_Toc466028263"/>
      <w:bookmarkStart w:id="231" w:name="_Toc477421571"/>
      <w:bookmarkStart w:id="232" w:name="_Toc477454878"/>
      <w:bookmarkStart w:id="233" w:name="_Toc478993611"/>
      <w:bookmarkStart w:id="234" w:name="_Toc478993916"/>
      <w:bookmarkStart w:id="235" w:name="_Toc478994071"/>
      <w:bookmarkStart w:id="236" w:name="_Toc478994184"/>
      <w:bookmarkStart w:id="237" w:name="_Toc479327448"/>
      <w:r w:rsidRPr="00B12F42">
        <w:t>S</w:t>
      </w:r>
      <w:r w:rsidR="00CB0F7A" w:rsidRPr="00B12F42">
        <w:t>ecurity of</w:t>
      </w:r>
      <w:r w:rsidR="006E0422" w:rsidRPr="00B12F42">
        <w:t xml:space="preserve"> M</w:t>
      </w:r>
      <w:r w:rsidR="002165FB">
        <w:t xml:space="preserve">arket </w:t>
      </w:r>
      <w:r w:rsidR="006E0422" w:rsidRPr="00B12F42">
        <w:t>O</w:t>
      </w:r>
      <w:r w:rsidR="002165FB">
        <w:t>perator Infrastructure, Systems and A</w:t>
      </w:r>
      <w:r w:rsidR="006E0422" w:rsidRPr="00B12F42">
        <w:t>pplications</w:t>
      </w:r>
      <w:bookmarkEnd w:id="230"/>
      <w:bookmarkEnd w:id="231"/>
      <w:bookmarkEnd w:id="232"/>
      <w:bookmarkEnd w:id="233"/>
      <w:bookmarkEnd w:id="234"/>
      <w:bookmarkEnd w:id="235"/>
      <w:bookmarkEnd w:id="236"/>
      <w:bookmarkEnd w:id="237"/>
    </w:p>
    <w:p w14:paraId="5A9E82C7" w14:textId="77777777" w:rsidR="00BC7CE3" w:rsidRPr="000318B1" w:rsidRDefault="00CB0F7A" w:rsidP="00B12F42">
      <w:pPr>
        <w:pStyle w:val="Body1"/>
        <w:spacing w:before="120" w:after="120"/>
        <w:jc w:val="both"/>
        <w:rPr>
          <w:rFonts w:ascii="Arial" w:hAnsi="Arial" w:cs="Arial"/>
          <w:lang w:val="en-IE"/>
        </w:rPr>
      </w:pPr>
      <w:r w:rsidRPr="00B01514">
        <w:rPr>
          <w:rFonts w:ascii="Arial" w:hAnsi="Arial" w:cs="Arial"/>
          <w:lang w:val="en-IE"/>
        </w:rPr>
        <w:t>To ensure that development projects and support activities are conducted in a secure manner</w:t>
      </w:r>
      <w:r w:rsidR="0027587C" w:rsidRPr="00B01514">
        <w:rPr>
          <w:rFonts w:ascii="Arial" w:hAnsi="Arial" w:cs="Arial"/>
          <w:lang w:val="en-IE"/>
        </w:rPr>
        <w:t>,</w:t>
      </w:r>
      <w:r w:rsidRPr="00B01514">
        <w:rPr>
          <w:rFonts w:ascii="Arial" w:hAnsi="Arial" w:cs="Arial"/>
          <w:lang w:val="en-IE"/>
        </w:rPr>
        <w:t xml:space="preserve"> access to </w:t>
      </w:r>
      <w:r w:rsidR="00205FAA" w:rsidRPr="00B01514">
        <w:rPr>
          <w:rFonts w:ascii="Arial" w:hAnsi="Arial" w:cs="Arial"/>
          <w:lang w:val="en-IE"/>
        </w:rPr>
        <w:t xml:space="preserve">all </w:t>
      </w:r>
      <w:r w:rsidR="00EA5C0C" w:rsidRPr="00B01514">
        <w:rPr>
          <w:rFonts w:ascii="Arial" w:hAnsi="Arial" w:cs="Arial"/>
          <w:lang w:val="en-IE"/>
        </w:rPr>
        <w:t xml:space="preserve">systems, infrastructure and applications </w:t>
      </w:r>
      <w:r w:rsidRPr="00B01514">
        <w:rPr>
          <w:rFonts w:ascii="Arial" w:hAnsi="Arial" w:cs="Arial"/>
          <w:lang w:val="en-IE"/>
        </w:rPr>
        <w:t xml:space="preserve">required for the maintenance </w:t>
      </w:r>
      <w:r w:rsidR="00205FAA" w:rsidRPr="00B01514">
        <w:rPr>
          <w:rFonts w:ascii="Arial" w:hAnsi="Arial" w:cs="Arial"/>
          <w:lang w:val="en-IE"/>
        </w:rPr>
        <w:t xml:space="preserve">and support </w:t>
      </w:r>
      <w:r w:rsidRPr="00B01514">
        <w:rPr>
          <w:rFonts w:ascii="Arial" w:hAnsi="Arial" w:cs="Arial"/>
          <w:lang w:val="en-IE"/>
        </w:rPr>
        <w:t xml:space="preserve">of the </w:t>
      </w:r>
      <w:r w:rsidR="00D84B84" w:rsidRPr="00B01514">
        <w:rPr>
          <w:rFonts w:ascii="Arial" w:hAnsi="Arial" w:cs="Arial"/>
          <w:lang w:val="en-IE"/>
        </w:rPr>
        <w:t>Market Operator</w:t>
      </w:r>
      <w:r w:rsidR="00B834E4" w:rsidRPr="00B01514">
        <w:rPr>
          <w:rFonts w:ascii="Arial" w:hAnsi="Arial" w:cs="Arial"/>
          <w:lang w:val="en-IE"/>
        </w:rPr>
        <w:t>’s</w:t>
      </w:r>
      <w:r w:rsidRPr="00B01514">
        <w:rPr>
          <w:rFonts w:ascii="Arial" w:hAnsi="Arial" w:cs="Arial"/>
          <w:lang w:val="en-IE"/>
        </w:rPr>
        <w:t xml:space="preserve"> Isolated Market System </w:t>
      </w:r>
      <w:r w:rsidR="008008BC">
        <w:rPr>
          <w:rFonts w:ascii="Arial" w:hAnsi="Arial" w:cs="Arial"/>
          <w:lang w:val="en-IE"/>
        </w:rPr>
        <w:t>shall</w:t>
      </w:r>
      <w:r w:rsidR="008008BC" w:rsidRPr="00B01514">
        <w:rPr>
          <w:rFonts w:ascii="Arial" w:hAnsi="Arial" w:cs="Arial"/>
          <w:lang w:val="en-IE"/>
        </w:rPr>
        <w:t xml:space="preserve"> </w:t>
      </w:r>
      <w:r w:rsidRPr="00B01514">
        <w:rPr>
          <w:rFonts w:ascii="Arial" w:hAnsi="Arial" w:cs="Arial"/>
          <w:lang w:val="en-IE"/>
        </w:rPr>
        <w:t xml:space="preserve">be restricted to staff working </w:t>
      </w:r>
      <w:r w:rsidR="00D170FE" w:rsidRPr="00B01514">
        <w:rPr>
          <w:rFonts w:ascii="Arial" w:hAnsi="Arial" w:cs="Arial"/>
          <w:lang w:val="en-IE"/>
        </w:rPr>
        <w:t xml:space="preserve">in </w:t>
      </w:r>
      <w:r w:rsidRPr="00B01514">
        <w:rPr>
          <w:rFonts w:ascii="Arial" w:hAnsi="Arial" w:cs="Arial"/>
          <w:lang w:val="en-IE"/>
        </w:rPr>
        <w:t xml:space="preserve">the development </w:t>
      </w:r>
      <w:r w:rsidR="00205FAA" w:rsidRPr="00B01514">
        <w:rPr>
          <w:rFonts w:ascii="Arial" w:hAnsi="Arial" w:cs="Arial"/>
          <w:lang w:val="en-IE"/>
        </w:rPr>
        <w:t xml:space="preserve">and support </w:t>
      </w:r>
      <w:r w:rsidRPr="00B01514">
        <w:rPr>
          <w:rFonts w:ascii="Arial" w:hAnsi="Arial" w:cs="Arial"/>
          <w:lang w:val="en-IE"/>
        </w:rPr>
        <w:t>team</w:t>
      </w:r>
      <w:r w:rsidR="00205FAA" w:rsidRPr="00B01514">
        <w:rPr>
          <w:rFonts w:ascii="Arial" w:hAnsi="Arial" w:cs="Arial"/>
          <w:lang w:val="en-IE"/>
        </w:rPr>
        <w:t>s</w:t>
      </w:r>
      <w:r w:rsidR="005F702B" w:rsidRPr="00B01514">
        <w:rPr>
          <w:rFonts w:ascii="Arial" w:hAnsi="Arial" w:cs="Arial"/>
          <w:lang w:val="en-IE"/>
        </w:rPr>
        <w:t xml:space="preserve"> </w:t>
      </w:r>
      <w:r w:rsidRPr="00B01514">
        <w:rPr>
          <w:rFonts w:ascii="Arial" w:hAnsi="Arial" w:cs="Arial"/>
          <w:lang w:val="en-IE"/>
        </w:rPr>
        <w:t xml:space="preserve">and other </w:t>
      </w:r>
      <w:r w:rsidR="004B46E7" w:rsidRPr="00B01514">
        <w:rPr>
          <w:rFonts w:ascii="Arial" w:hAnsi="Arial" w:cs="Arial"/>
          <w:lang w:val="en-IE"/>
        </w:rPr>
        <w:t xml:space="preserve">approved </w:t>
      </w:r>
      <w:r w:rsidRPr="00B01514">
        <w:rPr>
          <w:rFonts w:ascii="Arial" w:hAnsi="Arial" w:cs="Arial"/>
          <w:lang w:val="en-IE"/>
        </w:rPr>
        <w:t>staff</w:t>
      </w:r>
      <w:r w:rsidR="00F714A0" w:rsidRPr="00B01514">
        <w:rPr>
          <w:rFonts w:ascii="Arial" w:hAnsi="Arial" w:cs="Arial"/>
          <w:lang w:val="en-IE"/>
        </w:rPr>
        <w:t xml:space="preserve"> and contractors procured by the Market Operator</w:t>
      </w:r>
      <w:r w:rsidRPr="00B01514">
        <w:rPr>
          <w:rFonts w:ascii="Arial" w:hAnsi="Arial" w:cs="Arial"/>
          <w:lang w:val="en-IE"/>
        </w:rPr>
        <w:t>.</w:t>
      </w:r>
      <w:r w:rsidR="005B43B5" w:rsidRPr="00B01514">
        <w:rPr>
          <w:rFonts w:ascii="Arial" w:hAnsi="Arial" w:cs="Arial"/>
          <w:lang w:val="en-IE"/>
        </w:rPr>
        <w:t xml:space="preserve"> </w:t>
      </w:r>
      <w:r w:rsidR="00E97186" w:rsidRPr="00B01514">
        <w:rPr>
          <w:rFonts w:ascii="Arial" w:hAnsi="Arial" w:cs="Arial"/>
          <w:lang w:val="en-IE"/>
        </w:rPr>
        <w:t xml:space="preserve">The </w:t>
      </w:r>
      <w:r w:rsidR="00A30515" w:rsidRPr="00B01514">
        <w:rPr>
          <w:rFonts w:ascii="Arial" w:hAnsi="Arial" w:cs="Arial"/>
          <w:lang w:val="en-IE"/>
        </w:rPr>
        <w:t>d</w:t>
      </w:r>
      <w:r w:rsidR="005B43B5" w:rsidRPr="00B01514">
        <w:rPr>
          <w:rFonts w:ascii="Arial" w:hAnsi="Arial" w:cs="Arial"/>
          <w:lang w:val="en-IE"/>
        </w:rPr>
        <w:t xml:space="preserve">evelopment team </w:t>
      </w:r>
      <w:r w:rsidR="008008BC">
        <w:rPr>
          <w:rFonts w:ascii="Arial" w:hAnsi="Arial" w:cs="Arial"/>
          <w:lang w:val="en-IE"/>
        </w:rPr>
        <w:t>shall</w:t>
      </w:r>
      <w:r w:rsidR="005B43B5" w:rsidRPr="00B01514">
        <w:rPr>
          <w:rFonts w:ascii="Arial" w:hAnsi="Arial" w:cs="Arial"/>
          <w:lang w:val="en-IE"/>
        </w:rPr>
        <w:t xml:space="preserve"> be provided access to development, tes</w:t>
      </w:r>
      <w:r w:rsidR="00447276">
        <w:rPr>
          <w:rFonts w:ascii="Arial" w:hAnsi="Arial" w:cs="Arial"/>
          <w:lang w:val="en-IE"/>
        </w:rPr>
        <w:t>t and quality assurance systems and</w:t>
      </w:r>
      <w:r w:rsidR="005B43B5" w:rsidRPr="00B01514">
        <w:rPr>
          <w:rFonts w:ascii="Arial" w:hAnsi="Arial" w:cs="Arial"/>
          <w:lang w:val="en-IE"/>
        </w:rPr>
        <w:t xml:space="preserve"> support staff </w:t>
      </w:r>
      <w:r w:rsidR="008008BC">
        <w:rPr>
          <w:rFonts w:ascii="Arial" w:hAnsi="Arial" w:cs="Arial"/>
          <w:lang w:val="en-IE"/>
        </w:rPr>
        <w:t>shall</w:t>
      </w:r>
      <w:r w:rsidR="008008BC" w:rsidRPr="00B01514">
        <w:rPr>
          <w:rFonts w:ascii="Arial" w:hAnsi="Arial" w:cs="Arial"/>
          <w:lang w:val="en-IE"/>
        </w:rPr>
        <w:t xml:space="preserve"> </w:t>
      </w:r>
      <w:r w:rsidR="005B43B5" w:rsidRPr="00B01514">
        <w:rPr>
          <w:rFonts w:ascii="Arial" w:hAnsi="Arial" w:cs="Arial"/>
          <w:lang w:val="en-IE"/>
        </w:rPr>
        <w:t>be provided access to development, test, quality assurance and production systems.</w:t>
      </w:r>
    </w:p>
    <w:p w14:paraId="5A9E82C8" w14:textId="77777777" w:rsidR="0035270B" w:rsidRPr="000318B1" w:rsidRDefault="0035270B" w:rsidP="00B12F42">
      <w:pPr>
        <w:pStyle w:val="Body1"/>
        <w:spacing w:before="120" w:after="120"/>
        <w:jc w:val="both"/>
        <w:rPr>
          <w:rFonts w:ascii="Arial" w:hAnsi="Arial" w:cs="Arial"/>
          <w:lang w:val="en-IE"/>
        </w:rPr>
      </w:pPr>
    </w:p>
    <w:p w14:paraId="5A9E82C9" w14:textId="77777777" w:rsidR="00CB0F7A" w:rsidRPr="00B12F42" w:rsidRDefault="00AD2CAB" w:rsidP="00B12F42">
      <w:pPr>
        <w:pStyle w:val="APHeading3"/>
        <w:tabs>
          <w:tab w:val="num" w:pos="720"/>
        </w:tabs>
        <w:ind w:left="720" w:hanging="720"/>
      </w:pPr>
      <w:bookmarkStart w:id="238" w:name="_Toc466028264"/>
      <w:bookmarkStart w:id="239" w:name="_Toc477421572"/>
      <w:bookmarkStart w:id="240" w:name="_Toc477454879"/>
      <w:bookmarkStart w:id="241" w:name="_Toc478993612"/>
      <w:bookmarkStart w:id="242" w:name="_Toc478993917"/>
      <w:bookmarkStart w:id="243" w:name="_Toc478994072"/>
      <w:bookmarkStart w:id="244" w:name="_Toc478994185"/>
      <w:bookmarkStart w:id="245" w:name="_Toc479327449"/>
      <w:r w:rsidRPr="00B12F42">
        <w:t>Security i</w:t>
      </w:r>
      <w:r w:rsidR="00CB0F7A" w:rsidRPr="00B12F42">
        <w:t>n Development and Support Processes</w:t>
      </w:r>
      <w:bookmarkEnd w:id="238"/>
      <w:bookmarkEnd w:id="239"/>
      <w:bookmarkEnd w:id="240"/>
      <w:bookmarkEnd w:id="241"/>
      <w:bookmarkEnd w:id="242"/>
      <w:bookmarkEnd w:id="243"/>
      <w:bookmarkEnd w:id="244"/>
      <w:bookmarkEnd w:id="245"/>
    </w:p>
    <w:p w14:paraId="5A9E82CA" w14:textId="77777777" w:rsidR="00CB0F7A" w:rsidRPr="000318B1" w:rsidRDefault="00CB0F7A" w:rsidP="00B12F42">
      <w:pPr>
        <w:pStyle w:val="Body1"/>
        <w:spacing w:before="120" w:after="120"/>
        <w:jc w:val="both"/>
        <w:rPr>
          <w:rFonts w:ascii="Arial" w:hAnsi="Arial" w:cs="Arial"/>
          <w:lang w:val="en-IE"/>
        </w:rPr>
      </w:pPr>
      <w:r w:rsidRPr="00B01514">
        <w:rPr>
          <w:rFonts w:ascii="Arial" w:hAnsi="Arial" w:cs="Arial"/>
          <w:lang w:val="en-IE"/>
        </w:rPr>
        <w:t xml:space="preserve">To maintain the security of system software and information held on the </w:t>
      </w:r>
      <w:r w:rsidR="00D84B84" w:rsidRPr="00B01514">
        <w:rPr>
          <w:rFonts w:ascii="Arial" w:hAnsi="Arial" w:cs="Arial"/>
          <w:lang w:val="en-IE"/>
        </w:rPr>
        <w:t>Market Operator</w:t>
      </w:r>
      <w:r w:rsidR="00B834E4" w:rsidRPr="00B01514">
        <w:rPr>
          <w:rFonts w:ascii="Arial" w:hAnsi="Arial" w:cs="Arial"/>
          <w:lang w:val="en-IE"/>
        </w:rPr>
        <w:t>’s</w:t>
      </w:r>
      <w:r w:rsidRPr="00B01514">
        <w:rPr>
          <w:rFonts w:ascii="Arial" w:hAnsi="Arial" w:cs="Arial"/>
          <w:lang w:val="en-IE"/>
        </w:rPr>
        <w:t xml:space="preserve"> Isolated Market System</w:t>
      </w:r>
      <w:r w:rsidR="00447276">
        <w:rPr>
          <w:rFonts w:ascii="Arial" w:hAnsi="Arial" w:cs="Arial"/>
          <w:lang w:val="en-IE"/>
        </w:rPr>
        <w:t>,</w:t>
      </w:r>
      <w:r w:rsidRPr="00B01514">
        <w:rPr>
          <w:rFonts w:ascii="Arial" w:hAnsi="Arial" w:cs="Arial"/>
          <w:lang w:val="en-IE"/>
        </w:rPr>
        <w:t xml:space="preserve"> changes </w:t>
      </w:r>
      <w:r w:rsidR="00DE68D7">
        <w:rPr>
          <w:rFonts w:ascii="Arial" w:hAnsi="Arial" w:cs="Arial"/>
          <w:lang w:val="en-IE"/>
        </w:rPr>
        <w:t>may</w:t>
      </w:r>
      <w:r w:rsidR="00DE68D7" w:rsidRPr="00B01514">
        <w:rPr>
          <w:rFonts w:ascii="Arial" w:hAnsi="Arial" w:cs="Arial"/>
          <w:lang w:val="en-IE"/>
        </w:rPr>
        <w:t xml:space="preserve"> </w:t>
      </w:r>
      <w:r w:rsidRPr="00B01514">
        <w:rPr>
          <w:rFonts w:ascii="Arial" w:hAnsi="Arial" w:cs="Arial"/>
          <w:lang w:val="en-IE"/>
        </w:rPr>
        <w:t xml:space="preserve">only be implemented under the authority of the approved change control process.  System source files and application build instructions </w:t>
      </w:r>
      <w:r w:rsidR="00DE68D7">
        <w:rPr>
          <w:rFonts w:ascii="Arial" w:hAnsi="Arial" w:cs="Arial"/>
          <w:lang w:val="en-IE"/>
        </w:rPr>
        <w:t>shall</w:t>
      </w:r>
      <w:r w:rsidRPr="00B01514">
        <w:rPr>
          <w:rFonts w:ascii="Arial" w:hAnsi="Arial" w:cs="Arial"/>
          <w:lang w:val="en-IE"/>
        </w:rPr>
        <w:t xml:space="preserve"> be maintained in a configuration management system.</w:t>
      </w:r>
    </w:p>
    <w:p w14:paraId="5A9E82CB" w14:textId="77777777" w:rsidR="0035270B" w:rsidRPr="000318B1" w:rsidRDefault="0035270B" w:rsidP="00B12F42">
      <w:pPr>
        <w:pStyle w:val="Body1"/>
        <w:spacing w:before="120" w:after="120"/>
        <w:jc w:val="both"/>
        <w:rPr>
          <w:rFonts w:ascii="Arial" w:hAnsi="Arial" w:cs="Arial"/>
          <w:lang w:val="en-IE"/>
        </w:rPr>
      </w:pPr>
    </w:p>
    <w:p w14:paraId="5A9E82CC" w14:textId="77777777" w:rsidR="00D170FE" w:rsidRPr="00B12F42" w:rsidRDefault="00D170FE" w:rsidP="00B12F42">
      <w:pPr>
        <w:pStyle w:val="APHeading3"/>
        <w:tabs>
          <w:tab w:val="num" w:pos="720"/>
        </w:tabs>
        <w:ind w:left="720" w:hanging="720"/>
      </w:pPr>
      <w:bookmarkStart w:id="246" w:name="_Toc466028265"/>
      <w:bookmarkStart w:id="247" w:name="_Toc477421573"/>
      <w:bookmarkStart w:id="248" w:name="_Toc477454880"/>
      <w:bookmarkStart w:id="249" w:name="_Toc478993613"/>
      <w:bookmarkStart w:id="250" w:name="_Toc478993918"/>
      <w:bookmarkStart w:id="251" w:name="_Toc478994073"/>
      <w:bookmarkStart w:id="252" w:name="_Toc478994186"/>
      <w:bookmarkStart w:id="253" w:name="_Toc479327450"/>
      <w:r w:rsidRPr="00B12F42">
        <w:t>Security of Data against Loss, Modification or Misuse</w:t>
      </w:r>
      <w:bookmarkEnd w:id="246"/>
      <w:bookmarkEnd w:id="247"/>
      <w:bookmarkEnd w:id="248"/>
      <w:bookmarkEnd w:id="249"/>
      <w:bookmarkEnd w:id="250"/>
      <w:bookmarkEnd w:id="251"/>
      <w:bookmarkEnd w:id="252"/>
      <w:bookmarkEnd w:id="253"/>
    </w:p>
    <w:p w14:paraId="5A9E82CD" w14:textId="77777777" w:rsidR="00D73415" w:rsidRPr="000318B1" w:rsidRDefault="00D170FE" w:rsidP="00B12F42">
      <w:pPr>
        <w:pStyle w:val="Body1"/>
        <w:spacing w:before="120" w:after="120"/>
        <w:jc w:val="both"/>
        <w:rPr>
          <w:rFonts w:ascii="Arial" w:hAnsi="Arial" w:cs="Arial"/>
          <w:lang w:val="en-IE"/>
        </w:rPr>
      </w:pPr>
      <w:r w:rsidRPr="000318B1">
        <w:rPr>
          <w:rFonts w:ascii="Arial" w:hAnsi="Arial" w:cs="Arial"/>
          <w:lang w:val="en-IE"/>
        </w:rPr>
        <w:t xml:space="preserve">To prevent loss, modification or misuse of data </w:t>
      </w:r>
      <w:r w:rsidR="00F714A0" w:rsidRPr="000318B1">
        <w:rPr>
          <w:rFonts w:ascii="Arial" w:hAnsi="Arial" w:cs="Arial"/>
          <w:lang w:val="en-IE"/>
        </w:rPr>
        <w:t xml:space="preserve">the Market Operator shall procure that </w:t>
      </w:r>
      <w:r w:rsidRPr="000318B1">
        <w:rPr>
          <w:rFonts w:ascii="Arial" w:hAnsi="Arial" w:cs="Arial"/>
          <w:lang w:val="en-IE"/>
        </w:rPr>
        <w:t xml:space="preserve">only authorised </w:t>
      </w:r>
      <w:r w:rsidR="00EB170A" w:rsidRPr="000318B1">
        <w:rPr>
          <w:rFonts w:ascii="Arial" w:hAnsi="Arial" w:cs="Arial"/>
          <w:lang w:val="en-IE"/>
        </w:rPr>
        <w:t>M</w:t>
      </w:r>
      <w:r w:rsidR="00447276">
        <w:rPr>
          <w:rFonts w:ascii="Arial" w:hAnsi="Arial" w:cs="Arial"/>
          <w:lang w:val="en-IE"/>
        </w:rPr>
        <w:t xml:space="preserve">arket </w:t>
      </w:r>
      <w:r w:rsidR="00EB170A" w:rsidRPr="000318B1">
        <w:rPr>
          <w:rFonts w:ascii="Arial" w:hAnsi="Arial" w:cs="Arial"/>
          <w:lang w:val="en-IE"/>
        </w:rPr>
        <w:t>O</w:t>
      </w:r>
      <w:r w:rsidR="00447276">
        <w:rPr>
          <w:rFonts w:ascii="Arial" w:hAnsi="Arial" w:cs="Arial"/>
          <w:lang w:val="en-IE"/>
        </w:rPr>
        <w:t>perator</w:t>
      </w:r>
      <w:r w:rsidR="00EB170A" w:rsidRPr="000318B1">
        <w:rPr>
          <w:rFonts w:ascii="Arial" w:hAnsi="Arial" w:cs="Arial"/>
          <w:lang w:val="en-IE"/>
        </w:rPr>
        <w:t xml:space="preserve"> U</w:t>
      </w:r>
      <w:r w:rsidRPr="000318B1">
        <w:rPr>
          <w:rFonts w:ascii="Arial" w:hAnsi="Arial" w:cs="Arial"/>
          <w:lang w:val="en-IE"/>
        </w:rPr>
        <w:t>sers</w:t>
      </w:r>
      <w:r w:rsidR="00447276">
        <w:rPr>
          <w:rFonts w:ascii="Arial" w:hAnsi="Arial" w:cs="Arial"/>
          <w:lang w:val="en-IE"/>
        </w:rPr>
        <w:t>’</w:t>
      </w:r>
      <w:r w:rsidR="006E0422" w:rsidRPr="000318B1">
        <w:rPr>
          <w:rFonts w:ascii="Arial" w:hAnsi="Arial" w:cs="Arial"/>
          <w:lang w:val="en-IE"/>
        </w:rPr>
        <w:t xml:space="preserve"> </w:t>
      </w:r>
      <w:r w:rsidR="00BB3D78" w:rsidRPr="000318B1">
        <w:rPr>
          <w:rFonts w:ascii="Arial" w:hAnsi="Arial" w:cs="Arial"/>
          <w:lang w:val="en-IE"/>
        </w:rPr>
        <w:t xml:space="preserve">staff </w:t>
      </w:r>
      <w:r w:rsidR="00DE68D7">
        <w:rPr>
          <w:rFonts w:ascii="Arial" w:hAnsi="Arial" w:cs="Arial"/>
          <w:lang w:val="en-IE"/>
        </w:rPr>
        <w:t>shall</w:t>
      </w:r>
      <w:r w:rsidRPr="000318B1">
        <w:rPr>
          <w:rFonts w:ascii="Arial" w:hAnsi="Arial" w:cs="Arial"/>
          <w:lang w:val="en-IE"/>
        </w:rPr>
        <w:t xml:space="preserve"> be given access to specific areas of the system in which those </w:t>
      </w:r>
      <w:r w:rsidR="00EB170A" w:rsidRPr="000318B1">
        <w:rPr>
          <w:rFonts w:ascii="Arial" w:hAnsi="Arial" w:cs="Arial"/>
          <w:lang w:val="en-IE"/>
        </w:rPr>
        <w:t>M</w:t>
      </w:r>
      <w:r w:rsidR="00447276">
        <w:rPr>
          <w:rFonts w:ascii="Arial" w:hAnsi="Arial" w:cs="Arial"/>
          <w:lang w:val="en-IE"/>
        </w:rPr>
        <w:t xml:space="preserve">arket </w:t>
      </w:r>
      <w:r w:rsidR="00EB170A" w:rsidRPr="000318B1">
        <w:rPr>
          <w:rFonts w:ascii="Arial" w:hAnsi="Arial" w:cs="Arial"/>
          <w:lang w:val="en-IE"/>
        </w:rPr>
        <w:t>O</w:t>
      </w:r>
      <w:r w:rsidR="00447276">
        <w:rPr>
          <w:rFonts w:ascii="Arial" w:hAnsi="Arial" w:cs="Arial"/>
          <w:lang w:val="en-IE"/>
        </w:rPr>
        <w:t>perator</w:t>
      </w:r>
      <w:r w:rsidR="00EB170A" w:rsidRPr="000318B1">
        <w:rPr>
          <w:rFonts w:ascii="Arial" w:hAnsi="Arial" w:cs="Arial"/>
          <w:lang w:val="en-IE"/>
        </w:rPr>
        <w:t xml:space="preserve"> U</w:t>
      </w:r>
      <w:r w:rsidR="00447276">
        <w:rPr>
          <w:rFonts w:ascii="Arial" w:hAnsi="Arial" w:cs="Arial"/>
          <w:lang w:val="en-IE"/>
        </w:rPr>
        <w:t xml:space="preserve">sers are managed, </w:t>
      </w:r>
      <w:r w:rsidRPr="000318B1">
        <w:rPr>
          <w:rFonts w:ascii="Arial" w:hAnsi="Arial" w:cs="Arial"/>
          <w:lang w:val="en-IE"/>
        </w:rPr>
        <w:t>trained</w:t>
      </w:r>
      <w:r w:rsidR="006E0422" w:rsidRPr="000318B1">
        <w:rPr>
          <w:rFonts w:ascii="Arial" w:hAnsi="Arial" w:cs="Arial"/>
          <w:lang w:val="en-IE"/>
        </w:rPr>
        <w:t xml:space="preserve"> and certified</w:t>
      </w:r>
      <w:r w:rsidRPr="000318B1">
        <w:rPr>
          <w:rFonts w:ascii="Arial" w:hAnsi="Arial" w:cs="Arial"/>
          <w:lang w:val="en-IE"/>
        </w:rPr>
        <w:t xml:space="preserve"> to operate.</w:t>
      </w:r>
    </w:p>
    <w:p w14:paraId="5A9E82CE" w14:textId="77777777" w:rsidR="00D73415" w:rsidRPr="000318B1" w:rsidRDefault="00D73415" w:rsidP="00B12F42">
      <w:pPr>
        <w:pStyle w:val="Body1"/>
        <w:spacing w:before="120" w:after="120"/>
        <w:jc w:val="both"/>
        <w:rPr>
          <w:rFonts w:ascii="Arial" w:hAnsi="Arial" w:cs="Arial"/>
          <w:lang w:val="en-IE"/>
        </w:rPr>
      </w:pPr>
      <w:r w:rsidRPr="00B01514">
        <w:rPr>
          <w:rFonts w:ascii="Arial" w:hAnsi="Arial" w:cs="Arial"/>
          <w:lang w:val="en-IE"/>
        </w:rPr>
        <w:t xml:space="preserve">The Market Operator shall use reasonable and </w:t>
      </w:r>
      <w:r w:rsidR="00EA5C0C" w:rsidRPr="00B01514">
        <w:rPr>
          <w:rFonts w:ascii="Arial" w:hAnsi="Arial" w:cs="Arial"/>
          <w:lang w:val="en-IE"/>
        </w:rPr>
        <w:t>appropriate</w:t>
      </w:r>
      <w:r w:rsidRPr="00B01514">
        <w:rPr>
          <w:rFonts w:ascii="Arial" w:hAnsi="Arial" w:cs="Arial"/>
          <w:lang w:val="en-IE"/>
        </w:rPr>
        <w:t xml:space="preserve"> measures to ensure that its Isolated Market System </w:t>
      </w:r>
      <w:r w:rsidR="00447276">
        <w:rPr>
          <w:rFonts w:ascii="Arial" w:hAnsi="Arial" w:cs="Arial"/>
          <w:lang w:val="en-IE"/>
        </w:rPr>
        <w:t>is protected from all forms of c</w:t>
      </w:r>
      <w:r w:rsidRPr="00B01514">
        <w:rPr>
          <w:rFonts w:ascii="Arial" w:hAnsi="Arial" w:cs="Arial"/>
          <w:lang w:val="en-IE"/>
        </w:rPr>
        <w:t xml:space="preserve">yber security threats, </w:t>
      </w:r>
      <w:r w:rsidR="00447276">
        <w:rPr>
          <w:rFonts w:ascii="Arial" w:hAnsi="Arial" w:cs="Arial"/>
          <w:lang w:val="en-IE"/>
        </w:rPr>
        <w:t>including but not restricted to</w:t>
      </w:r>
      <w:r w:rsidRPr="00B01514">
        <w:rPr>
          <w:rFonts w:ascii="Arial" w:hAnsi="Arial" w:cs="Arial"/>
          <w:lang w:val="en-IE"/>
        </w:rPr>
        <w:t xml:space="preserve"> unauthorised access, malicious code, </w:t>
      </w:r>
      <w:r w:rsidR="00911194">
        <w:rPr>
          <w:rFonts w:ascii="Arial" w:hAnsi="Arial" w:cs="Arial"/>
          <w:lang w:val="en-IE"/>
        </w:rPr>
        <w:t>Denial of S</w:t>
      </w:r>
      <w:r w:rsidRPr="00B01514">
        <w:rPr>
          <w:rFonts w:ascii="Arial" w:hAnsi="Arial" w:cs="Arial"/>
          <w:lang w:val="en-IE"/>
        </w:rPr>
        <w:t xml:space="preserve">ervice </w:t>
      </w:r>
      <w:r w:rsidR="00911194">
        <w:rPr>
          <w:rFonts w:ascii="Arial" w:hAnsi="Arial" w:cs="Arial"/>
          <w:lang w:val="en-IE"/>
        </w:rPr>
        <w:t xml:space="preserve">Attack </w:t>
      </w:r>
      <w:r w:rsidRPr="00B01514">
        <w:rPr>
          <w:rFonts w:ascii="Arial" w:hAnsi="Arial" w:cs="Arial"/>
          <w:lang w:val="en-IE"/>
        </w:rPr>
        <w:t>and data leakage.</w:t>
      </w:r>
    </w:p>
    <w:p w14:paraId="5A9E82CF" w14:textId="77777777" w:rsidR="00D73415" w:rsidRPr="000318B1" w:rsidRDefault="00D73415" w:rsidP="00B12F42">
      <w:pPr>
        <w:pStyle w:val="Body1"/>
        <w:spacing w:before="120" w:after="120"/>
        <w:jc w:val="both"/>
        <w:rPr>
          <w:rFonts w:ascii="Arial" w:hAnsi="Arial" w:cs="Arial"/>
          <w:lang w:val="en-IE"/>
        </w:rPr>
      </w:pPr>
    </w:p>
    <w:p w14:paraId="5A9E82D0" w14:textId="77777777" w:rsidR="00D170FE" w:rsidRPr="00B12F42" w:rsidRDefault="00D170FE" w:rsidP="00B12F42">
      <w:pPr>
        <w:pStyle w:val="APHeading3"/>
        <w:tabs>
          <w:tab w:val="num" w:pos="720"/>
        </w:tabs>
        <w:ind w:left="720" w:hanging="720"/>
      </w:pPr>
      <w:bookmarkStart w:id="254" w:name="_Toc466028266"/>
      <w:bookmarkStart w:id="255" w:name="_Toc477421574"/>
      <w:bookmarkStart w:id="256" w:name="_Toc477454881"/>
      <w:bookmarkStart w:id="257" w:name="_Toc478993614"/>
      <w:bookmarkStart w:id="258" w:name="_Toc478993919"/>
      <w:bookmarkStart w:id="259" w:name="_Toc478994074"/>
      <w:bookmarkStart w:id="260" w:name="_Toc478994187"/>
      <w:bookmarkStart w:id="261" w:name="_Toc479327451"/>
      <w:r w:rsidRPr="00B12F42">
        <w:t>Compliance</w:t>
      </w:r>
      <w:bookmarkEnd w:id="254"/>
      <w:bookmarkEnd w:id="255"/>
      <w:bookmarkEnd w:id="256"/>
      <w:bookmarkEnd w:id="257"/>
      <w:bookmarkEnd w:id="258"/>
      <w:bookmarkEnd w:id="259"/>
      <w:bookmarkEnd w:id="260"/>
      <w:bookmarkEnd w:id="261"/>
    </w:p>
    <w:p w14:paraId="5A9E82D1" w14:textId="77777777" w:rsidR="0037530B" w:rsidRPr="000318B1" w:rsidRDefault="0037530B" w:rsidP="00B12F42">
      <w:pPr>
        <w:pStyle w:val="Body1"/>
        <w:spacing w:before="120" w:after="120"/>
        <w:jc w:val="both"/>
        <w:rPr>
          <w:rFonts w:ascii="Arial" w:hAnsi="Arial" w:cs="Arial"/>
          <w:lang w:val="en-IE"/>
        </w:rPr>
      </w:pPr>
      <w:r w:rsidRPr="00B01514">
        <w:rPr>
          <w:rFonts w:ascii="Arial" w:hAnsi="Arial" w:cs="Arial"/>
          <w:lang w:val="en-IE"/>
        </w:rPr>
        <w:t xml:space="preserve">A security policy and security plan will be maintained and reviewed on an annual basis.  </w:t>
      </w:r>
      <w:r w:rsidR="00081E36">
        <w:rPr>
          <w:rFonts w:ascii="Arial" w:hAnsi="Arial" w:cs="Arial"/>
          <w:lang w:val="en-IE"/>
        </w:rPr>
        <w:t>Among other things, the review shall reflect</w:t>
      </w:r>
      <w:r w:rsidRPr="00B01514">
        <w:rPr>
          <w:rFonts w:ascii="Arial" w:hAnsi="Arial" w:cs="Arial"/>
          <w:lang w:val="en-IE"/>
        </w:rPr>
        <w:t xml:space="preserve"> the results of an annual security audit and the results of investigations into any incidents sin</w:t>
      </w:r>
      <w:r w:rsidR="007D7804" w:rsidRPr="00B01514">
        <w:rPr>
          <w:rFonts w:ascii="Arial" w:hAnsi="Arial" w:cs="Arial"/>
          <w:lang w:val="en-IE"/>
        </w:rPr>
        <w:t>ce the previous security review</w:t>
      </w:r>
      <w:r w:rsidR="00F714A0" w:rsidRPr="00B01514">
        <w:rPr>
          <w:rFonts w:ascii="Arial" w:hAnsi="Arial" w:cs="Arial"/>
          <w:lang w:val="en-IE"/>
        </w:rPr>
        <w:t xml:space="preserve">.  These reviews </w:t>
      </w:r>
      <w:r w:rsidR="00081E36">
        <w:rPr>
          <w:rFonts w:ascii="Arial" w:hAnsi="Arial" w:cs="Arial"/>
          <w:lang w:val="en-IE"/>
        </w:rPr>
        <w:t>shall</w:t>
      </w:r>
      <w:r w:rsidR="00081E36" w:rsidRPr="00B01514">
        <w:rPr>
          <w:rFonts w:ascii="Arial" w:hAnsi="Arial" w:cs="Arial"/>
          <w:lang w:val="en-IE"/>
        </w:rPr>
        <w:t xml:space="preserve"> </w:t>
      </w:r>
      <w:r w:rsidR="00F714A0" w:rsidRPr="00B01514">
        <w:rPr>
          <w:rFonts w:ascii="Arial" w:hAnsi="Arial" w:cs="Arial"/>
          <w:lang w:val="en-IE"/>
        </w:rPr>
        <w:t>be</w:t>
      </w:r>
      <w:r w:rsidR="007D7804" w:rsidRPr="00B01514">
        <w:rPr>
          <w:rFonts w:ascii="Arial" w:hAnsi="Arial" w:cs="Arial"/>
          <w:lang w:val="en-IE"/>
        </w:rPr>
        <w:t xml:space="preserve"> </w:t>
      </w:r>
      <w:r w:rsidR="00081E36">
        <w:rPr>
          <w:rFonts w:ascii="Arial" w:hAnsi="Arial" w:cs="Arial"/>
          <w:lang w:val="en-IE"/>
        </w:rPr>
        <w:t>conducted</w:t>
      </w:r>
      <w:r w:rsidR="00081E36" w:rsidRPr="00B01514">
        <w:rPr>
          <w:rFonts w:ascii="Arial" w:hAnsi="Arial" w:cs="Arial"/>
          <w:lang w:val="en-IE"/>
        </w:rPr>
        <w:t xml:space="preserve"> </w:t>
      </w:r>
      <w:r w:rsidR="000B521E">
        <w:rPr>
          <w:rFonts w:ascii="Arial" w:hAnsi="Arial" w:cs="Arial"/>
          <w:lang w:val="en-IE"/>
        </w:rPr>
        <w:t>by those responsible for the Q</w:t>
      </w:r>
      <w:r w:rsidR="006D3A3D" w:rsidRPr="00B01514">
        <w:rPr>
          <w:rFonts w:ascii="Arial" w:hAnsi="Arial" w:cs="Arial"/>
          <w:lang w:val="en-IE"/>
        </w:rPr>
        <w:t xml:space="preserve">uality role in </w:t>
      </w:r>
      <w:r w:rsidR="003022BB" w:rsidRPr="00B01514">
        <w:rPr>
          <w:rFonts w:ascii="Arial" w:hAnsi="Arial" w:cs="Arial"/>
          <w:lang w:val="en-IE"/>
        </w:rPr>
        <w:t>the</w:t>
      </w:r>
      <w:r w:rsidR="00DE70E8" w:rsidRPr="00B01514">
        <w:rPr>
          <w:rFonts w:ascii="Arial" w:hAnsi="Arial" w:cs="Arial"/>
          <w:lang w:val="en-IE"/>
        </w:rPr>
        <w:t xml:space="preserve"> </w:t>
      </w:r>
      <w:r w:rsidR="00F714A0" w:rsidRPr="00B01514">
        <w:rPr>
          <w:rFonts w:ascii="Arial" w:hAnsi="Arial" w:cs="Arial"/>
          <w:lang w:val="en-IE"/>
        </w:rPr>
        <w:t>Market Operator</w:t>
      </w:r>
      <w:r w:rsidR="007D7804" w:rsidRPr="00B01514">
        <w:rPr>
          <w:rFonts w:ascii="Arial" w:hAnsi="Arial" w:cs="Arial"/>
          <w:lang w:val="en-IE"/>
        </w:rPr>
        <w:t>.</w:t>
      </w:r>
    </w:p>
    <w:p w14:paraId="5A9E82D2" w14:textId="77777777" w:rsidR="0035270B" w:rsidRPr="000318B1" w:rsidRDefault="0035270B" w:rsidP="00B12F42">
      <w:pPr>
        <w:pStyle w:val="Body1"/>
        <w:spacing w:before="120" w:after="120"/>
        <w:jc w:val="both"/>
        <w:rPr>
          <w:rFonts w:ascii="Arial" w:hAnsi="Arial" w:cs="Arial"/>
          <w:lang w:val="en-IE"/>
        </w:rPr>
      </w:pPr>
    </w:p>
    <w:p w14:paraId="5A9E82D3" w14:textId="77777777" w:rsidR="00916D52" w:rsidRPr="00B12F42" w:rsidRDefault="00916D52" w:rsidP="00B12F42">
      <w:pPr>
        <w:pStyle w:val="APHeading3"/>
        <w:tabs>
          <w:tab w:val="num" w:pos="720"/>
        </w:tabs>
        <w:ind w:left="720" w:hanging="720"/>
      </w:pPr>
      <w:bookmarkStart w:id="262" w:name="_Toc466028267"/>
      <w:bookmarkStart w:id="263" w:name="_Toc477421575"/>
      <w:bookmarkStart w:id="264" w:name="_Toc477454882"/>
      <w:bookmarkStart w:id="265" w:name="_Toc478993615"/>
      <w:bookmarkStart w:id="266" w:name="_Toc478993920"/>
      <w:bookmarkStart w:id="267" w:name="_Toc478994075"/>
      <w:bookmarkStart w:id="268" w:name="_Toc478994188"/>
      <w:bookmarkStart w:id="269" w:name="_Toc479327452"/>
      <w:r w:rsidRPr="00B12F42">
        <w:t>Physical and Environmental Security</w:t>
      </w:r>
      <w:bookmarkEnd w:id="262"/>
      <w:bookmarkEnd w:id="263"/>
      <w:bookmarkEnd w:id="264"/>
      <w:bookmarkEnd w:id="265"/>
      <w:bookmarkEnd w:id="266"/>
      <w:bookmarkEnd w:id="267"/>
      <w:bookmarkEnd w:id="268"/>
      <w:bookmarkEnd w:id="269"/>
    </w:p>
    <w:p w14:paraId="5A9E82D4" w14:textId="77777777" w:rsidR="00916D52" w:rsidRPr="000318B1" w:rsidRDefault="00916D52" w:rsidP="00B12F42">
      <w:pPr>
        <w:pStyle w:val="Body1"/>
        <w:spacing w:before="120" w:after="120"/>
        <w:jc w:val="both"/>
        <w:rPr>
          <w:rFonts w:ascii="Arial" w:hAnsi="Arial" w:cs="Arial"/>
          <w:lang w:val="en-IE"/>
        </w:rPr>
      </w:pPr>
      <w:r w:rsidRPr="00B01514">
        <w:rPr>
          <w:rFonts w:ascii="Arial" w:hAnsi="Arial" w:cs="Arial"/>
          <w:lang w:val="en-IE"/>
        </w:rPr>
        <w:t xml:space="preserve">To prevent loss, damage or compromise of assets </w:t>
      </w:r>
      <w:r w:rsidR="00C33517" w:rsidRPr="00B01514">
        <w:rPr>
          <w:rFonts w:ascii="Arial" w:hAnsi="Arial" w:cs="Arial"/>
          <w:lang w:val="en-IE"/>
        </w:rPr>
        <w:t xml:space="preserve">or </w:t>
      </w:r>
      <w:r w:rsidRPr="00B01514">
        <w:rPr>
          <w:rFonts w:ascii="Arial" w:hAnsi="Arial" w:cs="Arial"/>
          <w:lang w:val="en-IE"/>
        </w:rPr>
        <w:t>interruption to business activities</w:t>
      </w:r>
      <w:r w:rsidR="00A30515" w:rsidRPr="00B01514">
        <w:rPr>
          <w:rFonts w:ascii="Arial" w:hAnsi="Arial" w:cs="Arial"/>
          <w:lang w:val="en-IE"/>
        </w:rPr>
        <w:t>,</w:t>
      </w:r>
      <w:r w:rsidRPr="00B01514">
        <w:rPr>
          <w:rFonts w:ascii="Arial" w:hAnsi="Arial" w:cs="Arial"/>
          <w:lang w:val="en-IE"/>
        </w:rPr>
        <w:t xml:space="preserve"> servers and communication equipment associated with the </w:t>
      </w:r>
      <w:r w:rsidR="00D84B84" w:rsidRPr="00B01514">
        <w:rPr>
          <w:rFonts w:ascii="Arial" w:hAnsi="Arial" w:cs="Arial"/>
          <w:lang w:val="en-IE"/>
        </w:rPr>
        <w:t>Market Operator</w:t>
      </w:r>
      <w:r w:rsidR="00B834E4" w:rsidRPr="00B01514">
        <w:rPr>
          <w:rFonts w:ascii="Arial" w:hAnsi="Arial" w:cs="Arial"/>
          <w:lang w:val="en-IE"/>
        </w:rPr>
        <w:t>’s</w:t>
      </w:r>
      <w:r w:rsidRPr="00B01514">
        <w:rPr>
          <w:rFonts w:ascii="Arial" w:hAnsi="Arial" w:cs="Arial"/>
          <w:lang w:val="en-IE"/>
        </w:rPr>
        <w:t xml:space="preserve"> Isolated Market System </w:t>
      </w:r>
      <w:r w:rsidR="0039533C">
        <w:rPr>
          <w:rFonts w:ascii="Arial" w:hAnsi="Arial" w:cs="Arial"/>
          <w:lang w:val="en-IE"/>
        </w:rPr>
        <w:t>shall</w:t>
      </w:r>
      <w:r w:rsidRPr="00B01514">
        <w:rPr>
          <w:rFonts w:ascii="Arial" w:hAnsi="Arial" w:cs="Arial"/>
          <w:lang w:val="en-IE"/>
        </w:rPr>
        <w:t xml:space="preserve"> be located in locked rooms within </w:t>
      </w:r>
      <w:r w:rsidR="00D84B84" w:rsidRPr="00B01514">
        <w:rPr>
          <w:rFonts w:ascii="Arial" w:hAnsi="Arial" w:cs="Arial"/>
          <w:lang w:val="en-IE"/>
        </w:rPr>
        <w:t>Market Operator</w:t>
      </w:r>
      <w:r w:rsidRPr="00B01514">
        <w:rPr>
          <w:rFonts w:ascii="Arial" w:hAnsi="Arial" w:cs="Arial"/>
          <w:lang w:val="en-IE"/>
        </w:rPr>
        <w:t xml:space="preserve"> offices with access limited to staff </w:t>
      </w:r>
      <w:r w:rsidR="00AD2CAB" w:rsidRPr="00B01514">
        <w:rPr>
          <w:rFonts w:ascii="Arial" w:hAnsi="Arial" w:cs="Arial"/>
          <w:lang w:val="en-IE"/>
        </w:rPr>
        <w:t>that</w:t>
      </w:r>
      <w:r w:rsidRPr="00B01514">
        <w:rPr>
          <w:rFonts w:ascii="Arial" w:hAnsi="Arial" w:cs="Arial"/>
          <w:lang w:val="en-IE"/>
        </w:rPr>
        <w:t xml:space="preserve"> need to work in them.  Any paper records or electronic media with sensitive data contained therein </w:t>
      </w:r>
      <w:r w:rsidR="009241EE">
        <w:rPr>
          <w:rFonts w:ascii="Arial" w:hAnsi="Arial" w:cs="Arial"/>
          <w:lang w:val="en-IE"/>
        </w:rPr>
        <w:t>shall</w:t>
      </w:r>
      <w:r w:rsidR="009241EE" w:rsidRPr="00B01514">
        <w:rPr>
          <w:rFonts w:ascii="Arial" w:hAnsi="Arial" w:cs="Arial"/>
          <w:lang w:val="en-IE"/>
        </w:rPr>
        <w:t xml:space="preserve"> </w:t>
      </w:r>
      <w:r w:rsidRPr="00B01514">
        <w:rPr>
          <w:rFonts w:ascii="Arial" w:hAnsi="Arial" w:cs="Arial"/>
          <w:lang w:val="en-IE"/>
        </w:rPr>
        <w:t xml:space="preserve">be stored in </w:t>
      </w:r>
      <w:r w:rsidR="006D0EEF" w:rsidRPr="00B01514">
        <w:rPr>
          <w:rFonts w:ascii="Arial" w:hAnsi="Arial" w:cs="Arial"/>
          <w:lang w:val="en-IE"/>
        </w:rPr>
        <w:t xml:space="preserve">a secure location </w:t>
      </w:r>
      <w:r w:rsidRPr="00B01514">
        <w:rPr>
          <w:rFonts w:ascii="Arial" w:hAnsi="Arial" w:cs="Arial"/>
          <w:lang w:val="en-IE"/>
        </w:rPr>
        <w:t>when not in use and</w:t>
      </w:r>
      <w:r w:rsidR="00F714A0" w:rsidRPr="00B01514">
        <w:rPr>
          <w:rFonts w:ascii="Arial" w:hAnsi="Arial" w:cs="Arial"/>
          <w:lang w:val="en-IE"/>
        </w:rPr>
        <w:t xml:space="preserve">, subject to the data storage provisions </w:t>
      </w:r>
      <w:r w:rsidR="000B521E">
        <w:rPr>
          <w:rFonts w:ascii="Arial" w:hAnsi="Arial" w:cs="Arial"/>
          <w:lang w:val="en-IE"/>
        </w:rPr>
        <w:t>set out in section</w:t>
      </w:r>
      <w:r w:rsidR="00AB4F87">
        <w:rPr>
          <w:rFonts w:ascii="Arial" w:hAnsi="Arial" w:cs="Arial"/>
          <w:lang w:val="en-IE"/>
        </w:rPr>
        <w:t xml:space="preserve"> 2.4</w:t>
      </w:r>
      <w:r w:rsidR="00FA3BD8">
        <w:rPr>
          <w:rFonts w:ascii="Arial" w:hAnsi="Arial" w:cs="Arial"/>
          <w:lang w:val="en-IE"/>
        </w:rPr>
        <w:t xml:space="preserve"> above</w:t>
      </w:r>
      <w:r w:rsidR="00F714A0" w:rsidRPr="00B01514">
        <w:rPr>
          <w:rFonts w:ascii="Arial" w:hAnsi="Arial" w:cs="Arial"/>
          <w:lang w:val="en-IE"/>
        </w:rPr>
        <w:t xml:space="preserve">, </w:t>
      </w:r>
      <w:r w:rsidRPr="00B01514">
        <w:rPr>
          <w:rFonts w:ascii="Arial" w:hAnsi="Arial" w:cs="Arial"/>
          <w:lang w:val="en-IE"/>
        </w:rPr>
        <w:t>retained on site.</w:t>
      </w:r>
    </w:p>
    <w:p w14:paraId="5A9E82D5" w14:textId="77777777" w:rsidR="00A63D0B" w:rsidRPr="000318B1" w:rsidRDefault="00244EC7" w:rsidP="00B12F42">
      <w:pPr>
        <w:pStyle w:val="Body1"/>
        <w:spacing w:before="120" w:after="120"/>
        <w:jc w:val="both"/>
        <w:rPr>
          <w:rFonts w:ascii="Arial" w:hAnsi="Arial" w:cs="Arial"/>
          <w:lang w:val="en-IE"/>
        </w:rPr>
      </w:pPr>
      <w:r w:rsidRPr="00B01514">
        <w:rPr>
          <w:rFonts w:ascii="Arial" w:hAnsi="Arial" w:cs="Arial"/>
          <w:lang w:val="en-IE"/>
        </w:rPr>
        <w:t>All data rooms will be protected by UPS and stand-by generators with these facilit</w:t>
      </w:r>
      <w:r w:rsidR="004B46E7" w:rsidRPr="00B01514">
        <w:rPr>
          <w:rFonts w:ascii="Arial" w:hAnsi="Arial" w:cs="Arial"/>
          <w:lang w:val="en-IE"/>
        </w:rPr>
        <w:t>ies located in locked compounds.</w:t>
      </w:r>
    </w:p>
    <w:p w14:paraId="5A9E82D6" w14:textId="77777777" w:rsidR="0035270B" w:rsidRPr="00B01514" w:rsidRDefault="0035270B" w:rsidP="00B12F42">
      <w:pPr>
        <w:pStyle w:val="Body1"/>
        <w:spacing w:before="120" w:after="120"/>
        <w:jc w:val="both"/>
        <w:rPr>
          <w:rFonts w:cs="Arial"/>
          <w:lang w:val="en-IE"/>
        </w:rPr>
      </w:pPr>
    </w:p>
    <w:p w14:paraId="5A9E82D7" w14:textId="77777777" w:rsidR="00916D52" w:rsidRPr="00B12F42" w:rsidRDefault="00916D52" w:rsidP="00B12F42">
      <w:pPr>
        <w:pStyle w:val="APHeading3"/>
        <w:tabs>
          <w:tab w:val="num" w:pos="720"/>
        </w:tabs>
        <w:ind w:left="720" w:hanging="720"/>
      </w:pPr>
      <w:bookmarkStart w:id="270" w:name="_Toc466028268"/>
      <w:bookmarkStart w:id="271" w:name="_Toc477421576"/>
      <w:bookmarkStart w:id="272" w:name="_Toc477454883"/>
      <w:bookmarkStart w:id="273" w:name="_Toc478993616"/>
      <w:bookmarkStart w:id="274" w:name="_Toc478993921"/>
      <w:bookmarkStart w:id="275" w:name="_Toc478994076"/>
      <w:bookmarkStart w:id="276" w:name="_Toc478994189"/>
      <w:bookmarkStart w:id="277" w:name="_Toc479327453"/>
      <w:r w:rsidRPr="00B12F42">
        <w:t>Personnel Security</w:t>
      </w:r>
      <w:bookmarkEnd w:id="270"/>
      <w:bookmarkEnd w:id="271"/>
      <w:bookmarkEnd w:id="272"/>
      <w:bookmarkEnd w:id="273"/>
      <w:bookmarkEnd w:id="274"/>
      <w:bookmarkEnd w:id="275"/>
      <w:bookmarkEnd w:id="276"/>
      <w:bookmarkEnd w:id="277"/>
    </w:p>
    <w:p w14:paraId="5A9E82D8" w14:textId="77777777" w:rsidR="004B46E7" w:rsidRPr="000318B1" w:rsidRDefault="00916D52" w:rsidP="00B12F42">
      <w:pPr>
        <w:pStyle w:val="Body1"/>
        <w:spacing w:before="120" w:after="120"/>
        <w:jc w:val="both"/>
        <w:rPr>
          <w:rFonts w:ascii="Arial" w:hAnsi="Arial" w:cs="Arial"/>
          <w:lang w:val="en-IE"/>
        </w:rPr>
      </w:pPr>
      <w:r w:rsidRPr="00B01514">
        <w:rPr>
          <w:rFonts w:ascii="Arial" w:hAnsi="Arial" w:cs="Arial"/>
          <w:lang w:val="en-IE"/>
        </w:rPr>
        <w:t xml:space="preserve">The terms of reference for all staff involved in delivering services associated with the </w:t>
      </w:r>
      <w:r w:rsidR="00D84B84" w:rsidRPr="00B01514">
        <w:rPr>
          <w:rFonts w:ascii="Arial" w:hAnsi="Arial" w:cs="Arial"/>
          <w:lang w:val="en-IE"/>
        </w:rPr>
        <w:t>Market Operator</w:t>
      </w:r>
      <w:r w:rsidRPr="00B01514">
        <w:rPr>
          <w:rFonts w:ascii="Arial" w:hAnsi="Arial" w:cs="Arial"/>
          <w:lang w:val="en-IE"/>
        </w:rPr>
        <w:t>’s Isolated Mar</w:t>
      </w:r>
      <w:r w:rsidR="000B521E">
        <w:rPr>
          <w:rFonts w:ascii="Arial" w:hAnsi="Arial" w:cs="Arial"/>
          <w:lang w:val="en-IE"/>
        </w:rPr>
        <w:t xml:space="preserve">ket System </w:t>
      </w:r>
      <w:r w:rsidR="00CD3079">
        <w:rPr>
          <w:rFonts w:ascii="Arial" w:hAnsi="Arial" w:cs="Arial"/>
          <w:lang w:val="en-IE"/>
        </w:rPr>
        <w:t>shall</w:t>
      </w:r>
      <w:r w:rsidR="000B521E">
        <w:rPr>
          <w:rFonts w:ascii="Arial" w:hAnsi="Arial" w:cs="Arial"/>
          <w:lang w:val="en-IE"/>
        </w:rPr>
        <w:t xml:space="preserve"> </w:t>
      </w:r>
      <w:r w:rsidRPr="00B01514">
        <w:rPr>
          <w:rFonts w:ascii="Arial" w:hAnsi="Arial" w:cs="Arial"/>
          <w:lang w:val="en-IE"/>
        </w:rPr>
        <w:t xml:space="preserve">comply with the </w:t>
      </w:r>
      <w:r w:rsidR="00D84B84" w:rsidRPr="00B01514">
        <w:rPr>
          <w:rFonts w:ascii="Arial" w:hAnsi="Arial" w:cs="Arial"/>
          <w:lang w:val="en-IE"/>
        </w:rPr>
        <w:t>Market Operator</w:t>
      </w:r>
      <w:r w:rsidRPr="00B01514">
        <w:rPr>
          <w:rFonts w:ascii="Arial" w:hAnsi="Arial" w:cs="Arial"/>
          <w:lang w:val="en-IE"/>
        </w:rPr>
        <w:t xml:space="preserve"> security requirements and procedures</w:t>
      </w:r>
      <w:r w:rsidR="00CB366A" w:rsidRPr="00B01514">
        <w:rPr>
          <w:rFonts w:ascii="Arial" w:hAnsi="Arial" w:cs="Arial"/>
          <w:lang w:val="en-IE"/>
        </w:rPr>
        <w:t xml:space="preserve">.  </w:t>
      </w:r>
    </w:p>
    <w:p w14:paraId="5A9E82D9" w14:textId="77777777" w:rsidR="00CB366A" w:rsidRPr="000318B1" w:rsidRDefault="00CB366A" w:rsidP="00B12F42">
      <w:pPr>
        <w:pStyle w:val="Body1"/>
        <w:spacing w:before="120" w:after="120"/>
        <w:jc w:val="both"/>
        <w:rPr>
          <w:rFonts w:ascii="Arial" w:hAnsi="Arial" w:cs="Arial"/>
          <w:lang w:val="en-IE"/>
        </w:rPr>
      </w:pPr>
      <w:r w:rsidRPr="00B01514">
        <w:rPr>
          <w:rFonts w:ascii="Arial" w:hAnsi="Arial" w:cs="Arial"/>
          <w:lang w:val="en-IE"/>
        </w:rPr>
        <w:t xml:space="preserve">All </w:t>
      </w:r>
      <w:r w:rsidR="00A14685" w:rsidRPr="00B01514">
        <w:rPr>
          <w:rFonts w:ascii="Arial" w:hAnsi="Arial" w:cs="Arial"/>
          <w:lang w:val="en-IE"/>
        </w:rPr>
        <w:t>employees</w:t>
      </w:r>
      <w:r w:rsidRPr="00B01514">
        <w:rPr>
          <w:rFonts w:ascii="Arial" w:hAnsi="Arial" w:cs="Arial"/>
          <w:lang w:val="en-IE"/>
        </w:rPr>
        <w:t xml:space="preserve"> </w:t>
      </w:r>
      <w:r w:rsidR="009241EE">
        <w:rPr>
          <w:rFonts w:ascii="Arial" w:hAnsi="Arial" w:cs="Arial"/>
          <w:lang w:val="en-IE"/>
        </w:rPr>
        <w:t>shall</w:t>
      </w:r>
      <w:r w:rsidRPr="00B01514">
        <w:rPr>
          <w:rFonts w:ascii="Arial" w:hAnsi="Arial" w:cs="Arial"/>
          <w:lang w:val="en-IE"/>
        </w:rPr>
        <w:t xml:space="preserve"> be obliged to maintain customer confidentiality.</w:t>
      </w:r>
    </w:p>
    <w:p w14:paraId="5A9E82DA" w14:textId="77777777" w:rsidR="00C33517" w:rsidRDefault="00B767C7" w:rsidP="00FA3BD8">
      <w:pPr>
        <w:pStyle w:val="APHeading1"/>
        <w:ind w:left="900" w:hanging="900"/>
      </w:pPr>
      <w:bookmarkStart w:id="278" w:name="_Toc477421577"/>
      <w:bookmarkStart w:id="279" w:name="_Toc477454884"/>
      <w:bookmarkStart w:id="280" w:name="_Toc478993617"/>
      <w:bookmarkStart w:id="281" w:name="_Toc478993922"/>
      <w:bookmarkStart w:id="282" w:name="_Toc478994077"/>
      <w:bookmarkStart w:id="283" w:name="_Toc478994190"/>
      <w:bookmarkStart w:id="284" w:name="_Toc479327454"/>
      <w:r>
        <w:t>Procedures</w:t>
      </w:r>
      <w:bookmarkEnd w:id="278"/>
      <w:bookmarkEnd w:id="279"/>
      <w:bookmarkEnd w:id="280"/>
      <w:bookmarkEnd w:id="281"/>
      <w:bookmarkEnd w:id="282"/>
      <w:bookmarkEnd w:id="283"/>
      <w:bookmarkEnd w:id="284"/>
    </w:p>
    <w:p w14:paraId="5A9E82DB" w14:textId="77777777" w:rsidR="00B767C7" w:rsidRPr="00A85083" w:rsidRDefault="00B767C7" w:rsidP="002B63D4">
      <w:pPr>
        <w:pStyle w:val="APHeading2"/>
        <w:numPr>
          <w:ilvl w:val="0"/>
          <w:numId w:val="0"/>
        </w:numPr>
        <w:ind w:left="851" w:hanging="851"/>
      </w:pPr>
      <w:bookmarkStart w:id="285" w:name="_Toc477421578"/>
      <w:bookmarkStart w:id="286" w:name="_Toc477454885"/>
      <w:bookmarkStart w:id="287" w:name="_Toc478993618"/>
      <w:bookmarkStart w:id="288" w:name="_Toc478993923"/>
      <w:bookmarkStart w:id="289" w:name="_Toc478994078"/>
      <w:bookmarkStart w:id="290" w:name="_Toc478994191"/>
      <w:bookmarkStart w:id="291" w:name="_Toc479327455"/>
      <w:r>
        <w:t>Computational Machine Precision and Method of Rounding</w:t>
      </w:r>
      <w:bookmarkEnd w:id="285"/>
      <w:bookmarkEnd w:id="286"/>
      <w:bookmarkEnd w:id="287"/>
      <w:bookmarkEnd w:id="288"/>
      <w:bookmarkEnd w:id="289"/>
      <w:bookmarkEnd w:id="290"/>
      <w:bookmarkEnd w:id="291"/>
    </w:p>
    <w:p w14:paraId="5A9E82DC" w14:textId="77777777" w:rsidR="00F714A0" w:rsidRPr="000318B1" w:rsidRDefault="00F714A0" w:rsidP="00B12F42">
      <w:pPr>
        <w:pStyle w:val="Body1"/>
        <w:spacing w:before="120" w:after="120"/>
        <w:jc w:val="both"/>
        <w:rPr>
          <w:rFonts w:ascii="Arial" w:hAnsi="Arial" w:cs="Arial"/>
          <w:lang w:val="en-IE"/>
        </w:rPr>
      </w:pPr>
      <w:r w:rsidRPr="00B12F42">
        <w:rPr>
          <w:rFonts w:ascii="Arial" w:hAnsi="Arial" w:cs="Arial"/>
          <w:lang w:val="en-IE"/>
        </w:rPr>
        <w:t xml:space="preserve">Trading Payments </w:t>
      </w:r>
      <w:r w:rsidR="00A6762D" w:rsidRPr="00B12F42">
        <w:rPr>
          <w:rFonts w:ascii="Arial" w:hAnsi="Arial" w:cs="Arial"/>
          <w:lang w:val="en-IE"/>
        </w:rPr>
        <w:t>and Trading</w:t>
      </w:r>
      <w:r w:rsidRPr="00B12F42">
        <w:rPr>
          <w:rFonts w:ascii="Arial" w:hAnsi="Arial" w:cs="Arial"/>
          <w:lang w:val="en-IE"/>
        </w:rPr>
        <w:t xml:space="preserve"> Charges will be calculated to the levels of precision set out below</w:t>
      </w:r>
      <w:r w:rsidR="00266E22" w:rsidRPr="00B12F42">
        <w:rPr>
          <w:rFonts w:ascii="Arial" w:hAnsi="Arial" w:cs="Arial"/>
          <w:lang w:val="en-IE"/>
        </w:rPr>
        <w:t>.</w:t>
      </w:r>
    </w:p>
    <w:tbl>
      <w:tblPr>
        <w:tblW w:w="0" w:type="auto"/>
        <w:tblBorders>
          <w:top w:val="single" w:sz="12" w:space="0" w:color="auto"/>
          <w:bottom w:val="single" w:sz="12" w:space="0" w:color="auto"/>
          <w:insideH w:val="single" w:sz="12" w:space="0" w:color="auto"/>
        </w:tblBorders>
        <w:tblCellMar>
          <w:left w:w="0" w:type="dxa"/>
          <w:right w:w="0" w:type="dxa"/>
        </w:tblCellMar>
        <w:tblLook w:val="0000" w:firstRow="0" w:lastRow="0" w:firstColumn="0" w:lastColumn="0" w:noHBand="0" w:noVBand="0"/>
      </w:tblPr>
      <w:tblGrid>
        <w:gridCol w:w="3022"/>
        <w:gridCol w:w="1599"/>
        <w:gridCol w:w="2465"/>
        <w:gridCol w:w="1941"/>
      </w:tblGrid>
      <w:tr w:rsidR="00213D6C" w:rsidRPr="00213D6C" w14:paraId="5A9E82E2" w14:textId="77777777" w:rsidTr="00BF5219">
        <w:trPr>
          <w:trHeight w:val="262"/>
          <w:tblHeader/>
        </w:trPr>
        <w:tc>
          <w:tcPr>
            <w:tcW w:w="3045" w:type="dxa"/>
            <w:tcBorders>
              <w:top w:val="single" w:sz="18" w:space="0" w:color="auto"/>
              <w:bottom w:val="single" w:sz="18" w:space="0" w:color="auto"/>
            </w:tcBorders>
            <w:shd w:val="clear" w:color="auto" w:fill="F2F2F2" w:themeFill="background1" w:themeFillShade="F2"/>
            <w:tcMar>
              <w:top w:w="0" w:type="dxa"/>
              <w:left w:w="30" w:type="dxa"/>
              <w:bottom w:w="0" w:type="dxa"/>
              <w:right w:w="30" w:type="dxa"/>
            </w:tcMar>
          </w:tcPr>
          <w:p w14:paraId="5A9E82DD" w14:textId="77777777" w:rsidR="00F714A0" w:rsidRPr="00B12F42" w:rsidRDefault="00F714A0" w:rsidP="00B12F42">
            <w:pPr>
              <w:pStyle w:val="ProcedureBody1"/>
              <w:spacing w:before="120" w:after="120"/>
              <w:rPr>
                <w:rFonts w:cs="Arial"/>
                <w:b/>
                <w:bCs/>
                <w:sz w:val="22"/>
                <w:szCs w:val="22"/>
                <w:lang w:val="en-IE"/>
              </w:rPr>
            </w:pPr>
            <w:r w:rsidRPr="00B12F42">
              <w:rPr>
                <w:rFonts w:ascii="Arial" w:hAnsi="Arial" w:cs="Arial"/>
                <w:b/>
                <w:bCs/>
                <w:sz w:val="22"/>
                <w:szCs w:val="22"/>
                <w:lang w:val="en-IE"/>
              </w:rPr>
              <w:t>Payment / Charge types</w:t>
            </w:r>
          </w:p>
        </w:tc>
        <w:tc>
          <w:tcPr>
            <w:tcW w:w="1606" w:type="dxa"/>
            <w:tcBorders>
              <w:top w:val="single" w:sz="18" w:space="0" w:color="auto"/>
              <w:bottom w:val="single" w:sz="18" w:space="0" w:color="auto"/>
            </w:tcBorders>
            <w:shd w:val="clear" w:color="auto" w:fill="F2F2F2" w:themeFill="background1" w:themeFillShade="F2"/>
            <w:tcMar>
              <w:top w:w="0" w:type="dxa"/>
              <w:left w:w="30" w:type="dxa"/>
              <w:bottom w:w="0" w:type="dxa"/>
              <w:right w:w="30" w:type="dxa"/>
            </w:tcMar>
          </w:tcPr>
          <w:p w14:paraId="5A9E82DE" w14:textId="77777777" w:rsidR="00F714A0" w:rsidRPr="00B12F42" w:rsidRDefault="00F714A0" w:rsidP="00B12F42">
            <w:pPr>
              <w:pStyle w:val="ProcedureBody1"/>
              <w:spacing w:before="120" w:after="120"/>
              <w:rPr>
                <w:rFonts w:cs="Arial"/>
                <w:b/>
                <w:bCs/>
                <w:sz w:val="22"/>
                <w:szCs w:val="22"/>
                <w:lang w:val="en-IE"/>
              </w:rPr>
            </w:pPr>
            <w:r w:rsidRPr="00B12F42">
              <w:rPr>
                <w:rFonts w:ascii="Arial" w:hAnsi="Arial" w:cs="Arial"/>
                <w:b/>
                <w:bCs/>
                <w:sz w:val="22"/>
                <w:szCs w:val="22"/>
                <w:lang w:val="en-IE"/>
              </w:rPr>
              <w:t>Unit Type</w:t>
            </w:r>
          </w:p>
        </w:tc>
        <w:tc>
          <w:tcPr>
            <w:tcW w:w="2483" w:type="dxa"/>
            <w:tcBorders>
              <w:top w:val="single" w:sz="18" w:space="0" w:color="auto"/>
              <w:bottom w:val="single" w:sz="18" w:space="0" w:color="auto"/>
            </w:tcBorders>
            <w:shd w:val="clear" w:color="auto" w:fill="F2F2F2" w:themeFill="background1" w:themeFillShade="F2"/>
            <w:tcMar>
              <w:top w:w="0" w:type="dxa"/>
              <w:left w:w="30" w:type="dxa"/>
              <w:bottom w:w="0" w:type="dxa"/>
              <w:right w:w="30" w:type="dxa"/>
            </w:tcMar>
          </w:tcPr>
          <w:p w14:paraId="5A9E82DF" w14:textId="77777777" w:rsidR="00F714A0" w:rsidRPr="00B12F42" w:rsidRDefault="006D3A3D" w:rsidP="00B12F42">
            <w:pPr>
              <w:pStyle w:val="ProcedureBody1"/>
              <w:spacing w:before="120" w:after="120"/>
              <w:rPr>
                <w:rFonts w:cs="Arial"/>
                <w:b/>
                <w:bCs/>
                <w:sz w:val="22"/>
                <w:szCs w:val="22"/>
                <w:lang w:val="en-IE"/>
              </w:rPr>
            </w:pPr>
            <w:r w:rsidRPr="00B12F42">
              <w:rPr>
                <w:rFonts w:ascii="Arial" w:hAnsi="Arial" w:cs="Arial"/>
                <w:b/>
                <w:bCs/>
                <w:sz w:val="22"/>
                <w:szCs w:val="22"/>
                <w:lang w:val="en-IE"/>
              </w:rPr>
              <w:t>Document</w:t>
            </w:r>
          </w:p>
        </w:tc>
        <w:tc>
          <w:tcPr>
            <w:tcW w:w="1953" w:type="dxa"/>
            <w:tcBorders>
              <w:top w:val="single" w:sz="18" w:space="0" w:color="auto"/>
              <w:bottom w:val="single" w:sz="18" w:space="0" w:color="auto"/>
            </w:tcBorders>
            <w:shd w:val="clear" w:color="auto" w:fill="F2F2F2" w:themeFill="background1" w:themeFillShade="F2"/>
            <w:tcMar>
              <w:top w:w="0" w:type="dxa"/>
              <w:left w:w="30" w:type="dxa"/>
              <w:bottom w:w="0" w:type="dxa"/>
              <w:right w:w="30" w:type="dxa"/>
            </w:tcMar>
          </w:tcPr>
          <w:p w14:paraId="5A9E82E0" w14:textId="77777777" w:rsidR="00213D6C" w:rsidRDefault="00F714A0" w:rsidP="00B12F42">
            <w:pPr>
              <w:pStyle w:val="ProcedureBody1"/>
              <w:spacing w:before="120" w:after="120"/>
              <w:jc w:val="center"/>
              <w:rPr>
                <w:rFonts w:cs="Arial"/>
                <w:b/>
                <w:bCs/>
                <w:szCs w:val="22"/>
                <w:lang w:val="en-IE"/>
              </w:rPr>
            </w:pPr>
            <w:r w:rsidRPr="00B12F42">
              <w:rPr>
                <w:rFonts w:ascii="Arial" w:hAnsi="Arial" w:cs="Arial"/>
                <w:b/>
                <w:bCs/>
                <w:sz w:val="22"/>
                <w:szCs w:val="22"/>
                <w:lang w:val="en-IE"/>
              </w:rPr>
              <w:t>Precision</w:t>
            </w:r>
          </w:p>
          <w:p w14:paraId="5A9E82E1" w14:textId="77777777" w:rsidR="00F714A0" w:rsidRPr="00B12F42" w:rsidRDefault="00F714A0" w:rsidP="00B12F42">
            <w:pPr>
              <w:pStyle w:val="ProcedureBody1"/>
              <w:spacing w:before="120" w:after="120"/>
              <w:jc w:val="center"/>
              <w:rPr>
                <w:rFonts w:cs="Arial"/>
                <w:b/>
                <w:bCs/>
                <w:sz w:val="22"/>
                <w:szCs w:val="22"/>
                <w:lang w:val="en-IE"/>
              </w:rPr>
            </w:pPr>
            <w:r w:rsidRPr="00B12F42">
              <w:rPr>
                <w:rFonts w:ascii="Arial" w:hAnsi="Arial" w:cs="Arial"/>
                <w:b/>
                <w:bCs/>
                <w:sz w:val="22"/>
                <w:szCs w:val="22"/>
                <w:lang w:val="en-IE"/>
              </w:rPr>
              <w:t>(€ decimal places)</w:t>
            </w:r>
          </w:p>
        </w:tc>
      </w:tr>
      <w:tr w:rsidR="00F714A0" w:rsidRPr="00F714A0" w14:paraId="5A9E82E7" w14:textId="77777777" w:rsidTr="00BF5219">
        <w:trPr>
          <w:trHeight w:val="247"/>
        </w:trPr>
        <w:tc>
          <w:tcPr>
            <w:tcW w:w="3045" w:type="dxa"/>
            <w:tcBorders>
              <w:top w:val="single" w:sz="18" w:space="0" w:color="auto"/>
            </w:tcBorders>
            <w:shd w:val="clear" w:color="auto" w:fill="auto"/>
            <w:tcMar>
              <w:top w:w="0" w:type="dxa"/>
              <w:left w:w="30" w:type="dxa"/>
              <w:bottom w:w="0" w:type="dxa"/>
              <w:right w:w="30" w:type="dxa"/>
            </w:tcMar>
          </w:tcPr>
          <w:p w14:paraId="5A9E82E3"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Energy Payments</w:t>
            </w:r>
          </w:p>
        </w:tc>
        <w:tc>
          <w:tcPr>
            <w:tcW w:w="1606" w:type="dxa"/>
            <w:tcBorders>
              <w:top w:val="single" w:sz="18" w:space="0" w:color="auto"/>
            </w:tcBorders>
            <w:shd w:val="clear" w:color="auto" w:fill="auto"/>
            <w:tcMar>
              <w:top w:w="0" w:type="dxa"/>
              <w:left w:w="30" w:type="dxa"/>
              <w:bottom w:w="0" w:type="dxa"/>
              <w:right w:w="30" w:type="dxa"/>
            </w:tcMar>
          </w:tcPr>
          <w:p w14:paraId="5A9E82E4"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Generator</w:t>
            </w:r>
          </w:p>
        </w:tc>
        <w:tc>
          <w:tcPr>
            <w:tcW w:w="2483" w:type="dxa"/>
            <w:tcBorders>
              <w:top w:val="single" w:sz="18" w:space="0" w:color="auto"/>
            </w:tcBorders>
            <w:shd w:val="clear" w:color="auto" w:fill="auto"/>
            <w:tcMar>
              <w:top w:w="0" w:type="dxa"/>
              <w:left w:w="30" w:type="dxa"/>
              <w:bottom w:w="0" w:type="dxa"/>
              <w:right w:w="30" w:type="dxa"/>
            </w:tcMar>
          </w:tcPr>
          <w:p w14:paraId="5A9E82E5" w14:textId="77777777" w:rsidR="00F714A0" w:rsidRPr="00B12F42" w:rsidRDefault="006D3A3D" w:rsidP="00B12F42">
            <w:pPr>
              <w:pStyle w:val="ProcedureBody1"/>
              <w:rPr>
                <w:rFonts w:cs="Arial"/>
                <w:sz w:val="22"/>
                <w:szCs w:val="22"/>
                <w:lang w:val="en-IE"/>
              </w:rPr>
            </w:pPr>
            <w:r w:rsidRPr="00B12F42">
              <w:rPr>
                <w:rFonts w:ascii="Arial" w:hAnsi="Arial" w:cs="Arial"/>
                <w:sz w:val="22"/>
                <w:szCs w:val="22"/>
                <w:lang w:val="en-IE"/>
              </w:rPr>
              <w:t>Settlement Statement</w:t>
            </w:r>
          </w:p>
        </w:tc>
        <w:tc>
          <w:tcPr>
            <w:tcW w:w="1953" w:type="dxa"/>
            <w:tcBorders>
              <w:top w:val="single" w:sz="18" w:space="0" w:color="auto"/>
            </w:tcBorders>
            <w:shd w:val="clear" w:color="auto" w:fill="auto"/>
            <w:tcMar>
              <w:top w:w="0" w:type="dxa"/>
              <w:left w:w="30" w:type="dxa"/>
              <w:bottom w:w="0" w:type="dxa"/>
              <w:right w:w="30" w:type="dxa"/>
            </w:tcMar>
          </w:tcPr>
          <w:p w14:paraId="5A9E82E6" w14:textId="77777777" w:rsidR="00F714A0" w:rsidRPr="00854130" w:rsidRDefault="00F714A0" w:rsidP="00B12F42">
            <w:pPr>
              <w:pStyle w:val="ProcedureBody1"/>
              <w:jc w:val="center"/>
              <w:rPr>
                <w:rFonts w:cs="Arial"/>
                <w:sz w:val="22"/>
                <w:szCs w:val="22"/>
                <w:lang w:val="en-IE"/>
              </w:rPr>
            </w:pPr>
            <w:r w:rsidRPr="00854130">
              <w:rPr>
                <w:rFonts w:ascii="Arial" w:hAnsi="Arial" w:cs="Arial"/>
                <w:sz w:val="22"/>
                <w:szCs w:val="22"/>
                <w:lang w:val="en-IE"/>
              </w:rPr>
              <w:t>4</w:t>
            </w:r>
          </w:p>
        </w:tc>
      </w:tr>
      <w:tr w:rsidR="00F714A0" w:rsidRPr="00F714A0" w14:paraId="5A9E82EC" w14:textId="77777777" w:rsidTr="00B12F42">
        <w:trPr>
          <w:trHeight w:val="247"/>
        </w:trPr>
        <w:tc>
          <w:tcPr>
            <w:tcW w:w="3045" w:type="dxa"/>
            <w:shd w:val="clear" w:color="auto" w:fill="auto"/>
            <w:tcMar>
              <w:top w:w="0" w:type="dxa"/>
              <w:left w:w="30" w:type="dxa"/>
              <w:bottom w:w="0" w:type="dxa"/>
              <w:right w:w="30" w:type="dxa"/>
            </w:tcMar>
          </w:tcPr>
          <w:p w14:paraId="5A9E82E8"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Energy Charges</w:t>
            </w:r>
          </w:p>
        </w:tc>
        <w:tc>
          <w:tcPr>
            <w:tcW w:w="1606" w:type="dxa"/>
            <w:shd w:val="clear" w:color="auto" w:fill="auto"/>
            <w:tcMar>
              <w:top w:w="0" w:type="dxa"/>
              <w:left w:w="30" w:type="dxa"/>
              <w:bottom w:w="0" w:type="dxa"/>
              <w:right w:w="30" w:type="dxa"/>
            </w:tcMar>
          </w:tcPr>
          <w:p w14:paraId="5A9E82E9"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Supplier</w:t>
            </w:r>
          </w:p>
        </w:tc>
        <w:tc>
          <w:tcPr>
            <w:tcW w:w="2483" w:type="dxa"/>
            <w:shd w:val="clear" w:color="auto" w:fill="auto"/>
            <w:tcMar>
              <w:top w:w="0" w:type="dxa"/>
              <w:left w:w="30" w:type="dxa"/>
              <w:bottom w:w="0" w:type="dxa"/>
              <w:right w:w="30" w:type="dxa"/>
            </w:tcMar>
          </w:tcPr>
          <w:p w14:paraId="5A9E82EA" w14:textId="77777777" w:rsidR="00F714A0" w:rsidRPr="00B12F42" w:rsidRDefault="006D3A3D" w:rsidP="00B12F42">
            <w:pPr>
              <w:pStyle w:val="ProcedureBody1"/>
              <w:rPr>
                <w:rFonts w:cs="Arial"/>
                <w:sz w:val="22"/>
                <w:szCs w:val="22"/>
                <w:lang w:val="en-IE"/>
              </w:rPr>
            </w:pPr>
            <w:r w:rsidRPr="00B12F42">
              <w:rPr>
                <w:rFonts w:ascii="Arial" w:hAnsi="Arial" w:cs="Arial"/>
                <w:sz w:val="22"/>
                <w:szCs w:val="22"/>
                <w:lang w:val="en-IE"/>
              </w:rPr>
              <w:t>Settlement Statement</w:t>
            </w:r>
          </w:p>
        </w:tc>
        <w:tc>
          <w:tcPr>
            <w:tcW w:w="1953" w:type="dxa"/>
            <w:shd w:val="clear" w:color="auto" w:fill="auto"/>
            <w:tcMar>
              <w:top w:w="0" w:type="dxa"/>
              <w:left w:w="30" w:type="dxa"/>
              <w:bottom w:w="0" w:type="dxa"/>
              <w:right w:w="30" w:type="dxa"/>
            </w:tcMar>
          </w:tcPr>
          <w:p w14:paraId="5A9E82EB" w14:textId="77777777" w:rsidR="00F714A0" w:rsidRPr="00854130" w:rsidRDefault="00F714A0" w:rsidP="00B12F42">
            <w:pPr>
              <w:pStyle w:val="ProcedureBody1"/>
              <w:jc w:val="center"/>
              <w:rPr>
                <w:rFonts w:cs="Arial"/>
                <w:sz w:val="22"/>
                <w:szCs w:val="22"/>
                <w:lang w:val="en-IE"/>
              </w:rPr>
            </w:pPr>
            <w:r w:rsidRPr="00854130">
              <w:rPr>
                <w:rFonts w:ascii="Arial" w:hAnsi="Arial" w:cs="Arial"/>
                <w:sz w:val="22"/>
                <w:szCs w:val="22"/>
                <w:lang w:val="en-IE"/>
              </w:rPr>
              <w:t>4</w:t>
            </w:r>
          </w:p>
        </w:tc>
      </w:tr>
      <w:tr w:rsidR="00F714A0" w:rsidRPr="00F714A0" w14:paraId="5A9E82F1" w14:textId="77777777" w:rsidTr="00B12F42">
        <w:trPr>
          <w:trHeight w:val="247"/>
        </w:trPr>
        <w:tc>
          <w:tcPr>
            <w:tcW w:w="3045" w:type="dxa"/>
            <w:shd w:val="clear" w:color="auto" w:fill="auto"/>
            <w:tcMar>
              <w:top w:w="0" w:type="dxa"/>
              <w:left w:w="30" w:type="dxa"/>
              <w:bottom w:w="0" w:type="dxa"/>
              <w:right w:w="30" w:type="dxa"/>
            </w:tcMar>
          </w:tcPr>
          <w:p w14:paraId="5A9E82ED"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Capacity Payments</w:t>
            </w:r>
          </w:p>
        </w:tc>
        <w:tc>
          <w:tcPr>
            <w:tcW w:w="1606" w:type="dxa"/>
            <w:shd w:val="clear" w:color="auto" w:fill="auto"/>
            <w:tcMar>
              <w:top w:w="0" w:type="dxa"/>
              <w:left w:w="30" w:type="dxa"/>
              <w:bottom w:w="0" w:type="dxa"/>
              <w:right w:w="30" w:type="dxa"/>
            </w:tcMar>
          </w:tcPr>
          <w:p w14:paraId="5A9E82EE"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Generator</w:t>
            </w:r>
          </w:p>
        </w:tc>
        <w:tc>
          <w:tcPr>
            <w:tcW w:w="2483" w:type="dxa"/>
            <w:shd w:val="clear" w:color="auto" w:fill="auto"/>
            <w:tcMar>
              <w:top w:w="0" w:type="dxa"/>
              <w:left w:w="30" w:type="dxa"/>
              <w:bottom w:w="0" w:type="dxa"/>
              <w:right w:w="30" w:type="dxa"/>
            </w:tcMar>
          </w:tcPr>
          <w:p w14:paraId="5A9E82EF" w14:textId="77777777" w:rsidR="00F714A0" w:rsidRPr="00B12F42" w:rsidRDefault="006D3A3D" w:rsidP="00B12F42">
            <w:pPr>
              <w:pStyle w:val="ProcedureBody1"/>
              <w:rPr>
                <w:rFonts w:cs="Arial"/>
                <w:sz w:val="22"/>
                <w:szCs w:val="22"/>
                <w:lang w:val="en-IE"/>
              </w:rPr>
            </w:pPr>
            <w:r w:rsidRPr="00B12F42">
              <w:rPr>
                <w:rFonts w:ascii="Arial" w:hAnsi="Arial" w:cs="Arial"/>
                <w:sz w:val="22"/>
                <w:szCs w:val="22"/>
                <w:lang w:val="en-IE"/>
              </w:rPr>
              <w:t>Settlement Statement</w:t>
            </w:r>
          </w:p>
        </w:tc>
        <w:tc>
          <w:tcPr>
            <w:tcW w:w="1953" w:type="dxa"/>
            <w:shd w:val="clear" w:color="auto" w:fill="auto"/>
            <w:tcMar>
              <w:top w:w="0" w:type="dxa"/>
              <w:left w:w="30" w:type="dxa"/>
              <w:bottom w:w="0" w:type="dxa"/>
              <w:right w:w="30" w:type="dxa"/>
            </w:tcMar>
          </w:tcPr>
          <w:p w14:paraId="5A9E82F0" w14:textId="77777777" w:rsidR="00F714A0" w:rsidRPr="00854130" w:rsidRDefault="00F714A0" w:rsidP="00B12F42">
            <w:pPr>
              <w:pStyle w:val="ProcedureBody1"/>
              <w:jc w:val="center"/>
              <w:rPr>
                <w:rFonts w:cs="Arial"/>
                <w:sz w:val="22"/>
                <w:szCs w:val="22"/>
                <w:lang w:val="en-IE"/>
              </w:rPr>
            </w:pPr>
            <w:r w:rsidRPr="00854130">
              <w:rPr>
                <w:rFonts w:ascii="Arial" w:hAnsi="Arial" w:cs="Arial"/>
                <w:sz w:val="22"/>
                <w:szCs w:val="22"/>
                <w:lang w:val="en-IE"/>
              </w:rPr>
              <w:t>4</w:t>
            </w:r>
          </w:p>
        </w:tc>
      </w:tr>
      <w:tr w:rsidR="00F714A0" w:rsidRPr="00F714A0" w14:paraId="5A9E82F6" w14:textId="77777777" w:rsidTr="00B12F42">
        <w:trPr>
          <w:trHeight w:val="247"/>
        </w:trPr>
        <w:tc>
          <w:tcPr>
            <w:tcW w:w="3045" w:type="dxa"/>
            <w:shd w:val="clear" w:color="auto" w:fill="auto"/>
            <w:tcMar>
              <w:top w:w="0" w:type="dxa"/>
              <w:left w:w="30" w:type="dxa"/>
              <w:bottom w:w="0" w:type="dxa"/>
              <w:right w:w="30" w:type="dxa"/>
            </w:tcMar>
          </w:tcPr>
          <w:p w14:paraId="5A9E82F2"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Capacity Charges</w:t>
            </w:r>
          </w:p>
        </w:tc>
        <w:tc>
          <w:tcPr>
            <w:tcW w:w="1606" w:type="dxa"/>
            <w:shd w:val="clear" w:color="auto" w:fill="auto"/>
            <w:tcMar>
              <w:top w:w="0" w:type="dxa"/>
              <w:left w:w="30" w:type="dxa"/>
              <w:bottom w:w="0" w:type="dxa"/>
              <w:right w:w="30" w:type="dxa"/>
            </w:tcMar>
          </w:tcPr>
          <w:p w14:paraId="5A9E82F3"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Supplier</w:t>
            </w:r>
          </w:p>
        </w:tc>
        <w:tc>
          <w:tcPr>
            <w:tcW w:w="2483" w:type="dxa"/>
            <w:shd w:val="clear" w:color="auto" w:fill="auto"/>
            <w:tcMar>
              <w:top w:w="0" w:type="dxa"/>
              <w:left w:w="30" w:type="dxa"/>
              <w:bottom w:w="0" w:type="dxa"/>
              <w:right w:w="30" w:type="dxa"/>
            </w:tcMar>
          </w:tcPr>
          <w:p w14:paraId="5A9E82F4" w14:textId="77777777" w:rsidR="00F714A0" w:rsidRPr="00B12F42" w:rsidRDefault="006D3A3D" w:rsidP="00B12F42">
            <w:pPr>
              <w:pStyle w:val="ProcedureBody1"/>
              <w:rPr>
                <w:rFonts w:cs="Arial"/>
                <w:sz w:val="22"/>
                <w:szCs w:val="22"/>
                <w:lang w:val="en-IE"/>
              </w:rPr>
            </w:pPr>
            <w:r w:rsidRPr="00B12F42">
              <w:rPr>
                <w:rFonts w:ascii="Arial" w:hAnsi="Arial" w:cs="Arial"/>
                <w:sz w:val="22"/>
                <w:szCs w:val="22"/>
                <w:lang w:val="en-IE"/>
              </w:rPr>
              <w:t>Settlement Statement</w:t>
            </w:r>
          </w:p>
        </w:tc>
        <w:tc>
          <w:tcPr>
            <w:tcW w:w="1953" w:type="dxa"/>
            <w:shd w:val="clear" w:color="auto" w:fill="auto"/>
            <w:tcMar>
              <w:top w:w="0" w:type="dxa"/>
              <w:left w:w="30" w:type="dxa"/>
              <w:bottom w:w="0" w:type="dxa"/>
              <w:right w:w="30" w:type="dxa"/>
            </w:tcMar>
          </w:tcPr>
          <w:p w14:paraId="5A9E82F5" w14:textId="77777777" w:rsidR="00F714A0" w:rsidRPr="00854130" w:rsidRDefault="00F714A0" w:rsidP="00B12F42">
            <w:pPr>
              <w:pStyle w:val="ProcedureBody1"/>
              <w:jc w:val="center"/>
              <w:rPr>
                <w:rFonts w:cs="Arial"/>
                <w:sz w:val="22"/>
                <w:szCs w:val="22"/>
                <w:lang w:val="en-IE"/>
              </w:rPr>
            </w:pPr>
            <w:r w:rsidRPr="00854130">
              <w:rPr>
                <w:rFonts w:ascii="Arial" w:hAnsi="Arial" w:cs="Arial"/>
                <w:sz w:val="22"/>
                <w:szCs w:val="22"/>
                <w:lang w:val="en-IE"/>
              </w:rPr>
              <w:t>4</w:t>
            </w:r>
          </w:p>
        </w:tc>
      </w:tr>
      <w:tr w:rsidR="00F714A0" w:rsidRPr="00F714A0" w14:paraId="5A9E82FB" w14:textId="77777777" w:rsidTr="00B12F42">
        <w:trPr>
          <w:trHeight w:val="247"/>
        </w:trPr>
        <w:tc>
          <w:tcPr>
            <w:tcW w:w="3045" w:type="dxa"/>
            <w:shd w:val="clear" w:color="auto" w:fill="auto"/>
            <w:tcMar>
              <w:top w:w="0" w:type="dxa"/>
              <w:left w:w="30" w:type="dxa"/>
              <w:bottom w:w="0" w:type="dxa"/>
              <w:right w:w="30" w:type="dxa"/>
            </w:tcMar>
          </w:tcPr>
          <w:p w14:paraId="5A9E82F7"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Constraint Payments</w:t>
            </w:r>
          </w:p>
        </w:tc>
        <w:tc>
          <w:tcPr>
            <w:tcW w:w="1606" w:type="dxa"/>
            <w:shd w:val="clear" w:color="auto" w:fill="auto"/>
            <w:tcMar>
              <w:top w:w="0" w:type="dxa"/>
              <w:left w:w="30" w:type="dxa"/>
              <w:bottom w:w="0" w:type="dxa"/>
              <w:right w:w="30" w:type="dxa"/>
            </w:tcMar>
          </w:tcPr>
          <w:p w14:paraId="5A9E82F8"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Generator</w:t>
            </w:r>
          </w:p>
        </w:tc>
        <w:tc>
          <w:tcPr>
            <w:tcW w:w="2483" w:type="dxa"/>
            <w:shd w:val="clear" w:color="auto" w:fill="auto"/>
            <w:tcMar>
              <w:top w:w="0" w:type="dxa"/>
              <w:left w:w="30" w:type="dxa"/>
              <w:bottom w:w="0" w:type="dxa"/>
              <w:right w:w="30" w:type="dxa"/>
            </w:tcMar>
          </w:tcPr>
          <w:p w14:paraId="5A9E82F9" w14:textId="77777777" w:rsidR="00F714A0" w:rsidRPr="00B12F42" w:rsidRDefault="006D3A3D" w:rsidP="00B12F42">
            <w:pPr>
              <w:pStyle w:val="ProcedureBody1"/>
              <w:rPr>
                <w:rFonts w:cs="Arial"/>
                <w:sz w:val="22"/>
                <w:szCs w:val="22"/>
                <w:lang w:val="en-IE"/>
              </w:rPr>
            </w:pPr>
            <w:r w:rsidRPr="00B12F42">
              <w:rPr>
                <w:rFonts w:ascii="Arial" w:hAnsi="Arial" w:cs="Arial"/>
                <w:sz w:val="22"/>
                <w:szCs w:val="22"/>
                <w:lang w:val="en-IE"/>
              </w:rPr>
              <w:t>Settlement Statement</w:t>
            </w:r>
          </w:p>
        </w:tc>
        <w:tc>
          <w:tcPr>
            <w:tcW w:w="1953" w:type="dxa"/>
            <w:shd w:val="clear" w:color="auto" w:fill="auto"/>
            <w:tcMar>
              <w:top w:w="0" w:type="dxa"/>
              <w:left w:w="30" w:type="dxa"/>
              <w:bottom w:w="0" w:type="dxa"/>
              <w:right w:w="30" w:type="dxa"/>
            </w:tcMar>
          </w:tcPr>
          <w:p w14:paraId="5A9E82FA" w14:textId="77777777" w:rsidR="00F714A0" w:rsidRPr="00854130" w:rsidRDefault="00F714A0" w:rsidP="00B12F42">
            <w:pPr>
              <w:pStyle w:val="ProcedureBody1"/>
              <w:jc w:val="center"/>
              <w:rPr>
                <w:rFonts w:cs="Arial"/>
                <w:sz w:val="22"/>
                <w:szCs w:val="22"/>
                <w:lang w:val="en-IE"/>
              </w:rPr>
            </w:pPr>
            <w:r w:rsidRPr="00854130">
              <w:rPr>
                <w:rFonts w:ascii="Arial" w:hAnsi="Arial" w:cs="Arial"/>
                <w:sz w:val="22"/>
                <w:szCs w:val="22"/>
                <w:lang w:val="en-IE"/>
              </w:rPr>
              <w:t>4</w:t>
            </w:r>
          </w:p>
        </w:tc>
      </w:tr>
      <w:tr w:rsidR="00F714A0" w:rsidRPr="00F714A0" w14:paraId="5A9E8300" w14:textId="77777777" w:rsidTr="00B12F42">
        <w:trPr>
          <w:trHeight w:val="247"/>
        </w:trPr>
        <w:tc>
          <w:tcPr>
            <w:tcW w:w="3045" w:type="dxa"/>
            <w:shd w:val="clear" w:color="auto" w:fill="auto"/>
            <w:tcMar>
              <w:top w:w="0" w:type="dxa"/>
              <w:left w:w="30" w:type="dxa"/>
              <w:bottom w:w="0" w:type="dxa"/>
              <w:right w:w="30" w:type="dxa"/>
            </w:tcMar>
          </w:tcPr>
          <w:p w14:paraId="5A9E82FC"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Uninstructed Imbalance Payments</w:t>
            </w:r>
          </w:p>
        </w:tc>
        <w:tc>
          <w:tcPr>
            <w:tcW w:w="1606" w:type="dxa"/>
            <w:shd w:val="clear" w:color="auto" w:fill="auto"/>
            <w:tcMar>
              <w:top w:w="0" w:type="dxa"/>
              <w:left w:w="30" w:type="dxa"/>
              <w:bottom w:w="0" w:type="dxa"/>
              <w:right w:w="30" w:type="dxa"/>
            </w:tcMar>
          </w:tcPr>
          <w:p w14:paraId="5A9E82FD"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Generator</w:t>
            </w:r>
          </w:p>
        </w:tc>
        <w:tc>
          <w:tcPr>
            <w:tcW w:w="2483" w:type="dxa"/>
            <w:shd w:val="clear" w:color="auto" w:fill="auto"/>
            <w:tcMar>
              <w:top w:w="0" w:type="dxa"/>
              <w:left w:w="30" w:type="dxa"/>
              <w:bottom w:w="0" w:type="dxa"/>
              <w:right w:w="30" w:type="dxa"/>
            </w:tcMar>
          </w:tcPr>
          <w:p w14:paraId="5A9E82FE" w14:textId="77777777" w:rsidR="00F714A0" w:rsidRPr="00B12F42" w:rsidRDefault="006D3A3D" w:rsidP="00B12F42">
            <w:pPr>
              <w:pStyle w:val="ProcedureBody1"/>
              <w:rPr>
                <w:rFonts w:cs="Arial"/>
                <w:sz w:val="22"/>
                <w:szCs w:val="22"/>
                <w:lang w:val="en-IE"/>
              </w:rPr>
            </w:pPr>
            <w:r w:rsidRPr="00B12F42">
              <w:rPr>
                <w:rFonts w:ascii="Arial" w:hAnsi="Arial" w:cs="Arial"/>
                <w:sz w:val="22"/>
                <w:szCs w:val="22"/>
                <w:lang w:val="en-IE"/>
              </w:rPr>
              <w:t>Settlement Statement</w:t>
            </w:r>
          </w:p>
        </w:tc>
        <w:tc>
          <w:tcPr>
            <w:tcW w:w="1953" w:type="dxa"/>
            <w:shd w:val="clear" w:color="auto" w:fill="auto"/>
            <w:tcMar>
              <w:top w:w="0" w:type="dxa"/>
              <w:left w:w="30" w:type="dxa"/>
              <w:bottom w:w="0" w:type="dxa"/>
              <w:right w:w="30" w:type="dxa"/>
            </w:tcMar>
          </w:tcPr>
          <w:p w14:paraId="5A9E82FF" w14:textId="77777777" w:rsidR="00F714A0" w:rsidRPr="00854130" w:rsidRDefault="00F714A0" w:rsidP="00B12F42">
            <w:pPr>
              <w:pStyle w:val="ProcedureBody1"/>
              <w:jc w:val="center"/>
              <w:rPr>
                <w:rFonts w:cs="Arial"/>
                <w:sz w:val="22"/>
                <w:szCs w:val="22"/>
                <w:lang w:val="en-IE"/>
              </w:rPr>
            </w:pPr>
            <w:r w:rsidRPr="00854130">
              <w:rPr>
                <w:rFonts w:ascii="Arial" w:hAnsi="Arial" w:cs="Arial"/>
                <w:sz w:val="22"/>
                <w:szCs w:val="22"/>
                <w:lang w:val="en-IE"/>
              </w:rPr>
              <w:t>4</w:t>
            </w:r>
          </w:p>
        </w:tc>
      </w:tr>
      <w:tr w:rsidR="00F714A0" w:rsidRPr="00F714A0" w14:paraId="5A9E8305" w14:textId="77777777" w:rsidTr="00B12F42">
        <w:trPr>
          <w:trHeight w:val="247"/>
        </w:trPr>
        <w:tc>
          <w:tcPr>
            <w:tcW w:w="3045" w:type="dxa"/>
            <w:shd w:val="clear" w:color="auto" w:fill="auto"/>
            <w:tcMar>
              <w:top w:w="0" w:type="dxa"/>
              <w:left w:w="30" w:type="dxa"/>
              <w:bottom w:w="0" w:type="dxa"/>
              <w:right w:w="30" w:type="dxa"/>
            </w:tcMar>
          </w:tcPr>
          <w:p w14:paraId="5A9E8301"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Imperfections Charges</w:t>
            </w:r>
          </w:p>
        </w:tc>
        <w:tc>
          <w:tcPr>
            <w:tcW w:w="1606" w:type="dxa"/>
            <w:shd w:val="clear" w:color="auto" w:fill="auto"/>
            <w:tcMar>
              <w:top w:w="0" w:type="dxa"/>
              <w:left w:w="30" w:type="dxa"/>
              <w:bottom w:w="0" w:type="dxa"/>
              <w:right w:w="30" w:type="dxa"/>
            </w:tcMar>
          </w:tcPr>
          <w:p w14:paraId="5A9E8302"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Supplier</w:t>
            </w:r>
          </w:p>
        </w:tc>
        <w:tc>
          <w:tcPr>
            <w:tcW w:w="2483" w:type="dxa"/>
            <w:shd w:val="clear" w:color="auto" w:fill="auto"/>
            <w:tcMar>
              <w:top w:w="0" w:type="dxa"/>
              <w:left w:w="30" w:type="dxa"/>
              <w:bottom w:w="0" w:type="dxa"/>
              <w:right w:w="30" w:type="dxa"/>
            </w:tcMar>
          </w:tcPr>
          <w:p w14:paraId="5A9E8303" w14:textId="77777777" w:rsidR="00F714A0" w:rsidRPr="00B12F42" w:rsidRDefault="006D3A3D" w:rsidP="00B12F42">
            <w:pPr>
              <w:pStyle w:val="ProcedureBody1"/>
              <w:rPr>
                <w:rFonts w:cs="Arial"/>
                <w:sz w:val="22"/>
                <w:szCs w:val="22"/>
                <w:lang w:val="en-IE"/>
              </w:rPr>
            </w:pPr>
            <w:r w:rsidRPr="00B12F42">
              <w:rPr>
                <w:rFonts w:ascii="Arial" w:hAnsi="Arial" w:cs="Arial"/>
                <w:sz w:val="22"/>
                <w:szCs w:val="22"/>
                <w:lang w:val="en-IE"/>
              </w:rPr>
              <w:t>Settlement Statement</w:t>
            </w:r>
          </w:p>
        </w:tc>
        <w:tc>
          <w:tcPr>
            <w:tcW w:w="1953" w:type="dxa"/>
            <w:shd w:val="clear" w:color="auto" w:fill="auto"/>
            <w:tcMar>
              <w:top w:w="0" w:type="dxa"/>
              <w:left w:w="30" w:type="dxa"/>
              <w:bottom w:w="0" w:type="dxa"/>
              <w:right w:w="30" w:type="dxa"/>
            </w:tcMar>
          </w:tcPr>
          <w:p w14:paraId="5A9E8304" w14:textId="77777777" w:rsidR="00F714A0" w:rsidRPr="00854130" w:rsidRDefault="00F714A0" w:rsidP="00B12F42">
            <w:pPr>
              <w:pStyle w:val="ProcedureBody1"/>
              <w:jc w:val="center"/>
              <w:rPr>
                <w:rFonts w:cs="Arial"/>
                <w:sz w:val="22"/>
                <w:szCs w:val="22"/>
                <w:lang w:val="en-IE"/>
              </w:rPr>
            </w:pPr>
            <w:r w:rsidRPr="00854130">
              <w:rPr>
                <w:rFonts w:ascii="Arial" w:hAnsi="Arial" w:cs="Arial"/>
                <w:sz w:val="22"/>
                <w:szCs w:val="22"/>
                <w:lang w:val="en-IE"/>
              </w:rPr>
              <w:t>4</w:t>
            </w:r>
          </w:p>
        </w:tc>
      </w:tr>
      <w:tr w:rsidR="00F714A0" w:rsidRPr="00F714A0" w14:paraId="5A9E830A" w14:textId="77777777" w:rsidTr="00B12F42">
        <w:trPr>
          <w:trHeight w:val="247"/>
        </w:trPr>
        <w:tc>
          <w:tcPr>
            <w:tcW w:w="3045" w:type="dxa"/>
            <w:shd w:val="clear" w:color="auto" w:fill="auto"/>
            <w:tcMar>
              <w:top w:w="0" w:type="dxa"/>
              <w:left w:w="30" w:type="dxa"/>
              <w:bottom w:w="0" w:type="dxa"/>
              <w:right w:w="30" w:type="dxa"/>
            </w:tcMar>
          </w:tcPr>
          <w:p w14:paraId="5A9E8306"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Energy Payments</w:t>
            </w:r>
          </w:p>
        </w:tc>
        <w:tc>
          <w:tcPr>
            <w:tcW w:w="1606" w:type="dxa"/>
            <w:shd w:val="clear" w:color="auto" w:fill="auto"/>
            <w:tcMar>
              <w:top w:w="0" w:type="dxa"/>
              <w:left w:w="30" w:type="dxa"/>
              <w:bottom w:w="0" w:type="dxa"/>
              <w:right w:w="30" w:type="dxa"/>
            </w:tcMar>
          </w:tcPr>
          <w:p w14:paraId="5A9E8307"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Participant</w:t>
            </w:r>
          </w:p>
        </w:tc>
        <w:tc>
          <w:tcPr>
            <w:tcW w:w="2483" w:type="dxa"/>
            <w:shd w:val="clear" w:color="auto" w:fill="auto"/>
            <w:tcMar>
              <w:top w:w="0" w:type="dxa"/>
              <w:left w:w="30" w:type="dxa"/>
              <w:bottom w:w="0" w:type="dxa"/>
              <w:right w:w="30" w:type="dxa"/>
            </w:tcMar>
          </w:tcPr>
          <w:p w14:paraId="5A9E8308" w14:textId="77777777" w:rsidR="00F714A0" w:rsidRPr="00B12F42" w:rsidRDefault="006D3A3D" w:rsidP="00B12F42">
            <w:pPr>
              <w:pStyle w:val="ProcedureBody1"/>
              <w:rPr>
                <w:rFonts w:cs="Arial"/>
                <w:sz w:val="22"/>
                <w:szCs w:val="22"/>
                <w:lang w:val="en-IE"/>
              </w:rPr>
            </w:pPr>
            <w:r w:rsidRPr="00B12F42">
              <w:rPr>
                <w:rFonts w:ascii="Arial" w:hAnsi="Arial" w:cs="Arial"/>
                <w:sz w:val="22"/>
                <w:szCs w:val="22"/>
                <w:lang w:val="en-IE"/>
              </w:rPr>
              <w:t>Invoice</w:t>
            </w:r>
          </w:p>
        </w:tc>
        <w:tc>
          <w:tcPr>
            <w:tcW w:w="1953" w:type="dxa"/>
            <w:shd w:val="clear" w:color="auto" w:fill="auto"/>
            <w:tcMar>
              <w:top w:w="0" w:type="dxa"/>
              <w:left w:w="30" w:type="dxa"/>
              <w:bottom w:w="0" w:type="dxa"/>
              <w:right w:w="30" w:type="dxa"/>
            </w:tcMar>
          </w:tcPr>
          <w:p w14:paraId="5A9E8309" w14:textId="77777777" w:rsidR="00F714A0" w:rsidRPr="00B12F42" w:rsidRDefault="00F714A0" w:rsidP="00B12F42">
            <w:pPr>
              <w:pStyle w:val="ProcedureBody1"/>
              <w:jc w:val="center"/>
              <w:rPr>
                <w:rFonts w:cs="Arial"/>
                <w:sz w:val="22"/>
                <w:szCs w:val="22"/>
                <w:lang w:val="en-IE"/>
              </w:rPr>
            </w:pPr>
            <w:r w:rsidRPr="00B12F42">
              <w:rPr>
                <w:rFonts w:ascii="Arial" w:hAnsi="Arial" w:cs="Arial"/>
                <w:sz w:val="22"/>
                <w:szCs w:val="22"/>
                <w:lang w:val="en-IE"/>
              </w:rPr>
              <w:t>2</w:t>
            </w:r>
          </w:p>
        </w:tc>
      </w:tr>
      <w:tr w:rsidR="00F714A0" w:rsidRPr="00F714A0" w14:paraId="5A9E830F" w14:textId="77777777" w:rsidTr="00B12F42">
        <w:trPr>
          <w:trHeight w:val="247"/>
        </w:trPr>
        <w:tc>
          <w:tcPr>
            <w:tcW w:w="3045" w:type="dxa"/>
            <w:shd w:val="clear" w:color="auto" w:fill="auto"/>
            <w:tcMar>
              <w:top w:w="0" w:type="dxa"/>
              <w:left w:w="30" w:type="dxa"/>
              <w:bottom w:w="0" w:type="dxa"/>
              <w:right w:w="30" w:type="dxa"/>
            </w:tcMar>
          </w:tcPr>
          <w:p w14:paraId="5A9E830B"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Energy Charges</w:t>
            </w:r>
          </w:p>
        </w:tc>
        <w:tc>
          <w:tcPr>
            <w:tcW w:w="1606" w:type="dxa"/>
            <w:shd w:val="clear" w:color="auto" w:fill="auto"/>
            <w:tcMar>
              <w:top w:w="0" w:type="dxa"/>
              <w:left w:w="30" w:type="dxa"/>
              <w:bottom w:w="0" w:type="dxa"/>
              <w:right w:w="30" w:type="dxa"/>
            </w:tcMar>
          </w:tcPr>
          <w:p w14:paraId="5A9E830C"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Participant</w:t>
            </w:r>
          </w:p>
        </w:tc>
        <w:tc>
          <w:tcPr>
            <w:tcW w:w="2483" w:type="dxa"/>
            <w:shd w:val="clear" w:color="auto" w:fill="auto"/>
            <w:tcMar>
              <w:top w:w="0" w:type="dxa"/>
              <w:left w:w="30" w:type="dxa"/>
              <w:bottom w:w="0" w:type="dxa"/>
              <w:right w:w="30" w:type="dxa"/>
            </w:tcMar>
          </w:tcPr>
          <w:p w14:paraId="5A9E830D" w14:textId="77777777" w:rsidR="00F714A0" w:rsidRPr="00B12F42" w:rsidRDefault="006D3A3D" w:rsidP="00B12F42">
            <w:pPr>
              <w:pStyle w:val="ProcedureBody1"/>
              <w:rPr>
                <w:rFonts w:cs="Arial"/>
                <w:sz w:val="22"/>
                <w:szCs w:val="22"/>
                <w:lang w:val="en-IE"/>
              </w:rPr>
            </w:pPr>
            <w:r w:rsidRPr="00B12F42">
              <w:rPr>
                <w:rFonts w:ascii="Arial" w:hAnsi="Arial" w:cs="Arial"/>
                <w:sz w:val="22"/>
                <w:szCs w:val="22"/>
                <w:lang w:val="en-IE"/>
              </w:rPr>
              <w:t>Invoice</w:t>
            </w:r>
          </w:p>
        </w:tc>
        <w:tc>
          <w:tcPr>
            <w:tcW w:w="1953" w:type="dxa"/>
            <w:shd w:val="clear" w:color="auto" w:fill="auto"/>
            <w:tcMar>
              <w:top w:w="0" w:type="dxa"/>
              <w:left w:w="30" w:type="dxa"/>
              <w:bottom w:w="0" w:type="dxa"/>
              <w:right w:w="30" w:type="dxa"/>
            </w:tcMar>
          </w:tcPr>
          <w:p w14:paraId="5A9E830E" w14:textId="77777777" w:rsidR="00F714A0" w:rsidRPr="00B12F42" w:rsidRDefault="00F714A0" w:rsidP="00B12F42">
            <w:pPr>
              <w:pStyle w:val="ProcedureBody1"/>
              <w:jc w:val="center"/>
              <w:rPr>
                <w:rFonts w:cs="Arial"/>
                <w:sz w:val="22"/>
                <w:szCs w:val="22"/>
                <w:lang w:val="en-IE"/>
              </w:rPr>
            </w:pPr>
            <w:r w:rsidRPr="00B12F42">
              <w:rPr>
                <w:rFonts w:ascii="Arial" w:hAnsi="Arial" w:cs="Arial"/>
                <w:sz w:val="22"/>
                <w:szCs w:val="22"/>
                <w:lang w:val="en-IE"/>
              </w:rPr>
              <w:t>2</w:t>
            </w:r>
          </w:p>
        </w:tc>
      </w:tr>
      <w:tr w:rsidR="00F714A0" w:rsidRPr="00F714A0" w14:paraId="5A9E8314" w14:textId="77777777" w:rsidTr="00B12F42">
        <w:trPr>
          <w:trHeight w:val="247"/>
        </w:trPr>
        <w:tc>
          <w:tcPr>
            <w:tcW w:w="3045" w:type="dxa"/>
            <w:shd w:val="clear" w:color="auto" w:fill="auto"/>
            <w:tcMar>
              <w:top w:w="0" w:type="dxa"/>
              <w:left w:w="30" w:type="dxa"/>
              <w:bottom w:w="0" w:type="dxa"/>
              <w:right w:w="30" w:type="dxa"/>
            </w:tcMar>
          </w:tcPr>
          <w:p w14:paraId="5A9E8310"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Capacity Payments</w:t>
            </w:r>
          </w:p>
        </w:tc>
        <w:tc>
          <w:tcPr>
            <w:tcW w:w="1606" w:type="dxa"/>
            <w:shd w:val="clear" w:color="auto" w:fill="auto"/>
            <w:tcMar>
              <w:top w:w="0" w:type="dxa"/>
              <w:left w:w="30" w:type="dxa"/>
              <w:bottom w:w="0" w:type="dxa"/>
              <w:right w:w="30" w:type="dxa"/>
            </w:tcMar>
          </w:tcPr>
          <w:p w14:paraId="5A9E8311"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Participant</w:t>
            </w:r>
          </w:p>
        </w:tc>
        <w:tc>
          <w:tcPr>
            <w:tcW w:w="2483" w:type="dxa"/>
            <w:shd w:val="clear" w:color="auto" w:fill="auto"/>
            <w:tcMar>
              <w:top w:w="0" w:type="dxa"/>
              <w:left w:w="30" w:type="dxa"/>
              <w:bottom w:w="0" w:type="dxa"/>
              <w:right w:w="30" w:type="dxa"/>
            </w:tcMar>
          </w:tcPr>
          <w:p w14:paraId="5A9E8312" w14:textId="77777777" w:rsidR="00F714A0" w:rsidRPr="00B12F42" w:rsidRDefault="006D3A3D" w:rsidP="00B12F42">
            <w:pPr>
              <w:pStyle w:val="ProcedureBody1"/>
              <w:rPr>
                <w:rFonts w:cs="Arial"/>
                <w:sz w:val="22"/>
                <w:szCs w:val="22"/>
                <w:lang w:val="en-IE"/>
              </w:rPr>
            </w:pPr>
            <w:r w:rsidRPr="00B12F42">
              <w:rPr>
                <w:rFonts w:ascii="Arial" w:hAnsi="Arial" w:cs="Arial"/>
                <w:sz w:val="22"/>
                <w:szCs w:val="22"/>
                <w:lang w:val="en-IE"/>
              </w:rPr>
              <w:t>Invoice</w:t>
            </w:r>
          </w:p>
        </w:tc>
        <w:tc>
          <w:tcPr>
            <w:tcW w:w="1953" w:type="dxa"/>
            <w:shd w:val="clear" w:color="auto" w:fill="auto"/>
            <w:tcMar>
              <w:top w:w="0" w:type="dxa"/>
              <w:left w:w="30" w:type="dxa"/>
              <w:bottom w:w="0" w:type="dxa"/>
              <w:right w:w="30" w:type="dxa"/>
            </w:tcMar>
          </w:tcPr>
          <w:p w14:paraId="5A9E8313" w14:textId="77777777" w:rsidR="00F714A0" w:rsidRPr="00B12F42" w:rsidRDefault="00F714A0" w:rsidP="00B12F42">
            <w:pPr>
              <w:pStyle w:val="ProcedureBody1"/>
              <w:jc w:val="center"/>
              <w:rPr>
                <w:rFonts w:cs="Arial"/>
                <w:sz w:val="22"/>
                <w:szCs w:val="22"/>
                <w:lang w:val="en-IE"/>
              </w:rPr>
            </w:pPr>
            <w:r w:rsidRPr="00B12F42">
              <w:rPr>
                <w:rFonts w:ascii="Arial" w:hAnsi="Arial" w:cs="Arial"/>
                <w:sz w:val="22"/>
                <w:szCs w:val="22"/>
                <w:lang w:val="en-IE"/>
              </w:rPr>
              <w:t>2</w:t>
            </w:r>
          </w:p>
        </w:tc>
      </w:tr>
      <w:tr w:rsidR="00F714A0" w:rsidRPr="00F714A0" w14:paraId="5A9E8319" w14:textId="77777777" w:rsidTr="00B12F42">
        <w:trPr>
          <w:trHeight w:val="247"/>
        </w:trPr>
        <w:tc>
          <w:tcPr>
            <w:tcW w:w="3045" w:type="dxa"/>
            <w:shd w:val="clear" w:color="auto" w:fill="auto"/>
            <w:tcMar>
              <w:top w:w="0" w:type="dxa"/>
              <w:left w:w="30" w:type="dxa"/>
              <w:bottom w:w="0" w:type="dxa"/>
              <w:right w:w="30" w:type="dxa"/>
            </w:tcMar>
          </w:tcPr>
          <w:p w14:paraId="5A9E8315"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Capacity Charges</w:t>
            </w:r>
          </w:p>
        </w:tc>
        <w:tc>
          <w:tcPr>
            <w:tcW w:w="1606" w:type="dxa"/>
            <w:shd w:val="clear" w:color="auto" w:fill="auto"/>
            <w:tcMar>
              <w:top w:w="0" w:type="dxa"/>
              <w:left w:w="30" w:type="dxa"/>
              <w:bottom w:w="0" w:type="dxa"/>
              <w:right w:w="30" w:type="dxa"/>
            </w:tcMar>
          </w:tcPr>
          <w:p w14:paraId="5A9E8316"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Participant</w:t>
            </w:r>
          </w:p>
        </w:tc>
        <w:tc>
          <w:tcPr>
            <w:tcW w:w="2483" w:type="dxa"/>
            <w:shd w:val="clear" w:color="auto" w:fill="auto"/>
            <w:tcMar>
              <w:top w:w="0" w:type="dxa"/>
              <w:left w:w="30" w:type="dxa"/>
              <w:bottom w:w="0" w:type="dxa"/>
              <w:right w:w="30" w:type="dxa"/>
            </w:tcMar>
          </w:tcPr>
          <w:p w14:paraId="5A9E8317" w14:textId="77777777" w:rsidR="00F714A0" w:rsidRPr="00B12F42" w:rsidRDefault="006D3A3D" w:rsidP="00B12F42">
            <w:pPr>
              <w:pStyle w:val="ProcedureBody1"/>
              <w:rPr>
                <w:rFonts w:cs="Arial"/>
                <w:sz w:val="22"/>
                <w:szCs w:val="22"/>
                <w:lang w:val="en-IE"/>
              </w:rPr>
            </w:pPr>
            <w:r w:rsidRPr="00B12F42">
              <w:rPr>
                <w:rFonts w:ascii="Arial" w:hAnsi="Arial" w:cs="Arial"/>
                <w:sz w:val="22"/>
                <w:szCs w:val="22"/>
                <w:lang w:val="en-IE"/>
              </w:rPr>
              <w:t>Invoice</w:t>
            </w:r>
          </w:p>
        </w:tc>
        <w:tc>
          <w:tcPr>
            <w:tcW w:w="1953" w:type="dxa"/>
            <w:shd w:val="clear" w:color="auto" w:fill="auto"/>
            <w:tcMar>
              <w:top w:w="0" w:type="dxa"/>
              <w:left w:w="30" w:type="dxa"/>
              <w:bottom w:w="0" w:type="dxa"/>
              <w:right w:w="30" w:type="dxa"/>
            </w:tcMar>
          </w:tcPr>
          <w:p w14:paraId="5A9E8318" w14:textId="77777777" w:rsidR="00F714A0" w:rsidRPr="00B12F42" w:rsidRDefault="00F714A0" w:rsidP="00B12F42">
            <w:pPr>
              <w:pStyle w:val="ProcedureBody1"/>
              <w:jc w:val="center"/>
              <w:rPr>
                <w:rFonts w:cs="Arial"/>
                <w:sz w:val="22"/>
                <w:szCs w:val="22"/>
                <w:lang w:val="en-IE"/>
              </w:rPr>
            </w:pPr>
            <w:r w:rsidRPr="00B12F42">
              <w:rPr>
                <w:rFonts w:ascii="Arial" w:hAnsi="Arial" w:cs="Arial"/>
                <w:sz w:val="22"/>
                <w:szCs w:val="22"/>
                <w:lang w:val="en-IE"/>
              </w:rPr>
              <w:t>2</w:t>
            </w:r>
          </w:p>
        </w:tc>
      </w:tr>
      <w:tr w:rsidR="00F714A0" w:rsidRPr="00F714A0" w14:paraId="5A9E831E" w14:textId="77777777" w:rsidTr="00784CD4">
        <w:trPr>
          <w:trHeight w:val="247"/>
        </w:trPr>
        <w:tc>
          <w:tcPr>
            <w:tcW w:w="3045" w:type="dxa"/>
            <w:shd w:val="clear" w:color="auto" w:fill="auto"/>
            <w:tcMar>
              <w:top w:w="0" w:type="dxa"/>
              <w:left w:w="30" w:type="dxa"/>
              <w:bottom w:w="0" w:type="dxa"/>
              <w:right w:w="30" w:type="dxa"/>
            </w:tcMar>
            <w:vAlign w:val="center"/>
          </w:tcPr>
          <w:p w14:paraId="5A9E831A" w14:textId="77777777" w:rsidR="00F714A0" w:rsidRPr="00784CD4" w:rsidRDefault="00F714A0" w:rsidP="00784CD4">
            <w:pPr>
              <w:pStyle w:val="ProcedureBody1"/>
              <w:rPr>
                <w:rFonts w:ascii="Arial" w:hAnsi="Arial" w:cs="Arial"/>
                <w:sz w:val="22"/>
                <w:szCs w:val="22"/>
                <w:lang w:val="en-IE"/>
              </w:rPr>
            </w:pPr>
            <w:r w:rsidRPr="00B12F42">
              <w:rPr>
                <w:rFonts w:ascii="Arial" w:hAnsi="Arial" w:cs="Arial"/>
                <w:sz w:val="22"/>
                <w:szCs w:val="22"/>
                <w:lang w:val="en-IE"/>
              </w:rPr>
              <w:t>Make Whole Payments</w:t>
            </w:r>
          </w:p>
        </w:tc>
        <w:tc>
          <w:tcPr>
            <w:tcW w:w="1606" w:type="dxa"/>
            <w:shd w:val="clear" w:color="auto" w:fill="auto"/>
            <w:tcMar>
              <w:top w:w="0" w:type="dxa"/>
              <w:left w:w="30" w:type="dxa"/>
              <w:bottom w:w="0" w:type="dxa"/>
              <w:right w:w="30" w:type="dxa"/>
            </w:tcMar>
          </w:tcPr>
          <w:p w14:paraId="5A9E831B" w14:textId="77777777" w:rsidR="00F714A0" w:rsidRPr="00B12F42" w:rsidRDefault="00F714A0" w:rsidP="00784CD4">
            <w:pPr>
              <w:pStyle w:val="CERnon-indent"/>
              <w:rPr>
                <w:rFonts w:cs="Arial"/>
                <w:color w:val="auto"/>
                <w:szCs w:val="22"/>
                <w:lang w:val="en-IE" w:eastAsia="en-GB"/>
              </w:rPr>
            </w:pPr>
            <w:r w:rsidRPr="00B12F42">
              <w:rPr>
                <w:rFonts w:cs="Arial"/>
                <w:color w:val="auto"/>
                <w:szCs w:val="22"/>
                <w:lang w:val="en-IE" w:eastAsia="en-GB"/>
              </w:rPr>
              <w:t>Participant</w:t>
            </w:r>
          </w:p>
        </w:tc>
        <w:tc>
          <w:tcPr>
            <w:tcW w:w="2483" w:type="dxa"/>
            <w:shd w:val="clear" w:color="auto" w:fill="auto"/>
            <w:tcMar>
              <w:top w:w="0" w:type="dxa"/>
              <w:left w:w="30" w:type="dxa"/>
              <w:bottom w:w="0" w:type="dxa"/>
              <w:right w:w="30" w:type="dxa"/>
            </w:tcMar>
          </w:tcPr>
          <w:p w14:paraId="5A9E831C" w14:textId="77777777" w:rsidR="00F714A0" w:rsidRPr="00B12F42" w:rsidRDefault="006D3A3D" w:rsidP="00784CD4">
            <w:pPr>
              <w:pStyle w:val="CERnon-indent"/>
              <w:rPr>
                <w:rFonts w:cs="Arial"/>
                <w:color w:val="auto"/>
                <w:szCs w:val="22"/>
                <w:lang w:val="en-IE" w:eastAsia="en-GB"/>
              </w:rPr>
            </w:pPr>
            <w:r w:rsidRPr="00B12F42">
              <w:rPr>
                <w:rFonts w:cs="Arial"/>
                <w:color w:val="auto"/>
                <w:szCs w:val="22"/>
                <w:lang w:val="en-IE" w:eastAsia="en-GB"/>
              </w:rPr>
              <w:t>Invoice</w:t>
            </w:r>
          </w:p>
        </w:tc>
        <w:tc>
          <w:tcPr>
            <w:tcW w:w="1953" w:type="dxa"/>
            <w:shd w:val="clear" w:color="auto" w:fill="auto"/>
            <w:tcMar>
              <w:top w:w="0" w:type="dxa"/>
              <w:left w:w="30" w:type="dxa"/>
              <w:bottom w:w="0" w:type="dxa"/>
              <w:right w:w="30" w:type="dxa"/>
            </w:tcMar>
            <w:vAlign w:val="center"/>
          </w:tcPr>
          <w:p w14:paraId="5A9E831D" w14:textId="77777777" w:rsidR="00F714A0" w:rsidRPr="00B12F42" w:rsidRDefault="00F714A0" w:rsidP="00784CD4">
            <w:pPr>
              <w:pStyle w:val="CERnon-indent"/>
              <w:jc w:val="center"/>
              <w:rPr>
                <w:rFonts w:cs="Arial"/>
                <w:color w:val="auto"/>
                <w:szCs w:val="22"/>
                <w:lang w:val="en-IE" w:eastAsia="en-GB"/>
              </w:rPr>
            </w:pPr>
            <w:r w:rsidRPr="00B12F42">
              <w:rPr>
                <w:rFonts w:cs="Arial"/>
                <w:color w:val="auto"/>
                <w:szCs w:val="22"/>
                <w:lang w:val="en-IE" w:eastAsia="en-GB"/>
              </w:rPr>
              <w:t>2</w:t>
            </w:r>
          </w:p>
        </w:tc>
      </w:tr>
      <w:tr w:rsidR="00F714A0" w:rsidRPr="00F714A0" w14:paraId="5A9E8323" w14:textId="77777777" w:rsidTr="00B12F42">
        <w:trPr>
          <w:trHeight w:val="247"/>
        </w:trPr>
        <w:tc>
          <w:tcPr>
            <w:tcW w:w="3045" w:type="dxa"/>
            <w:shd w:val="clear" w:color="auto" w:fill="auto"/>
            <w:tcMar>
              <w:top w:w="0" w:type="dxa"/>
              <w:left w:w="30" w:type="dxa"/>
              <w:bottom w:w="0" w:type="dxa"/>
              <w:right w:w="30" w:type="dxa"/>
            </w:tcMar>
          </w:tcPr>
          <w:p w14:paraId="5A9E831F"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Uninstructed Imbalance Payments</w:t>
            </w:r>
          </w:p>
        </w:tc>
        <w:tc>
          <w:tcPr>
            <w:tcW w:w="1606" w:type="dxa"/>
            <w:shd w:val="clear" w:color="auto" w:fill="auto"/>
            <w:tcMar>
              <w:top w:w="0" w:type="dxa"/>
              <w:left w:w="30" w:type="dxa"/>
              <w:bottom w:w="0" w:type="dxa"/>
              <w:right w:w="30" w:type="dxa"/>
            </w:tcMar>
          </w:tcPr>
          <w:p w14:paraId="5A9E8320"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Participant</w:t>
            </w:r>
          </w:p>
        </w:tc>
        <w:tc>
          <w:tcPr>
            <w:tcW w:w="2483" w:type="dxa"/>
            <w:shd w:val="clear" w:color="auto" w:fill="auto"/>
            <w:tcMar>
              <w:top w:w="0" w:type="dxa"/>
              <w:left w:w="30" w:type="dxa"/>
              <w:bottom w:w="0" w:type="dxa"/>
              <w:right w:w="30" w:type="dxa"/>
            </w:tcMar>
          </w:tcPr>
          <w:p w14:paraId="5A9E8321" w14:textId="77777777" w:rsidR="00F714A0" w:rsidRPr="00B12F42" w:rsidRDefault="006D3A3D" w:rsidP="00B12F42">
            <w:pPr>
              <w:pStyle w:val="ProcedureBody1"/>
              <w:rPr>
                <w:rFonts w:cs="Arial"/>
                <w:sz w:val="22"/>
                <w:szCs w:val="22"/>
                <w:lang w:val="en-IE"/>
              </w:rPr>
            </w:pPr>
            <w:r w:rsidRPr="00B12F42">
              <w:rPr>
                <w:rFonts w:ascii="Arial" w:hAnsi="Arial" w:cs="Arial"/>
                <w:sz w:val="22"/>
                <w:szCs w:val="22"/>
                <w:lang w:val="en-IE"/>
              </w:rPr>
              <w:t>Invoice</w:t>
            </w:r>
          </w:p>
        </w:tc>
        <w:tc>
          <w:tcPr>
            <w:tcW w:w="1953" w:type="dxa"/>
            <w:shd w:val="clear" w:color="auto" w:fill="auto"/>
            <w:tcMar>
              <w:top w:w="0" w:type="dxa"/>
              <w:left w:w="30" w:type="dxa"/>
              <w:bottom w:w="0" w:type="dxa"/>
              <w:right w:w="30" w:type="dxa"/>
            </w:tcMar>
          </w:tcPr>
          <w:p w14:paraId="5A9E8322" w14:textId="77777777" w:rsidR="00F714A0" w:rsidRPr="00B12F42" w:rsidRDefault="00F714A0" w:rsidP="00B12F42">
            <w:pPr>
              <w:pStyle w:val="ProcedureBody1"/>
              <w:jc w:val="center"/>
              <w:rPr>
                <w:rFonts w:cs="Arial"/>
                <w:sz w:val="22"/>
                <w:szCs w:val="22"/>
                <w:lang w:val="en-IE"/>
              </w:rPr>
            </w:pPr>
            <w:r w:rsidRPr="00B12F42">
              <w:rPr>
                <w:rFonts w:ascii="Arial" w:hAnsi="Arial" w:cs="Arial"/>
                <w:sz w:val="22"/>
                <w:szCs w:val="22"/>
                <w:lang w:val="en-IE"/>
              </w:rPr>
              <w:t>2</w:t>
            </w:r>
          </w:p>
        </w:tc>
      </w:tr>
      <w:tr w:rsidR="00F714A0" w:rsidRPr="00F714A0" w14:paraId="5A9E8328" w14:textId="77777777" w:rsidTr="00B12F42">
        <w:trPr>
          <w:trHeight w:val="247"/>
        </w:trPr>
        <w:tc>
          <w:tcPr>
            <w:tcW w:w="3045" w:type="dxa"/>
            <w:shd w:val="clear" w:color="auto" w:fill="auto"/>
            <w:tcMar>
              <w:top w:w="0" w:type="dxa"/>
              <w:left w:w="30" w:type="dxa"/>
              <w:bottom w:w="0" w:type="dxa"/>
              <w:right w:w="30" w:type="dxa"/>
            </w:tcMar>
          </w:tcPr>
          <w:p w14:paraId="5A9E8324"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Imperfections Charges</w:t>
            </w:r>
          </w:p>
        </w:tc>
        <w:tc>
          <w:tcPr>
            <w:tcW w:w="1606" w:type="dxa"/>
            <w:shd w:val="clear" w:color="auto" w:fill="auto"/>
            <w:tcMar>
              <w:top w:w="0" w:type="dxa"/>
              <w:left w:w="30" w:type="dxa"/>
              <w:bottom w:w="0" w:type="dxa"/>
              <w:right w:w="30" w:type="dxa"/>
            </w:tcMar>
          </w:tcPr>
          <w:p w14:paraId="5A9E8325"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Participant</w:t>
            </w:r>
          </w:p>
        </w:tc>
        <w:tc>
          <w:tcPr>
            <w:tcW w:w="2483" w:type="dxa"/>
            <w:shd w:val="clear" w:color="auto" w:fill="auto"/>
            <w:tcMar>
              <w:top w:w="0" w:type="dxa"/>
              <w:left w:w="30" w:type="dxa"/>
              <w:bottom w:w="0" w:type="dxa"/>
              <w:right w:w="30" w:type="dxa"/>
            </w:tcMar>
          </w:tcPr>
          <w:p w14:paraId="5A9E8326" w14:textId="77777777" w:rsidR="00F714A0" w:rsidRPr="00B12F42" w:rsidRDefault="00C3405A" w:rsidP="00B12F42">
            <w:pPr>
              <w:pStyle w:val="ProcedureBody1"/>
              <w:rPr>
                <w:rFonts w:cs="Arial"/>
                <w:sz w:val="22"/>
                <w:szCs w:val="22"/>
                <w:lang w:val="en-IE"/>
              </w:rPr>
            </w:pPr>
            <w:r w:rsidRPr="00B12F42">
              <w:rPr>
                <w:rFonts w:ascii="Arial" w:hAnsi="Arial" w:cs="Arial"/>
                <w:sz w:val="22"/>
                <w:szCs w:val="22"/>
                <w:lang w:val="en-IE"/>
              </w:rPr>
              <w:t>Invoice</w:t>
            </w:r>
          </w:p>
        </w:tc>
        <w:tc>
          <w:tcPr>
            <w:tcW w:w="1953" w:type="dxa"/>
            <w:shd w:val="clear" w:color="auto" w:fill="auto"/>
            <w:tcMar>
              <w:top w:w="0" w:type="dxa"/>
              <w:left w:w="30" w:type="dxa"/>
              <w:bottom w:w="0" w:type="dxa"/>
              <w:right w:w="30" w:type="dxa"/>
            </w:tcMar>
          </w:tcPr>
          <w:p w14:paraId="5A9E8327" w14:textId="77777777" w:rsidR="00F714A0" w:rsidRPr="00B12F42" w:rsidRDefault="00F714A0" w:rsidP="00B12F42">
            <w:pPr>
              <w:pStyle w:val="ProcedureBody1"/>
              <w:jc w:val="center"/>
              <w:rPr>
                <w:rFonts w:cs="Arial"/>
                <w:sz w:val="22"/>
                <w:szCs w:val="22"/>
                <w:lang w:val="en-IE"/>
              </w:rPr>
            </w:pPr>
            <w:r w:rsidRPr="00B12F42">
              <w:rPr>
                <w:rFonts w:ascii="Arial" w:hAnsi="Arial" w:cs="Arial"/>
                <w:sz w:val="22"/>
                <w:szCs w:val="22"/>
                <w:lang w:val="en-IE"/>
              </w:rPr>
              <w:t>2</w:t>
            </w:r>
          </w:p>
        </w:tc>
      </w:tr>
    </w:tbl>
    <w:p w14:paraId="5A9E8329" w14:textId="77777777" w:rsidR="00213D6C" w:rsidRPr="00BF5219" w:rsidRDefault="00213D6C" w:rsidP="00B12F42">
      <w:pPr>
        <w:pStyle w:val="Body1"/>
        <w:spacing w:before="120" w:after="120"/>
        <w:jc w:val="both"/>
        <w:rPr>
          <w:rFonts w:ascii="Arial" w:hAnsi="Arial" w:cs="Arial"/>
          <w:lang w:val="en-IE"/>
        </w:rPr>
      </w:pPr>
    </w:p>
    <w:p w14:paraId="5A9E832A" w14:textId="77777777" w:rsidR="0099536C" w:rsidRPr="00BF5219" w:rsidRDefault="0099536C" w:rsidP="00B12F42">
      <w:pPr>
        <w:pStyle w:val="Body1"/>
        <w:spacing w:before="120" w:after="120"/>
        <w:jc w:val="both"/>
        <w:rPr>
          <w:rFonts w:ascii="Arial" w:hAnsi="Arial" w:cs="Arial"/>
          <w:lang w:val="en-IE"/>
        </w:rPr>
      </w:pPr>
      <w:r w:rsidRPr="00B01514">
        <w:rPr>
          <w:rFonts w:ascii="Arial" w:hAnsi="Arial" w:cs="Arial"/>
          <w:lang w:val="en-IE"/>
        </w:rPr>
        <w:t>Arising from the technical implementation of the Central Market Systems, the fo</w:t>
      </w:r>
      <w:r w:rsidR="000B521E">
        <w:rPr>
          <w:rFonts w:ascii="Arial" w:hAnsi="Arial" w:cs="Arial"/>
          <w:lang w:val="en-IE"/>
        </w:rPr>
        <w:t>llowing rounding is applied to Settlement calculations and S</w:t>
      </w:r>
      <w:r w:rsidRPr="00B01514">
        <w:rPr>
          <w:rFonts w:ascii="Arial" w:hAnsi="Arial" w:cs="Arial"/>
          <w:lang w:val="en-IE"/>
        </w:rPr>
        <w:t>ettlement variables:</w:t>
      </w:r>
    </w:p>
    <w:p w14:paraId="5A9E832B" w14:textId="77777777" w:rsidR="0099536C" w:rsidRPr="00BF5219" w:rsidRDefault="00E6665D" w:rsidP="00D33F64">
      <w:pPr>
        <w:pStyle w:val="Body1"/>
        <w:numPr>
          <w:ilvl w:val="0"/>
          <w:numId w:val="16"/>
        </w:numPr>
        <w:spacing w:before="120" w:after="120"/>
        <w:ind w:left="780" w:hanging="780"/>
        <w:jc w:val="both"/>
        <w:rPr>
          <w:rFonts w:ascii="Arial" w:hAnsi="Arial" w:cs="Arial"/>
          <w:lang w:val="en-IE"/>
        </w:rPr>
      </w:pPr>
      <w:r>
        <w:rPr>
          <w:rFonts w:ascii="Arial" w:hAnsi="Arial" w:cs="Arial"/>
          <w:lang w:val="en-IE"/>
        </w:rPr>
        <w:t>t</w:t>
      </w:r>
      <w:r w:rsidR="000B521E">
        <w:rPr>
          <w:rFonts w:ascii="Arial" w:hAnsi="Arial" w:cs="Arial"/>
          <w:lang w:val="en-IE"/>
        </w:rPr>
        <w:t>he results of all S</w:t>
      </w:r>
      <w:r w:rsidR="0099536C" w:rsidRPr="00213D6C">
        <w:rPr>
          <w:rFonts w:ascii="Arial" w:hAnsi="Arial" w:cs="Arial"/>
          <w:lang w:val="en-IE"/>
        </w:rPr>
        <w:t>ettlement calculations are rounded to 8 decimal places;</w:t>
      </w:r>
    </w:p>
    <w:p w14:paraId="5A9E832C" w14:textId="77777777" w:rsidR="0099536C" w:rsidRPr="00BF5219" w:rsidRDefault="00E6665D" w:rsidP="00D33F64">
      <w:pPr>
        <w:pStyle w:val="Body1"/>
        <w:numPr>
          <w:ilvl w:val="0"/>
          <w:numId w:val="16"/>
        </w:numPr>
        <w:spacing w:before="120" w:after="120"/>
        <w:ind w:left="780" w:hanging="780"/>
        <w:jc w:val="both"/>
        <w:rPr>
          <w:rFonts w:ascii="Arial" w:hAnsi="Arial" w:cs="Arial"/>
          <w:lang w:val="en-IE"/>
        </w:rPr>
      </w:pPr>
      <w:r>
        <w:rPr>
          <w:rFonts w:ascii="Arial" w:hAnsi="Arial" w:cs="Arial"/>
          <w:lang w:val="en-IE"/>
        </w:rPr>
        <w:t>a</w:t>
      </w:r>
      <w:r w:rsidR="000B521E">
        <w:rPr>
          <w:rFonts w:ascii="Arial" w:hAnsi="Arial" w:cs="Arial"/>
          <w:lang w:val="en-IE"/>
        </w:rPr>
        <w:t>ll S</w:t>
      </w:r>
      <w:r w:rsidR="0099536C" w:rsidRPr="00213D6C">
        <w:rPr>
          <w:rFonts w:ascii="Arial" w:hAnsi="Arial" w:cs="Arial"/>
          <w:lang w:val="en-IE"/>
        </w:rPr>
        <w:t>ettlement variables used within settlement calculations that are initialised within th</w:t>
      </w:r>
      <w:r w:rsidR="000B521E">
        <w:rPr>
          <w:rFonts w:ascii="Arial" w:hAnsi="Arial" w:cs="Arial"/>
          <w:lang w:val="en-IE"/>
        </w:rPr>
        <w:t>e S</w:t>
      </w:r>
      <w:r w:rsidR="0099536C" w:rsidRPr="00213D6C">
        <w:rPr>
          <w:rFonts w:ascii="Arial" w:hAnsi="Arial" w:cs="Arial"/>
          <w:lang w:val="en-IE"/>
        </w:rPr>
        <w:t>ettlement system of the Central Market Systems are rounded to 8 decimal places; and</w:t>
      </w:r>
    </w:p>
    <w:p w14:paraId="5A9E832D" w14:textId="77777777" w:rsidR="0099536C" w:rsidRDefault="00E6665D" w:rsidP="00D33F64">
      <w:pPr>
        <w:pStyle w:val="Body1"/>
        <w:numPr>
          <w:ilvl w:val="0"/>
          <w:numId w:val="16"/>
        </w:numPr>
        <w:spacing w:before="120" w:after="120"/>
        <w:ind w:left="780" w:hanging="780"/>
        <w:jc w:val="both"/>
        <w:rPr>
          <w:rFonts w:ascii="Arial" w:hAnsi="Arial" w:cs="Arial"/>
          <w:lang w:val="en-IE"/>
        </w:rPr>
      </w:pPr>
      <w:r>
        <w:rPr>
          <w:rFonts w:ascii="Arial" w:hAnsi="Arial" w:cs="Arial"/>
          <w:lang w:val="en-IE"/>
        </w:rPr>
        <w:t>a</w:t>
      </w:r>
      <w:r w:rsidR="000B521E">
        <w:rPr>
          <w:rFonts w:ascii="Arial" w:hAnsi="Arial" w:cs="Arial"/>
          <w:lang w:val="en-IE"/>
        </w:rPr>
        <w:t>ll S</w:t>
      </w:r>
      <w:r w:rsidR="0099536C" w:rsidRPr="00213D6C">
        <w:rPr>
          <w:rFonts w:ascii="Arial" w:hAnsi="Arial" w:cs="Arial"/>
          <w:lang w:val="en-IE"/>
        </w:rPr>
        <w:t>e</w:t>
      </w:r>
      <w:r w:rsidR="000B521E">
        <w:rPr>
          <w:rFonts w:ascii="Arial" w:hAnsi="Arial" w:cs="Arial"/>
          <w:lang w:val="en-IE"/>
        </w:rPr>
        <w:t>ttlement variables used within S</w:t>
      </w:r>
      <w:r w:rsidR="0099536C" w:rsidRPr="00213D6C">
        <w:rPr>
          <w:rFonts w:ascii="Arial" w:hAnsi="Arial" w:cs="Arial"/>
          <w:lang w:val="en-IE"/>
        </w:rPr>
        <w:t xml:space="preserve">ettlement calculations that </w:t>
      </w:r>
      <w:r w:rsidR="000B521E">
        <w:rPr>
          <w:rFonts w:ascii="Arial" w:hAnsi="Arial" w:cs="Arial"/>
          <w:lang w:val="en-IE"/>
        </w:rPr>
        <w:t>are not initialised within the S</w:t>
      </w:r>
      <w:r w:rsidR="0099536C" w:rsidRPr="00213D6C">
        <w:rPr>
          <w:rFonts w:ascii="Arial" w:hAnsi="Arial" w:cs="Arial"/>
          <w:lang w:val="en-IE"/>
        </w:rPr>
        <w:t>ettlement system of the Central Market Systems shall be rounded in accordance with the Code.</w:t>
      </w:r>
    </w:p>
    <w:p w14:paraId="5A9E832E" w14:textId="77777777" w:rsidR="00C1196B" w:rsidRPr="00BF5219" w:rsidRDefault="00EA7451" w:rsidP="00D33F64">
      <w:pPr>
        <w:pStyle w:val="Body1"/>
        <w:numPr>
          <w:ilvl w:val="0"/>
          <w:numId w:val="16"/>
        </w:numPr>
        <w:spacing w:before="120" w:after="120"/>
        <w:ind w:left="780" w:hanging="780"/>
        <w:jc w:val="both"/>
        <w:rPr>
          <w:rFonts w:ascii="Arial" w:hAnsi="Arial" w:cs="Arial"/>
          <w:lang w:val="en-IE"/>
        </w:rPr>
      </w:pPr>
      <w:r>
        <w:rPr>
          <w:rFonts w:ascii="Arial" w:hAnsi="Arial" w:cs="Arial"/>
          <w:lang w:val="en-IE"/>
        </w:rPr>
        <w:t>a</w:t>
      </w:r>
      <w:r w:rsidR="00C1196B">
        <w:rPr>
          <w:rFonts w:ascii="Arial" w:hAnsi="Arial" w:cs="Arial"/>
          <w:lang w:val="en-IE"/>
        </w:rPr>
        <w:t xml:space="preserve">ll Settlement variable shall be published in accordance with numerical rounding as specified in Chapter C “Data and Information Systems”, of the Code. </w:t>
      </w:r>
    </w:p>
    <w:p w14:paraId="5A9E832F" w14:textId="77777777" w:rsidR="00D50EF7" w:rsidRPr="00F714A0" w:rsidRDefault="00D50EF7" w:rsidP="00834DC9">
      <w:pPr>
        <w:pStyle w:val="CERnon-indent"/>
        <w:rPr>
          <w:sz w:val="24"/>
          <w:szCs w:val="24"/>
          <w:lang w:val="en-US"/>
        </w:rPr>
      </w:pPr>
    </w:p>
    <w:p w14:paraId="5A9E8330" w14:textId="77777777" w:rsidR="00DB498B" w:rsidRDefault="00DB498B" w:rsidP="001D2122">
      <w:pPr>
        <w:pStyle w:val="CERNUMAPPENDXHD1"/>
        <w:pBdr>
          <w:top w:val="single" w:sz="4" w:space="0" w:color="auto"/>
        </w:pBdr>
        <w:rPr>
          <w:lang w:val="en-IE"/>
        </w:rPr>
      </w:pPr>
      <w:bookmarkStart w:id="292" w:name="_Toc166646736"/>
      <w:bookmarkStart w:id="293" w:name="_Toc166646860"/>
      <w:bookmarkStart w:id="294" w:name="_Toc166646737"/>
      <w:bookmarkStart w:id="295" w:name="_Toc166646861"/>
      <w:bookmarkStart w:id="296" w:name="_Toc166646738"/>
      <w:bookmarkStart w:id="297" w:name="_Toc166646862"/>
      <w:bookmarkStart w:id="298" w:name="_Toc166646739"/>
      <w:bookmarkStart w:id="299" w:name="_Toc166646863"/>
      <w:bookmarkStart w:id="300" w:name="_Toc166646740"/>
      <w:bookmarkStart w:id="301" w:name="_Toc166646864"/>
      <w:bookmarkStart w:id="302" w:name="_Toc166646741"/>
      <w:bookmarkStart w:id="303" w:name="_Toc166646865"/>
      <w:bookmarkStart w:id="304" w:name="_Toc166646742"/>
      <w:bookmarkStart w:id="305" w:name="_Toc166646866"/>
      <w:bookmarkStart w:id="306" w:name="_Toc166646743"/>
      <w:bookmarkStart w:id="307" w:name="_Toc166646867"/>
      <w:bookmarkStart w:id="308" w:name="_Toc166646744"/>
      <w:bookmarkStart w:id="309" w:name="_Toc166646868"/>
      <w:bookmarkStart w:id="310" w:name="_Toc166646821"/>
      <w:bookmarkStart w:id="311" w:name="_Toc166646945"/>
      <w:bookmarkStart w:id="312" w:name="_Toc166646822"/>
      <w:bookmarkStart w:id="313" w:name="_Toc166646946"/>
      <w:bookmarkStart w:id="314" w:name="_Toc166646823"/>
      <w:bookmarkStart w:id="315" w:name="_Toc166646947"/>
      <w:bookmarkStart w:id="316" w:name="_Toc166646845"/>
      <w:bookmarkStart w:id="317" w:name="_Toc166646969"/>
      <w:bookmarkStart w:id="318" w:name="_Toc166646846"/>
      <w:bookmarkStart w:id="319" w:name="_Toc166646970"/>
      <w:bookmarkStart w:id="320" w:name="_Toc148508102"/>
      <w:bookmarkStart w:id="321" w:name="_Toc148508103"/>
      <w:bookmarkStart w:id="322" w:name="_Toc148508104"/>
      <w:bookmarkStart w:id="323" w:name="_Toc148508105"/>
      <w:bookmarkStart w:id="324" w:name="_Toc148508106"/>
      <w:bookmarkStart w:id="325" w:name="_Toc148508107"/>
      <w:bookmarkStart w:id="326" w:name="_Toc148508108"/>
      <w:bookmarkStart w:id="327" w:name="_Toc22548754"/>
      <w:bookmarkStart w:id="328" w:name="_Toc139788502"/>
      <w:bookmarkStart w:id="329" w:name="_Toc466028270"/>
      <w:bookmarkStart w:id="330" w:name="_Toc477421579"/>
      <w:bookmarkStart w:id="331" w:name="_Toc477454886"/>
      <w:bookmarkStart w:id="332" w:name="_Toc478993619"/>
      <w:bookmarkStart w:id="333" w:name="_Toc478993924"/>
      <w:bookmarkStart w:id="334" w:name="_Toc478994079"/>
      <w:bookmarkStart w:id="335" w:name="_Toc478994192"/>
      <w:bookmarkStart w:id="336" w:name="_Toc479327456"/>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1218D6">
        <w:rPr>
          <w:lang w:val="en-IE"/>
        </w:rPr>
        <w:t>D</w:t>
      </w:r>
      <w:bookmarkEnd w:id="327"/>
      <w:bookmarkEnd w:id="328"/>
      <w:r w:rsidR="00C3405A">
        <w:rPr>
          <w:lang w:val="en-IE"/>
        </w:rPr>
        <w:t>efinitions</w:t>
      </w:r>
      <w:bookmarkEnd w:id="329"/>
      <w:bookmarkEnd w:id="330"/>
      <w:bookmarkEnd w:id="331"/>
      <w:bookmarkEnd w:id="332"/>
      <w:bookmarkEnd w:id="333"/>
      <w:bookmarkEnd w:id="334"/>
      <w:bookmarkEnd w:id="335"/>
      <w:bookmarkEnd w:id="336"/>
    </w:p>
    <w:p w14:paraId="5A9E8331" w14:textId="77777777" w:rsidR="00AA0146" w:rsidRPr="00AA0146" w:rsidRDefault="00AA0146" w:rsidP="00C3405A">
      <w:pPr>
        <w:pStyle w:val="CERHEADING2"/>
        <w:tabs>
          <w:tab w:val="clear" w:pos="936"/>
        </w:tabs>
        <w:ind w:left="0"/>
        <w:rPr>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379"/>
      </w:tblGrid>
      <w:tr w:rsidR="00543B22" w:rsidRPr="009F54C0" w14:paraId="5A9E8334" w14:textId="77777777" w:rsidTr="00B12F42">
        <w:trPr>
          <w:cantSplit/>
        </w:trPr>
        <w:tc>
          <w:tcPr>
            <w:tcW w:w="2660" w:type="dxa"/>
          </w:tcPr>
          <w:p w14:paraId="5A9E8332" w14:textId="77777777" w:rsidR="00543B22" w:rsidRPr="00B12F42" w:rsidRDefault="00543B22" w:rsidP="00B12F42">
            <w:pPr>
              <w:overflowPunct w:val="0"/>
              <w:autoSpaceDE w:val="0"/>
              <w:autoSpaceDN w:val="0"/>
              <w:adjustRightInd w:val="0"/>
              <w:spacing w:before="60" w:after="120"/>
              <w:textAlignment w:val="baseline"/>
              <w:rPr>
                <w:rFonts w:cs="Arial"/>
                <w:b/>
                <w:bCs/>
                <w:szCs w:val="22"/>
                <w:lang w:val="en-IE" w:eastAsia="en-GB"/>
              </w:rPr>
            </w:pPr>
            <w:r>
              <w:rPr>
                <w:rFonts w:cs="Arial"/>
                <w:b/>
                <w:bCs/>
                <w:szCs w:val="22"/>
                <w:lang w:val="en-IE" w:eastAsia="en-GB"/>
              </w:rPr>
              <w:t>Balancing Market Interface</w:t>
            </w:r>
          </w:p>
        </w:tc>
        <w:tc>
          <w:tcPr>
            <w:tcW w:w="6379" w:type="dxa"/>
          </w:tcPr>
          <w:p w14:paraId="5A9E8333" w14:textId="77777777" w:rsidR="00543B22" w:rsidRDefault="00543B22" w:rsidP="00B12F42">
            <w:pPr>
              <w:overflowPunct w:val="0"/>
              <w:autoSpaceDE w:val="0"/>
              <w:autoSpaceDN w:val="0"/>
              <w:adjustRightInd w:val="0"/>
              <w:spacing w:before="60" w:after="120"/>
              <w:jc w:val="both"/>
              <w:textAlignment w:val="baseline"/>
              <w:rPr>
                <w:rFonts w:cs="Arial"/>
                <w:szCs w:val="22"/>
                <w:lang w:val="en-IE" w:eastAsia="en-GB"/>
              </w:rPr>
            </w:pPr>
            <w:r>
              <w:rPr>
                <w:szCs w:val="22"/>
              </w:rPr>
              <w:t>means the function within the Market Operator’s systems that interfaces to the Type 2 Channel and Type 3 Channel communications in accordance with the Code.</w:t>
            </w:r>
          </w:p>
        </w:tc>
      </w:tr>
      <w:tr w:rsidR="00F570D8" w:rsidRPr="009F54C0" w14:paraId="5A9E8337" w14:textId="77777777" w:rsidTr="00B12F42">
        <w:trPr>
          <w:cantSplit/>
        </w:trPr>
        <w:tc>
          <w:tcPr>
            <w:tcW w:w="2660" w:type="dxa"/>
          </w:tcPr>
          <w:p w14:paraId="5A9E8335" w14:textId="77777777" w:rsidR="00F570D8" w:rsidRPr="00B12F42" w:rsidRDefault="00F570D8" w:rsidP="00B12F42">
            <w:pPr>
              <w:overflowPunct w:val="0"/>
              <w:autoSpaceDE w:val="0"/>
              <w:autoSpaceDN w:val="0"/>
              <w:adjustRightInd w:val="0"/>
              <w:spacing w:before="60" w:after="120"/>
              <w:textAlignment w:val="baseline"/>
              <w:rPr>
                <w:rFonts w:cs="Arial"/>
                <w:b/>
                <w:bCs/>
                <w:szCs w:val="22"/>
                <w:lang w:val="en-IE" w:eastAsia="en-GB"/>
              </w:rPr>
            </w:pPr>
            <w:r w:rsidRPr="00B12F42">
              <w:rPr>
                <w:rFonts w:cs="Arial"/>
                <w:b/>
                <w:bCs/>
                <w:szCs w:val="22"/>
                <w:lang w:val="en-IE" w:eastAsia="en-GB"/>
              </w:rPr>
              <w:t>Certificate Authority</w:t>
            </w:r>
          </w:p>
        </w:tc>
        <w:tc>
          <w:tcPr>
            <w:tcW w:w="6379" w:type="dxa"/>
          </w:tcPr>
          <w:p w14:paraId="5A9E8336" w14:textId="77777777" w:rsidR="00342DDA" w:rsidRPr="00B12F42" w:rsidRDefault="00CB4CD6" w:rsidP="00B12F42">
            <w:pPr>
              <w:overflowPunct w:val="0"/>
              <w:autoSpaceDE w:val="0"/>
              <w:autoSpaceDN w:val="0"/>
              <w:adjustRightInd w:val="0"/>
              <w:spacing w:before="60" w:after="120"/>
              <w:jc w:val="both"/>
              <w:textAlignment w:val="baseline"/>
              <w:rPr>
                <w:rFonts w:cs="Arial"/>
                <w:szCs w:val="22"/>
                <w:lang w:val="en-IE" w:eastAsia="en-GB"/>
              </w:rPr>
            </w:pPr>
            <w:r>
              <w:rPr>
                <w:rFonts w:cs="Arial"/>
                <w:szCs w:val="22"/>
                <w:lang w:val="en-IE" w:eastAsia="en-GB"/>
              </w:rPr>
              <w:t>means</w:t>
            </w:r>
            <w:r w:rsidR="00342DDA" w:rsidRPr="00B12F42">
              <w:rPr>
                <w:rFonts w:cs="Arial"/>
                <w:szCs w:val="22"/>
                <w:lang w:val="en-IE" w:eastAsia="en-GB"/>
              </w:rPr>
              <w:t xml:space="preserve"> an entity which issues Digital Certificates for use by other parties. The Certificate Authority validates the data contained in the Digital Certificate </w:t>
            </w:r>
            <w:r w:rsidR="0055527A" w:rsidRPr="00B12F42">
              <w:rPr>
                <w:rFonts w:cs="Arial"/>
                <w:szCs w:val="22"/>
                <w:lang w:val="en-IE" w:eastAsia="en-GB"/>
              </w:rPr>
              <w:t xml:space="preserve">and </w:t>
            </w:r>
            <w:r w:rsidR="00342DDA" w:rsidRPr="00B12F42">
              <w:rPr>
                <w:rFonts w:cs="Arial"/>
                <w:szCs w:val="22"/>
                <w:lang w:val="en-IE" w:eastAsia="en-GB"/>
              </w:rPr>
              <w:t>correctly identifies the party to which it issues the Digital Certificate</w:t>
            </w:r>
            <w:r w:rsidR="00543B22">
              <w:rPr>
                <w:rFonts w:cs="Arial"/>
                <w:szCs w:val="22"/>
                <w:lang w:val="en-IE" w:eastAsia="en-GB"/>
              </w:rPr>
              <w:t>.</w:t>
            </w:r>
          </w:p>
        </w:tc>
      </w:tr>
      <w:tr w:rsidR="00F570D8" w:rsidRPr="009F54C0" w14:paraId="5A9E833B" w14:textId="77777777" w:rsidTr="00B12F42">
        <w:trPr>
          <w:cantSplit/>
        </w:trPr>
        <w:tc>
          <w:tcPr>
            <w:tcW w:w="2660" w:type="dxa"/>
          </w:tcPr>
          <w:p w14:paraId="5A9E8338" w14:textId="77777777" w:rsidR="00F570D8" w:rsidRPr="00B12F42" w:rsidRDefault="00F570D8" w:rsidP="00B12F42">
            <w:pPr>
              <w:overflowPunct w:val="0"/>
              <w:autoSpaceDE w:val="0"/>
              <w:autoSpaceDN w:val="0"/>
              <w:adjustRightInd w:val="0"/>
              <w:spacing w:before="60" w:after="120"/>
              <w:textAlignment w:val="baseline"/>
              <w:rPr>
                <w:rFonts w:cs="Arial"/>
                <w:b/>
                <w:bCs/>
                <w:szCs w:val="22"/>
                <w:lang w:val="en-IE" w:eastAsia="en-GB"/>
              </w:rPr>
            </w:pPr>
            <w:r w:rsidRPr="00B12F42">
              <w:rPr>
                <w:rFonts w:cs="Arial"/>
                <w:b/>
                <w:bCs/>
                <w:szCs w:val="22"/>
                <w:lang w:val="en-IE" w:eastAsia="en-GB"/>
              </w:rPr>
              <w:t>Denial of Service</w:t>
            </w:r>
            <w:r w:rsidR="00964B01" w:rsidRPr="00B12F42">
              <w:rPr>
                <w:rFonts w:cs="Arial"/>
                <w:b/>
                <w:bCs/>
                <w:szCs w:val="22"/>
                <w:lang w:val="en-IE" w:eastAsia="en-GB"/>
              </w:rPr>
              <w:t xml:space="preserve"> Attack</w:t>
            </w:r>
          </w:p>
        </w:tc>
        <w:tc>
          <w:tcPr>
            <w:tcW w:w="6379" w:type="dxa"/>
          </w:tcPr>
          <w:p w14:paraId="5A9E8339" w14:textId="77777777" w:rsidR="00F570D8" w:rsidRPr="00B12F42" w:rsidRDefault="00CB4CD6" w:rsidP="00B12F42">
            <w:pPr>
              <w:overflowPunct w:val="0"/>
              <w:autoSpaceDE w:val="0"/>
              <w:autoSpaceDN w:val="0"/>
              <w:adjustRightInd w:val="0"/>
              <w:spacing w:before="60" w:after="120"/>
              <w:jc w:val="both"/>
              <w:textAlignment w:val="baseline"/>
              <w:rPr>
                <w:rFonts w:cs="Arial"/>
                <w:szCs w:val="22"/>
                <w:lang w:val="en-IE" w:eastAsia="en-GB"/>
              </w:rPr>
            </w:pPr>
            <w:r>
              <w:rPr>
                <w:rFonts w:cs="Arial"/>
                <w:szCs w:val="22"/>
                <w:lang w:val="en-IE" w:eastAsia="en-GB"/>
              </w:rPr>
              <w:t>means</w:t>
            </w:r>
            <w:r w:rsidR="00964B01" w:rsidRPr="00B12F42">
              <w:rPr>
                <w:rFonts w:cs="Arial"/>
                <w:szCs w:val="22"/>
                <w:lang w:val="en-IE" w:eastAsia="en-GB"/>
              </w:rPr>
              <w:t xml:space="preserve"> an attempt to make a computer resource</w:t>
            </w:r>
            <w:r w:rsidR="008E0AB2" w:rsidRPr="00B12F42">
              <w:rPr>
                <w:rFonts w:cs="Arial"/>
                <w:szCs w:val="22"/>
                <w:lang w:val="en-IE" w:eastAsia="en-GB"/>
              </w:rPr>
              <w:t xml:space="preserve">s </w:t>
            </w:r>
            <w:r w:rsidR="00932111">
              <w:rPr>
                <w:rFonts w:cs="Arial"/>
                <w:szCs w:val="22"/>
                <w:lang w:val="en-IE" w:eastAsia="en-GB"/>
              </w:rPr>
              <w:t>and</w:t>
            </w:r>
            <w:r w:rsidR="008E0AB2" w:rsidRPr="00B12F42">
              <w:rPr>
                <w:rFonts w:cs="Arial"/>
                <w:szCs w:val="22"/>
                <w:lang w:val="en-IE" w:eastAsia="en-GB"/>
              </w:rPr>
              <w:t xml:space="preserve"> systems</w:t>
            </w:r>
            <w:r w:rsidR="00964B01" w:rsidRPr="00B12F42">
              <w:rPr>
                <w:rFonts w:cs="Arial"/>
                <w:szCs w:val="22"/>
                <w:lang w:val="en-IE" w:eastAsia="en-GB"/>
              </w:rPr>
              <w:t xml:space="preserve"> unavailable to its intended users</w:t>
            </w:r>
            <w:r w:rsidR="00543B22">
              <w:rPr>
                <w:rFonts w:cs="Arial"/>
                <w:szCs w:val="22"/>
                <w:lang w:val="en-IE" w:eastAsia="en-GB"/>
              </w:rPr>
              <w:t>.</w:t>
            </w:r>
          </w:p>
          <w:p w14:paraId="5A9E833A" w14:textId="77777777" w:rsidR="00964B01" w:rsidRPr="00B12F42" w:rsidRDefault="00964B01" w:rsidP="00B12F42">
            <w:pPr>
              <w:overflowPunct w:val="0"/>
              <w:autoSpaceDE w:val="0"/>
              <w:autoSpaceDN w:val="0"/>
              <w:adjustRightInd w:val="0"/>
              <w:spacing w:before="60" w:after="120"/>
              <w:jc w:val="both"/>
              <w:textAlignment w:val="baseline"/>
              <w:rPr>
                <w:rFonts w:cs="Arial"/>
                <w:szCs w:val="22"/>
                <w:lang w:val="en-IE" w:eastAsia="en-GB"/>
              </w:rPr>
            </w:pPr>
          </w:p>
        </w:tc>
      </w:tr>
      <w:tr w:rsidR="00F570D8" w:rsidRPr="009F54C0" w14:paraId="5A9E833E" w14:textId="77777777" w:rsidTr="00B12F42">
        <w:trPr>
          <w:cantSplit/>
        </w:trPr>
        <w:tc>
          <w:tcPr>
            <w:tcW w:w="2660" w:type="dxa"/>
          </w:tcPr>
          <w:p w14:paraId="5A9E833C" w14:textId="77777777" w:rsidR="00F570D8" w:rsidRPr="00B12F42" w:rsidRDefault="00F570D8" w:rsidP="00B12F42">
            <w:pPr>
              <w:overflowPunct w:val="0"/>
              <w:autoSpaceDE w:val="0"/>
              <w:autoSpaceDN w:val="0"/>
              <w:adjustRightInd w:val="0"/>
              <w:spacing w:before="60" w:after="120"/>
              <w:textAlignment w:val="baseline"/>
              <w:rPr>
                <w:rFonts w:cs="Arial"/>
                <w:b/>
                <w:bCs/>
                <w:szCs w:val="22"/>
                <w:lang w:val="en-IE" w:eastAsia="en-GB"/>
              </w:rPr>
            </w:pPr>
            <w:r w:rsidRPr="00B12F42">
              <w:rPr>
                <w:rFonts w:cs="Arial"/>
                <w:b/>
                <w:bCs/>
                <w:szCs w:val="22"/>
                <w:lang w:val="en-IE" w:eastAsia="en-GB"/>
              </w:rPr>
              <w:t>Digital Certificate</w:t>
            </w:r>
          </w:p>
        </w:tc>
        <w:tc>
          <w:tcPr>
            <w:tcW w:w="6379" w:type="dxa"/>
          </w:tcPr>
          <w:p w14:paraId="5A9E833D" w14:textId="77777777" w:rsidR="00F570D8" w:rsidRPr="00B12F42" w:rsidRDefault="00CB4CD6" w:rsidP="00F625E5">
            <w:pPr>
              <w:overflowPunct w:val="0"/>
              <w:autoSpaceDE w:val="0"/>
              <w:autoSpaceDN w:val="0"/>
              <w:adjustRightInd w:val="0"/>
              <w:spacing w:before="60" w:after="120"/>
              <w:jc w:val="both"/>
              <w:textAlignment w:val="baseline"/>
              <w:rPr>
                <w:rFonts w:cs="Arial"/>
                <w:szCs w:val="22"/>
                <w:lang w:val="en-IE" w:eastAsia="en-GB"/>
              </w:rPr>
            </w:pPr>
            <w:r>
              <w:rPr>
                <w:rFonts w:cs="Arial"/>
                <w:szCs w:val="22"/>
                <w:lang w:val="en-IE" w:eastAsia="en-GB"/>
              </w:rPr>
              <w:t>means</w:t>
            </w:r>
            <w:r w:rsidR="00AE300E" w:rsidRPr="00B12F42">
              <w:rPr>
                <w:rFonts w:cs="Arial"/>
                <w:szCs w:val="22"/>
                <w:lang w:val="en-IE" w:eastAsia="en-GB"/>
              </w:rPr>
              <w:t xml:space="preserve"> an electronic credential issued and </w:t>
            </w:r>
            <w:r w:rsidR="00F625E5">
              <w:rPr>
                <w:rFonts w:cs="Arial"/>
                <w:szCs w:val="22"/>
                <w:lang w:val="en-IE" w:eastAsia="en-GB"/>
              </w:rPr>
              <w:t>signed with a Digital Signature</w:t>
            </w:r>
            <w:r w:rsidR="00D62251">
              <w:rPr>
                <w:rFonts w:cs="Arial"/>
                <w:szCs w:val="22"/>
                <w:lang w:val="en-IE" w:eastAsia="en-GB"/>
              </w:rPr>
              <w:t xml:space="preserve"> by a Certificate Authority</w:t>
            </w:r>
            <w:r w:rsidR="00AE300E" w:rsidRPr="00B12F42">
              <w:rPr>
                <w:rFonts w:cs="Arial"/>
                <w:szCs w:val="22"/>
                <w:lang w:val="en-IE" w:eastAsia="en-GB"/>
              </w:rPr>
              <w:t>. The international standard upon which most commercial certificates are based is the ITU-T X.509 certificate. The digital certificate represents the certification of an individual, business or organi</w:t>
            </w:r>
            <w:r w:rsidR="00F625E5">
              <w:rPr>
                <w:rFonts w:cs="Arial"/>
                <w:szCs w:val="22"/>
                <w:lang w:val="en-IE" w:eastAsia="en-GB"/>
              </w:rPr>
              <w:t>s</w:t>
            </w:r>
            <w:r w:rsidR="00AE300E" w:rsidRPr="00B12F42">
              <w:rPr>
                <w:rFonts w:cs="Arial"/>
                <w:szCs w:val="22"/>
                <w:lang w:val="en-IE" w:eastAsia="en-GB"/>
              </w:rPr>
              <w:t xml:space="preserve">ational </w:t>
            </w:r>
            <w:r w:rsidR="000648DE">
              <w:rPr>
                <w:rFonts w:cs="Arial"/>
                <w:szCs w:val="22"/>
                <w:lang w:val="en-IE" w:eastAsia="en-GB"/>
              </w:rPr>
              <w:t>P</w:t>
            </w:r>
            <w:r w:rsidR="00AE300E" w:rsidRPr="00B12F42">
              <w:rPr>
                <w:rFonts w:cs="Arial"/>
                <w:szCs w:val="22"/>
                <w:lang w:val="en-IE" w:eastAsia="en-GB"/>
              </w:rPr>
              <w:t xml:space="preserve">ublic </w:t>
            </w:r>
            <w:r w:rsidR="000648DE">
              <w:rPr>
                <w:rFonts w:cs="Arial"/>
                <w:szCs w:val="22"/>
                <w:lang w:val="en-IE" w:eastAsia="en-GB"/>
              </w:rPr>
              <w:t>K</w:t>
            </w:r>
            <w:r w:rsidR="00AE300E" w:rsidRPr="00B12F42">
              <w:rPr>
                <w:rFonts w:cs="Arial"/>
                <w:szCs w:val="22"/>
                <w:lang w:val="en-IE" w:eastAsia="en-GB"/>
              </w:rPr>
              <w:t>ey.</w:t>
            </w:r>
          </w:p>
        </w:tc>
      </w:tr>
      <w:tr w:rsidR="00F570D8" w:rsidRPr="009F54C0" w14:paraId="5A9E8341" w14:textId="77777777" w:rsidTr="00B12F42">
        <w:trPr>
          <w:cantSplit/>
        </w:trPr>
        <w:tc>
          <w:tcPr>
            <w:tcW w:w="2660" w:type="dxa"/>
          </w:tcPr>
          <w:p w14:paraId="5A9E833F" w14:textId="77777777" w:rsidR="00F570D8" w:rsidRPr="00B12F42" w:rsidRDefault="00F570D8" w:rsidP="00B12F42">
            <w:pPr>
              <w:overflowPunct w:val="0"/>
              <w:autoSpaceDE w:val="0"/>
              <w:autoSpaceDN w:val="0"/>
              <w:adjustRightInd w:val="0"/>
              <w:spacing w:before="60" w:after="120"/>
              <w:textAlignment w:val="baseline"/>
              <w:rPr>
                <w:rFonts w:cs="Arial"/>
                <w:b/>
                <w:bCs/>
                <w:szCs w:val="22"/>
                <w:lang w:val="en-IE" w:eastAsia="en-GB"/>
              </w:rPr>
            </w:pPr>
            <w:r w:rsidRPr="00B12F42">
              <w:rPr>
                <w:rFonts w:cs="Arial"/>
                <w:b/>
                <w:bCs/>
                <w:szCs w:val="22"/>
                <w:lang w:val="en-IE" w:eastAsia="en-GB"/>
              </w:rPr>
              <w:t>Digital Signature</w:t>
            </w:r>
          </w:p>
        </w:tc>
        <w:tc>
          <w:tcPr>
            <w:tcW w:w="6379" w:type="dxa"/>
          </w:tcPr>
          <w:p w14:paraId="5A9E8340" w14:textId="77777777" w:rsidR="00F570D8" w:rsidRPr="00B12F42" w:rsidRDefault="00CB4CD6" w:rsidP="00982B00">
            <w:pPr>
              <w:overflowPunct w:val="0"/>
              <w:autoSpaceDE w:val="0"/>
              <w:autoSpaceDN w:val="0"/>
              <w:adjustRightInd w:val="0"/>
              <w:spacing w:before="60" w:after="120"/>
              <w:jc w:val="both"/>
              <w:textAlignment w:val="baseline"/>
              <w:rPr>
                <w:rFonts w:cs="Arial"/>
                <w:szCs w:val="22"/>
                <w:lang w:val="en-IE" w:eastAsia="en-GB"/>
              </w:rPr>
            </w:pPr>
            <w:r>
              <w:rPr>
                <w:rFonts w:cs="Arial"/>
                <w:szCs w:val="22"/>
                <w:lang w:val="en-IE" w:eastAsia="en-GB"/>
              </w:rPr>
              <w:t>means a</w:t>
            </w:r>
            <w:r w:rsidR="00F570D8" w:rsidRPr="00B12F42">
              <w:rPr>
                <w:rFonts w:cs="Arial"/>
                <w:szCs w:val="22"/>
                <w:lang w:val="en-IE" w:eastAsia="en-GB"/>
              </w:rPr>
              <w:t xml:space="preserve"> digital stamp made with a cryptographic algorithm. The stamp is made using a key, and cannot be forged without access to t</w:t>
            </w:r>
            <w:r w:rsidR="00A64065" w:rsidRPr="00B12F42">
              <w:rPr>
                <w:rFonts w:cs="Arial"/>
                <w:szCs w:val="22"/>
                <w:lang w:val="en-IE" w:eastAsia="en-GB"/>
              </w:rPr>
              <w:t xml:space="preserve">hat key. Usually, </w:t>
            </w:r>
            <w:r w:rsidR="00982B00">
              <w:rPr>
                <w:rFonts w:cs="Arial"/>
                <w:szCs w:val="22"/>
                <w:lang w:val="en-IE" w:eastAsia="en-GB"/>
              </w:rPr>
              <w:t>a</w:t>
            </w:r>
            <w:r w:rsidR="00A64065" w:rsidRPr="00B12F42">
              <w:rPr>
                <w:rFonts w:cs="Arial"/>
                <w:szCs w:val="22"/>
                <w:lang w:val="en-IE" w:eastAsia="en-GB"/>
              </w:rPr>
              <w:t xml:space="preserve"> Private K</w:t>
            </w:r>
            <w:r w:rsidR="00F570D8" w:rsidRPr="00B12F42">
              <w:rPr>
                <w:rFonts w:cs="Arial"/>
                <w:szCs w:val="22"/>
                <w:lang w:val="en-IE" w:eastAsia="en-GB"/>
              </w:rPr>
              <w:t xml:space="preserve">ey </w:t>
            </w:r>
            <w:r w:rsidR="00982B00">
              <w:rPr>
                <w:rFonts w:cs="Arial"/>
                <w:szCs w:val="22"/>
                <w:lang w:val="en-IE" w:eastAsia="en-GB"/>
              </w:rPr>
              <w:t xml:space="preserve">is used </w:t>
            </w:r>
            <w:r w:rsidR="00F570D8" w:rsidRPr="00B12F42">
              <w:rPr>
                <w:rFonts w:cs="Arial"/>
                <w:szCs w:val="22"/>
                <w:lang w:val="en-IE" w:eastAsia="en-GB"/>
              </w:rPr>
              <w:t>to sign mes</w:t>
            </w:r>
            <w:r w:rsidR="00982B00">
              <w:rPr>
                <w:rFonts w:cs="Arial"/>
                <w:szCs w:val="22"/>
                <w:lang w:val="en-IE" w:eastAsia="en-GB"/>
              </w:rPr>
              <w:t>sages and documents</w:t>
            </w:r>
            <w:r w:rsidR="00A64065" w:rsidRPr="00B12F42">
              <w:rPr>
                <w:rFonts w:cs="Arial"/>
                <w:szCs w:val="22"/>
                <w:lang w:val="en-IE" w:eastAsia="en-GB"/>
              </w:rPr>
              <w:t xml:space="preserve"> </w:t>
            </w:r>
            <w:r w:rsidR="00982B00">
              <w:rPr>
                <w:rFonts w:cs="Arial"/>
                <w:szCs w:val="22"/>
                <w:lang w:val="en-IE" w:eastAsia="en-GB"/>
              </w:rPr>
              <w:t>(</w:t>
            </w:r>
            <w:r w:rsidR="00A64065" w:rsidRPr="00B12F42">
              <w:rPr>
                <w:rFonts w:cs="Arial"/>
                <w:szCs w:val="22"/>
                <w:lang w:val="en-IE" w:eastAsia="en-GB"/>
              </w:rPr>
              <w:t>the same Private K</w:t>
            </w:r>
            <w:r w:rsidR="00F570D8" w:rsidRPr="00B12F42">
              <w:rPr>
                <w:rFonts w:cs="Arial"/>
                <w:szCs w:val="22"/>
                <w:lang w:val="en-IE" w:eastAsia="en-GB"/>
              </w:rPr>
              <w:t>ey use</w:t>
            </w:r>
            <w:r w:rsidR="00982B00">
              <w:rPr>
                <w:rFonts w:cs="Arial"/>
                <w:szCs w:val="22"/>
                <w:lang w:val="en-IE" w:eastAsia="en-GB"/>
              </w:rPr>
              <w:t>d</w:t>
            </w:r>
            <w:r w:rsidR="00F570D8" w:rsidRPr="00B12F42">
              <w:rPr>
                <w:rFonts w:cs="Arial"/>
                <w:szCs w:val="22"/>
                <w:lang w:val="en-IE" w:eastAsia="en-GB"/>
              </w:rPr>
              <w:t xml:space="preserve"> to unlock an encrypted message that someone sent to you</w:t>
            </w:r>
            <w:r w:rsidR="00982B00">
              <w:rPr>
                <w:rFonts w:cs="Arial"/>
                <w:szCs w:val="22"/>
                <w:lang w:val="en-IE" w:eastAsia="en-GB"/>
              </w:rPr>
              <w:t>)</w:t>
            </w:r>
            <w:r w:rsidR="00543B22">
              <w:rPr>
                <w:rFonts w:cs="Arial"/>
                <w:szCs w:val="22"/>
                <w:lang w:val="en-IE" w:eastAsia="en-GB"/>
              </w:rPr>
              <w:t>.</w:t>
            </w:r>
          </w:p>
        </w:tc>
      </w:tr>
      <w:tr w:rsidR="00D72EFE" w:rsidRPr="009F54C0" w14:paraId="5A9E8344" w14:textId="77777777" w:rsidTr="00B12F42">
        <w:trPr>
          <w:cantSplit/>
        </w:trPr>
        <w:tc>
          <w:tcPr>
            <w:tcW w:w="2660" w:type="dxa"/>
          </w:tcPr>
          <w:p w14:paraId="5A9E8342" w14:textId="77777777" w:rsidR="00D72EFE" w:rsidRPr="00B12F42" w:rsidRDefault="00D72EFE" w:rsidP="00B12F42">
            <w:pPr>
              <w:overflowPunct w:val="0"/>
              <w:autoSpaceDE w:val="0"/>
              <w:autoSpaceDN w:val="0"/>
              <w:adjustRightInd w:val="0"/>
              <w:spacing w:before="60" w:after="120"/>
              <w:textAlignment w:val="baseline"/>
              <w:rPr>
                <w:rFonts w:cs="Arial"/>
                <w:b/>
                <w:bCs/>
                <w:szCs w:val="22"/>
                <w:lang w:val="en-IE" w:eastAsia="en-GB"/>
              </w:rPr>
            </w:pPr>
            <w:r w:rsidRPr="00B12F42">
              <w:rPr>
                <w:rFonts w:cs="Arial"/>
                <w:b/>
                <w:bCs/>
                <w:szCs w:val="22"/>
                <w:lang w:val="en-IE" w:eastAsia="en-GB"/>
              </w:rPr>
              <w:t>Functional Area</w:t>
            </w:r>
          </w:p>
        </w:tc>
        <w:tc>
          <w:tcPr>
            <w:tcW w:w="6379" w:type="dxa"/>
          </w:tcPr>
          <w:p w14:paraId="5A9E8343" w14:textId="77777777" w:rsidR="00D72EFE" w:rsidRPr="00B12F42" w:rsidRDefault="009A0361" w:rsidP="007F2D80">
            <w:pPr>
              <w:overflowPunct w:val="0"/>
              <w:autoSpaceDE w:val="0"/>
              <w:autoSpaceDN w:val="0"/>
              <w:adjustRightInd w:val="0"/>
              <w:spacing w:before="60" w:after="120"/>
              <w:jc w:val="both"/>
              <w:textAlignment w:val="baseline"/>
              <w:rPr>
                <w:rFonts w:cs="Arial"/>
                <w:szCs w:val="22"/>
                <w:lang w:val="en-IE" w:eastAsia="en-GB"/>
              </w:rPr>
            </w:pPr>
            <w:r w:rsidRPr="00D861D4">
              <w:rPr>
                <w:rFonts w:cs="Arial"/>
                <w:szCs w:val="22"/>
                <w:lang w:val="en-IE"/>
              </w:rPr>
              <w:t xml:space="preserve">means the different parts of the </w:t>
            </w:r>
            <w:r w:rsidR="007F2D80">
              <w:rPr>
                <w:rFonts w:cs="Arial"/>
                <w:szCs w:val="22"/>
                <w:lang w:val="en-IE"/>
              </w:rPr>
              <w:t>Balancing Market</w:t>
            </w:r>
            <w:r w:rsidRPr="00D861D4">
              <w:rPr>
                <w:rFonts w:cs="Arial"/>
                <w:szCs w:val="22"/>
                <w:lang w:val="en-IE"/>
              </w:rPr>
              <w:t xml:space="preserve"> Interface that Users may be provided access</w:t>
            </w:r>
            <w:r w:rsidR="007F2D80">
              <w:rPr>
                <w:rFonts w:cs="Arial"/>
                <w:szCs w:val="22"/>
                <w:lang w:val="en-IE"/>
              </w:rPr>
              <w:t xml:space="preserve"> to in accordance with the Code.</w:t>
            </w:r>
          </w:p>
        </w:tc>
      </w:tr>
      <w:tr w:rsidR="000E3E50" w:rsidRPr="009F54C0" w14:paraId="5A9E8348" w14:textId="77777777" w:rsidTr="00B12F42">
        <w:trPr>
          <w:cantSplit/>
        </w:trPr>
        <w:tc>
          <w:tcPr>
            <w:tcW w:w="2660" w:type="dxa"/>
          </w:tcPr>
          <w:p w14:paraId="5A9E8345" w14:textId="77777777" w:rsidR="000E3E50" w:rsidRPr="00B12F42" w:rsidRDefault="000E3E50" w:rsidP="00B12F42">
            <w:pPr>
              <w:overflowPunct w:val="0"/>
              <w:autoSpaceDE w:val="0"/>
              <w:autoSpaceDN w:val="0"/>
              <w:adjustRightInd w:val="0"/>
              <w:spacing w:before="60" w:after="120"/>
              <w:textAlignment w:val="baseline"/>
              <w:rPr>
                <w:rFonts w:cs="Arial"/>
                <w:b/>
                <w:bCs/>
                <w:szCs w:val="22"/>
                <w:lang w:val="en-IE" w:eastAsia="en-GB"/>
              </w:rPr>
            </w:pPr>
            <w:r w:rsidRPr="00B12F42">
              <w:rPr>
                <w:rFonts w:cs="Arial"/>
                <w:b/>
                <w:bCs/>
                <w:szCs w:val="22"/>
                <w:lang w:val="en-IE" w:eastAsia="en-GB"/>
              </w:rPr>
              <w:t>ITU-T X.509</w:t>
            </w:r>
          </w:p>
        </w:tc>
        <w:tc>
          <w:tcPr>
            <w:tcW w:w="6379" w:type="dxa"/>
          </w:tcPr>
          <w:p w14:paraId="5A9E8346" w14:textId="77777777" w:rsidR="000E3E50" w:rsidRPr="00B12F42" w:rsidRDefault="00543B22" w:rsidP="00B12F42">
            <w:pPr>
              <w:overflowPunct w:val="0"/>
              <w:autoSpaceDE w:val="0"/>
              <w:autoSpaceDN w:val="0"/>
              <w:adjustRightInd w:val="0"/>
              <w:spacing w:before="60" w:after="120"/>
              <w:jc w:val="both"/>
              <w:textAlignment w:val="baseline"/>
              <w:rPr>
                <w:rFonts w:cs="Arial"/>
                <w:szCs w:val="22"/>
                <w:lang w:val="en-IE" w:eastAsia="en-GB"/>
              </w:rPr>
            </w:pPr>
            <w:r>
              <w:rPr>
                <w:rFonts w:cs="Arial"/>
                <w:szCs w:val="22"/>
                <w:lang w:val="en-IE" w:eastAsia="en-GB"/>
              </w:rPr>
              <w:t xml:space="preserve">means </w:t>
            </w:r>
            <w:r w:rsidR="000E3E50" w:rsidRPr="00B12F42">
              <w:rPr>
                <w:rFonts w:cs="Arial"/>
                <w:szCs w:val="22"/>
                <w:lang w:val="en-IE" w:eastAsia="en-GB"/>
              </w:rPr>
              <w:t>X.509</w:t>
            </w:r>
            <w:r>
              <w:rPr>
                <w:rFonts w:cs="Arial"/>
                <w:szCs w:val="22"/>
                <w:lang w:val="en-IE" w:eastAsia="en-GB"/>
              </w:rPr>
              <w:t xml:space="preserve"> which</w:t>
            </w:r>
            <w:r w:rsidR="000E3E50" w:rsidRPr="00B12F42">
              <w:rPr>
                <w:rFonts w:cs="Arial"/>
                <w:szCs w:val="22"/>
                <w:lang w:val="en-IE" w:eastAsia="en-GB"/>
              </w:rPr>
              <w:t xml:space="preserve"> is published as ITU recommendation ITU-T X.509 (formerly CCITT X.509) and ISO/IEC/ITU 9594-8 which defines a s</w:t>
            </w:r>
            <w:r w:rsidR="00A64065" w:rsidRPr="00B12F42">
              <w:rPr>
                <w:rFonts w:cs="Arial"/>
                <w:szCs w:val="22"/>
                <w:lang w:val="en-IE" w:eastAsia="en-GB"/>
              </w:rPr>
              <w:t>tandard certificate format for Public K</w:t>
            </w:r>
            <w:r w:rsidR="000E3E50" w:rsidRPr="00B12F42">
              <w:rPr>
                <w:rFonts w:cs="Arial"/>
                <w:szCs w:val="22"/>
                <w:lang w:val="en-IE" w:eastAsia="en-GB"/>
              </w:rPr>
              <w:t>ey certificates and certification validation.</w:t>
            </w:r>
          </w:p>
          <w:p w14:paraId="5A9E8347" w14:textId="77777777" w:rsidR="000E3E50" w:rsidRPr="00B12F42" w:rsidRDefault="000E3E50" w:rsidP="00B12F42">
            <w:pPr>
              <w:overflowPunct w:val="0"/>
              <w:autoSpaceDE w:val="0"/>
              <w:autoSpaceDN w:val="0"/>
              <w:adjustRightInd w:val="0"/>
              <w:spacing w:before="60" w:after="120"/>
              <w:jc w:val="both"/>
              <w:textAlignment w:val="baseline"/>
              <w:rPr>
                <w:rFonts w:cs="Arial"/>
                <w:szCs w:val="22"/>
                <w:lang w:val="en-IE" w:eastAsia="en-GB"/>
              </w:rPr>
            </w:pPr>
          </w:p>
        </w:tc>
      </w:tr>
      <w:tr w:rsidR="00854130" w:rsidRPr="009F54C0" w14:paraId="5A9E834B" w14:textId="77777777" w:rsidTr="00B12F42">
        <w:trPr>
          <w:cantSplit/>
        </w:trPr>
        <w:tc>
          <w:tcPr>
            <w:tcW w:w="2660" w:type="dxa"/>
          </w:tcPr>
          <w:p w14:paraId="5A9E8349" w14:textId="77777777" w:rsidR="00854130" w:rsidRPr="00B12F42" w:rsidRDefault="00854130" w:rsidP="00B12F42">
            <w:pPr>
              <w:overflowPunct w:val="0"/>
              <w:autoSpaceDE w:val="0"/>
              <w:autoSpaceDN w:val="0"/>
              <w:adjustRightInd w:val="0"/>
              <w:spacing w:before="60" w:after="120"/>
              <w:textAlignment w:val="baseline"/>
              <w:rPr>
                <w:rFonts w:cs="Arial"/>
                <w:b/>
                <w:bCs/>
                <w:szCs w:val="22"/>
                <w:lang w:val="en-IE" w:eastAsia="en-GB"/>
              </w:rPr>
            </w:pPr>
            <w:r>
              <w:rPr>
                <w:b/>
                <w:bCs/>
                <w:szCs w:val="22"/>
              </w:rPr>
              <w:t>Market Private Data</w:t>
            </w:r>
          </w:p>
        </w:tc>
        <w:tc>
          <w:tcPr>
            <w:tcW w:w="6379" w:type="dxa"/>
          </w:tcPr>
          <w:p w14:paraId="5A9E834A" w14:textId="77777777" w:rsidR="00854130" w:rsidRPr="00B12F42" w:rsidRDefault="00854130" w:rsidP="00B12F42">
            <w:pPr>
              <w:overflowPunct w:val="0"/>
              <w:autoSpaceDE w:val="0"/>
              <w:autoSpaceDN w:val="0"/>
              <w:adjustRightInd w:val="0"/>
              <w:spacing w:before="60" w:after="120"/>
              <w:jc w:val="both"/>
              <w:textAlignment w:val="baseline"/>
              <w:rPr>
                <w:rFonts w:cs="Arial"/>
                <w:szCs w:val="22"/>
                <w:lang w:val="en-IE" w:eastAsia="en-GB"/>
              </w:rPr>
            </w:pPr>
            <w:r>
              <w:t xml:space="preserve">means the class of </w:t>
            </w:r>
            <w:r w:rsidR="00F12BA1">
              <w:t>m</w:t>
            </w:r>
            <w:r>
              <w:t xml:space="preserve">arket </w:t>
            </w:r>
            <w:r w:rsidR="00F12BA1">
              <w:t>d</w:t>
            </w:r>
            <w:r>
              <w:t>ata that is only accessible by Market Operator staff.</w:t>
            </w:r>
          </w:p>
        </w:tc>
      </w:tr>
      <w:tr w:rsidR="00854130" w:rsidRPr="009F54C0" w14:paraId="5A9E834E" w14:textId="77777777" w:rsidTr="00B12F42">
        <w:trPr>
          <w:cantSplit/>
        </w:trPr>
        <w:tc>
          <w:tcPr>
            <w:tcW w:w="2660" w:type="dxa"/>
          </w:tcPr>
          <w:p w14:paraId="5A9E834C" w14:textId="77777777" w:rsidR="00854130" w:rsidRPr="00B12F42" w:rsidRDefault="00854130" w:rsidP="00B12F42">
            <w:pPr>
              <w:overflowPunct w:val="0"/>
              <w:autoSpaceDE w:val="0"/>
              <w:autoSpaceDN w:val="0"/>
              <w:adjustRightInd w:val="0"/>
              <w:spacing w:before="60" w:after="120"/>
              <w:textAlignment w:val="baseline"/>
              <w:rPr>
                <w:rFonts w:cs="Arial"/>
                <w:b/>
                <w:bCs/>
                <w:szCs w:val="22"/>
                <w:lang w:val="en-IE" w:eastAsia="en-GB"/>
              </w:rPr>
            </w:pPr>
            <w:r>
              <w:rPr>
                <w:rFonts w:cs="Arial"/>
                <w:b/>
                <w:bCs/>
                <w:szCs w:val="22"/>
                <w:lang w:val="en-IE" w:eastAsia="en-GB"/>
              </w:rPr>
              <w:t xml:space="preserve">Member </w:t>
            </w:r>
            <w:r w:rsidRPr="00B12F42">
              <w:rPr>
                <w:rFonts w:cs="Arial"/>
                <w:b/>
                <w:bCs/>
                <w:szCs w:val="22"/>
                <w:lang w:val="en-IE" w:eastAsia="en-GB"/>
              </w:rPr>
              <w:t>Private Data</w:t>
            </w:r>
          </w:p>
        </w:tc>
        <w:tc>
          <w:tcPr>
            <w:tcW w:w="6379" w:type="dxa"/>
          </w:tcPr>
          <w:p w14:paraId="5A9E834D" w14:textId="77777777" w:rsidR="00854130" w:rsidRPr="00B12F42" w:rsidRDefault="00854130" w:rsidP="00C1196B">
            <w:pPr>
              <w:overflowPunct w:val="0"/>
              <w:autoSpaceDE w:val="0"/>
              <w:autoSpaceDN w:val="0"/>
              <w:adjustRightInd w:val="0"/>
              <w:spacing w:before="60" w:after="120"/>
              <w:jc w:val="both"/>
              <w:textAlignment w:val="baseline"/>
              <w:rPr>
                <w:rFonts w:cs="Arial"/>
                <w:szCs w:val="22"/>
                <w:lang w:val="en-IE" w:eastAsia="en-GB"/>
              </w:rPr>
            </w:pPr>
            <w:r>
              <w:t>means t</w:t>
            </w:r>
            <w:r w:rsidRPr="00022FB2">
              <w:t xml:space="preserve">he class of Private Data for which individual reports are generated for </w:t>
            </w:r>
            <w:r>
              <w:t>individual</w:t>
            </w:r>
            <w:r w:rsidR="0080087C">
              <w:t xml:space="preserve"> </w:t>
            </w:r>
            <w:r w:rsidRPr="00022FB2">
              <w:t>Participants only and made available by the M</w:t>
            </w:r>
            <w:r>
              <w:t xml:space="preserve">arket </w:t>
            </w:r>
            <w:r w:rsidRPr="00022FB2">
              <w:t>O</w:t>
            </w:r>
            <w:r>
              <w:t>perator</w:t>
            </w:r>
            <w:r w:rsidRPr="00022FB2">
              <w:t xml:space="preserve"> via the </w:t>
            </w:r>
            <w:r>
              <w:t>Balancing Market Interface</w:t>
            </w:r>
            <w:r w:rsidR="00E5411A">
              <w:t>.</w:t>
            </w:r>
          </w:p>
        </w:tc>
      </w:tr>
      <w:tr w:rsidR="00854130" w:rsidRPr="009F54C0" w14:paraId="5A9E8351" w14:textId="77777777" w:rsidTr="00B12F42">
        <w:trPr>
          <w:cantSplit/>
        </w:trPr>
        <w:tc>
          <w:tcPr>
            <w:tcW w:w="2660" w:type="dxa"/>
          </w:tcPr>
          <w:p w14:paraId="5A9E834F" w14:textId="77777777" w:rsidR="00854130" w:rsidRPr="00B12F42" w:rsidRDefault="00854130" w:rsidP="00B12F42">
            <w:pPr>
              <w:overflowPunct w:val="0"/>
              <w:autoSpaceDE w:val="0"/>
              <w:autoSpaceDN w:val="0"/>
              <w:adjustRightInd w:val="0"/>
              <w:spacing w:before="60" w:after="120"/>
              <w:textAlignment w:val="baseline"/>
              <w:rPr>
                <w:rFonts w:cs="Arial"/>
                <w:b/>
                <w:bCs/>
                <w:szCs w:val="22"/>
                <w:lang w:val="en-IE" w:eastAsia="en-GB"/>
              </w:rPr>
            </w:pPr>
            <w:r>
              <w:rPr>
                <w:rFonts w:cs="Arial"/>
                <w:b/>
                <w:bCs/>
                <w:szCs w:val="22"/>
                <w:lang w:val="en-IE" w:eastAsia="en-GB"/>
              </w:rPr>
              <w:t xml:space="preserve">Member </w:t>
            </w:r>
            <w:r w:rsidRPr="00B12F42">
              <w:rPr>
                <w:rFonts w:cs="Arial"/>
                <w:b/>
                <w:bCs/>
                <w:szCs w:val="22"/>
                <w:lang w:val="en-IE" w:eastAsia="en-GB"/>
              </w:rPr>
              <w:t>Public Data</w:t>
            </w:r>
            <w:r w:rsidRPr="00B12F42">
              <w:rPr>
                <w:rFonts w:cs="Arial"/>
                <w:b/>
                <w:bCs/>
                <w:szCs w:val="22"/>
                <w:lang w:val="en-IE" w:eastAsia="en-GB"/>
              </w:rPr>
              <w:tab/>
            </w:r>
          </w:p>
        </w:tc>
        <w:tc>
          <w:tcPr>
            <w:tcW w:w="6379" w:type="dxa"/>
          </w:tcPr>
          <w:p w14:paraId="5A9E8350" w14:textId="77777777" w:rsidR="00854130" w:rsidRPr="00B12F42" w:rsidRDefault="00854130" w:rsidP="00C1196B">
            <w:pPr>
              <w:overflowPunct w:val="0"/>
              <w:autoSpaceDE w:val="0"/>
              <w:autoSpaceDN w:val="0"/>
              <w:adjustRightInd w:val="0"/>
              <w:spacing w:before="60" w:after="120"/>
              <w:jc w:val="both"/>
              <w:textAlignment w:val="baseline"/>
              <w:rPr>
                <w:rFonts w:cs="Arial"/>
                <w:szCs w:val="22"/>
                <w:lang w:val="en-IE" w:eastAsia="en-GB"/>
              </w:rPr>
            </w:pPr>
            <w:r>
              <w:t>means t</w:t>
            </w:r>
            <w:r w:rsidRPr="00022FB2">
              <w:t xml:space="preserve">he class of </w:t>
            </w:r>
            <w:r>
              <w:t>Market</w:t>
            </w:r>
            <w:r w:rsidRPr="00022FB2">
              <w:t xml:space="preserve"> Data for which individual reports are generated for all Participants and made available by the M</w:t>
            </w:r>
            <w:r>
              <w:t xml:space="preserve">arket </w:t>
            </w:r>
            <w:r w:rsidRPr="00022FB2">
              <w:t>O</w:t>
            </w:r>
            <w:r>
              <w:t>perator</w:t>
            </w:r>
            <w:r w:rsidRPr="00022FB2">
              <w:t xml:space="preserve"> via the </w:t>
            </w:r>
            <w:r>
              <w:t>Balancing Market Interface.</w:t>
            </w:r>
          </w:p>
        </w:tc>
      </w:tr>
      <w:tr w:rsidR="00854130" w:rsidRPr="009F54C0" w14:paraId="5A9E8354" w14:textId="77777777" w:rsidTr="00B12F42">
        <w:trPr>
          <w:cantSplit/>
        </w:trPr>
        <w:tc>
          <w:tcPr>
            <w:tcW w:w="2660" w:type="dxa"/>
          </w:tcPr>
          <w:p w14:paraId="5A9E8352" w14:textId="77777777" w:rsidR="00854130" w:rsidRPr="00B12F42" w:rsidRDefault="00854130" w:rsidP="00B12F42">
            <w:pPr>
              <w:overflowPunct w:val="0"/>
              <w:autoSpaceDE w:val="0"/>
              <w:autoSpaceDN w:val="0"/>
              <w:adjustRightInd w:val="0"/>
              <w:spacing w:before="60" w:after="120"/>
              <w:textAlignment w:val="baseline"/>
              <w:rPr>
                <w:rFonts w:cs="Arial"/>
                <w:b/>
                <w:bCs/>
                <w:szCs w:val="22"/>
                <w:lang w:val="en-IE" w:eastAsia="en-GB"/>
              </w:rPr>
            </w:pPr>
            <w:r w:rsidRPr="00B12F42">
              <w:rPr>
                <w:rFonts w:cs="Arial"/>
                <w:b/>
                <w:bCs/>
                <w:szCs w:val="22"/>
                <w:lang w:val="en-IE" w:eastAsia="en-GB"/>
              </w:rPr>
              <w:t>Quality</w:t>
            </w:r>
          </w:p>
        </w:tc>
        <w:tc>
          <w:tcPr>
            <w:tcW w:w="6379" w:type="dxa"/>
          </w:tcPr>
          <w:p w14:paraId="5A9E8353" w14:textId="77777777" w:rsidR="00854130" w:rsidRPr="00B12F42" w:rsidRDefault="00854130" w:rsidP="00CB4CD6">
            <w:pPr>
              <w:overflowPunct w:val="0"/>
              <w:autoSpaceDE w:val="0"/>
              <w:autoSpaceDN w:val="0"/>
              <w:adjustRightInd w:val="0"/>
              <w:spacing w:before="60" w:after="120"/>
              <w:jc w:val="both"/>
              <w:textAlignment w:val="baseline"/>
              <w:rPr>
                <w:rFonts w:cs="Arial"/>
                <w:szCs w:val="22"/>
                <w:lang w:val="en-IE" w:eastAsia="en-GB"/>
              </w:rPr>
            </w:pPr>
            <w:r>
              <w:rPr>
                <w:rFonts w:cs="Arial"/>
                <w:szCs w:val="22"/>
                <w:lang w:val="en-IE" w:eastAsia="en-GB"/>
              </w:rPr>
              <w:t>means</w:t>
            </w:r>
            <w:r w:rsidRPr="00B12F42">
              <w:rPr>
                <w:rFonts w:cs="Arial"/>
                <w:szCs w:val="22"/>
                <w:lang w:val="en-IE" w:eastAsia="en-GB"/>
              </w:rPr>
              <w:t xml:space="preserve"> quality and security audit, system maintenance, technical authoring, familiarisation training and the security incident report procedure.</w:t>
            </w:r>
          </w:p>
        </w:tc>
      </w:tr>
      <w:tr w:rsidR="00854130" w:rsidRPr="009F54C0" w14:paraId="5A9E8357" w14:textId="77777777" w:rsidTr="00B12F42">
        <w:trPr>
          <w:cantSplit/>
        </w:trPr>
        <w:tc>
          <w:tcPr>
            <w:tcW w:w="2660" w:type="dxa"/>
          </w:tcPr>
          <w:p w14:paraId="5A9E8355" w14:textId="77777777" w:rsidR="00854130" w:rsidRPr="00B12F42" w:rsidRDefault="00854130" w:rsidP="00B12F42">
            <w:pPr>
              <w:overflowPunct w:val="0"/>
              <w:autoSpaceDE w:val="0"/>
              <w:autoSpaceDN w:val="0"/>
              <w:adjustRightInd w:val="0"/>
              <w:spacing w:before="60" w:after="120"/>
              <w:textAlignment w:val="baseline"/>
              <w:rPr>
                <w:rFonts w:cs="Arial"/>
                <w:b/>
                <w:bCs/>
                <w:szCs w:val="22"/>
                <w:lang w:val="en-IE" w:eastAsia="en-GB"/>
              </w:rPr>
            </w:pPr>
            <w:r w:rsidRPr="00C3405A">
              <w:rPr>
                <w:b/>
                <w:lang w:val="en-IE"/>
              </w:rPr>
              <w:t>Private Key</w:t>
            </w:r>
          </w:p>
        </w:tc>
        <w:tc>
          <w:tcPr>
            <w:tcW w:w="6379" w:type="dxa"/>
          </w:tcPr>
          <w:p w14:paraId="5A9E8356" w14:textId="77777777" w:rsidR="00854130" w:rsidRPr="0050291E" w:rsidRDefault="0050558F" w:rsidP="0050558F">
            <w:pPr>
              <w:pStyle w:val="CERnon-indent"/>
              <w:jc w:val="both"/>
              <w:rPr>
                <w:szCs w:val="22"/>
                <w:lang w:val="en-IE"/>
              </w:rPr>
            </w:pPr>
            <w:r>
              <w:rPr>
                <w:szCs w:val="22"/>
                <w:lang w:val="en-IE"/>
              </w:rPr>
              <w:t>means the key used to decode a private message. The</w:t>
            </w:r>
            <w:r w:rsidRPr="009F54C0">
              <w:rPr>
                <w:szCs w:val="22"/>
                <w:lang w:val="en-IE"/>
              </w:rPr>
              <w:t xml:space="preserve"> author </w:t>
            </w:r>
            <w:r>
              <w:rPr>
                <w:szCs w:val="22"/>
                <w:lang w:val="en-IE"/>
              </w:rPr>
              <w:t xml:space="preserve">of a message </w:t>
            </w:r>
            <w:r w:rsidRPr="009F54C0">
              <w:rPr>
                <w:szCs w:val="22"/>
                <w:lang w:val="en-IE"/>
              </w:rPr>
              <w:t>scrambles the message with the intended recipient’s Public Key. Once so encrypted, the message can only be decoded with the recipient’s Private Key.</w:t>
            </w:r>
            <w:r>
              <w:rPr>
                <w:szCs w:val="22"/>
                <w:lang w:val="en-IE"/>
              </w:rPr>
              <w:t xml:space="preserve"> It is confidential. In relation to Public Keys and Private Keys, each</w:t>
            </w:r>
            <w:r w:rsidRPr="009F54C0">
              <w:rPr>
                <w:szCs w:val="22"/>
                <w:lang w:val="en-IE"/>
              </w:rPr>
              <w:t xml:space="preserve"> performs a one-</w:t>
            </w:r>
            <w:r>
              <w:rPr>
                <w:szCs w:val="22"/>
                <w:lang w:val="en-IE"/>
              </w:rPr>
              <w:t xml:space="preserve">way transformation on the data and each </w:t>
            </w:r>
            <w:r w:rsidRPr="009F54C0">
              <w:rPr>
                <w:szCs w:val="22"/>
                <w:lang w:val="en-IE"/>
              </w:rPr>
              <w:t>is the inverse function of the other</w:t>
            </w:r>
            <w:r w:rsidR="00B4546D">
              <w:rPr>
                <w:szCs w:val="22"/>
                <w:lang w:val="en-IE"/>
              </w:rPr>
              <w:t xml:space="preserve"> i.e.</w:t>
            </w:r>
            <w:r w:rsidRPr="009F54C0">
              <w:rPr>
                <w:szCs w:val="22"/>
                <w:lang w:val="en-IE"/>
              </w:rPr>
              <w:t xml:space="preserve"> what one does, only the other can undo</w:t>
            </w:r>
            <w:r w:rsidR="00543B22">
              <w:rPr>
                <w:szCs w:val="22"/>
                <w:lang w:val="en-IE"/>
              </w:rPr>
              <w:t>.</w:t>
            </w:r>
          </w:p>
        </w:tc>
      </w:tr>
      <w:tr w:rsidR="00854130" w:rsidRPr="009F54C0" w14:paraId="5A9E835A" w14:textId="77777777" w:rsidTr="00B12F42">
        <w:trPr>
          <w:cantSplit/>
        </w:trPr>
        <w:tc>
          <w:tcPr>
            <w:tcW w:w="2660" w:type="dxa"/>
          </w:tcPr>
          <w:p w14:paraId="5A9E8358" w14:textId="77777777" w:rsidR="00854130" w:rsidRPr="00C3405A" w:rsidRDefault="00854130" w:rsidP="00B12F42">
            <w:pPr>
              <w:overflowPunct w:val="0"/>
              <w:autoSpaceDE w:val="0"/>
              <w:autoSpaceDN w:val="0"/>
              <w:adjustRightInd w:val="0"/>
              <w:spacing w:before="60" w:after="120"/>
              <w:textAlignment w:val="baseline"/>
              <w:rPr>
                <w:b/>
                <w:lang w:val="en-IE"/>
              </w:rPr>
            </w:pPr>
            <w:r w:rsidRPr="00022FB2">
              <w:rPr>
                <w:b/>
                <w:bCs/>
                <w:szCs w:val="22"/>
              </w:rPr>
              <w:t>Private Data</w:t>
            </w:r>
          </w:p>
        </w:tc>
        <w:tc>
          <w:tcPr>
            <w:tcW w:w="6379" w:type="dxa"/>
          </w:tcPr>
          <w:p w14:paraId="5A9E8359" w14:textId="77777777" w:rsidR="00854130" w:rsidRDefault="00B4546D" w:rsidP="0050558F">
            <w:pPr>
              <w:pStyle w:val="CERnon-indent"/>
              <w:jc w:val="both"/>
              <w:rPr>
                <w:szCs w:val="22"/>
                <w:lang w:val="en-IE"/>
              </w:rPr>
            </w:pPr>
            <w:r>
              <w:rPr>
                <w:color w:val="auto"/>
              </w:rPr>
              <w:t>means Member Private Data and Member Public Data.</w:t>
            </w:r>
          </w:p>
        </w:tc>
      </w:tr>
      <w:tr w:rsidR="00854130" w:rsidRPr="009F54C0" w14:paraId="5A9E835D" w14:textId="77777777" w:rsidTr="00B12F42">
        <w:trPr>
          <w:cantSplit/>
        </w:trPr>
        <w:tc>
          <w:tcPr>
            <w:tcW w:w="2660" w:type="dxa"/>
          </w:tcPr>
          <w:p w14:paraId="5A9E835B" w14:textId="77777777" w:rsidR="00854130" w:rsidRPr="00C3405A" w:rsidRDefault="00854130" w:rsidP="00B12F42">
            <w:pPr>
              <w:overflowPunct w:val="0"/>
              <w:autoSpaceDE w:val="0"/>
              <w:autoSpaceDN w:val="0"/>
              <w:adjustRightInd w:val="0"/>
              <w:spacing w:before="60" w:after="120"/>
              <w:textAlignment w:val="baseline"/>
              <w:rPr>
                <w:b/>
                <w:lang w:val="en-IE"/>
              </w:rPr>
            </w:pPr>
            <w:r w:rsidRPr="00022FB2">
              <w:rPr>
                <w:b/>
                <w:bCs/>
                <w:szCs w:val="22"/>
              </w:rPr>
              <w:t>Public Data</w:t>
            </w:r>
          </w:p>
        </w:tc>
        <w:tc>
          <w:tcPr>
            <w:tcW w:w="6379" w:type="dxa"/>
          </w:tcPr>
          <w:p w14:paraId="5A9E835C" w14:textId="77777777" w:rsidR="00854130" w:rsidRDefault="00854130" w:rsidP="0050558F">
            <w:pPr>
              <w:pStyle w:val="CERnon-indent"/>
              <w:jc w:val="both"/>
              <w:rPr>
                <w:szCs w:val="22"/>
                <w:lang w:val="en-IE"/>
              </w:rPr>
            </w:pPr>
            <w:r>
              <w:rPr>
                <w:color w:val="auto"/>
              </w:rPr>
              <w:t>means m</w:t>
            </w:r>
            <w:r w:rsidRPr="00022FB2">
              <w:rPr>
                <w:color w:val="auto"/>
              </w:rPr>
              <w:t xml:space="preserve">arket information, market prices and volumes, forecasted data, and </w:t>
            </w:r>
            <w:r>
              <w:rPr>
                <w:color w:val="auto"/>
              </w:rPr>
              <w:t xml:space="preserve">any </w:t>
            </w:r>
            <w:r w:rsidR="00743465">
              <w:rPr>
                <w:color w:val="auto"/>
              </w:rPr>
              <w:t xml:space="preserve">other </w:t>
            </w:r>
            <w:r w:rsidR="00743465" w:rsidRPr="00022FB2">
              <w:rPr>
                <w:color w:val="auto"/>
              </w:rPr>
              <w:t>system</w:t>
            </w:r>
            <w:r w:rsidRPr="00022FB2">
              <w:rPr>
                <w:color w:val="auto"/>
              </w:rPr>
              <w:t xml:space="preserve"> data required by the Code to be published by the M</w:t>
            </w:r>
            <w:r>
              <w:rPr>
                <w:color w:val="auto"/>
              </w:rPr>
              <w:t xml:space="preserve">arket </w:t>
            </w:r>
            <w:r w:rsidRPr="00022FB2">
              <w:rPr>
                <w:color w:val="auto"/>
              </w:rPr>
              <w:t>O</w:t>
            </w:r>
            <w:r>
              <w:rPr>
                <w:color w:val="auto"/>
              </w:rPr>
              <w:t>perator</w:t>
            </w:r>
            <w:r w:rsidRPr="00022FB2">
              <w:rPr>
                <w:color w:val="auto"/>
              </w:rPr>
              <w:t xml:space="preserve"> </w:t>
            </w:r>
            <w:r w:rsidRPr="00022FB2" w:rsidDel="0073595C">
              <w:rPr>
                <w:color w:val="auto"/>
              </w:rPr>
              <w:t>targeted for the general public</w:t>
            </w:r>
            <w:r w:rsidR="00E5411A">
              <w:rPr>
                <w:color w:val="auto"/>
              </w:rPr>
              <w:t>.</w:t>
            </w:r>
          </w:p>
        </w:tc>
      </w:tr>
      <w:tr w:rsidR="00854130" w:rsidRPr="009F54C0" w14:paraId="5A9E8360" w14:textId="77777777" w:rsidTr="00B12F42">
        <w:trPr>
          <w:cantSplit/>
        </w:trPr>
        <w:tc>
          <w:tcPr>
            <w:tcW w:w="2660" w:type="dxa"/>
          </w:tcPr>
          <w:p w14:paraId="5A9E835E" w14:textId="77777777" w:rsidR="00854130" w:rsidRDefault="00854130" w:rsidP="00B12F42">
            <w:pPr>
              <w:overflowPunct w:val="0"/>
              <w:autoSpaceDE w:val="0"/>
              <w:autoSpaceDN w:val="0"/>
              <w:adjustRightInd w:val="0"/>
              <w:spacing w:before="60" w:after="120"/>
              <w:textAlignment w:val="baseline"/>
              <w:rPr>
                <w:b/>
                <w:lang w:val="en-IE"/>
              </w:rPr>
            </w:pPr>
            <w:r>
              <w:rPr>
                <w:b/>
                <w:lang w:val="en-IE"/>
              </w:rPr>
              <w:t>Public Key</w:t>
            </w:r>
          </w:p>
        </w:tc>
        <w:tc>
          <w:tcPr>
            <w:tcW w:w="6379" w:type="dxa"/>
          </w:tcPr>
          <w:p w14:paraId="5A9E835F" w14:textId="77777777" w:rsidR="00854130" w:rsidRPr="009F54C0" w:rsidRDefault="0050558F" w:rsidP="0050558F">
            <w:pPr>
              <w:pStyle w:val="CERnon-indent"/>
              <w:jc w:val="both"/>
              <w:rPr>
                <w:szCs w:val="22"/>
                <w:lang w:val="en-IE"/>
              </w:rPr>
            </w:pPr>
            <w:r>
              <w:rPr>
                <w:szCs w:val="22"/>
                <w:lang w:val="en-IE"/>
              </w:rPr>
              <w:t>means encryption using</w:t>
            </w:r>
            <w:r w:rsidRPr="009F54C0">
              <w:rPr>
                <w:szCs w:val="22"/>
                <w:lang w:val="en-IE"/>
              </w:rPr>
              <w:t xml:space="preserve"> a matched pair of encryption and decryption keys. </w:t>
            </w:r>
            <w:r>
              <w:rPr>
                <w:szCs w:val="22"/>
                <w:lang w:val="en-IE"/>
              </w:rPr>
              <w:t>In relation to Public Keys and Private Keys, each</w:t>
            </w:r>
            <w:r w:rsidRPr="009F54C0">
              <w:rPr>
                <w:szCs w:val="22"/>
                <w:lang w:val="en-IE"/>
              </w:rPr>
              <w:t xml:space="preserve"> performs a one-</w:t>
            </w:r>
            <w:r>
              <w:rPr>
                <w:szCs w:val="22"/>
                <w:lang w:val="en-IE"/>
              </w:rPr>
              <w:t xml:space="preserve">way transformation on the data and each </w:t>
            </w:r>
            <w:r w:rsidRPr="009F54C0">
              <w:rPr>
                <w:szCs w:val="22"/>
                <w:lang w:val="en-IE"/>
              </w:rPr>
              <w:t>is the inverse function of the other</w:t>
            </w:r>
            <w:r w:rsidR="00532902">
              <w:rPr>
                <w:szCs w:val="22"/>
                <w:lang w:val="en-IE"/>
              </w:rPr>
              <w:t xml:space="preserve"> i.e.</w:t>
            </w:r>
            <w:r w:rsidRPr="009F54C0">
              <w:rPr>
                <w:szCs w:val="22"/>
                <w:lang w:val="en-IE"/>
              </w:rPr>
              <w:t xml:space="preserve"> what one does, only the other can undo. A Public Key is made publicly available by its owner, while the Private Key is </w:t>
            </w:r>
            <w:r>
              <w:rPr>
                <w:szCs w:val="22"/>
                <w:lang w:val="en-IE"/>
              </w:rPr>
              <w:t>confidential</w:t>
            </w:r>
            <w:r w:rsidRPr="009F54C0">
              <w:rPr>
                <w:szCs w:val="22"/>
                <w:lang w:val="en-IE"/>
              </w:rPr>
              <w:t>. To send a private message, an author scrambles the message with the intended recipient’s Public Key. Once so encrypted, the message can only be decoded with the recipient’s Private Key.</w:t>
            </w:r>
          </w:p>
        </w:tc>
      </w:tr>
      <w:tr w:rsidR="009B679A" w:rsidRPr="009F54C0" w14:paraId="5A9E8363" w14:textId="77777777" w:rsidTr="00B12F42">
        <w:trPr>
          <w:cantSplit/>
        </w:trPr>
        <w:tc>
          <w:tcPr>
            <w:tcW w:w="2660" w:type="dxa"/>
          </w:tcPr>
          <w:p w14:paraId="5A9E8361" w14:textId="77777777" w:rsidR="009B679A" w:rsidRDefault="009B679A" w:rsidP="00B12F42">
            <w:pPr>
              <w:overflowPunct w:val="0"/>
              <w:autoSpaceDE w:val="0"/>
              <w:autoSpaceDN w:val="0"/>
              <w:adjustRightInd w:val="0"/>
              <w:spacing w:before="60" w:after="120"/>
              <w:textAlignment w:val="baseline"/>
              <w:rPr>
                <w:b/>
                <w:lang w:val="en-IE"/>
              </w:rPr>
            </w:pPr>
            <w:r>
              <w:rPr>
                <w:rFonts w:cs="Arial"/>
                <w:b/>
                <w:bCs/>
                <w:szCs w:val="22"/>
                <w:lang w:val="en-IE" w:eastAsia="en-GB"/>
              </w:rPr>
              <w:t>Technical Specification</w:t>
            </w:r>
          </w:p>
        </w:tc>
        <w:tc>
          <w:tcPr>
            <w:tcW w:w="6379" w:type="dxa"/>
          </w:tcPr>
          <w:p w14:paraId="5A9E8362" w14:textId="77777777" w:rsidR="009B679A" w:rsidRDefault="009B679A" w:rsidP="0050558F">
            <w:pPr>
              <w:pStyle w:val="CERnon-indent"/>
              <w:jc w:val="both"/>
              <w:rPr>
                <w:szCs w:val="22"/>
                <w:lang w:val="en-IE"/>
              </w:rPr>
            </w:pPr>
            <w:r>
              <w:t>means interface documentation, to include technical and functional details and data definitions.  The listing shall not include the items’ version numbers but shall be under Market Operator version control.</w:t>
            </w:r>
          </w:p>
        </w:tc>
      </w:tr>
      <w:tr w:rsidR="00854130" w:rsidRPr="009F54C0" w14:paraId="5A9E8368" w14:textId="77777777" w:rsidTr="00B12F42">
        <w:trPr>
          <w:cantSplit/>
        </w:trPr>
        <w:tc>
          <w:tcPr>
            <w:tcW w:w="2660" w:type="dxa"/>
          </w:tcPr>
          <w:p w14:paraId="5A9E8364" w14:textId="77777777" w:rsidR="00854130" w:rsidRDefault="00854130" w:rsidP="00B12F42">
            <w:pPr>
              <w:overflowPunct w:val="0"/>
              <w:autoSpaceDE w:val="0"/>
              <w:autoSpaceDN w:val="0"/>
              <w:adjustRightInd w:val="0"/>
              <w:spacing w:before="60" w:after="120"/>
              <w:textAlignment w:val="baseline"/>
              <w:rPr>
                <w:b/>
                <w:lang w:val="en-IE"/>
              </w:rPr>
            </w:pPr>
            <w:r w:rsidRPr="0026260C">
              <w:rPr>
                <w:b/>
                <w:szCs w:val="22"/>
              </w:rPr>
              <w:t>User</w:t>
            </w:r>
          </w:p>
        </w:tc>
        <w:tc>
          <w:tcPr>
            <w:tcW w:w="6379" w:type="dxa"/>
          </w:tcPr>
          <w:p w14:paraId="5A9E8365" w14:textId="77777777" w:rsidR="00854130" w:rsidRPr="00D861D4" w:rsidRDefault="00854130" w:rsidP="0050558F">
            <w:pPr>
              <w:pStyle w:val="ProcedureBody1"/>
              <w:jc w:val="both"/>
              <w:rPr>
                <w:rFonts w:ascii="Arial" w:hAnsi="Arial" w:cs="Arial"/>
                <w:sz w:val="22"/>
                <w:szCs w:val="22"/>
                <w:lang w:val="en-IE"/>
              </w:rPr>
            </w:pPr>
            <w:r w:rsidRPr="00D861D4">
              <w:rPr>
                <w:rFonts w:ascii="Arial" w:hAnsi="Arial" w:cs="Arial"/>
                <w:sz w:val="22"/>
                <w:szCs w:val="22"/>
                <w:lang w:val="en-IE"/>
              </w:rPr>
              <w:t>means:</w:t>
            </w:r>
          </w:p>
          <w:p w14:paraId="5A9E8366" w14:textId="77777777" w:rsidR="00B82643" w:rsidRDefault="00B82643" w:rsidP="002B63D4">
            <w:pPr>
              <w:pStyle w:val="ProcedureBody1"/>
              <w:numPr>
                <w:ilvl w:val="0"/>
                <w:numId w:val="21"/>
              </w:numPr>
              <w:ind w:left="490" w:hanging="450"/>
              <w:rPr>
                <w:rFonts w:ascii="Arial" w:hAnsi="Arial" w:cs="Arial"/>
                <w:sz w:val="22"/>
                <w:szCs w:val="22"/>
                <w:lang w:val="en-IE"/>
              </w:rPr>
            </w:pPr>
            <w:r>
              <w:rPr>
                <w:rFonts w:ascii="Arial" w:hAnsi="Arial" w:cs="Arial"/>
                <w:sz w:val="22"/>
                <w:szCs w:val="22"/>
                <w:lang w:val="en-IE"/>
              </w:rPr>
              <w:t xml:space="preserve">in relation to a Party, </w:t>
            </w:r>
            <w:r w:rsidRPr="00354204">
              <w:rPr>
                <w:rFonts w:ascii="Arial" w:hAnsi="Arial" w:cs="Arial"/>
                <w:sz w:val="22"/>
                <w:szCs w:val="22"/>
                <w:lang w:val="en-IE"/>
              </w:rPr>
              <w:t xml:space="preserve">a nominated member of </w:t>
            </w:r>
            <w:r>
              <w:rPr>
                <w:rFonts w:ascii="Arial" w:hAnsi="Arial" w:cs="Arial"/>
                <w:sz w:val="22"/>
                <w:szCs w:val="22"/>
                <w:lang w:val="en-IE"/>
              </w:rPr>
              <w:t xml:space="preserve">a Party’s </w:t>
            </w:r>
            <w:r w:rsidRPr="00354204">
              <w:rPr>
                <w:rFonts w:ascii="Arial" w:hAnsi="Arial" w:cs="Arial"/>
                <w:sz w:val="22"/>
                <w:szCs w:val="22"/>
                <w:lang w:val="en-IE"/>
              </w:rPr>
              <w:t xml:space="preserve">staff who is authorised to utilise qualified </w:t>
            </w:r>
            <w:r>
              <w:rPr>
                <w:rFonts w:ascii="Arial" w:hAnsi="Arial" w:cs="Arial"/>
                <w:sz w:val="22"/>
                <w:szCs w:val="22"/>
                <w:lang w:val="en-IE"/>
              </w:rPr>
              <w:t>Communication Channels</w:t>
            </w:r>
            <w:r w:rsidRPr="00354204">
              <w:rPr>
                <w:rFonts w:ascii="Arial" w:hAnsi="Arial" w:cs="Arial"/>
                <w:sz w:val="22"/>
                <w:szCs w:val="22"/>
                <w:lang w:val="en-IE"/>
              </w:rPr>
              <w:t xml:space="preserve"> that interact with the Market Operator’s Isolated Market System</w:t>
            </w:r>
            <w:r>
              <w:rPr>
                <w:rFonts w:ascii="Arial" w:hAnsi="Arial" w:cs="Arial"/>
                <w:sz w:val="22"/>
                <w:szCs w:val="22"/>
                <w:lang w:val="en-IE"/>
              </w:rPr>
              <w:t>; and</w:t>
            </w:r>
          </w:p>
          <w:p w14:paraId="5A9E8367" w14:textId="77777777" w:rsidR="00854130" w:rsidRPr="00B548DD" w:rsidRDefault="00854130" w:rsidP="002B63D4">
            <w:pPr>
              <w:pStyle w:val="CERnon-indent"/>
              <w:numPr>
                <w:ilvl w:val="0"/>
                <w:numId w:val="21"/>
              </w:numPr>
              <w:ind w:left="490" w:hanging="450"/>
              <w:jc w:val="both"/>
              <w:rPr>
                <w:rFonts w:cs="Arial"/>
                <w:color w:val="auto"/>
                <w:szCs w:val="22"/>
                <w:lang w:val="en-IE" w:eastAsia="en-GB"/>
              </w:rPr>
            </w:pPr>
            <w:r w:rsidRPr="00B548DD">
              <w:rPr>
                <w:rFonts w:cs="Arial"/>
                <w:color w:val="auto"/>
                <w:szCs w:val="22"/>
                <w:lang w:val="en-IE" w:eastAsia="en-GB"/>
              </w:rPr>
              <w:t xml:space="preserve">in relation to the Market Operator: a member of the Market Operator staff who has been authorised to access specific parts of the Market Operator Isolated Market System. </w:t>
            </w:r>
          </w:p>
        </w:tc>
      </w:tr>
    </w:tbl>
    <w:p w14:paraId="5A9E8369" w14:textId="77777777" w:rsidR="00213D6C" w:rsidRDefault="00213D6C" w:rsidP="004A5E3D">
      <w:pPr>
        <w:pStyle w:val="CERHEADING2"/>
        <w:tabs>
          <w:tab w:val="clear" w:pos="936"/>
        </w:tabs>
        <w:ind w:left="0"/>
        <w:rPr>
          <w:lang w:val="en-IE"/>
        </w:rPr>
      </w:pPr>
    </w:p>
    <w:sectPr w:rsidR="00213D6C" w:rsidSect="008547C0">
      <w:headerReference w:type="default" r:id="rId18"/>
      <w:footerReference w:type="default" r:id="rId19"/>
      <w:pgSz w:w="11907" w:h="16840" w:code="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767EE" w14:textId="77777777" w:rsidR="00BF12C4" w:rsidRDefault="00BF12C4">
      <w:r>
        <w:separator/>
      </w:r>
    </w:p>
  </w:endnote>
  <w:endnote w:type="continuationSeparator" w:id="0">
    <w:p w14:paraId="1B6086D1" w14:textId="77777777" w:rsidR="00BF12C4" w:rsidRDefault="00BF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E8371" w14:textId="77777777" w:rsidR="007B7134" w:rsidRPr="005479BE" w:rsidRDefault="007B7134" w:rsidP="00C3405A">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E8372" w14:textId="77777777" w:rsidR="007B7134" w:rsidRPr="005479BE" w:rsidRDefault="007B7134" w:rsidP="005479BE">
    <w:r w:rsidRPr="005479BE">
      <w:t xml:space="preserve">Page </w:t>
    </w:r>
    <w:r w:rsidR="00F7660F">
      <w:fldChar w:fldCharType="begin"/>
    </w:r>
    <w:r>
      <w:instrText xml:space="preserve"> PAGE </w:instrText>
    </w:r>
    <w:r w:rsidR="00F7660F">
      <w:fldChar w:fldCharType="separate"/>
    </w:r>
    <w:r>
      <w:rPr>
        <w:noProof/>
      </w:rPr>
      <w:t>2</w:t>
    </w:r>
    <w:r w:rsidR="00F7660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E8374" w14:textId="77777777" w:rsidR="007B7134" w:rsidRPr="005479BE" w:rsidRDefault="007B7134" w:rsidP="00C3405A">
    <w:pPr>
      <w:jc w:val="center"/>
    </w:pPr>
    <w:r>
      <w:t>AP5 –</w:t>
    </w:r>
    <w:r w:rsidRPr="005479BE">
      <w:t xml:space="preserve"> </w:t>
    </w:r>
    <w:r w:rsidR="00F7660F">
      <w:fldChar w:fldCharType="begin"/>
    </w:r>
    <w:r>
      <w:instrText xml:space="preserve"> PAGE </w:instrText>
    </w:r>
    <w:r w:rsidR="00F7660F">
      <w:fldChar w:fldCharType="separate"/>
    </w:r>
    <w:r w:rsidR="00C30F43">
      <w:rPr>
        <w:noProof/>
      </w:rPr>
      <w:t>9</w:t>
    </w:r>
    <w:r w:rsidR="00F7660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DAF51" w14:textId="77777777" w:rsidR="00BF12C4" w:rsidRDefault="00BF12C4">
      <w:r>
        <w:separator/>
      </w:r>
    </w:p>
  </w:footnote>
  <w:footnote w:type="continuationSeparator" w:id="0">
    <w:p w14:paraId="4FCFBCFF" w14:textId="77777777" w:rsidR="00BF12C4" w:rsidRDefault="00BF1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E8370" w14:textId="77777777" w:rsidR="007B7134" w:rsidRPr="00834DC9" w:rsidRDefault="007B7134" w:rsidP="00834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E8373" w14:textId="77777777" w:rsidR="007B7134" w:rsidRPr="005B3F06" w:rsidRDefault="007B7134" w:rsidP="005B3F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8A4"/>
    <w:multiLevelType w:val="hybridMultilevel"/>
    <w:tmpl w:val="3EE42CE4"/>
    <w:lvl w:ilvl="0" w:tplc="99DE42BC">
      <w:start w:val="1"/>
      <w:numFmt w:val="lowerLetter"/>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564953"/>
    <w:multiLevelType w:val="hybridMultilevel"/>
    <w:tmpl w:val="B8702070"/>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4331C36"/>
    <w:multiLevelType w:val="multilevel"/>
    <w:tmpl w:val="F19C957A"/>
    <w:lvl w:ilvl="0">
      <w:start w:val="1"/>
      <w:numFmt w:val="decimal"/>
      <w:pStyle w:val="Heading1"/>
      <w:lvlText w:val="%1"/>
      <w:lvlJc w:val="left"/>
      <w:pPr>
        <w:tabs>
          <w:tab w:val="num" w:pos="541"/>
        </w:tabs>
        <w:ind w:left="541" w:hanging="360"/>
      </w:pPr>
      <w:rPr>
        <w:rFonts w:hint="default"/>
      </w:rPr>
    </w:lvl>
    <w:lvl w:ilvl="1">
      <w:start w:val="1"/>
      <w:numFmt w:val="decimal"/>
      <w:pStyle w:val="Heading2"/>
      <w:lvlText w:val="%1.%2"/>
      <w:lvlJc w:val="left"/>
      <w:pPr>
        <w:tabs>
          <w:tab w:val="num" w:pos="937"/>
        </w:tabs>
        <w:ind w:left="937" w:hanging="576"/>
      </w:pPr>
      <w:rPr>
        <w:rFonts w:hint="default"/>
      </w:rPr>
    </w:lvl>
    <w:lvl w:ilvl="2">
      <w:start w:val="1"/>
      <w:numFmt w:val="decimal"/>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4" w15:restartNumberingAfterBreak="0">
    <w:nsid w:val="15F32EF5"/>
    <w:multiLevelType w:val="hybridMultilevel"/>
    <w:tmpl w:val="43ACB1E2"/>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2B038D"/>
    <w:multiLevelType w:val="multilevel"/>
    <w:tmpl w:val="0E843AE2"/>
    <w:lvl w:ilvl="0">
      <w:start w:val="1"/>
      <w:numFmt w:val="decimal"/>
      <w:pStyle w:val="APHeading1"/>
      <w:lvlText w:val="%1."/>
      <w:lvlJc w:val="left"/>
      <w:pPr>
        <w:tabs>
          <w:tab w:val="num" w:pos="851"/>
        </w:tabs>
        <w:ind w:left="851" w:hanging="851"/>
      </w:pPr>
      <w:rPr>
        <w:rFonts w:ascii="Arial" w:hAnsi="Arial" w:hint="default"/>
        <w:b/>
        <w:i w:val="0"/>
        <w:sz w:val="28"/>
        <w:szCs w:val="28"/>
      </w:rPr>
    </w:lvl>
    <w:lvl w:ilvl="1">
      <w:start w:val="1"/>
      <w:numFmt w:val="decimal"/>
      <w:pStyle w:val="APHeading2"/>
      <w:lvlText w:val="%1.%2"/>
      <w:lvlJc w:val="left"/>
      <w:pPr>
        <w:tabs>
          <w:tab w:val="num" w:pos="851"/>
        </w:tabs>
        <w:ind w:left="851" w:hanging="851"/>
      </w:pPr>
      <w:rPr>
        <w:rFonts w:ascii="Arial" w:hAnsi="Arial" w:hint="default"/>
        <w:b/>
        <w:i w:val="0"/>
        <w:sz w:val="24"/>
        <w:szCs w:val="24"/>
      </w:rPr>
    </w:lvl>
    <w:lvl w:ilvl="2">
      <w:start w:val="1"/>
      <w:numFmt w:val="decimal"/>
      <w:pStyle w:val="APHeading3"/>
      <w:lvlText w:val="%1.%2.%3"/>
      <w:lvlJc w:val="left"/>
      <w:pPr>
        <w:tabs>
          <w:tab w:val="num" w:pos="1661"/>
        </w:tabs>
        <w:ind w:left="1661" w:hanging="851"/>
      </w:pPr>
      <w:rPr>
        <w:rFonts w:ascii="Arial" w:hAnsi="Arial" w:hint="default"/>
        <w:b w:val="0"/>
        <w:i/>
        <w:color w:val="000000"/>
        <w:sz w:val="22"/>
        <w:szCs w:val="22"/>
      </w:rPr>
    </w:lvl>
    <w:lvl w:ilvl="3">
      <w:start w:val="1"/>
      <w:numFmt w:val="decimal"/>
      <w:pStyle w:val="APNUMHEAD4"/>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6" w15:restartNumberingAfterBreak="0">
    <w:nsid w:val="213528BB"/>
    <w:multiLevelType w:val="hybridMultilevel"/>
    <w:tmpl w:val="B8702070"/>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4A91C79"/>
    <w:multiLevelType w:val="hybridMultilevel"/>
    <w:tmpl w:val="BB2AD302"/>
    <w:lvl w:ilvl="0" w:tplc="7A9AD7B8">
      <w:start w:val="1"/>
      <w:numFmt w:val="decimal"/>
      <w:pStyle w:val="CERLISTBULLET2"/>
      <w:lvlText w:val="%1."/>
      <w:lvlJc w:val="left"/>
      <w:pPr>
        <w:tabs>
          <w:tab w:val="num" w:pos="1985"/>
        </w:tabs>
        <w:ind w:left="1985"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9611FBA"/>
    <w:multiLevelType w:val="hybridMultilevel"/>
    <w:tmpl w:val="8ADA54FE"/>
    <w:lvl w:ilvl="0" w:tplc="B6C67CF0">
      <w:start w:val="1"/>
      <w:numFmt w:val="bullet"/>
      <w:pStyle w:val="CERNONINDENTBULLET3"/>
      <w:lvlText w:val=""/>
      <w:lvlJc w:val="left"/>
      <w:pPr>
        <w:tabs>
          <w:tab w:val="num" w:pos="1276"/>
        </w:tabs>
        <w:ind w:left="1276"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0" w15:restartNumberingAfterBreak="0">
    <w:nsid w:val="2AB75F65"/>
    <w:multiLevelType w:val="hybridMultilevel"/>
    <w:tmpl w:val="0C187476"/>
    <w:lvl w:ilvl="0" w:tplc="E2C42684">
      <w:start w:val="1"/>
      <w:numFmt w:val="bullet"/>
      <w:pStyle w:val="CERNONINDENTBULLET2"/>
      <w:lvlText w:val=""/>
      <w:lvlJc w:val="left"/>
      <w:pPr>
        <w:tabs>
          <w:tab w:val="num" w:pos="851"/>
        </w:tabs>
        <w:ind w:left="851" w:hanging="4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C6A8C"/>
    <w:multiLevelType w:val="hybridMultilevel"/>
    <w:tmpl w:val="AE5EDA1E"/>
    <w:lvl w:ilvl="0" w:tplc="99DE42BC">
      <w:start w:val="1"/>
      <w:numFmt w:val="lowerLetter"/>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33C41662"/>
    <w:multiLevelType w:val="hybridMultilevel"/>
    <w:tmpl w:val="F20667A8"/>
    <w:lvl w:ilvl="0" w:tplc="C10A3FF8">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0052FB3"/>
    <w:multiLevelType w:val="hybridMultilevel"/>
    <w:tmpl w:val="E28E081A"/>
    <w:lvl w:ilvl="0" w:tplc="0C72C55C">
      <w:start w:val="1"/>
      <w:numFmt w:val="bullet"/>
      <w:pStyle w:val="CERNONINDENTBULLET"/>
      <w:lvlText w:val=""/>
      <w:lvlJc w:val="left"/>
      <w:pPr>
        <w:tabs>
          <w:tab w:val="num" w:pos="425"/>
        </w:tabs>
        <w:ind w:left="425" w:hanging="425"/>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627524"/>
    <w:multiLevelType w:val="multilevel"/>
    <w:tmpl w:val="EA8219EC"/>
    <w:lvl w:ilvl="0">
      <w:start w:val="1"/>
      <w:numFmt w:val="bullet"/>
      <w:pStyle w:val="Bullet2"/>
      <w:lvlText w:val=""/>
      <w:lvlJc w:val="left"/>
      <w:pPr>
        <w:tabs>
          <w:tab w:val="num" w:pos="1418"/>
        </w:tabs>
        <w:ind w:left="1418" w:hanging="426"/>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8AB180A"/>
    <w:multiLevelType w:val="singleLevel"/>
    <w:tmpl w:val="D63C6658"/>
    <w:lvl w:ilvl="0">
      <w:start w:val="1"/>
      <w:numFmt w:val="bullet"/>
      <w:pStyle w:val="Heading4"/>
      <w:lvlText w:val=""/>
      <w:lvlJc w:val="left"/>
      <w:pPr>
        <w:tabs>
          <w:tab w:val="num" w:pos="720"/>
        </w:tabs>
        <w:ind w:left="720" w:hanging="360"/>
      </w:pPr>
      <w:rPr>
        <w:rFonts w:ascii="Symbol" w:hAnsi="Symbol" w:hint="default"/>
      </w:rPr>
    </w:lvl>
  </w:abstractNum>
  <w:abstractNum w:abstractNumId="16" w15:restartNumberingAfterBreak="0">
    <w:nsid w:val="492B4268"/>
    <w:multiLevelType w:val="hybridMultilevel"/>
    <w:tmpl w:val="23D86C50"/>
    <w:lvl w:ilvl="0" w:tplc="0FDE22FC">
      <w:start w:val="1"/>
      <w:numFmt w:val="decimal"/>
      <w:pStyle w:val="CERBULLET2"/>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4800235"/>
    <w:multiLevelType w:val="hybridMultilevel"/>
    <w:tmpl w:val="B8702070"/>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56DF60EC"/>
    <w:multiLevelType w:val="hybridMultilevel"/>
    <w:tmpl w:val="70BEB09A"/>
    <w:lvl w:ilvl="0" w:tplc="99DE42BC">
      <w:start w:val="1"/>
      <w:numFmt w:val="lowerLetter"/>
      <w:lvlText w:val="(%1)"/>
      <w:lvlJc w:val="left"/>
      <w:pPr>
        <w:ind w:left="717" w:hanging="360"/>
      </w:pPr>
      <w:rPr>
        <w:rFonts w:hint="default"/>
        <w:color w:val="auto"/>
      </w:rPr>
    </w:lvl>
    <w:lvl w:ilvl="1" w:tplc="A100EEF4">
      <w:start w:val="1"/>
      <w:numFmt w:val="lowerRoman"/>
      <w:pStyle w:val="bullettonumbers"/>
      <w:lvlText w:val="%2."/>
      <w:lvlJc w:val="left"/>
      <w:pPr>
        <w:ind w:left="1437" w:hanging="360"/>
      </w:pPr>
      <w:rPr>
        <w:rFonts w:hint="default"/>
      </w:rPr>
    </w:lvl>
    <w:lvl w:ilvl="2" w:tplc="1809001B" w:tentative="1">
      <w:start w:val="1"/>
      <w:numFmt w:val="lowerRoman"/>
      <w:lvlText w:val="%3."/>
      <w:lvlJc w:val="right"/>
      <w:pPr>
        <w:ind w:left="2157" w:hanging="180"/>
      </w:pPr>
    </w:lvl>
    <w:lvl w:ilvl="3" w:tplc="1809000F" w:tentative="1">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19" w15:restartNumberingAfterBreak="0">
    <w:nsid w:val="57F641B8"/>
    <w:multiLevelType w:val="hybridMultilevel"/>
    <w:tmpl w:val="F4B8E9F8"/>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854A06"/>
    <w:multiLevelType w:val="hybridMultilevel"/>
    <w:tmpl w:val="37BA6416"/>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3AC125F"/>
    <w:multiLevelType w:val="multilevel"/>
    <w:tmpl w:val="B2BC7488"/>
    <w:lvl w:ilvl="0">
      <w:start w:val="1"/>
      <w:numFmt w:val="decimal"/>
      <w:pStyle w:val="CERNUMAPPENDXHD1"/>
      <w:suff w:val="space"/>
      <w:lvlText w:val="APPENDIX %1: "/>
      <w:lvlJc w:val="left"/>
      <w:pPr>
        <w:ind w:left="2880" w:firstLine="0"/>
      </w:pPr>
      <w:rPr>
        <w:rFonts w:ascii="Arial" w:hAnsi="Arial" w:hint="default"/>
        <w:b/>
        <w:i w:val="0"/>
        <w:caps/>
        <w:strike w:val="0"/>
        <w:dstrike w:val="0"/>
        <w:vanish w:val="0"/>
        <w:color w:val="auto"/>
        <w:sz w:val="28"/>
        <w:vertAlign w:val="baseline"/>
      </w:rPr>
    </w:lvl>
    <w:lvl w:ilvl="1">
      <w:start w:val="1"/>
      <w:numFmt w:val="decimal"/>
      <w:pStyle w:val="CERAPPENDIXBODY"/>
      <w:lvlText w:val="%1.%2"/>
      <w:lvlJc w:val="left"/>
      <w:pPr>
        <w:tabs>
          <w:tab w:val="num" w:pos="1831"/>
        </w:tabs>
        <w:ind w:left="1831" w:hanging="709"/>
      </w:pPr>
      <w:rPr>
        <w:rFonts w:ascii="Arial" w:hAnsi="Arial" w:hint="default"/>
        <w:b w:val="0"/>
        <w:i w:val="0"/>
        <w:caps w:val="0"/>
        <w:strike w:val="0"/>
        <w:dstrike w:val="0"/>
        <w:vanish w:val="0"/>
        <w:color w:val="000000"/>
        <w:sz w:val="22"/>
        <w:vertAlign w:val="baseline"/>
      </w:rPr>
    </w:lvl>
    <w:lvl w:ilvl="2">
      <w:start w:val="1"/>
      <w:numFmt w:val="decimal"/>
      <w:lvlText w:val="%1.%2.%3"/>
      <w:lvlJc w:val="left"/>
      <w:pPr>
        <w:tabs>
          <w:tab w:val="num" w:pos="1842"/>
        </w:tabs>
        <w:ind w:left="861" w:firstLine="261"/>
      </w:pPr>
      <w:rPr>
        <w:rFonts w:hint="default"/>
      </w:rPr>
    </w:lvl>
    <w:lvl w:ilvl="3">
      <w:start w:val="1"/>
      <w:numFmt w:val="decimal"/>
      <w:lvlText w:val="%1.%2.%3.%4"/>
      <w:lvlJc w:val="left"/>
      <w:pPr>
        <w:tabs>
          <w:tab w:val="num" w:pos="2202"/>
        </w:tabs>
        <w:ind w:left="1005" w:firstLine="117"/>
      </w:pPr>
      <w:rPr>
        <w:rFonts w:hint="default"/>
      </w:rPr>
    </w:lvl>
    <w:lvl w:ilvl="4">
      <w:start w:val="1"/>
      <w:numFmt w:val="decimal"/>
      <w:lvlText w:val="%1.%2.%3.%4.%5"/>
      <w:lvlJc w:val="left"/>
      <w:pPr>
        <w:tabs>
          <w:tab w:val="num" w:pos="2562"/>
        </w:tabs>
        <w:ind w:left="1149" w:hanging="27"/>
      </w:pPr>
      <w:rPr>
        <w:rFonts w:hint="default"/>
      </w:rPr>
    </w:lvl>
    <w:lvl w:ilvl="5">
      <w:start w:val="1"/>
      <w:numFmt w:val="decimal"/>
      <w:lvlText w:val="%1.%2.%3.%4.%5.%6"/>
      <w:lvlJc w:val="left"/>
      <w:pPr>
        <w:tabs>
          <w:tab w:val="num" w:pos="2562"/>
        </w:tabs>
        <w:ind w:left="1293" w:hanging="171"/>
      </w:pPr>
      <w:rPr>
        <w:rFonts w:hint="default"/>
      </w:rPr>
    </w:lvl>
    <w:lvl w:ilvl="6">
      <w:start w:val="1"/>
      <w:numFmt w:val="decimal"/>
      <w:lvlText w:val="%1.%2.%3.%4.%5.%6.%7"/>
      <w:lvlJc w:val="left"/>
      <w:pPr>
        <w:tabs>
          <w:tab w:val="num" w:pos="2922"/>
        </w:tabs>
        <w:ind w:left="1437" w:hanging="315"/>
      </w:pPr>
      <w:rPr>
        <w:rFonts w:hint="default"/>
      </w:rPr>
    </w:lvl>
    <w:lvl w:ilvl="7">
      <w:start w:val="1"/>
      <w:numFmt w:val="decimal"/>
      <w:lvlText w:val="%1.%2.%3.%4.%5.%6.%7.%8"/>
      <w:lvlJc w:val="left"/>
      <w:pPr>
        <w:tabs>
          <w:tab w:val="num" w:pos="2922"/>
        </w:tabs>
        <w:ind w:left="1581" w:hanging="459"/>
      </w:pPr>
      <w:rPr>
        <w:rFonts w:hint="default"/>
      </w:rPr>
    </w:lvl>
    <w:lvl w:ilvl="8">
      <w:start w:val="1"/>
      <w:numFmt w:val="decimal"/>
      <w:lvlText w:val="%1.%2.%3.%4.%5.%6.%7.%8.%9"/>
      <w:lvlJc w:val="left"/>
      <w:pPr>
        <w:tabs>
          <w:tab w:val="num" w:pos="3282"/>
        </w:tabs>
        <w:ind w:left="1725" w:hanging="603"/>
      </w:pPr>
      <w:rPr>
        <w:rFonts w:hint="default"/>
      </w:rPr>
    </w:lvl>
  </w:abstractNum>
  <w:abstractNum w:abstractNumId="22" w15:restartNumberingAfterBreak="0">
    <w:nsid w:val="6BE92370"/>
    <w:multiLevelType w:val="hybridMultilevel"/>
    <w:tmpl w:val="5220F486"/>
    <w:lvl w:ilvl="0" w:tplc="99DE42BC">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D2148DE"/>
    <w:multiLevelType w:val="hybridMultilevel"/>
    <w:tmpl w:val="1932E274"/>
    <w:lvl w:ilvl="0" w:tplc="6EDC6B76">
      <w:start w:val="1"/>
      <w:numFmt w:val="bullet"/>
      <w:pStyle w:val="Bullet1"/>
      <w:lvlText w:val=""/>
      <w:lvlJc w:val="left"/>
      <w:pPr>
        <w:tabs>
          <w:tab w:val="num" w:pos="709"/>
        </w:tabs>
        <w:ind w:left="709" w:hanging="425"/>
      </w:pPr>
      <w:rPr>
        <w:rFonts w:ascii="Symbol" w:hAnsi="Symbol" w:hint="default"/>
        <w:color w:val="auto"/>
      </w:rPr>
    </w:lvl>
    <w:lvl w:ilvl="1" w:tplc="EB20C8BC" w:tentative="1">
      <w:start w:val="1"/>
      <w:numFmt w:val="bullet"/>
      <w:lvlText w:val="o"/>
      <w:lvlJc w:val="left"/>
      <w:pPr>
        <w:tabs>
          <w:tab w:val="num" w:pos="1440"/>
        </w:tabs>
        <w:ind w:left="1440" w:hanging="360"/>
      </w:pPr>
      <w:rPr>
        <w:rFonts w:ascii="Courier New" w:hAnsi="Courier New" w:cs="Courier New" w:hint="default"/>
      </w:rPr>
    </w:lvl>
    <w:lvl w:ilvl="2" w:tplc="4A6C8A3A" w:tentative="1">
      <w:start w:val="1"/>
      <w:numFmt w:val="bullet"/>
      <w:lvlText w:val=""/>
      <w:lvlJc w:val="left"/>
      <w:pPr>
        <w:tabs>
          <w:tab w:val="num" w:pos="2160"/>
        </w:tabs>
        <w:ind w:left="2160" w:hanging="360"/>
      </w:pPr>
      <w:rPr>
        <w:rFonts w:ascii="Wingdings" w:hAnsi="Wingdings" w:hint="default"/>
      </w:rPr>
    </w:lvl>
    <w:lvl w:ilvl="3" w:tplc="3566D4F2" w:tentative="1">
      <w:start w:val="1"/>
      <w:numFmt w:val="bullet"/>
      <w:lvlText w:val=""/>
      <w:lvlJc w:val="left"/>
      <w:pPr>
        <w:tabs>
          <w:tab w:val="num" w:pos="2880"/>
        </w:tabs>
        <w:ind w:left="2880" w:hanging="360"/>
      </w:pPr>
      <w:rPr>
        <w:rFonts w:ascii="Symbol" w:hAnsi="Symbol" w:hint="default"/>
      </w:rPr>
    </w:lvl>
    <w:lvl w:ilvl="4" w:tplc="CD76C3C6" w:tentative="1">
      <w:start w:val="1"/>
      <w:numFmt w:val="bullet"/>
      <w:lvlText w:val="o"/>
      <w:lvlJc w:val="left"/>
      <w:pPr>
        <w:tabs>
          <w:tab w:val="num" w:pos="3600"/>
        </w:tabs>
        <w:ind w:left="3600" w:hanging="360"/>
      </w:pPr>
      <w:rPr>
        <w:rFonts w:ascii="Courier New" w:hAnsi="Courier New" w:cs="Courier New" w:hint="default"/>
      </w:rPr>
    </w:lvl>
    <w:lvl w:ilvl="5" w:tplc="1346AEB0" w:tentative="1">
      <w:start w:val="1"/>
      <w:numFmt w:val="bullet"/>
      <w:lvlText w:val=""/>
      <w:lvlJc w:val="left"/>
      <w:pPr>
        <w:tabs>
          <w:tab w:val="num" w:pos="4320"/>
        </w:tabs>
        <w:ind w:left="4320" w:hanging="360"/>
      </w:pPr>
      <w:rPr>
        <w:rFonts w:ascii="Wingdings" w:hAnsi="Wingdings" w:hint="default"/>
      </w:rPr>
    </w:lvl>
    <w:lvl w:ilvl="6" w:tplc="3A508D38" w:tentative="1">
      <w:start w:val="1"/>
      <w:numFmt w:val="bullet"/>
      <w:lvlText w:val=""/>
      <w:lvlJc w:val="left"/>
      <w:pPr>
        <w:tabs>
          <w:tab w:val="num" w:pos="5040"/>
        </w:tabs>
        <w:ind w:left="5040" w:hanging="360"/>
      </w:pPr>
      <w:rPr>
        <w:rFonts w:ascii="Symbol" w:hAnsi="Symbol" w:hint="default"/>
      </w:rPr>
    </w:lvl>
    <w:lvl w:ilvl="7" w:tplc="FF04DE2C" w:tentative="1">
      <w:start w:val="1"/>
      <w:numFmt w:val="bullet"/>
      <w:lvlText w:val="o"/>
      <w:lvlJc w:val="left"/>
      <w:pPr>
        <w:tabs>
          <w:tab w:val="num" w:pos="5760"/>
        </w:tabs>
        <w:ind w:left="5760" w:hanging="360"/>
      </w:pPr>
      <w:rPr>
        <w:rFonts w:ascii="Courier New" w:hAnsi="Courier New" w:cs="Courier New" w:hint="default"/>
      </w:rPr>
    </w:lvl>
    <w:lvl w:ilvl="8" w:tplc="C5DC36EA" w:tentative="1">
      <w:start w:val="1"/>
      <w:numFmt w:val="bullet"/>
      <w:lvlText w:val=""/>
      <w:lvlJc w:val="left"/>
      <w:pPr>
        <w:tabs>
          <w:tab w:val="num" w:pos="6480"/>
        </w:tabs>
        <w:ind w:left="6480" w:hanging="360"/>
      </w:pPr>
      <w:rPr>
        <w:rFonts w:ascii="Wingdings" w:hAnsi="Wingdings" w:hint="default"/>
      </w:rPr>
    </w:lvl>
  </w:abstractNum>
  <w:num w:numId="1" w16cid:durableId="664554849">
    <w:abstractNumId w:val="5"/>
  </w:num>
  <w:num w:numId="2" w16cid:durableId="1891963827">
    <w:abstractNumId w:val="1"/>
  </w:num>
  <w:num w:numId="3" w16cid:durableId="1368992377">
    <w:abstractNumId w:val="9"/>
  </w:num>
  <w:num w:numId="4" w16cid:durableId="1629045530">
    <w:abstractNumId w:val="16"/>
  </w:num>
  <w:num w:numId="5" w16cid:durableId="1390299400">
    <w:abstractNumId w:val="7"/>
  </w:num>
  <w:num w:numId="6" w16cid:durableId="1935825229">
    <w:abstractNumId w:val="13"/>
  </w:num>
  <w:num w:numId="7" w16cid:durableId="1952395904">
    <w:abstractNumId w:val="10"/>
  </w:num>
  <w:num w:numId="8" w16cid:durableId="1839535240">
    <w:abstractNumId w:val="8"/>
  </w:num>
  <w:num w:numId="9" w16cid:durableId="1701784048">
    <w:abstractNumId w:val="21"/>
  </w:num>
  <w:num w:numId="10" w16cid:durableId="2116710946">
    <w:abstractNumId w:val="12"/>
  </w:num>
  <w:num w:numId="11" w16cid:durableId="1090739845">
    <w:abstractNumId w:val="15"/>
  </w:num>
  <w:num w:numId="12" w16cid:durableId="216476215">
    <w:abstractNumId w:val="3"/>
  </w:num>
  <w:num w:numId="13" w16cid:durableId="1820226069">
    <w:abstractNumId w:val="17"/>
  </w:num>
  <w:num w:numId="14" w16cid:durableId="615134156">
    <w:abstractNumId w:val="18"/>
  </w:num>
  <w:num w:numId="15" w16cid:durableId="169955687">
    <w:abstractNumId w:val="2"/>
  </w:num>
  <w:num w:numId="16" w16cid:durableId="1175613669">
    <w:abstractNumId w:val="6"/>
  </w:num>
  <w:num w:numId="17" w16cid:durableId="322860178">
    <w:abstractNumId w:val="23"/>
  </w:num>
  <w:num w:numId="18" w16cid:durableId="2130318020">
    <w:abstractNumId w:val="22"/>
  </w:num>
  <w:num w:numId="19" w16cid:durableId="968704899">
    <w:abstractNumId w:val="5"/>
  </w:num>
  <w:num w:numId="20" w16cid:durableId="2132048609">
    <w:abstractNumId w:val="5"/>
  </w:num>
  <w:num w:numId="21" w16cid:durableId="893664988">
    <w:abstractNumId w:val="20"/>
  </w:num>
  <w:num w:numId="22" w16cid:durableId="527523726">
    <w:abstractNumId w:val="18"/>
  </w:num>
  <w:num w:numId="23" w16cid:durableId="593318695">
    <w:abstractNumId w:val="11"/>
  </w:num>
  <w:num w:numId="24" w16cid:durableId="196822829">
    <w:abstractNumId w:val="0"/>
  </w:num>
  <w:num w:numId="25" w16cid:durableId="2121486134">
    <w:abstractNumId w:val="4"/>
  </w:num>
  <w:num w:numId="26" w16cid:durableId="139077229">
    <w:abstractNumId w:val="14"/>
  </w:num>
  <w:num w:numId="27" w16cid:durableId="411969793">
    <w:abstractNumId w:val="19"/>
  </w:num>
  <w:num w:numId="28" w16cid:durableId="1466851410">
    <w:abstractNumId w:val="5"/>
  </w:num>
  <w:num w:numId="29" w16cid:durableId="891229329">
    <w:abstractNumId w:val="5"/>
  </w:num>
  <w:num w:numId="30" w16cid:durableId="407654323">
    <w:abstractNumId w:val="5"/>
  </w:num>
  <w:num w:numId="31" w16cid:durableId="1905410203">
    <w:abstractNumId w:val="5"/>
  </w:num>
  <w:num w:numId="32" w16cid:durableId="86517276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clickAndTypeStyle w:val="CERBODY"/>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26"/>
    <w:rsid w:val="00000A41"/>
    <w:rsid w:val="00000ED6"/>
    <w:rsid w:val="000011CB"/>
    <w:rsid w:val="00007867"/>
    <w:rsid w:val="00007971"/>
    <w:rsid w:val="000079B0"/>
    <w:rsid w:val="00014FB1"/>
    <w:rsid w:val="00021636"/>
    <w:rsid w:val="00021D5A"/>
    <w:rsid w:val="0002349D"/>
    <w:rsid w:val="00023FA0"/>
    <w:rsid w:val="00025150"/>
    <w:rsid w:val="000276CB"/>
    <w:rsid w:val="000309A5"/>
    <w:rsid w:val="000318B1"/>
    <w:rsid w:val="000350DD"/>
    <w:rsid w:val="0004160A"/>
    <w:rsid w:val="00043CDF"/>
    <w:rsid w:val="00045AE3"/>
    <w:rsid w:val="00045F0E"/>
    <w:rsid w:val="00046721"/>
    <w:rsid w:val="00046B5F"/>
    <w:rsid w:val="00046E74"/>
    <w:rsid w:val="00050928"/>
    <w:rsid w:val="00051AB1"/>
    <w:rsid w:val="00052363"/>
    <w:rsid w:val="00053774"/>
    <w:rsid w:val="00053983"/>
    <w:rsid w:val="000546DA"/>
    <w:rsid w:val="0005654A"/>
    <w:rsid w:val="0006103E"/>
    <w:rsid w:val="00062752"/>
    <w:rsid w:val="00062A87"/>
    <w:rsid w:val="000648DE"/>
    <w:rsid w:val="00067B27"/>
    <w:rsid w:val="00071F66"/>
    <w:rsid w:val="00074B19"/>
    <w:rsid w:val="00074B43"/>
    <w:rsid w:val="0007533A"/>
    <w:rsid w:val="00075583"/>
    <w:rsid w:val="0007614C"/>
    <w:rsid w:val="00076841"/>
    <w:rsid w:val="0008087A"/>
    <w:rsid w:val="00081AFD"/>
    <w:rsid w:val="00081E36"/>
    <w:rsid w:val="00084318"/>
    <w:rsid w:val="0008447B"/>
    <w:rsid w:val="00086A1C"/>
    <w:rsid w:val="00086DE6"/>
    <w:rsid w:val="0009040C"/>
    <w:rsid w:val="00091171"/>
    <w:rsid w:val="00097397"/>
    <w:rsid w:val="000A45CF"/>
    <w:rsid w:val="000A58F7"/>
    <w:rsid w:val="000A6A4E"/>
    <w:rsid w:val="000A7341"/>
    <w:rsid w:val="000A7728"/>
    <w:rsid w:val="000A77D4"/>
    <w:rsid w:val="000B0AC7"/>
    <w:rsid w:val="000B162A"/>
    <w:rsid w:val="000B521E"/>
    <w:rsid w:val="000C0EBD"/>
    <w:rsid w:val="000C2DF0"/>
    <w:rsid w:val="000C2F7E"/>
    <w:rsid w:val="000C4301"/>
    <w:rsid w:val="000C71CC"/>
    <w:rsid w:val="000D1E29"/>
    <w:rsid w:val="000D291D"/>
    <w:rsid w:val="000D3280"/>
    <w:rsid w:val="000D435C"/>
    <w:rsid w:val="000D4DFC"/>
    <w:rsid w:val="000E1D90"/>
    <w:rsid w:val="000E3E50"/>
    <w:rsid w:val="000E4994"/>
    <w:rsid w:val="000E6CE7"/>
    <w:rsid w:val="000F0C22"/>
    <w:rsid w:val="000F448C"/>
    <w:rsid w:val="000F7111"/>
    <w:rsid w:val="00101735"/>
    <w:rsid w:val="00102E3A"/>
    <w:rsid w:val="0011198F"/>
    <w:rsid w:val="00113486"/>
    <w:rsid w:val="00116609"/>
    <w:rsid w:val="00117016"/>
    <w:rsid w:val="00117575"/>
    <w:rsid w:val="0012086F"/>
    <w:rsid w:val="00120E11"/>
    <w:rsid w:val="001216D8"/>
    <w:rsid w:val="00121742"/>
    <w:rsid w:val="001218D6"/>
    <w:rsid w:val="00121A0F"/>
    <w:rsid w:val="00122218"/>
    <w:rsid w:val="001238FB"/>
    <w:rsid w:val="00123B96"/>
    <w:rsid w:val="001308CA"/>
    <w:rsid w:val="00130F66"/>
    <w:rsid w:val="001339D6"/>
    <w:rsid w:val="00135ABE"/>
    <w:rsid w:val="0013616E"/>
    <w:rsid w:val="00137396"/>
    <w:rsid w:val="001373B1"/>
    <w:rsid w:val="00141326"/>
    <w:rsid w:val="001438CB"/>
    <w:rsid w:val="001442E2"/>
    <w:rsid w:val="001526A9"/>
    <w:rsid w:val="00153385"/>
    <w:rsid w:val="001552BF"/>
    <w:rsid w:val="00161043"/>
    <w:rsid w:val="00166548"/>
    <w:rsid w:val="00170C94"/>
    <w:rsid w:val="00170F78"/>
    <w:rsid w:val="00173F21"/>
    <w:rsid w:val="00174551"/>
    <w:rsid w:val="0017559A"/>
    <w:rsid w:val="0017575D"/>
    <w:rsid w:val="00177A35"/>
    <w:rsid w:val="00191CDC"/>
    <w:rsid w:val="00192F65"/>
    <w:rsid w:val="00193358"/>
    <w:rsid w:val="00193E5C"/>
    <w:rsid w:val="00195263"/>
    <w:rsid w:val="00196852"/>
    <w:rsid w:val="00196F0A"/>
    <w:rsid w:val="00197904"/>
    <w:rsid w:val="001A0393"/>
    <w:rsid w:val="001A08D4"/>
    <w:rsid w:val="001A0A59"/>
    <w:rsid w:val="001A112F"/>
    <w:rsid w:val="001A4F67"/>
    <w:rsid w:val="001A5DEE"/>
    <w:rsid w:val="001A6563"/>
    <w:rsid w:val="001A7A85"/>
    <w:rsid w:val="001B04E7"/>
    <w:rsid w:val="001B1413"/>
    <w:rsid w:val="001B34DE"/>
    <w:rsid w:val="001B51D9"/>
    <w:rsid w:val="001C79F2"/>
    <w:rsid w:val="001D05BB"/>
    <w:rsid w:val="001D1048"/>
    <w:rsid w:val="001D158D"/>
    <w:rsid w:val="001D2122"/>
    <w:rsid w:val="001D3FA3"/>
    <w:rsid w:val="001D6C63"/>
    <w:rsid w:val="001E3467"/>
    <w:rsid w:val="001E3B4D"/>
    <w:rsid w:val="001F2176"/>
    <w:rsid w:val="001F362C"/>
    <w:rsid w:val="001F4307"/>
    <w:rsid w:val="001F7D65"/>
    <w:rsid w:val="00205363"/>
    <w:rsid w:val="00205FAA"/>
    <w:rsid w:val="00206FA0"/>
    <w:rsid w:val="00211598"/>
    <w:rsid w:val="002137E2"/>
    <w:rsid w:val="00213D6C"/>
    <w:rsid w:val="002165FB"/>
    <w:rsid w:val="00220CDA"/>
    <w:rsid w:val="002210B9"/>
    <w:rsid w:val="00223055"/>
    <w:rsid w:val="00224D68"/>
    <w:rsid w:val="002331D0"/>
    <w:rsid w:val="002347B6"/>
    <w:rsid w:val="0023509B"/>
    <w:rsid w:val="002358ED"/>
    <w:rsid w:val="00236148"/>
    <w:rsid w:val="00237630"/>
    <w:rsid w:val="002412B2"/>
    <w:rsid w:val="002414CB"/>
    <w:rsid w:val="002448B6"/>
    <w:rsid w:val="00244EC7"/>
    <w:rsid w:val="00245D3A"/>
    <w:rsid w:val="00251852"/>
    <w:rsid w:val="00256F48"/>
    <w:rsid w:val="0025701D"/>
    <w:rsid w:val="00260016"/>
    <w:rsid w:val="00262222"/>
    <w:rsid w:val="00264236"/>
    <w:rsid w:val="00265988"/>
    <w:rsid w:val="00266E22"/>
    <w:rsid w:val="00270368"/>
    <w:rsid w:val="00271680"/>
    <w:rsid w:val="00272149"/>
    <w:rsid w:val="002728FA"/>
    <w:rsid w:val="00272D9D"/>
    <w:rsid w:val="00273790"/>
    <w:rsid w:val="0027455E"/>
    <w:rsid w:val="0027587C"/>
    <w:rsid w:val="00280346"/>
    <w:rsid w:val="00282088"/>
    <w:rsid w:val="002822C4"/>
    <w:rsid w:val="00282C7B"/>
    <w:rsid w:val="00283F83"/>
    <w:rsid w:val="002913D3"/>
    <w:rsid w:val="00293F35"/>
    <w:rsid w:val="0029542A"/>
    <w:rsid w:val="002966B7"/>
    <w:rsid w:val="002A3B8B"/>
    <w:rsid w:val="002A47BA"/>
    <w:rsid w:val="002A47C4"/>
    <w:rsid w:val="002A4DB8"/>
    <w:rsid w:val="002A4FF7"/>
    <w:rsid w:val="002A5E80"/>
    <w:rsid w:val="002A780D"/>
    <w:rsid w:val="002B2DDC"/>
    <w:rsid w:val="002B5865"/>
    <w:rsid w:val="002B601E"/>
    <w:rsid w:val="002B63D4"/>
    <w:rsid w:val="002C2B72"/>
    <w:rsid w:val="002C5881"/>
    <w:rsid w:val="002D3DF6"/>
    <w:rsid w:val="002D4EC4"/>
    <w:rsid w:val="002D5571"/>
    <w:rsid w:val="002D66BD"/>
    <w:rsid w:val="002D6F88"/>
    <w:rsid w:val="002D7B07"/>
    <w:rsid w:val="002D7C37"/>
    <w:rsid w:val="002E214B"/>
    <w:rsid w:val="002E7A4D"/>
    <w:rsid w:val="002F00FA"/>
    <w:rsid w:val="002F02A8"/>
    <w:rsid w:val="002F070C"/>
    <w:rsid w:val="002F11E3"/>
    <w:rsid w:val="002F1CAC"/>
    <w:rsid w:val="002F3786"/>
    <w:rsid w:val="002F3E4C"/>
    <w:rsid w:val="002F46B2"/>
    <w:rsid w:val="002F5A9F"/>
    <w:rsid w:val="002F7602"/>
    <w:rsid w:val="003008E2"/>
    <w:rsid w:val="003022BB"/>
    <w:rsid w:val="00304F54"/>
    <w:rsid w:val="00307E54"/>
    <w:rsid w:val="0031234C"/>
    <w:rsid w:val="00312D23"/>
    <w:rsid w:val="00315558"/>
    <w:rsid w:val="00316A0B"/>
    <w:rsid w:val="00320A79"/>
    <w:rsid w:val="00322935"/>
    <w:rsid w:val="00322CCF"/>
    <w:rsid w:val="003248A3"/>
    <w:rsid w:val="00325B42"/>
    <w:rsid w:val="0032758B"/>
    <w:rsid w:val="00341CEE"/>
    <w:rsid w:val="00342DDA"/>
    <w:rsid w:val="00343F64"/>
    <w:rsid w:val="003445E7"/>
    <w:rsid w:val="0034510D"/>
    <w:rsid w:val="00346817"/>
    <w:rsid w:val="00347288"/>
    <w:rsid w:val="00351FFD"/>
    <w:rsid w:val="0035270B"/>
    <w:rsid w:val="003539BF"/>
    <w:rsid w:val="00354CF9"/>
    <w:rsid w:val="00354DE6"/>
    <w:rsid w:val="00355466"/>
    <w:rsid w:val="00356C47"/>
    <w:rsid w:val="00357987"/>
    <w:rsid w:val="00362AA7"/>
    <w:rsid w:val="003643B4"/>
    <w:rsid w:val="00364451"/>
    <w:rsid w:val="003645EC"/>
    <w:rsid w:val="00365F55"/>
    <w:rsid w:val="0036693E"/>
    <w:rsid w:val="00366FCF"/>
    <w:rsid w:val="0037382A"/>
    <w:rsid w:val="0037530B"/>
    <w:rsid w:val="00375E0B"/>
    <w:rsid w:val="00375E9F"/>
    <w:rsid w:val="003765DA"/>
    <w:rsid w:val="00382A6B"/>
    <w:rsid w:val="00383711"/>
    <w:rsid w:val="00384437"/>
    <w:rsid w:val="00385782"/>
    <w:rsid w:val="00386591"/>
    <w:rsid w:val="003874E8"/>
    <w:rsid w:val="00390555"/>
    <w:rsid w:val="00390BFF"/>
    <w:rsid w:val="00390D10"/>
    <w:rsid w:val="00391AB2"/>
    <w:rsid w:val="003933CA"/>
    <w:rsid w:val="003939B5"/>
    <w:rsid w:val="00393FE9"/>
    <w:rsid w:val="00394EAD"/>
    <w:rsid w:val="003950A4"/>
    <w:rsid w:val="0039533C"/>
    <w:rsid w:val="00395A8B"/>
    <w:rsid w:val="00395DE7"/>
    <w:rsid w:val="00396519"/>
    <w:rsid w:val="003A0054"/>
    <w:rsid w:val="003A2542"/>
    <w:rsid w:val="003A3849"/>
    <w:rsid w:val="003A6BB2"/>
    <w:rsid w:val="003A6C30"/>
    <w:rsid w:val="003A7371"/>
    <w:rsid w:val="003B0ACD"/>
    <w:rsid w:val="003B0BA5"/>
    <w:rsid w:val="003B2D15"/>
    <w:rsid w:val="003B43FA"/>
    <w:rsid w:val="003B4809"/>
    <w:rsid w:val="003B50AB"/>
    <w:rsid w:val="003B51A5"/>
    <w:rsid w:val="003B6697"/>
    <w:rsid w:val="003C02BB"/>
    <w:rsid w:val="003C02E5"/>
    <w:rsid w:val="003C24FC"/>
    <w:rsid w:val="003C671C"/>
    <w:rsid w:val="003C6E92"/>
    <w:rsid w:val="003D4DC5"/>
    <w:rsid w:val="003E2866"/>
    <w:rsid w:val="003E2F2A"/>
    <w:rsid w:val="003E3139"/>
    <w:rsid w:val="003E33E9"/>
    <w:rsid w:val="003F3E0E"/>
    <w:rsid w:val="003F4A6D"/>
    <w:rsid w:val="003F4C5E"/>
    <w:rsid w:val="003F4CA3"/>
    <w:rsid w:val="003F6664"/>
    <w:rsid w:val="003F74E0"/>
    <w:rsid w:val="00400F94"/>
    <w:rsid w:val="0040205C"/>
    <w:rsid w:val="004031E8"/>
    <w:rsid w:val="004034ED"/>
    <w:rsid w:val="0040405E"/>
    <w:rsid w:val="004050AE"/>
    <w:rsid w:val="004062B0"/>
    <w:rsid w:val="0041254F"/>
    <w:rsid w:val="00412E7E"/>
    <w:rsid w:val="004160FD"/>
    <w:rsid w:val="004168FB"/>
    <w:rsid w:val="00416F42"/>
    <w:rsid w:val="004213C2"/>
    <w:rsid w:val="0042252E"/>
    <w:rsid w:val="004265CF"/>
    <w:rsid w:val="00427EE1"/>
    <w:rsid w:val="00436766"/>
    <w:rsid w:val="00440BD7"/>
    <w:rsid w:val="00441459"/>
    <w:rsid w:val="00442126"/>
    <w:rsid w:val="004449AA"/>
    <w:rsid w:val="00445A21"/>
    <w:rsid w:val="00447276"/>
    <w:rsid w:val="00447FD3"/>
    <w:rsid w:val="00453E14"/>
    <w:rsid w:val="00455D30"/>
    <w:rsid w:val="004578A0"/>
    <w:rsid w:val="004605DB"/>
    <w:rsid w:val="00460A1E"/>
    <w:rsid w:val="004624DF"/>
    <w:rsid w:val="0046477C"/>
    <w:rsid w:val="00465DEE"/>
    <w:rsid w:val="00466F15"/>
    <w:rsid w:val="004700CE"/>
    <w:rsid w:val="0047047A"/>
    <w:rsid w:val="0047322D"/>
    <w:rsid w:val="0048097A"/>
    <w:rsid w:val="00484CE2"/>
    <w:rsid w:val="00487439"/>
    <w:rsid w:val="00487482"/>
    <w:rsid w:val="00491B79"/>
    <w:rsid w:val="004A01EC"/>
    <w:rsid w:val="004A0410"/>
    <w:rsid w:val="004A0DE1"/>
    <w:rsid w:val="004A152B"/>
    <w:rsid w:val="004A3716"/>
    <w:rsid w:val="004A569E"/>
    <w:rsid w:val="004A5E3D"/>
    <w:rsid w:val="004A786F"/>
    <w:rsid w:val="004B025A"/>
    <w:rsid w:val="004B20C5"/>
    <w:rsid w:val="004B46E7"/>
    <w:rsid w:val="004B6247"/>
    <w:rsid w:val="004B694F"/>
    <w:rsid w:val="004B725F"/>
    <w:rsid w:val="004B759C"/>
    <w:rsid w:val="004B7CD9"/>
    <w:rsid w:val="004C0B57"/>
    <w:rsid w:val="004C0F2E"/>
    <w:rsid w:val="004C10C1"/>
    <w:rsid w:val="004C2F1A"/>
    <w:rsid w:val="004C3CA3"/>
    <w:rsid w:val="004C583D"/>
    <w:rsid w:val="004C735B"/>
    <w:rsid w:val="004C73AB"/>
    <w:rsid w:val="004D4A44"/>
    <w:rsid w:val="004D50EF"/>
    <w:rsid w:val="004D556E"/>
    <w:rsid w:val="004E5D5F"/>
    <w:rsid w:val="004E7793"/>
    <w:rsid w:val="004F1F9E"/>
    <w:rsid w:val="004F35A3"/>
    <w:rsid w:val="004F4330"/>
    <w:rsid w:val="004F52AC"/>
    <w:rsid w:val="004F7179"/>
    <w:rsid w:val="005006BE"/>
    <w:rsid w:val="00500FB0"/>
    <w:rsid w:val="00501D5C"/>
    <w:rsid w:val="0050291E"/>
    <w:rsid w:val="00504FD2"/>
    <w:rsid w:val="0050558F"/>
    <w:rsid w:val="00510F40"/>
    <w:rsid w:val="00512202"/>
    <w:rsid w:val="00516E3E"/>
    <w:rsid w:val="00516FCC"/>
    <w:rsid w:val="0052087D"/>
    <w:rsid w:val="0052126A"/>
    <w:rsid w:val="00523F8D"/>
    <w:rsid w:val="00524181"/>
    <w:rsid w:val="00525005"/>
    <w:rsid w:val="005265DE"/>
    <w:rsid w:val="00527490"/>
    <w:rsid w:val="00532406"/>
    <w:rsid w:val="00532902"/>
    <w:rsid w:val="00532B16"/>
    <w:rsid w:val="00533677"/>
    <w:rsid w:val="00535157"/>
    <w:rsid w:val="005358FE"/>
    <w:rsid w:val="00542290"/>
    <w:rsid w:val="00543737"/>
    <w:rsid w:val="00543B22"/>
    <w:rsid w:val="00544409"/>
    <w:rsid w:val="0054590C"/>
    <w:rsid w:val="00545BAE"/>
    <w:rsid w:val="005474F9"/>
    <w:rsid w:val="005479BE"/>
    <w:rsid w:val="00552F38"/>
    <w:rsid w:val="0055527A"/>
    <w:rsid w:val="00555754"/>
    <w:rsid w:val="0055704E"/>
    <w:rsid w:val="0056015A"/>
    <w:rsid w:val="00560DBF"/>
    <w:rsid w:val="005615D7"/>
    <w:rsid w:val="00562D78"/>
    <w:rsid w:val="00564503"/>
    <w:rsid w:val="00581E04"/>
    <w:rsid w:val="00584163"/>
    <w:rsid w:val="0059080A"/>
    <w:rsid w:val="00593613"/>
    <w:rsid w:val="00593819"/>
    <w:rsid w:val="00595C7A"/>
    <w:rsid w:val="005A2FD0"/>
    <w:rsid w:val="005A3DB5"/>
    <w:rsid w:val="005A58ED"/>
    <w:rsid w:val="005A72B2"/>
    <w:rsid w:val="005B1646"/>
    <w:rsid w:val="005B3F06"/>
    <w:rsid w:val="005B43B5"/>
    <w:rsid w:val="005B6688"/>
    <w:rsid w:val="005B6DB9"/>
    <w:rsid w:val="005B760A"/>
    <w:rsid w:val="005C0229"/>
    <w:rsid w:val="005C02B5"/>
    <w:rsid w:val="005C2149"/>
    <w:rsid w:val="005C24D2"/>
    <w:rsid w:val="005C4678"/>
    <w:rsid w:val="005C6E32"/>
    <w:rsid w:val="005C74A4"/>
    <w:rsid w:val="005C75BE"/>
    <w:rsid w:val="005D0464"/>
    <w:rsid w:val="005D141F"/>
    <w:rsid w:val="005E017C"/>
    <w:rsid w:val="005E0957"/>
    <w:rsid w:val="005E25FA"/>
    <w:rsid w:val="005E2B5C"/>
    <w:rsid w:val="005E3B9C"/>
    <w:rsid w:val="005E6E1B"/>
    <w:rsid w:val="005E73A3"/>
    <w:rsid w:val="005F0003"/>
    <w:rsid w:val="005F0BB6"/>
    <w:rsid w:val="005F2303"/>
    <w:rsid w:val="005F2532"/>
    <w:rsid w:val="005F35DF"/>
    <w:rsid w:val="005F68D8"/>
    <w:rsid w:val="005F702B"/>
    <w:rsid w:val="006014FF"/>
    <w:rsid w:val="00601804"/>
    <w:rsid w:val="00602490"/>
    <w:rsid w:val="00603F48"/>
    <w:rsid w:val="0060544E"/>
    <w:rsid w:val="00605D3C"/>
    <w:rsid w:val="006149ED"/>
    <w:rsid w:val="00615DD9"/>
    <w:rsid w:val="00623791"/>
    <w:rsid w:val="00627036"/>
    <w:rsid w:val="00631558"/>
    <w:rsid w:val="00632D6D"/>
    <w:rsid w:val="00634A1F"/>
    <w:rsid w:val="00641393"/>
    <w:rsid w:val="006416F3"/>
    <w:rsid w:val="00642D77"/>
    <w:rsid w:val="00650300"/>
    <w:rsid w:val="0065135B"/>
    <w:rsid w:val="00653190"/>
    <w:rsid w:val="00653F03"/>
    <w:rsid w:val="006553B9"/>
    <w:rsid w:val="00656426"/>
    <w:rsid w:val="00657366"/>
    <w:rsid w:val="00657BEF"/>
    <w:rsid w:val="00660E68"/>
    <w:rsid w:val="00661ED1"/>
    <w:rsid w:val="006633D1"/>
    <w:rsid w:val="0066349E"/>
    <w:rsid w:val="00665563"/>
    <w:rsid w:val="006769F1"/>
    <w:rsid w:val="00676E8E"/>
    <w:rsid w:val="00681364"/>
    <w:rsid w:val="006830D0"/>
    <w:rsid w:val="0068352A"/>
    <w:rsid w:val="0068389C"/>
    <w:rsid w:val="006842E4"/>
    <w:rsid w:val="0068626B"/>
    <w:rsid w:val="006931C0"/>
    <w:rsid w:val="006938AD"/>
    <w:rsid w:val="006942A0"/>
    <w:rsid w:val="00695A0F"/>
    <w:rsid w:val="00695D1E"/>
    <w:rsid w:val="006A0292"/>
    <w:rsid w:val="006A4EC8"/>
    <w:rsid w:val="006A6046"/>
    <w:rsid w:val="006A7A18"/>
    <w:rsid w:val="006B2F63"/>
    <w:rsid w:val="006B3859"/>
    <w:rsid w:val="006B632F"/>
    <w:rsid w:val="006B6695"/>
    <w:rsid w:val="006B7F0E"/>
    <w:rsid w:val="006C2B19"/>
    <w:rsid w:val="006C4404"/>
    <w:rsid w:val="006C444D"/>
    <w:rsid w:val="006C6854"/>
    <w:rsid w:val="006C77AD"/>
    <w:rsid w:val="006D0B9E"/>
    <w:rsid w:val="006D0EEF"/>
    <w:rsid w:val="006D3A3D"/>
    <w:rsid w:val="006D3F10"/>
    <w:rsid w:val="006D43B1"/>
    <w:rsid w:val="006D4F2C"/>
    <w:rsid w:val="006D58FB"/>
    <w:rsid w:val="006D5E9E"/>
    <w:rsid w:val="006E0422"/>
    <w:rsid w:val="006E208A"/>
    <w:rsid w:val="006E3F90"/>
    <w:rsid w:val="006E6234"/>
    <w:rsid w:val="006F1793"/>
    <w:rsid w:val="006F2001"/>
    <w:rsid w:val="006F2797"/>
    <w:rsid w:val="006F4118"/>
    <w:rsid w:val="006F4297"/>
    <w:rsid w:val="006F4310"/>
    <w:rsid w:val="006F44DD"/>
    <w:rsid w:val="006F495E"/>
    <w:rsid w:val="006F5344"/>
    <w:rsid w:val="0070134D"/>
    <w:rsid w:val="00703D59"/>
    <w:rsid w:val="00704C36"/>
    <w:rsid w:val="00707CEE"/>
    <w:rsid w:val="0071019A"/>
    <w:rsid w:val="00710834"/>
    <w:rsid w:val="00714697"/>
    <w:rsid w:val="00715387"/>
    <w:rsid w:val="007167F9"/>
    <w:rsid w:val="00720DE1"/>
    <w:rsid w:val="0072283F"/>
    <w:rsid w:val="007256FD"/>
    <w:rsid w:val="0072772A"/>
    <w:rsid w:val="00727D7B"/>
    <w:rsid w:val="00733521"/>
    <w:rsid w:val="007335DF"/>
    <w:rsid w:val="007362BF"/>
    <w:rsid w:val="00736EF5"/>
    <w:rsid w:val="0074025A"/>
    <w:rsid w:val="0074262C"/>
    <w:rsid w:val="007430D4"/>
    <w:rsid w:val="00743465"/>
    <w:rsid w:val="007439B9"/>
    <w:rsid w:val="00745769"/>
    <w:rsid w:val="007513CF"/>
    <w:rsid w:val="00755353"/>
    <w:rsid w:val="00757555"/>
    <w:rsid w:val="00760DDE"/>
    <w:rsid w:val="00761495"/>
    <w:rsid w:val="00762296"/>
    <w:rsid w:val="007750D8"/>
    <w:rsid w:val="00780D7E"/>
    <w:rsid w:val="00781DBC"/>
    <w:rsid w:val="00783454"/>
    <w:rsid w:val="007848B6"/>
    <w:rsid w:val="00784CA6"/>
    <w:rsid w:val="00784CD4"/>
    <w:rsid w:val="00791226"/>
    <w:rsid w:val="00792341"/>
    <w:rsid w:val="0079257F"/>
    <w:rsid w:val="00792674"/>
    <w:rsid w:val="00792736"/>
    <w:rsid w:val="00792833"/>
    <w:rsid w:val="00793970"/>
    <w:rsid w:val="00793C3C"/>
    <w:rsid w:val="007961CA"/>
    <w:rsid w:val="00796298"/>
    <w:rsid w:val="007A0373"/>
    <w:rsid w:val="007A07E7"/>
    <w:rsid w:val="007A0AC3"/>
    <w:rsid w:val="007A2ABB"/>
    <w:rsid w:val="007A4F03"/>
    <w:rsid w:val="007B20B5"/>
    <w:rsid w:val="007B3521"/>
    <w:rsid w:val="007B361A"/>
    <w:rsid w:val="007B3967"/>
    <w:rsid w:val="007B6F2D"/>
    <w:rsid w:val="007B7134"/>
    <w:rsid w:val="007B7226"/>
    <w:rsid w:val="007B7792"/>
    <w:rsid w:val="007B7F89"/>
    <w:rsid w:val="007C23E5"/>
    <w:rsid w:val="007C3F95"/>
    <w:rsid w:val="007C4615"/>
    <w:rsid w:val="007C54AD"/>
    <w:rsid w:val="007C7215"/>
    <w:rsid w:val="007D02A6"/>
    <w:rsid w:val="007D113D"/>
    <w:rsid w:val="007D63A8"/>
    <w:rsid w:val="007D6880"/>
    <w:rsid w:val="007D7804"/>
    <w:rsid w:val="007E04DB"/>
    <w:rsid w:val="007E13DC"/>
    <w:rsid w:val="007E3DE1"/>
    <w:rsid w:val="007E5095"/>
    <w:rsid w:val="007E69A1"/>
    <w:rsid w:val="007F00A8"/>
    <w:rsid w:val="007F29FD"/>
    <w:rsid w:val="007F2D80"/>
    <w:rsid w:val="007F3094"/>
    <w:rsid w:val="007F3CCD"/>
    <w:rsid w:val="007F4CC2"/>
    <w:rsid w:val="007F760A"/>
    <w:rsid w:val="0080087C"/>
    <w:rsid w:val="008008BC"/>
    <w:rsid w:val="008022C6"/>
    <w:rsid w:val="0080447D"/>
    <w:rsid w:val="00806626"/>
    <w:rsid w:val="008110F9"/>
    <w:rsid w:val="00814F12"/>
    <w:rsid w:val="00816767"/>
    <w:rsid w:val="0082039C"/>
    <w:rsid w:val="00821968"/>
    <w:rsid w:val="00821E68"/>
    <w:rsid w:val="00826FBE"/>
    <w:rsid w:val="00826FCF"/>
    <w:rsid w:val="00830347"/>
    <w:rsid w:val="008315B0"/>
    <w:rsid w:val="008348D3"/>
    <w:rsid w:val="00834DC9"/>
    <w:rsid w:val="008354E8"/>
    <w:rsid w:val="008424F0"/>
    <w:rsid w:val="00842A38"/>
    <w:rsid w:val="0084550B"/>
    <w:rsid w:val="00845868"/>
    <w:rsid w:val="00845F96"/>
    <w:rsid w:val="00847858"/>
    <w:rsid w:val="00847CE8"/>
    <w:rsid w:val="0085197D"/>
    <w:rsid w:val="00853BF7"/>
    <w:rsid w:val="00853EFF"/>
    <w:rsid w:val="00854130"/>
    <w:rsid w:val="008547C0"/>
    <w:rsid w:val="0086273D"/>
    <w:rsid w:val="00862BB1"/>
    <w:rsid w:val="00863E7A"/>
    <w:rsid w:val="0087002B"/>
    <w:rsid w:val="00870DA8"/>
    <w:rsid w:val="008712E6"/>
    <w:rsid w:val="00872B42"/>
    <w:rsid w:val="008756E0"/>
    <w:rsid w:val="00875CD1"/>
    <w:rsid w:val="008768EC"/>
    <w:rsid w:val="008769E5"/>
    <w:rsid w:val="00877918"/>
    <w:rsid w:val="00880E2D"/>
    <w:rsid w:val="008849C5"/>
    <w:rsid w:val="00884AA0"/>
    <w:rsid w:val="008866B2"/>
    <w:rsid w:val="00893294"/>
    <w:rsid w:val="008956B2"/>
    <w:rsid w:val="008A1F43"/>
    <w:rsid w:val="008A4F4C"/>
    <w:rsid w:val="008A7433"/>
    <w:rsid w:val="008A7B18"/>
    <w:rsid w:val="008B021C"/>
    <w:rsid w:val="008B2C25"/>
    <w:rsid w:val="008B31B6"/>
    <w:rsid w:val="008B7101"/>
    <w:rsid w:val="008C348E"/>
    <w:rsid w:val="008C36C0"/>
    <w:rsid w:val="008C4358"/>
    <w:rsid w:val="008C5236"/>
    <w:rsid w:val="008D19BF"/>
    <w:rsid w:val="008D1E13"/>
    <w:rsid w:val="008D3057"/>
    <w:rsid w:val="008D4130"/>
    <w:rsid w:val="008D577B"/>
    <w:rsid w:val="008D711D"/>
    <w:rsid w:val="008D71AC"/>
    <w:rsid w:val="008D7443"/>
    <w:rsid w:val="008E0AB2"/>
    <w:rsid w:val="008E1BE9"/>
    <w:rsid w:val="008E4045"/>
    <w:rsid w:val="008E453A"/>
    <w:rsid w:val="008E64F0"/>
    <w:rsid w:val="008E77B2"/>
    <w:rsid w:val="008F19E9"/>
    <w:rsid w:val="008F495B"/>
    <w:rsid w:val="008F7598"/>
    <w:rsid w:val="008F77F4"/>
    <w:rsid w:val="008F7E2D"/>
    <w:rsid w:val="00903710"/>
    <w:rsid w:val="00905C4A"/>
    <w:rsid w:val="00906C50"/>
    <w:rsid w:val="00910DA0"/>
    <w:rsid w:val="00911194"/>
    <w:rsid w:val="00913EC5"/>
    <w:rsid w:val="009147A7"/>
    <w:rsid w:val="00914927"/>
    <w:rsid w:val="00914D18"/>
    <w:rsid w:val="00916719"/>
    <w:rsid w:val="00916D52"/>
    <w:rsid w:val="00921CB5"/>
    <w:rsid w:val="00923F58"/>
    <w:rsid w:val="0092416B"/>
    <w:rsid w:val="009241EE"/>
    <w:rsid w:val="00925BD6"/>
    <w:rsid w:val="00927376"/>
    <w:rsid w:val="00927FA3"/>
    <w:rsid w:val="009309A0"/>
    <w:rsid w:val="009310BF"/>
    <w:rsid w:val="0093196D"/>
    <w:rsid w:val="00932111"/>
    <w:rsid w:val="00932E38"/>
    <w:rsid w:val="009343CF"/>
    <w:rsid w:val="00936C7E"/>
    <w:rsid w:val="00937C86"/>
    <w:rsid w:val="00940450"/>
    <w:rsid w:val="00940EEF"/>
    <w:rsid w:val="00941039"/>
    <w:rsid w:val="0094245F"/>
    <w:rsid w:val="009468D3"/>
    <w:rsid w:val="009472AA"/>
    <w:rsid w:val="009509EC"/>
    <w:rsid w:val="0095120D"/>
    <w:rsid w:val="0095246F"/>
    <w:rsid w:val="009540AF"/>
    <w:rsid w:val="009545B9"/>
    <w:rsid w:val="00954611"/>
    <w:rsid w:val="00960188"/>
    <w:rsid w:val="00960AAB"/>
    <w:rsid w:val="00962DE9"/>
    <w:rsid w:val="00964B01"/>
    <w:rsid w:val="00970361"/>
    <w:rsid w:val="00972F3D"/>
    <w:rsid w:val="0097404A"/>
    <w:rsid w:val="009744C9"/>
    <w:rsid w:val="0097454F"/>
    <w:rsid w:val="00976112"/>
    <w:rsid w:val="009766D2"/>
    <w:rsid w:val="00980CF9"/>
    <w:rsid w:val="00982B00"/>
    <w:rsid w:val="00983324"/>
    <w:rsid w:val="009834F5"/>
    <w:rsid w:val="0098381D"/>
    <w:rsid w:val="00984E18"/>
    <w:rsid w:val="00986AE8"/>
    <w:rsid w:val="00992100"/>
    <w:rsid w:val="00992571"/>
    <w:rsid w:val="009934CA"/>
    <w:rsid w:val="009936CA"/>
    <w:rsid w:val="0099536C"/>
    <w:rsid w:val="00997AB0"/>
    <w:rsid w:val="009A0361"/>
    <w:rsid w:val="009A26A7"/>
    <w:rsid w:val="009A42C1"/>
    <w:rsid w:val="009A4682"/>
    <w:rsid w:val="009A46A2"/>
    <w:rsid w:val="009A6657"/>
    <w:rsid w:val="009B37D1"/>
    <w:rsid w:val="009B52E7"/>
    <w:rsid w:val="009B62B6"/>
    <w:rsid w:val="009B679A"/>
    <w:rsid w:val="009C07F7"/>
    <w:rsid w:val="009C0F75"/>
    <w:rsid w:val="009C28AE"/>
    <w:rsid w:val="009C3BA6"/>
    <w:rsid w:val="009C3E02"/>
    <w:rsid w:val="009C4DB4"/>
    <w:rsid w:val="009C5671"/>
    <w:rsid w:val="009C636D"/>
    <w:rsid w:val="009C6D1B"/>
    <w:rsid w:val="009C783E"/>
    <w:rsid w:val="009D4675"/>
    <w:rsid w:val="009D5880"/>
    <w:rsid w:val="009D6093"/>
    <w:rsid w:val="009D7644"/>
    <w:rsid w:val="009E379D"/>
    <w:rsid w:val="009E4EC4"/>
    <w:rsid w:val="009E7F39"/>
    <w:rsid w:val="009F1912"/>
    <w:rsid w:val="009F54C0"/>
    <w:rsid w:val="009F572A"/>
    <w:rsid w:val="009F5AE0"/>
    <w:rsid w:val="009F65EF"/>
    <w:rsid w:val="00A02C4A"/>
    <w:rsid w:val="00A03DF9"/>
    <w:rsid w:val="00A03EF3"/>
    <w:rsid w:val="00A0515A"/>
    <w:rsid w:val="00A06865"/>
    <w:rsid w:val="00A11891"/>
    <w:rsid w:val="00A11CA2"/>
    <w:rsid w:val="00A11F4B"/>
    <w:rsid w:val="00A14685"/>
    <w:rsid w:val="00A223DE"/>
    <w:rsid w:val="00A22F62"/>
    <w:rsid w:val="00A30515"/>
    <w:rsid w:val="00A337BF"/>
    <w:rsid w:val="00A337F0"/>
    <w:rsid w:val="00A36137"/>
    <w:rsid w:val="00A37434"/>
    <w:rsid w:val="00A3797C"/>
    <w:rsid w:val="00A411FF"/>
    <w:rsid w:val="00A41729"/>
    <w:rsid w:val="00A426C1"/>
    <w:rsid w:val="00A50BA3"/>
    <w:rsid w:val="00A50C1B"/>
    <w:rsid w:val="00A50EB5"/>
    <w:rsid w:val="00A54101"/>
    <w:rsid w:val="00A56A72"/>
    <w:rsid w:val="00A61033"/>
    <w:rsid w:val="00A62F7E"/>
    <w:rsid w:val="00A63D0B"/>
    <w:rsid w:val="00A64065"/>
    <w:rsid w:val="00A64A66"/>
    <w:rsid w:val="00A660F5"/>
    <w:rsid w:val="00A66719"/>
    <w:rsid w:val="00A6720F"/>
    <w:rsid w:val="00A6758E"/>
    <w:rsid w:val="00A6762D"/>
    <w:rsid w:val="00A6766E"/>
    <w:rsid w:val="00A74D87"/>
    <w:rsid w:val="00A76CCE"/>
    <w:rsid w:val="00A82F3B"/>
    <w:rsid w:val="00A83338"/>
    <w:rsid w:val="00A839F0"/>
    <w:rsid w:val="00A83F4B"/>
    <w:rsid w:val="00A85083"/>
    <w:rsid w:val="00A85C76"/>
    <w:rsid w:val="00A8642D"/>
    <w:rsid w:val="00A87FBA"/>
    <w:rsid w:val="00A90425"/>
    <w:rsid w:val="00A915D8"/>
    <w:rsid w:val="00A91BDB"/>
    <w:rsid w:val="00A9273D"/>
    <w:rsid w:val="00A92EC7"/>
    <w:rsid w:val="00A940F5"/>
    <w:rsid w:val="00A96113"/>
    <w:rsid w:val="00AA0146"/>
    <w:rsid w:val="00AA1712"/>
    <w:rsid w:val="00AA2895"/>
    <w:rsid w:val="00AA4A7B"/>
    <w:rsid w:val="00AA4AF1"/>
    <w:rsid w:val="00AA7515"/>
    <w:rsid w:val="00AA7D6C"/>
    <w:rsid w:val="00AB10C9"/>
    <w:rsid w:val="00AB1374"/>
    <w:rsid w:val="00AB17DE"/>
    <w:rsid w:val="00AB3147"/>
    <w:rsid w:val="00AB3F51"/>
    <w:rsid w:val="00AB4F87"/>
    <w:rsid w:val="00AB5122"/>
    <w:rsid w:val="00AB7A53"/>
    <w:rsid w:val="00AC3149"/>
    <w:rsid w:val="00AC6105"/>
    <w:rsid w:val="00AD04A6"/>
    <w:rsid w:val="00AD1226"/>
    <w:rsid w:val="00AD2289"/>
    <w:rsid w:val="00AD2CAB"/>
    <w:rsid w:val="00AD4C4B"/>
    <w:rsid w:val="00AD7375"/>
    <w:rsid w:val="00AD7D19"/>
    <w:rsid w:val="00AD7E94"/>
    <w:rsid w:val="00AE293E"/>
    <w:rsid w:val="00AE300E"/>
    <w:rsid w:val="00AE432B"/>
    <w:rsid w:val="00AE4437"/>
    <w:rsid w:val="00AE4941"/>
    <w:rsid w:val="00AE7B1B"/>
    <w:rsid w:val="00AF5C94"/>
    <w:rsid w:val="00AF6802"/>
    <w:rsid w:val="00B00648"/>
    <w:rsid w:val="00B01514"/>
    <w:rsid w:val="00B01894"/>
    <w:rsid w:val="00B018DB"/>
    <w:rsid w:val="00B02329"/>
    <w:rsid w:val="00B042A8"/>
    <w:rsid w:val="00B05DE1"/>
    <w:rsid w:val="00B074CA"/>
    <w:rsid w:val="00B12563"/>
    <w:rsid w:val="00B12F42"/>
    <w:rsid w:val="00B136DF"/>
    <w:rsid w:val="00B1450C"/>
    <w:rsid w:val="00B14B99"/>
    <w:rsid w:val="00B14C83"/>
    <w:rsid w:val="00B14F96"/>
    <w:rsid w:val="00B223D8"/>
    <w:rsid w:val="00B2706A"/>
    <w:rsid w:val="00B274BF"/>
    <w:rsid w:val="00B27A50"/>
    <w:rsid w:val="00B30197"/>
    <w:rsid w:val="00B34A37"/>
    <w:rsid w:val="00B36647"/>
    <w:rsid w:val="00B36654"/>
    <w:rsid w:val="00B366ED"/>
    <w:rsid w:val="00B4022D"/>
    <w:rsid w:val="00B41354"/>
    <w:rsid w:val="00B41A66"/>
    <w:rsid w:val="00B4546D"/>
    <w:rsid w:val="00B455AC"/>
    <w:rsid w:val="00B47608"/>
    <w:rsid w:val="00B5252A"/>
    <w:rsid w:val="00B548DD"/>
    <w:rsid w:val="00B6029C"/>
    <w:rsid w:val="00B61919"/>
    <w:rsid w:val="00B62B23"/>
    <w:rsid w:val="00B63A15"/>
    <w:rsid w:val="00B63B54"/>
    <w:rsid w:val="00B648E2"/>
    <w:rsid w:val="00B64D67"/>
    <w:rsid w:val="00B654DD"/>
    <w:rsid w:val="00B65F56"/>
    <w:rsid w:val="00B66082"/>
    <w:rsid w:val="00B66685"/>
    <w:rsid w:val="00B66881"/>
    <w:rsid w:val="00B705B1"/>
    <w:rsid w:val="00B72C3D"/>
    <w:rsid w:val="00B767C7"/>
    <w:rsid w:val="00B8085B"/>
    <w:rsid w:val="00B822F6"/>
    <w:rsid w:val="00B82643"/>
    <w:rsid w:val="00B8346A"/>
    <w:rsid w:val="00B834E4"/>
    <w:rsid w:val="00B84F34"/>
    <w:rsid w:val="00B85E5D"/>
    <w:rsid w:val="00B901A7"/>
    <w:rsid w:val="00B94354"/>
    <w:rsid w:val="00B94F2A"/>
    <w:rsid w:val="00B9538A"/>
    <w:rsid w:val="00B95F51"/>
    <w:rsid w:val="00B96B6E"/>
    <w:rsid w:val="00BA1714"/>
    <w:rsid w:val="00BA2A4B"/>
    <w:rsid w:val="00BA3CBF"/>
    <w:rsid w:val="00BA5B8D"/>
    <w:rsid w:val="00BA6193"/>
    <w:rsid w:val="00BA6512"/>
    <w:rsid w:val="00BA6787"/>
    <w:rsid w:val="00BA70E2"/>
    <w:rsid w:val="00BA7F50"/>
    <w:rsid w:val="00BB1116"/>
    <w:rsid w:val="00BB221D"/>
    <w:rsid w:val="00BB3D78"/>
    <w:rsid w:val="00BB72D2"/>
    <w:rsid w:val="00BC09D8"/>
    <w:rsid w:val="00BC0B51"/>
    <w:rsid w:val="00BC1167"/>
    <w:rsid w:val="00BC6162"/>
    <w:rsid w:val="00BC7CE3"/>
    <w:rsid w:val="00BD1320"/>
    <w:rsid w:val="00BD1F25"/>
    <w:rsid w:val="00BD55EA"/>
    <w:rsid w:val="00BD582D"/>
    <w:rsid w:val="00BD6AA9"/>
    <w:rsid w:val="00BE0017"/>
    <w:rsid w:val="00BE3BC7"/>
    <w:rsid w:val="00BE6E62"/>
    <w:rsid w:val="00BF12C4"/>
    <w:rsid w:val="00BF1356"/>
    <w:rsid w:val="00BF3B02"/>
    <w:rsid w:val="00BF3F4C"/>
    <w:rsid w:val="00BF4C12"/>
    <w:rsid w:val="00BF5219"/>
    <w:rsid w:val="00BF7F6A"/>
    <w:rsid w:val="00C00862"/>
    <w:rsid w:val="00C015CD"/>
    <w:rsid w:val="00C0314E"/>
    <w:rsid w:val="00C059CA"/>
    <w:rsid w:val="00C10DE2"/>
    <w:rsid w:val="00C1196B"/>
    <w:rsid w:val="00C13023"/>
    <w:rsid w:val="00C13B4B"/>
    <w:rsid w:val="00C1485F"/>
    <w:rsid w:val="00C150CD"/>
    <w:rsid w:val="00C1526E"/>
    <w:rsid w:val="00C1703C"/>
    <w:rsid w:val="00C20C0F"/>
    <w:rsid w:val="00C20F93"/>
    <w:rsid w:val="00C21D19"/>
    <w:rsid w:val="00C30C09"/>
    <w:rsid w:val="00C30F43"/>
    <w:rsid w:val="00C325CE"/>
    <w:rsid w:val="00C33517"/>
    <w:rsid w:val="00C3405A"/>
    <w:rsid w:val="00C3450B"/>
    <w:rsid w:val="00C372C5"/>
    <w:rsid w:val="00C4021D"/>
    <w:rsid w:val="00C4392B"/>
    <w:rsid w:val="00C44CB4"/>
    <w:rsid w:val="00C45BCD"/>
    <w:rsid w:val="00C508F1"/>
    <w:rsid w:val="00C54C7E"/>
    <w:rsid w:val="00C55FB7"/>
    <w:rsid w:val="00C57444"/>
    <w:rsid w:val="00C63180"/>
    <w:rsid w:val="00C6409C"/>
    <w:rsid w:val="00C642D8"/>
    <w:rsid w:val="00C66724"/>
    <w:rsid w:val="00C745E5"/>
    <w:rsid w:val="00C74C64"/>
    <w:rsid w:val="00C75FEB"/>
    <w:rsid w:val="00C77279"/>
    <w:rsid w:val="00C77B15"/>
    <w:rsid w:val="00C82550"/>
    <w:rsid w:val="00C85A0F"/>
    <w:rsid w:val="00C9044A"/>
    <w:rsid w:val="00C9102B"/>
    <w:rsid w:val="00C91BA0"/>
    <w:rsid w:val="00CA1605"/>
    <w:rsid w:val="00CA3097"/>
    <w:rsid w:val="00CA376A"/>
    <w:rsid w:val="00CA694E"/>
    <w:rsid w:val="00CA6BE7"/>
    <w:rsid w:val="00CA70A3"/>
    <w:rsid w:val="00CB0F7A"/>
    <w:rsid w:val="00CB16D2"/>
    <w:rsid w:val="00CB186C"/>
    <w:rsid w:val="00CB355A"/>
    <w:rsid w:val="00CB366A"/>
    <w:rsid w:val="00CB4CD6"/>
    <w:rsid w:val="00CB656A"/>
    <w:rsid w:val="00CC6F89"/>
    <w:rsid w:val="00CC7666"/>
    <w:rsid w:val="00CD2F47"/>
    <w:rsid w:val="00CD3079"/>
    <w:rsid w:val="00CD481E"/>
    <w:rsid w:val="00CD69E3"/>
    <w:rsid w:val="00CE0CF9"/>
    <w:rsid w:val="00CE0F0C"/>
    <w:rsid w:val="00CE1960"/>
    <w:rsid w:val="00CE27B7"/>
    <w:rsid w:val="00CE2FE0"/>
    <w:rsid w:val="00CF0DC8"/>
    <w:rsid w:val="00CF7496"/>
    <w:rsid w:val="00CF76A3"/>
    <w:rsid w:val="00D00969"/>
    <w:rsid w:val="00D00DA6"/>
    <w:rsid w:val="00D01A9A"/>
    <w:rsid w:val="00D0378E"/>
    <w:rsid w:val="00D0517E"/>
    <w:rsid w:val="00D060EB"/>
    <w:rsid w:val="00D0616F"/>
    <w:rsid w:val="00D10094"/>
    <w:rsid w:val="00D12BA0"/>
    <w:rsid w:val="00D13055"/>
    <w:rsid w:val="00D13606"/>
    <w:rsid w:val="00D13930"/>
    <w:rsid w:val="00D170FE"/>
    <w:rsid w:val="00D22027"/>
    <w:rsid w:val="00D22050"/>
    <w:rsid w:val="00D27F4E"/>
    <w:rsid w:val="00D31EDC"/>
    <w:rsid w:val="00D326D1"/>
    <w:rsid w:val="00D32A22"/>
    <w:rsid w:val="00D33F64"/>
    <w:rsid w:val="00D3439C"/>
    <w:rsid w:val="00D362CA"/>
    <w:rsid w:val="00D42175"/>
    <w:rsid w:val="00D4230C"/>
    <w:rsid w:val="00D42438"/>
    <w:rsid w:val="00D43B7A"/>
    <w:rsid w:val="00D47686"/>
    <w:rsid w:val="00D47CD3"/>
    <w:rsid w:val="00D50EF7"/>
    <w:rsid w:val="00D515A8"/>
    <w:rsid w:val="00D53F84"/>
    <w:rsid w:val="00D5581B"/>
    <w:rsid w:val="00D61B82"/>
    <w:rsid w:val="00D62251"/>
    <w:rsid w:val="00D62F0E"/>
    <w:rsid w:val="00D63442"/>
    <w:rsid w:val="00D63BFA"/>
    <w:rsid w:val="00D652F9"/>
    <w:rsid w:val="00D65DB2"/>
    <w:rsid w:val="00D67E39"/>
    <w:rsid w:val="00D72D71"/>
    <w:rsid w:val="00D72EFE"/>
    <w:rsid w:val="00D73415"/>
    <w:rsid w:val="00D73760"/>
    <w:rsid w:val="00D746BB"/>
    <w:rsid w:val="00D75243"/>
    <w:rsid w:val="00D776EA"/>
    <w:rsid w:val="00D778C0"/>
    <w:rsid w:val="00D808D8"/>
    <w:rsid w:val="00D837C8"/>
    <w:rsid w:val="00D84166"/>
    <w:rsid w:val="00D84B84"/>
    <w:rsid w:val="00D84DB8"/>
    <w:rsid w:val="00D86FFB"/>
    <w:rsid w:val="00D902CB"/>
    <w:rsid w:val="00D9091F"/>
    <w:rsid w:val="00D920C0"/>
    <w:rsid w:val="00D920FB"/>
    <w:rsid w:val="00D945CC"/>
    <w:rsid w:val="00D97C84"/>
    <w:rsid w:val="00DA20F3"/>
    <w:rsid w:val="00DA3636"/>
    <w:rsid w:val="00DA5231"/>
    <w:rsid w:val="00DA7CB7"/>
    <w:rsid w:val="00DB29AF"/>
    <w:rsid w:val="00DB46CA"/>
    <w:rsid w:val="00DB498B"/>
    <w:rsid w:val="00DB58A1"/>
    <w:rsid w:val="00DC0E41"/>
    <w:rsid w:val="00DC3D12"/>
    <w:rsid w:val="00DC5307"/>
    <w:rsid w:val="00DC5608"/>
    <w:rsid w:val="00DC747F"/>
    <w:rsid w:val="00DD061E"/>
    <w:rsid w:val="00DD120B"/>
    <w:rsid w:val="00DD42CA"/>
    <w:rsid w:val="00DD5202"/>
    <w:rsid w:val="00DD6DD4"/>
    <w:rsid w:val="00DE216C"/>
    <w:rsid w:val="00DE5D29"/>
    <w:rsid w:val="00DE5F70"/>
    <w:rsid w:val="00DE68D7"/>
    <w:rsid w:val="00DE70E8"/>
    <w:rsid w:val="00DE7EDA"/>
    <w:rsid w:val="00DF250C"/>
    <w:rsid w:val="00E0235D"/>
    <w:rsid w:val="00E030CA"/>
    <w:rsid w:val="00E031FC"/>
    <w:rsid w:val="00E03C6D"/>
    <w:rsid w:val="00E0487E"/>
    <w:rsid w:val="00E04C11"/>
    <w:rsid w:val="00E066A7"/>
    <w:rsid w:val="00E07E51"/>
    <w:rsid w:val="00E100F4"/>
    <w:rsid w:val="00E12C73"/>
    <w:rsid w:val="00E14595"/>
    <w:rsid w:val="00E14D4E"/>
    <w:rsid w:val="00E14E7A"/>
    <w:rsid w:val="00E15F18"/>
    <w:rsid w:val="00E2334E"/>
    <w:rsid w:val="00E254D3"/>
    <w:rsid w:val="00E30247"/>
    <w:rsid w:val="00E3153E"/>
    <w:rsid w:val="00E3221A"/>
    <w:rsid w:val="00E32416"/>
    <w:rsid w:val="00E32684"/>
    <w:rsid w:val="00E33C83"/>
    <w:rsid w:val="00E343AD"/>
    <w:rsid w:val="00E34D31"/>
    <w:rsid w:val="00E3605B"/>
    <w:rsid w:val="00E3696F"/>
    <w:rsid w:val="00E36C2A"/>
    <w:rsid w:val="00E379EF"/>
    <w:rsid w:val="00E417EF"/>
    <w:rsid w:val="00E42B4C"/>
    <w:rsid w:val="00E515C8"/>
    <w:rsid w:val="00E52F79"/>
    <w:rsid w:val="00E5411A"/>
    <w:rsid w:val="00E55C69"/>
    <w:rsid w:val="00E57A5F"/>
    <w:rsid w:val="00E608F4"/>
    <w:rsid w:val="00E60FDF"/>
    <w:rsid w:val="00E64493"/>
    <w:rsid w:val="00E654A5"/>
    <w:rsid w:val="00E6665D"/>
    <w:rsid w:val="00E66933"/>
    <w:rsid w:val="00E67E3E"/>
    <w:rsid w:val="00E70BFA"/>
    <w:rsid w:val="00E74577"/>
    <w:rsid w:val="00E753A6"/>
    <w:rsid w:val="00E765D0"/>
    <w:rsid w:val="00E77524"/>
    <w:rsid w:val="00E83FEC"/>
    <w:rsid w:val="00E84E94"/>
    <w:rsid w:val="00E850EA"/>
    <w:rsid w:val="00E85826"/>
    <w:rsid w:val="00E8599C"/>
    <w:rsid w:val="00E86855"/>
    <w:rsid w:val="00E9352B"/>
    <w:rsid w:val="00E9380A"/>
    <w:rsid w:val="00E93CC5"/>
    <w:rsid w:val="00E93E3F"/>
    <w:rsid w:val="00E953BD"/>
    <w:rsid w:val="00E95E71"/>
    <w:rsid w:val="00E9685C"/>
    <w:rsid w:val="00E97186"/>
    <w:rsid w:val="00E97870"/>
    <w:rsid w:val="00E97E78"/>
    <w:rsid w:val="00EA2890"/>
    <w:rsid w:val="00EA47D8"/>
    <w:rsid w:val="00EA544C"/>
    <w:rsid w:val="00EA5C0C"/>
    <w:rsid w:val="00EA65B1"/>
    <w:rsid w:val="00EA6F96"/>
    <w:rsid w:val="00EA7193"/>
    <w:rsid w:val="00EA7451"/>
    <w:rsid w:val="00EA76BA"/>
    <w:rsid w:val="00EA7CDB"/>
    <w:rsid w:val="00EB07C2"/>
    <w:rsid w:val="00EB0EB8"/>
    <w:rsid w:val="00EB170A"/>
    <w:rsid w:val="00EB4D66"/>
    <w:rsid w:val="00EB7F92"/>
    <w:rsid w:val="00EC1205"/>
    <w:rsid w:val="00EC12D6"/>
    <w:rsid w:val="00EC12F2"/>
    <w:rsid w:val="00EC143C"/>
    <w:rsid w:val="00EC2984"/>
    <w:rsid w:val="00EC33D3"/>
    <w:rsid w:val="00EC41BE"/>
    <w:rsid w:val="00EC44BE"/>
    <w:rsid w:val="00EC6637"/>
    <w:rsid w:val="00EC7AF6"/>
    <w:rsid w:val="00ED3857"/>
    <w:rsid w:val="00ED4427"/>
    <w:rsid w:val="00ED594B"/>
    <w:rsid w:val="00EE63E2"/>
    <w:rsid w:val="00EE7814"/>
    <w:rsid w:val="00EE7EF3"/>
    <w:rsid w:val="00EF6092"/>
    <w:rsid w:val="00EF63E8"/>
    <w:rsid w:val="00EF6E03"/>
    <w:rsid w:val="00EF710B"/>
    <w:rsid w:val="00F01490"/>
    <w:rsid w:val="00F0161C"/>
    <w:rsid w:val="00F018CE"/>
    <w:rsid w:val="00F01D2C"/>
    <w:rsid w:val="00F03CA4"/>
    <w:rsid w:val="00F04903"/>
    <w:rsid w:val="00F04FF0"/>
    <w:rsid w:val="00F063B4"/>
    <w:rsid w:val="00F07C82"/>
    <w:rsid w:val="00F107B9"/>
    <w:rsid w:val="00F1164F"/>
    <w:rsid w:val="00F11A12"/>
    <w:rsid w:val="00F12BA1"/>
    <w:rsid w:val="00F1300B"/>
    <w:rsid w:val="00F13A3F"/>
    <w:rsid w:val="00F14441"/>
    <w:rsid w:val="00F14F9D"/>
    <w:rsid w:val="00F16FDA"/>
    <w:rsid w:val="00F175F0"/>
    <w:rsid w:val="00F176B1"/>
    <w:rsid w:val="00F17FCE"/>
    <w:rsid w:val="00F2023F"/>
    <w:rsid w:val="00F2141F"/>
    <w:rsid w:val="00F23EEA"/>
    <w:rsid w:val="00F2619B"/>
    <w:rsid w:val="00F307A4"/>
    <w:rsid w:val="00F3160F"/>
    <w:rsid w:val="00F31D3E"/>
    <w:rsid w:val="00F32646"/>
    <w:rsid w:val="00F329F9"/>
    <w:rsid w:val="00F34148"/>
    <w:rsid w:val="00F34FD2"/>
    <w:rsid w:val="00F36C6E"/>
    <w:rsid w:val="00F37BA5"/>
    <w:rsid w:val="00F421CF"/>
    <w:rsid w:val="00F44B25"/>
    <w:rsid w:val="00F45801"/>
    <w:rsid w:val="00F511CE"/>
    <w:rsid w:val="00F5139D"/>
    <w:rsid w:val="00F5485A"/>
    <w:rsid w:val="00F56676"/>
    <w:rsid w:val="00F56ECB"/>
    <w:rsid w:val="00F570D8"/>
    <w:rsid w:val="00F571A1"/>
    <w:rsid w:val="00F607F0"/>
    <w:rsid w:val="00F60C72"/>
    <w:rsid w:val="00F625E5"/>
    <w:rsid w:val="00F644AD"/>
    <w:rsid w:val="00F679F3"/>
    <w:rsid w:val="00F710FC"/>
    <w:rsid w:val="00F714A0"/>
    <w:rsid w:val="00F71879"/>
    <w:rsid w:val="00F71B45"/>
    <w:rsid w:val="00F75BC3"/>
    <w:rsid w:val="00F76469"/>
    <w:rsid w:val="00F7660F"/>
    <w:rsid w:val="00F81132"/>
    <w:rsid w:val="00F81B95"/>
    <w:rsid w:val="00F821EA"/>
    <w:rsid w:val="00F871A1"/>
    <w:rsid w:val="00F87FEB"/>
    <w:rsid w:val="00F90D28"/>
    <w:rsid w:val="00F915EB"/>
    <w:rsid w:val="00F91C54"/>
    <w:rsid w:val="00F92595"/>
    <w:rsid w:val="00F925AA"/>
    <w:rsid w:val="00F92C2A"/>
    <w:rsid w:val="00F9573B"/>
    <w:rsid w:val="00FA0A4C"/>
    <w:rsid w:val="00FA0D0D"/>
    <w:rsid w:val="00FA3BD8"/>
    <w:rsid w:val="00FA72CC"/>
    <w:rsid w:val="00FA7CCF"/>
    <w:rsid w:val="00FB456C"/>
    <w:rsid w:val="00FB4DF9"/>
    <w:rsid w:val="00FB603B"/>
    <w:rsid w:val="00FB66A8"/>
    <w:rsid w:val="00FB6ECA"/>
    <w:rsid w:val="00FB7D4D"/>
    <w:rsid w:val="00FC0ED2"/>
    <w:rsid w:val="00FC4C19"/>
    <w:rsid w:val="00FC66AE"/>
    <w:rsid w:val="00FD285E"/>
    <w:rsid w:val="00FD6860"/>
    <w:rsid w:val="00FE0A99"/>
    <w:rsid w:val="00FE35E8"/>
    <w:rsid w:val="00FE40A9"/>
    <w:rsid w:val="00FE565F"/>
    <w:rsid w:val="00FE7340"/>
    <w:rsid w:val="00FF210C"/>
    <w:rsid w:val="00FF3846"/>
    <w:rsid w:val="00FF4FC5"/>
    <w:rsid w:val="00FF5EC4"/>
    <w:rsid w:val="00FF61A3"/>
    <w:rsid w:val="00FF6ACB"/>
    <w:rsid w:val="00FF79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E81F6"/>
  <w15:docId w15:val="{A03E4564-C2F0-45E5-9272-1BC8AC79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DC9"/>
    <w:rPr>
      <w:rFonts w:ascii="Arial" w:hAnsi="Arial"/>
      <w:sz w:val="22"/>
      <w:szCs w:val="24"/>
      <w:lang w:val="en-GB" w:eastAsia="en-US"/>
    </w:rPr>
  </w:style>
  <w:style w:type="paragraph" w:styleId="Heading1">
    <w:name w:val="heading 1"/>
    <w:aliases w:val="Section Heading,First level,T1,h1,PR9,Section,level2 hdg"/>
    <w:basedOn w:val="Normal"/>
    <w:next w:val="Normal"/>
    <w:autoRedefine/>
    <w:qFormat/>
    <w:rsid w:val="00834DC9"/>
    <w:pPr>
      <w:keepNext/>
      <w:numPr>
        <w:numId w:val="12"/>
      </w:numPr>
      <w:pBdr>
        <w:top w:val="single" w:sz="4" w:space="1" w:color="auto"/>
        <w:bottom w:val="single" w:sz="4" w:space="1" w:color="auto"/>
      </w:pBdr>
      <w:tabs>
        <w:tab w:val="clear" w:pos="541"/>
        <w:tab w:val="num" w:pos="720"/>
      </w:tabs>
      <w:spacing w:after="120"/>
      <w:ind w:left="720"/>
      <w:jc w:val="center"/>
      <w:outlineLvl w:val="0"/>
    </w:pPr>
    <w:rPr>
      <w:b/>
      <w:bCs/>
      <w:sz w:val="28"/>
      <w:lang w:val="en-IE"/>
    </w:rPr>
  </w:style>
  <w:style w:type="paragraph" w:styleId="Heading2">
    <w:name w:val="heading 2"/>
    <w:aliases w:val="Reset numbering,Second level,T2,h2,PR10"/>
    <w:basedOn w:val="Normal"/>
    <w:next w:val="Normal"/>
    <w:qFormat/>
    <w:rsid w:val="00834DC9"/>
    <w:pPr>
      <w:keepNext/>
      <w:numPr>
        <w:ilvl w:val="1"/>
        <w:numId w:val="12"/>
      </w:numPr>
      <w:tabs>
        <w:tab w:val="clear" w:pos="937"/>
        <w:tab w:val="num" w:pos="720"/>
      </w:tabs>
      <w:spacing w:after="120"/>
      <w:ind w:left="720" w:hanging="360"/>
      <w:jc w:val="both"/>
      <w:outlineLvl w:val="1"/>
    </w:pPr>
    <w:rPr>
      <w:rFonts w:cs="Arial"/>
      <w:b/>
      <w:sz w:val="24"/>
      <w:szCs w:val="22"/>
    </w:rPr>
  </w:style>
  <w:style w:type="paragraph" w:styleId="Heading3">
    <w:name w:val="heading 3"/>
    <w:aliases w:val=".,Level 1 - 1,H3,Third level,T3,PR11"/>
    <w:basedOn w:val="Normal"/>
    <w:next w:val="Normal"/>
    <w:uiPriority w:val="99"/>
    <w:qFormat/>
    <w:rsid w:val="00834DC9"/>
    <w:pPr>
      <w:keepNext/>
      <w:outlineLvl w:val="2"/>
    </w:pPr>
    <w:rPr>
      <w:b/>
      <w:bCs/>
      <w:sz w:val="28"/>
    </w:rPr>
  </w:style>
  <w:style w:type="paragraph" w:styleId="Heading4">
    <w:name w:val="heading 4"/>
    <w:aliases w:val="Level 2 - a,Fourth level,T4,PR12,Sub-Minor"/>
    <w:basedOn w:val="Normal"/>
    <w:next w:val="Normal"/>
    <w:qFormat/>
    <w:rsid w:val="00834DC9"/>
    <w:pPr>
      <w:keepNext/>
      <w:numPr>
        <w:numId w:val="11"/>
      </w:numPr>
      <w:tabs>
        <w:tab w:val="clear" w:pos="720"/>
      </w:tabs>
      <w:spacing w:before="240" w:after="60"/>
      <w:ind w:left="0" w:firstLine="0"/>
      <w:outlineLvl w:val="3"/>
    </w:pPr>
    <w:rPr>
      <w:b/>
      <w:bCs/>
      <w:sz w:val="28"/>
      <w:szCs w:val="28"/>
    </w:rPr>
  </w:style>
  <w:style w:type="paragraph" w:styleId="Heading5">
    <w:name w:val="heading 5"/>
    <w:aliases w:val="Level 3 - i,Appendix1,PR13,Block Label,test"/>
    <w:basedOn w:val="Normal"/>
    <w:next w:val="Normal"/>
    <w:qFormat/>
    <w:rsid w:val="00834DC9"/>
    <w:pPr>
      <w:numPr>
        <w:ilvl w:val="4"/>
        <w:numId w:val="12"/>
      </w:numPr>
      <w:tabs>
        <w:tab w:val="clear" w:pos="1189"/>
        <w:tab w:val="num" w:pos="720"/>
      </w:tabs>
      <w:spacing w:before="240" w:after="60"/>
      <w:ind w:left="720" w:hanging="360"/>
      <w:outlineLvl w:val="4"/>
    </w:pPr>
    <w:rPr>
      <w:b/>
      <w:bCs/>
      <w:i/>
      <w:iCs/>
      <w:sz w:val="26"/>
      <w:szCs w:val="26"/>
    </w:rPr>
  </w:style>
  <w:style w:type="paragraph" w:styleId="Heading6">
    <w:name w:val="heading 6"/>
    <w:aliases w:val="Legal Level 1.,Appendix 2,PR14"/>
    <w:basedOn w:val="Normal"/>
    <w:next w:val="Normal"/>
    <w:qFormat/>
    <w:rsid w:val="00834DC9"/>
    <w:pPr>
      <w:numPr>
        <w:ilvl w:val="5"/>
        <w:numId w:val="12"/>
      </w:numPr>
      <w:tabs>
        <w:tab w:val="clear" w:pos="1333"/>
        <w:tab w:val="num" w:pos="720"/>
      </w:tabs>
      <w:spacing w:before="240" w:after="60"/>
      <w:ind w:left="720" w:hanging="360"/>
      <w:outlineLvl w:val="5"/>
    </w:pPr>
    <w:rPr>
      <w:rFonts w:ascii="Times New Roman" w:hAnsi="Times New Roman"/>
      <w:b/>
      <w:bCs/>
      <w:szCs w:val="22"/>
    </w:rPr>
  </w:style>
  <w:style w:type="paragraph" w:styleId="Heading7">
    <w:name w:val="heading 7"/>
    <w:aliases w:val="Legal Level 1.1.,Appendix Header"/>
    <w:basedOn w:val="Normal"/>
    <w:next w:val="Normal"/>
    <w:qFormat/>
    <w:rsid w:val="00834DC9"/>
    <w:pPr>
      <w:numPr>
        <w:ilvl w:val="6"/>
        <w:numId w:val="12"/>
      </w:numPr>
      <w:tabs>
        <w:tab w:val="clear" w:pos="1477"/>
        <w:tab w:val="num" w:pos="720"/>
      </w:tabs>
      <w:spacing w:before="240" w:after="60"/>
      <w:ind w:left="720" w:hanging="360"/>
      <w:outlineLvl w:val="6"/>
    </w:pPr>
    <w:rPr>
      <w:rFonts w:ascii="Times New Roman" w:hAnsi="Times New Roman"/>
      <w:sz w:val="24"/>
    </w:rPr>
  </w:style>
  <w:style w:type="paragraph" w:styleId="Heading8">
    <w:name w:val="heading 8"/>
    <w:aliases w:val="Legal Level 1.1.1."/>
    <w:basedOn w:val="Normal"/>
    <w:next w:val="Normal"/>
    <w:qFormat/>
    <w:rsid w:val="00834DC9"/>
    <w:pPr>
      <w:numPr>
        <w:ilvl w:val="7"/>
        <w:numId w:val="12"/>
      </w:numPr>
      <w:tabs>
        <w:tab w:val="clear" w:pos="1621"/>
        <w:tab w:val="num" w:pos="720"/>
      </w:tabs>
      <w:spacing w:before="240" w:after="60"/>
      <w:ind w:left="720" w:hanging="360"/>
      <w:outlineLvl w:val="7"/>
    </w:pPr>
    <w:rPr>
      <w:rFonts w:ascii="Times New Roman" w:hAnsi="Times New Roman"/>
      <w:i/>
      <w:iCs/>
      <w:sz w:val="24"/>
    </w:rPr>
  </w:style>
  <w:style w:type="paragraph" w:styleId="Heading9">
    <w:name w:val="heading 9"/>
    <w:aliases w:val="Legal Level 1.1.1.1."/>
    <w:basedOn w:val="Normal"/>
    <w:next w:val="Normal"/>
    <w:qFormat/>
    <w:rsid w:val="00834DC9"/>
    <w:pPr>
      <w:numPr>
        <w:ilvl w:val="8"/>
        <w:numId w:val="12"/>
      </w:numPr>
      <w:tabs>
        <w:tab w:val="clear" w:pos="1765"/>
        <w:tab w:val="num" w:pos="720"/>
      </w:tabs>
      <w:spacing w:before="240" w:after="60"/>
      <w:ind w:left="720" w:hanging="3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834DC9"/>
    <w:rPr>
      <w:rFonts w:ascii="Arial" w:eastAsia="MS Mincho" w:hAnsi="Arial"/>
      <w:sz w:val="22"/>
      <w:szCs w:val="24"/>
      <w:lang w:val="en-GB" w:eastAsia="en-US" w:bidi="ar-SA"/>
    </w:rPr>
  </w:style>
  <w:style w:type="paragraph" w:styleId="Header">
    <w:name w:val="header"/>
    <w:basedOn w:val="Normal"/>
    <w:link w:val="HeaderChar"/>
    <w:rsid w:val="00834DC9"/>
    <w:pPr>
      <w:tabs>
        <w:tab w:val="center" w:pos="4153"/>
        <w:tab w:val="right" w:pos="8306"/>
      </w:tabs>
    </w:pPr>
    <w:rPr>
      <w:rFonts w:eastAsia="MS Mincho"/>
    </w:rPr>
  </w:style>
  <w:style w:type="character" w:customStyle="1" w:styleId="FooterChar">
    <w:name w:val="Footer Char"/>
    <w:basedOn w:val="DefaultParagraphFont"/>
    <w:link w:val="Footer"/>
    <w:semiHidden/>
    <w:rsid w:val="00834DC9"/>
    <w:rPr>
      <w:rFonts w:ascii="Arial" w:eastAsia="MS Mincho" w:hAnsi="Arial"/>
      <w:sz w:val="22"/>
      <w:szCs w:val="24"/>
      <w:lang w:val="en-GB" w:eastAsia="en-US" w:bidi="ar-SA"/>
    </w:rPr>
  </w:style>
  <w:style w:type="paragraph" w:styleId="Footer">
    <w:name w:val="footer"/>
    <w:basedOn w:val="Normal"/>
    <w:link w:val="FooterChar"/>
    <w:rsid w:val="00834DC9"/>
    <w:pPr>
      <w:tabs>
        <w:tab w:val="center" w:pos="4153"/>
        <w:tab w:val="right" w:pos="8306"/>
      </w:tabs>
    </w:pPr>
    <w:rPr>
      <w:rFonts w:eastAsia="MS Mincho"/>
    </w:rPr>
  </w:style>
  <w:style w:type="paragraph" w:customStyle="1" w:styleId="APNUMHEAD1">
    <w:name w:val="AP NUM HEAD 1"/>
    <w:rsid w:val="00834DC9"/>
    <w:pPr>
      <w:keepNext/>
      <w:pageBreakBefore/>
      <w:spacing w:before="60" w:after="180"/>
    </w:pPr>
    <w:rPr>
      <w:rFonts w:ascii="Arial" w:hAnsi="Arial"/>
      <w:b/>
      <w:caps/>
      <w:sz w:val="28"/>
      <w:lang w:val="en-GB" w:eastAsia="en-US"/>
    </w:rPr>
  </w:style>
  <w:style w:type="paragraph" w:customStyle="1" w:styleId="APNUMHEAD2">
    <w:name w:val="AP NUM HEAD 2"/>
    <w:rsid w:val="00834DC9"/>
    <w:pPr>
      <w:tabs>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834DC9"/>
    <w:pPr>
      <w:keepNext/>
    </w:pPr>
    <w:rPr>
      <w:rFonts w:ascii="Arial" w:hAnsi="Arial"/>
      <w:b/>
      <w:color w:val="000000"/>
      <w:sz w:val="24"/>
      <w:lang w:val="en-GB" w:eastAsia="en-US"/>
    </w:rPr>
  </w:style>
  <w:style w:type="paragraph" w:customStyle="1" w:styleId="APNUMHEAD4">
    <w:name w:val="AP NUM HEAD 4"/>
    <w:rsid w:val="00834DC9"/>
    <w:pPr>
      <w:numPr>
        <w:ilvl w:val="3"/>
        <w:numId w:val="1"/>
      </w:numPr>
      <w:tabs>
        <w:tab w:val="clear" w:pos="851"/>
        <w:tab w:val="num" w:pos="864"/>
      </w:tabs>
      <w:ind w:left="864" w:hanging="864"/>
    </w:pPr>
    <w:rPr>
      <w:rFonts w:ascii="Arial" w:hAnsi="Arial"/>
      <w:b/>
      <w:color w:val="000000"/>
      <w:sz w:val="24"/>
      <w:lang w:val="en-GB" w:eastAsia="en-US"/>
    </w:rPr>
  </w:style>
  <w:style w:type="paragraph" w:styleId="Caption">
    <w:name w:val="caption"/>
    <w:basedOn w:val="Normal"/>
    <w:next w:val="Normal"/>
    <w:qFormat/>
    <w:rsid w:val="00834DC9"/>
    <w:pPr>
      <w:keepNext/>
      <w:spacing w:before="120" w:after="120"/>
      <w:ind w:left="851"/>
    </w:pPr>
    <w:rPr>
      <w:b/>
      <w:bCs/>
      <w:sz w:val="20"/>
      <w:szCs w:val="20"/>
      <w:lang w:val="en-IE" w:eastAsia="en-GB"/>
    </w:rPr>
  </w:style>
  <w:style w:type="paragraph" w:customStyle="1" w:styleId="CERAPPENDIXBODY">
    <w:name w:val="CER APPENDIX BODY"/>
    <w:link w:val="CERAPPENDIXBODYChar"/>
    <w:rsid w:val="00834DC9"/>
    <w:pPr>
      <w:numPr>
        <w:ilvl w:val="1"/>
        <w:numId w:val="9"/>
      </w:numPr>
      <w:tabs>
        <w:tab w:val="left" w:pos="851"/>
        <w:tab w:val="num" w:pos="1440"/>
      </w:tabs>
      <w:spacing w:before="120" w:after="120"/>
      <w:ind w:left="1440" w:hanging="360"/>
      <w:jc w:val="both"/>
    </w:pPr>
    <w:rPr>
      <w:rFonts w:ascii="Arial" w:hAnsi="Arial"/>
      <w:color w:val="000000"/>
      <w:sz w:val="22"/>
      <w:lang w:val="en-GB" w:eastAsia="en-US"/>
    </w:rPr>
  </w:style>
  <w:style w:type="character" w:customStyle="1" w:styleId="CERAPPENDIXBODYChar">
    <w:name w:val="CER APPENDIX BODY Char"/>
    <w:basedOn w:val="DefaultParagraphFont"/>
    <w:link w:val="CERAPPENDIXBODY"/>
    <w:rsid w:val="00834DC9"/>
    <w:rPr>
      <w:rFonts w:ascii="Arial" w:hAnsi="Arial"/>
      <w:color w:val="000000"/>
      <w:sz w:val="22"/>
      <w:lang w:val="en-GB" w:eastAsia="en-US"/>
    </w:rPr>
  </w:style>
  <w:style w:type="paragraph" w:customStyle="1" w:styleId="CERAPPENDIXHEADING1">
    <w:name w:val="CER APPENDIX HEADING 1"/>
    <w:next w:val="Normal"/>
    <w:rsid w:val="00834DC9"/>
    <w:pPr>
      <w:pBdr>
        <w:top w:val="single" w:sz="4" w:space="1" w:color="auto"/>
        <w:bottom w:val="single" w:sz="4" w:space="1" w:color="auto"/>
      </w:pBdr>
      <w:spacing w:after="360"/>
      <w:jc w:val="center"/>
      <w:outlineLvl w:val="0"/>
    </w:pPr>
    <w:rPr>
      <w:rFonts w:ascii="Arial" w:hAnsi="Arial"/>
      <w:b/>
      <w:caps/>
      <w:color w:val="000000"/>
      <w:sz w:val="28"/>
      <w:lang w:val="en-GB" w:eastAsia="en-US"/>
    </w:rPr>
  </w:style>
  <w:style w:type="paragraph" w:customStyle="1" w:styleId="CERAppendixNumHeading">
    <w:name w:val="CER Appendix Num Heading"/>
    <w:next w:val="Normal"/>
    <w:rsid w:val="00834DC9"/>
    <w:pPr>
      <w:keepNext/>
      <w:numPr>
        <w:numId w:val="2"/>
      </w:numPr>
      <w:tabs>
        <w:tab w:val="clear" w:pos="851"/>
        <w:tab w:val="num" w:pos="709"/>
      </w:tabs>
      <w:spacing w:before="120" w:after="120"/>
      <w:ind w:left="709" w:hanging="709"/>
    </w:pPr>
    <w:rPr>
      <w:rFonts w:ascii="Arial" w:hAnsi="Arial"/>
      <w:b/>
      <w:sz w:val="22"/>
      <w:szCs w:val="24"/>
      <w:lang w:eastAsia="en-US"/>
    </w:rPr>
  </w:style>
  <w:style w:type="paragraph" w:customStyle="1" w:styleId="CERBODY">
    <w:name w:val="CER BODY"/>
    <w:link w:val="CERBODYCharChar"/>
    <w:rsid w:val="00834DC9"/>
    <w:pPr>
      <w:numPr>
        <w:ilvl w:val="1"/>
        <w:numId w:val="3"/>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
    <w:rsid w:val="00834DC9"/>
    <w:rPr>
      <w:rFonts w:ascii="Arial" w:hAnsi="Arial"/>
      <w:sz w:val="22"/>
      <w:szCs w:val="22"/>
      <w:lang w:val="en-GB" w:eastAsia="en-US"/>
    </w:rPr>
  </w:style>
  <w:style w:type="character" w:customStyle="1" w:styleId="CERBODYCharChar1">
    <w:name w:val="CER BODY Char Char1"/>
    <w:basedOn w:val="DefaultParagraphFont"/>
    <w:rsid w:val="00834DC9"/>
    <w:rPr>
      <w:rFonts w:ascii="Arial" w:hAnsi="Arial"/>
      <w:sz w:val="22"/>
      <w:szCs w:val="22"/>
      <w:lang w:val="en-GB" w:eastAsia="en-US" w:bidi="ar-SA"/>
    </w:rPr>
  </w:style>
  <w:style w:type="paragraph" w:customStyle="1" w:styleId="CERBodyManual">
    <w:name w:val="CER Body Manual"/>
    <w:next w:val="CERBODY"/>
    <w:link w:val="CERBodyManualChar"/>
    <w:rsid w:val="00834DC9"/>
    <w:pPr>
      <w:tabs>
        <w:tab w:val="left" w:pos="851"/>
      </w:tabs>
      <w:spacing w:before="120" w:after="120"/>
      <w:ind w:left="851" w:hanging="851"/>
    </w:pPr>
    <w:rPr>
      <w:rFonts w:ascii="Arial" w:hAnsi="Arial"/>
      <w:sz w:val="22"/>
      <w:szCs w:val="22"/>
      <w:lang w:val="en-GB" w:eastAsia="en-US"/>
    </w:rPr>
  </w:style>
  <w:style w:type="character" w:customStyle="1" w:styleId="CERBodyManualChar">
    <w:name w:val="CER Body Manual Char"/>
    <w:basedOn w:val="CERBODYCharChar1"/>
    <w:link w:val="CERBodyManual"/>
    <w:rsid w:val="00834DC9"/>
    <w:rPr>
      <w:rFonts w:ascii="Arial" w:hAnsi="Arial"/>
      <w:sz w:val="22"/>
      <w:szCs w:val="22"/>
      <w:lang w:val="en-GB" w:eastAsia="en-US" w:bidi="ar-SA"/>
    </w:rPr>
  </w:style>
  <w:style w:type="character" w:customStyle="1" w:styleId="CERBodyManualCharChar">
    <w:name w:val="CER Body Manual Char Char"/>
    <w:basedOn w:val="DefaultParagraphFont"/>
    <w:rsid w:val="00834DC9"/>
    <w:rPr>
      <w:rFonts w:ascii="Arial" w:hAnsi="Arial"/>
      <w:sz w:val="22"/>
      <w:szCs w:val="22"/>
      <w:lang w:val="en-GB" w:eastAsia="en-US" w:bidi="ar-SA"/>
    </w:rPr>
  </w:style>
  <w:style w:type="paragraph" w:customStyle="1" w:styleId="CERBODYUnnumbered">
    <w:name w:val="CER BODY Unnumbered"/>
    <w:link w:val="CERBODYUnnumberedChar"/>
    <w:rsid w:val="00834DC9"/>
    <w:pPr>
      <w:spacing w:before="120" w:after="120"/>
      <w:ind w:left="851"/>
      <w:jc w:val="both"/>
    </w:pPr>
    <w:rPr>
      <w:rFonts w:ascii="Arial" w:hAnsi="Arial"/>
      <w:sz w:val="22"/>
      <w:szCs w:val="22"/>
      <w:lang w:val="en-GB" w:eastAsia="en-US"/>
    </w:rPr>
  </w:style>
  <w:style w:type="character" w:customStyle="1" w:styleId="CERBODYUnnumberedChar">
    <w:name w:val="CER BODY Unnumbered Char"/>
    <w:basedOn w:val="DefaultParagraphFont"/>
    <w:link w:val="CERBODYUnnumbered"/>
    <w:rsid w:val="00834DC9"/>
    <w:rPr>
      <w:rFonts w:ascii="Arial" w:hAnsi="Arial"/>
      <w:sz w:val="22"/>
      <w:szCs w:val="22"/>
      <w:lang w:val="en-GB" w:eastAsia="en-US" w:bidi="ar-SA"/>
    </w:rPr>
  </w:style>
  <w:style w:type="paragraph" w:customStyle="1" w:styleId="CERBULLET2">
    <w:name w:val="CER BULLET 2"/>
    <w:link w:val="CERBULLET2Char"/>
    <w:rsid w:val="00834DC9"/>
    <w:pPr>
      <w:numPr>
        <w:numId w:val="4"/>
      </w:numPr>
      <w:tabs>
        <w:tab w:val="clear" w:pos="425"/>
        <w:tab w:val="num" w:pos="851"/>
      </w:tabs>
      <w:spacing w:before="120" w:after="120"/>
      <w:ind w:left="851" w:hanging="851"/>
      <w:jc w:val="both"/>
    </w:pPr>
    <w:rPr>
      <w:rFonts w:ascii="Arial" w:hAnsi="Arial"/>
      <w:iCs/>
      <w:sz w:val="22"/>
      <w:lang w:val="en-GB" w:eastAsia="en-US"/>
    </w:rPr>
  </w:style>
  <w:style w:type="character" w:customStyle="1" w:styleId="CERBULLET2Char">
    <w:name w:val="CER BULLET 2 Char"/>
    <w:basedOn w:val="DefaultParagraphFont"/>
    <w:link w:val="CERBULLET2"/>
    <w:rsid w:val="00834DC9"/>
    <w:rPr>
      <w:rFonts w:ascii="Arial" w:hAnsi="Arial"/>
      <w:iCs/>
      <w:sz w:val="22"/>
      <w:lang w:val="en-GB" w:eastAsia="en-US"/>
    </w:rPr>
  </w:style>
  <w:style w:type="paragraph" w:customStyle="1" w:styleId="CERBULLET3">
    <w:name w:val="CER BULLET 3"/>
    <w:link w:val="CERBULLET3Char"/>
    <w:rsid w:val="00834DC9"/>
    <w:pPr>
      <w:tabs>
        <w:tab w:val="left" w:pos="1985"/>
      </w:tabs>
      <w:spacing w:before="120" w:after="120"/>
    </w:pPr>
    <w:rPr>
      <w:rFonts w:ascii="Arial" w:hAnsi="Arial"/>
      <w:color w:val="000000"/>
      <w:sz w:val="22"/>
      <w:lang w:val="en-GB" w:eastAsia="en-US"/>
    </w:rPr>
  </w:style>
  <w:style w:type="character" w:customStyle="1" w:styleId="CERBULLET3Char">
    <w:name w:val="CER BULLET 3 Char"/>
    <w:basedOn w:val="DefaultParagraphFont"/>
    <w:link w:val="CERBULLET3"/>
    <w:rsid w:val="00834DC9"/>
    <w:rPr>
      <w:rFonts w:ascii="Arial" w:hAnsi="Arial"/>
      <w:color w:val="000000"/>
      <w:sz w:val="22"/>
      <w:lang w:val="en-GB" w:eastAsia="en-US" w:bidi="ar-SA"/>
    </w:rPr>
  </w:style>
  <w:style w:type="paragraph" w:customStyle="1" w:styleId="CEREquation">
    <w:name w:val="CER Equation"/>
    <w:basedOn w:val="CERBODYUnnumbered"/>
    <w:link w:val="CEREquationChar"/>
    <w:rsid w:val="00834DC9"/>
    <w:pPr>
      <w:tabs>
        <w:tab w:val="left" w:pos="1418"/>
      </w:tabs>
    </w:pPr>
  </w:style>
  <w:style w:type="character" w:customStyle="1" w:styleId="CEREquationChar">
    <w:name w:val="CER Equation Char"/>
    <w:basedOn w:val="CERBODYUnnumberedChar"/>
    <w:link w:val="CEREquation"/>
    <w:rsid w:val="00834DC9"/>
    <w:rPr>
      <w:rFonts w:ascii="Arial" w:hAnsi="Arial"/>
      <w:sz w:val="22"/>
      <w:szCs w:val="22"/>
      <w:lang w:val="en-GB" w:eastAsia="en-US" w:bidi="ar-SA"/>
    </w:rPr>
  </w:style>
  <w:style w:type="paragraph" w:customStyle="1" w:styleId="CERFOOTNOTEREFERENCE">
    <w:name w:val="CER FOOTNOTE REFERENCE"/>
    <w:next w:val="Normal"/>
    <w:link w:val="CERFOOTNOTEREFERENCEChar"/>
    <w:rsid w:val="00834DC9"/>
    <w:rPr>
      <w:rFonts w:ascii="Arial" w:hAnsi="Arial"/>
      <w:vertAlign w:val="superscript"/>
      <w:lang w:val="en-GB" w:eastAsia="en-US"/>
    </w:rPr>
  </w:style>
  <w:style w:type="paragraph" w:styleId="FootnoteText">
    <w:name w:val="footnote text"/>
    <w:basedOn w:val="Normal"/>
    <w:link w:val="FootnoteTextChar"/>
    <w:semiHidden/>
    <w:rsid w:val="00834DC9"/>
    <w:rPr>
      <w:sz w:val="20"/>
      <w:szCs w:val="20"/>
    </w:rPr>
  </w:style>
  <w:style w:type="paragraph" w:customStyle="1" w:styleId="CERFootnoteReference0">
    <w:name w:val="CER Footnote Reference"/>
    <w:basedOn w:val="FootnoteText"/>
    <w:link w:val="CERFootnoteReferenceChar0"/>
    <w:rsid w:val="00834DC9"/>
    <w:pPr>
      <w:tabs>
        <w:tab w:val="left" w:pos="851"/>
      </w:tabs>
      <w:ind w:left="851" w:hanging="851"/>
    </w:pPr>
    <w:rPr>
      <w:sz w:val="18"/>
      <w:lang w:val="en-IE"/>
    </w:rPr>
  </w:style>
  <w:style w:type="character" w:customStyle="1" w:styleId="CERFOOTNOTEREFERENCEChar">
    <w:name w:val="CER FOOTNOTE REFERENCE Char"/>
    <w:basedOn w:val="DefaultParagraphFont"/>
    <w:link w:val="CERFOOTNOTEREFERENCE"/>
    <w:rsid w:val="00834DC9"/>
    <w:rPr>
      <w:rFonts w:ascii="Arial" w:hAnsi="Arial"/>
      <w:vertAlign w:val="superscript"/>
      <w:lang w:val="en-GB" w:eastAsia="en-US" w:bidi="ar-SA"/>
    </w:rPr>
  </w:style>
  <w:style w:type="character" w:customStyle="1" w:styleId="FootnoteTextChar">
    <w:name w:val="Footnote Text Char"/>
    <w:basedOn w:val="DefaultParagraphFont"/>
    <w:link w:val="FootnoteText"/>
    <w:rsid w:val="00834DC9"/>
    <w:rPr>
      <w:rFonts w:ascii="Arial" w:hAnsi="Arial"/>
      <w:lang w:val="en-GB" w:eastAsia="en-US" w:bidi="ar-SA"/>
    </w:rPr>
  </w:style>
  <w:style w:type="character" w:customStyle="1" w:styleId="CERFootnoteReferenceChar0">
    <w:name w:val="CER Footnote Reference Char"/>
    <w:basedOn w:val="FootnoteTextChar"/>
    <w:link w:val="CERFootnoteReference0"/>
    <w:rsid w:val="00834DC9"/>
    <w:rPr>
      <w:rFonts w:ascii="Arial" w:hAnsi="Arial"/>
      <w:sz w:val="18"/>
      <w:lang w:val="en-IE" w:eastAsia="en-US" w:bidi="ar-SA"/>
    </w:rPr>
  </w:style>
  <w:style w:type="paragraph" w:customStyle="1" w:styleId="CERFOOTNOTETEXT">
    <w:name w:val="CER FOOTNOTE TEXT"/>
    <w:link w:val="CERFOOTNOTETEXTChar"/>
    <w:rsid w:val="00834DC9"/>
    <w:pPr>
      <w:tabs>
        <w:tab w:val="left" w:pos="425"/>
      </w:tabs>
      <w:ind w:left="425" w:hanging="425"/>
    </w:pPr>
    <w:rPr>
      <w:rFonts w:ascii="Arial" w:hAnsi="Arial"/>
      <w:lang w:val="en-GB" w:eastAsia="en-US"/>
    </w:rPr>
  </w:style>
  <w:style w:type="character" w:customStyle="1" w:styleId="CERFOOTNOTETEXTChar">
    <w:name w:val="CER FOOTNOTE TEXT Char"/>
    <w:basedOn w:val="DefaultParagraphFont"/>
    <w:link w:val="CERFOOTNOTETEXT"/>
    <w:rsid w:val="00834DC9"/>
    <w:rPr>
      <w:rFonts w:ascii="Arial" w:hAnsi="Arial"/>
      <w:lang w:val="en-GB" w:eastAsia="en-US" w:bidi="ar-SA"/>
    </w:rPr>
  </w:style>
  <w:style w:type="paragraph" w:customStyle="1" w:styleId="CERFRONTTEXT2NDLEVEL">
    <w:name w:val="CER FRONT TEXT 2ND LEVEL"/>
    <w:rsid w:val="00834DC9"/>
    <w:pPr>
      <w:spacing w:after="960"/>
      <w:jc w:val="center"/>
    </w:pPr>
    <w:rPr>
      <w:rFonts w:ascii="Arial" w:hAnsi="Arial"/>
      <w:b/>
      <w:bCs/>
      <w:color w:val="000000"/>
      <w:sz w:val="48"/>
      <w:lang w:eastAsia="en-US"/>
    </w:rPr>
  </w:style>
  <w:style w:type="paragraph" w:customStyle="1" w:styleId="CERHEADING1">
    <w:name w:val="CER HEADING 1"/>
    <w:next w:val="CERBODY"/>
    <w:rsid w:val="00834DC9"/>
    <w:pPr>
      <w:pageBreakBefore/>
      <w:pBdr>
        <w:top w:val="single" w:sz="4" w:space="1" w:color="000000"/>
        <w:bottom w:val="single" w:sz="4" w:space="1" w:color="000000"/>
      </w:pBdr>
      <w:spacing w:after="360"/>
      <w:jc w:val="center"/>
    </w:pPr>
    <w:rPr>
      <w:rFonts w:ascii="Arial" w:hAnsi="Arial"/>
      <w:b/>
      <w:caps/>
      <w:sz w:val="28"/>
      <w:lang w:val="en-GB" w:eastAsia="en-US"/>
    </w:rPr>
  </w:style>
  <w:style w:type="paragraph" w:customStyle="1" w:styleId="CERHEADING2">
    <w:name w:val="CER HEADING 2"/>
    <w:next w:val="CERBODY"/>
    <w:link w:val="CERHEADING2Char"/>
    <w:rsid w:val="00834DC9"/>
    <w:pPr>
      <w:keepNext/>
      <w:tabs>
        <w:tab w:val="left" w:pos="936"/>
      </w:tabs>
      <w:spacing w:before="240" w:after="120"/>
      <w:ind w:left="851"/>
    </w:pPr>
    <w:rPr>
      <w:rFonts w:ascii="Arial" w:hAnsi="Arial"/>
      <w:b/>
      <w:caps/>
      <w:sz w:val="24"/>
      <w:lang w:val="en-GB" w:eastAsia="en-US"/>
    </w:rPr>
  </w:style>
  <w:style w:type="character" w:customStyle="1" w:styleId="CERHEADING2Char">
    <w:name w:val="CER HEADING 2 Char"/>
    <w:basedOn w:val="DefaultParagraphFont"/>
    <w:link w:val="CERHEADING2"/>
    <w:rsid w:val="00834DC9"/>
    <w:rPr>
      <w:rFonts w:ascii="Arial" w:hAnsi="Arial"/>
      <w:b/>
      <w:caps/>
      <w:sz w:val="24"/>
      <w:lang w:val="en-GB" w:eastAsia="en-US" w:bidi="ar-SA"/>
    </w:rPr>
  </w:style>
  <w:style w:type="paragraph" w:customStyle="1" w:styleId="CERHEADING3">
    <w:name w:val="CER HEADING 3"/>
    <w:next w:val="CERBODY"/>
    <w:rsid w:val="00834DC9"/>
    <w:pPr>
      <w:keepNext/>
      <w:spacing w:before="240" w:after="120"/>
      <w:ind w:left="851"/>
    </w:pPr>
    <w:rPr>
      <w:rFonts w:ascii="Arial" w:hAnsi="Arial"/>
      <w:b/>
      <w:iCs/>
      <w:color w:val="000000"/>
      <w:sz w:val="22"/>
      <w:szCs w:val="22"/>
      <w:lang w:val="en-GB" w:eastAsia="en-US"/>
    </w:rPr>
  </w:style>
  <w:style w:type="paragraph" w:customStyle="1" w:styleId="CERHEADING4">
    <w:name w:val="CER HEADING 4"/>
    <w:link w:val="CERHEADING4Char"/>
    <w:rsid w:val="00834DC9"/>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834DC9"/>
    <w:rPr>
      <w:rFonts w:ascii="Arial" w:hAnsi="Arial"/>
      <w:b/>
      <w:i/>
      <w:color w:val="000000"/>
      <w:sz w:val="22"/>
      <w:lang w:val="en-GB" w:eastAsia="en-US" w:bidi="ar-SA"/>
    </w:rPr>
  </w:style>
  <w:style w:type="paragraph" w:customStyle="1" w:styleId="CERHEADING5">
    <w:name w:val="CER HEADING 5"/>
    <w:basedOn w:val="CERHEADING4"/>
    <w:rsid w:val="00834DC9"/>
    <w:rPr>
      <w:b w:val="0"/>
    </w:rPr>
  </w:style>
  <w:style w:type="paragraph" w:customStyle="1" w:styleId="CERLISTBULLET">
    <w:name w:val="CER LIST BULLET"/>
    <w:next w:val="CERBODY"/>
    <w:rsid w:val="00834DC9"/>
    <w:pPr>
      <w:tabs>
        <w:tab w:val="num" w:pos="1440"/>
      </w:tabs>
      <w:spacing w:before="120" w:after="120"/>
      <w:ind w:left="1440" w:hanging="360"/>
      <w:jc w:val="both"/>
    </w:pPr>
    <w:rPr>
      <w:rFonts w:ascii="Arial" w:hAnsi="Arial"/>
      <w:iCs/>
      <w:color w:val="000000"/>
      <w:sz w:val="22"/>
      <w:lang w:val="en-GB" w:eastAsia="en-US"/>
    </w:rPr>
  </w:style>
  <w:style w:type="paragraph" w:customStyle="1" w:styleId="CERLISTBULLET2">
    <w:name w:val="CER LIST BULLET 2"/>
    <w:basedOn w:val="Normal"/>
    <w:rsid w:val="00834DC9"/>
    <w:pPr>
      <w:numPr>
        <w:numId w:val="5"/>
      </w:numPr>
      <w:tabs>
        <w:tab w:val="clear" w:pos="1985"/>
        <w:tab w:val="num" w:pos="851"/>
      </w:tabs>
      <w:spacing w:before="120" w:after="120"/>
      <w:ind w:left="851" w:hanging="851"/>
      <w:jc w:val="both"/>
    </w:pPr>
    <w:rPr>
      <w:iCs/>
      <w:color w:val="000000"/>
      <w:szCs w:val="20"/>
    </w:rPr>
  </w:style>
  <w:style w:type="paragraph" w:customStyle="1" w:styleId="CERMAINFRONTTEXT">
    <w:name w:val="CER MAIN FRONT TEXT"/>
    <w:rsid w:val="00834DC9"/>
    <w:pPr>
      <w:spacing w:after="960"/>
      <w:jc w:val="center"/>
    </w:pPr>
    <w:rPr>
      <w:rFonts w:ascii="Arial" w:hAnsi="Arial"/>
      <w:b/>
      <w:bCs/>
      <w:sz w:val="52"/>
      <w:lang w:val="en-GB" w:eastAsia="en-US"/>
    </w:rPr>
  </w:style>
  <w:style w:type="paragraph" w:customStyle="1" w:styleId="CERNONINDENTBULLET">
    <w:name w:val="CER NON INDENT BULLET"/>
    <w:rsid w:val="00B018DB"/>
    <w:pPr>
      <w:numPr>
        <w:numId w:val="6"/>
      </w:numPr>
      <w:spacing w:after="120"/>
    </w:pPr>
    <w:rPr>
      <w:rFonts w:ascii="Arial" w:hAnsi="Arial"/>
      <w:color w:val="000000"/>
      <w:sz w:val="22"/>
      <w:lang w:val="en-GB" w:eastAsia="en-US"/>
    </w:rPr>
  </w:style>
  <w:style w:type="paragraph" w:customStyle="1" w:styleId="CERNONINDENTBULLET2">
    <w:name w:val="CER NON INDENT BULLET 2"/>
    <w:rsid w:val="00834DC9"/>
    <w:pPr>
      <w:numPr>
        <w:numId w:val="7"/>
      </w:numPr>
      <w:spacing w:after="120"/>
      <w:ind w:hanging="851"/>
    </w:pPr>
    <w:rPr>
      <w:rFonts w:ascii="Arial" w:hAnsi="Arial"/>
      <w:color w:val="000000"/>
      <w:sz w:val="22"/>
      <w:lang w:val="en-GB" w:eastAsia="en-US"/>
    </w:rPr>
  </w:style>
  <w:style w:type="paragraph" w:customStyle="1" w:styleId="CERNONINDENTBULLET3">
    <w:name w:val="CER NON INDENT BULLET 3"/>
    <w:rsid w:val="00834DC9"/>
    <w:pPr>
      <w:numPr>
        <w:numId w:val="8"/>
      </w:numPr>
      <w:tabs>
        <w:tab w:val="clear" w:pos="1276"/>
        <w:tab w:val="num" w:pos="360"/>
      </w:tabs>
      <w:spacing w:after="120"/>
      <w:ind w:left="81" w:hanging="81"/>
    </w:pPr>
    <w:rPr>
      <w:rFonts w:ascii="Arial" w:hAnsi="Arial"/>
      <w:color w:val="000000"/>
      <w:sz w:val="22"/>
      <w:lang w:val="en-GB" w:eastAsia="en-US"/>
    </w:rPr>
  </w:style>
  <w:style w:type="paragraph" w:customStyle="1" w:styleId="CERNORMAL">
    <w:name w:val="CER NORMAL"/>
    <w:link w:val="CERNORMALChar"/>
    <w:rsid w:val="00834DC9"/>
    <w:pPr>
      <w:tabs>
        <w:tab w:val="num" w:pos="851"/>
      </w:tabs>
      <w:spacing w:before="120" w:after="120"/>
      <w:ind w:left="851"/>
    </w:pPr>
    <w:rPr>
      <w:rFonts w:ascii="Arial" w:hAnsi="Arial"/>
      <w:color w:val="000000"/>
      <w:sz w:val="22"/>
      <w:lang w:val="en-GB" w:eastAsia="en-US"/>
    </w:rPr>
  </w:style>
  <w:style w:type="paragraph" w:customStyle="1" w:styleId="CERnon-indent">
    <w:name w:val="CER non-indent"/>
    <w:basedOn w:val="CERNORMAL"/>
    <w:link w:val="CERnon-indentChar"/>
    <w:rsid w:val="00834DC9"/>
    <w:pPr>
      <w:ind w:left="0"/>
    </w:pPr>
  </w:style>
  <w:style w:type="character" w:customStyle="1" w:styleId="CERNORMALChar">
    <w:name w:val="CER NORMAL Char"/>
    <w:basedOn w:val="DefaultParagraphFont"/>
    <w:link w:val="CERNORMAL"/>
    <w:rsid w:val="00834DC9"/>
    <w:rPr>
      <w:rFonts w:ascii="Arial" w:hAnsi="Arial"/>
      <w:color w:val="000000"/>
      <w:sz w:val="22"/>
      <w:lang w:val="en-GB" w:eastAsia="en-US" w:bidi="ar-SA"/>
    </w:rPr>
  </w:style>
  <w:style w:type="character" w:customStyle="1" w:styleId="CERnon-indentChar">
    <w:name w:val="CER non-indent Char"/>
    <w:basedOn w:val="CERNORMALChar"/>
    <w:link w:val="CERnon-indent"/>
    <w:rsid w:val="00834DC9"/>
    <w:rPr>
      <w:rFonts w:ascii="Arial" w:hAnsi="Arial"/>
      <w:color w:val="000000"/>
      <w:sz w:val="22"/>
      <w:lang w:val="en-GB" w:eastAsia="en-US" w:bidi="ar-SA"/>
    </w:rPr>
  </w:style>
  <w:style w:type="paragraph" w:customStyle="1" w:styleId="CERNORMALBOLDITALIC">
    <w:name w:val="CER NORMAL BOLD ITALIC"/>
    <w:basedOn w:val="CERNORMAL"/>
    <w:rsid w:val="00834DC9"/>
    <w:rPr>
      <w:b/>
      <w:i/>
    </w:rPr>
  </w:style>
  <w:style w:type="character" w:customStyle="1" w:styleId="CERNORMALCharChar">
    <w:name w:val="CER NORMAL Char Char"/>
    <w:basedOn w:val="DefaultParagraphFont"/>
    <w:rsid w:val="00834DC9"/>
    <w:rPr>
      <w:rFonts w:ascii="Arial" w:hAnsi="Arial"/>
      <w:color w:val="000000"/>
      <w:sz w:val="22"/>
      <w:szCs w:val="24"/>
      <w:lang w:val="en-GB" w:eastAsia="en-US" w:bidi="ar-SA"/>
    </w:rPr>
  </w:style>
  <w:style w:type="paragraph" w:customStyle="1" w:styleId="CERNORMALHeading1">
    <w:name w:val="CER NORMAL Heading 1"/>
    <w:basedOn w:val="CERNORMAL"/>
    <w:rsid w:val="00834DC9"/>
    <w:pPr>
      <w:keepNext/>
      <w:pBdr>
        <w:top w:val="single" w:sz="4" w:space="1" w:color="auto"/>
        <w:bottom w:val="single" w:sz="4" w:space="1" w:color="auto"/>
      </w:pBdr>
      <w:ind w:left="0"/>
      <w:jc w:val="center"/>
    </w:pPr>
    <w:rPr>
      <w:b/>
      <w:bCs/>
      <w:sz w:val="32"/>
    </w:rPr>
  </w:style>
  <w:style w:type="paragraph" w:customStyle="1" w:styleId="CERNormalIndent">
    <w:name w:val="CER Normal Indent"/>
    <w:basedOn w:val="CERNORMAL"/>
    <w:link w:val="CERNormalIndentChar"/>
    <w:rsid w:val="00834DC9"/>
    <w:pPr>
      <w:ind w:left="1418"/>
    </w:pPr>
  </w:style>
  <w:style w:type="paragraph" w:customStyle="1" w:styleId="CERNormalIndent2">
    <w:name w:val="CER Normal Indent 2"/>
    <w:basedOn w:val="CERNORMAL"/>
    <w:rsid w:val="00834DC9"/>
    <w:pPr>
      <w:ind w:left="1985"/>
    </w:pPr>
  </w:style>
  <w:style w:type="character" w:customStyle="1" w:styleId="CERNormalIndentChar">
    <w:name w:val="CER Normal Indent Char"/>
    <w:basedOn w:val="CERNORMALChar"/>
    <w:link w:val="CERNormalIndent"/>
    <w:rsid w:val="00834DC9"/>
    <w:rPr>
      <w:rFonts w:ascii="Arial" w:hAnsi="Arial"/>
      <w:color w:val="000000"/>
      <w:sz w:val="22"/>
      <w:lang w:val="en-GB" w:eastAsia="en-US" w:bidi="ar-SA"/>
    </w:rPr>
  </w:style>
  <w:style w:type="paragraph" w:customStyle="1" w:styleId="CERNUMAPPENDXHD1">
    <w:name w:val="CER NUM APPENDX HD 1"/>
    <w:basedOn w:val="CERAPPENDIXHEADING1"/>
    <w:rsid w:val="00834DC9"/>
    <w:pPr>
      <w:keepNext/>
      <w:pageBreakBefore/>
      <w:numPr>
        <w:numId w:val="9"/>
      </w:numPr>
      <w:tabs>
        <w:tab w:val="num" w:pos="425"/>
      </w:tabs>
      <w:ind w:left="425" w:hanging="425"/>
    </w:pPr>
    <w:rPr>
      <w:color w:val="auto"/>
    </w:rPr>
  </w:style>
  <w:style w:type="paragraph" w:customStyle="1" w:styleId="CERNUMBERBULLET">
    <w:name w:val="CER NUMBER BULLET"/>
    <w:link w:val="CERNUMBERBULLETCharChar"/>
    <w:rsid w:val="00834DC9"/>
    <w:pPr>
      <w:numPr>
        <w:numId w:val="10"/>
      </w:numPr>
      <w:tabs>
        <w:tab w:val="clear" w:pos="900"/>
        <w:tab w:val="num" w:pos="1985"/>
      </w:tabs>
      <w:spacing w:before="120" w:after="120"/>
      <w:ind w:left="1985"/>
    </w:pPr>
    <w:rPr>
      <w:rFonts w:ascii="Arial" w:hAnsi="Arial"/>
      <w:color w:val="000000"/>
      <w:sz w:val="22"/>
      <w:szCs w:val="24"/>
      <w:lang w:val="en-GB" w:eastAsia="en-US"/>
    </w:rPr>
  </w:style>
  <w:style w:type="paragraph" w:customStyle="1" w:styleId="CERNUMBERBULLET2">
    <w:name w:val="CER NUMBER BULLET 2"/>
    <w:link w:val="CERNUMBERBULLET2CharChar1"/>
    <w:rsid w:val="00834DC9"/>
    <w:pPr>
      <w:spacing w:before="120" w:after="120"/>
    </w:pPr>
    <w:rPr>
      <w:rFonts w:ascii="Arial" w:hAnsi="Arial" w:cs="Arial"/>
      <w:sz w:val="22"/>
      <w:lang w:eastAsia="en-US"/>
    </w:rPr>
  </w:style>
  <w:style w:type="character" w:customStyle="1" w:styleId="CERNUMBERBULLET2Char">
    <w:name w:val="CER NUMBER BULLET 2 Char"/>
    <w:basedOn w:val="DefaultParagraphFont"/>
    <w:rsid w:val="00834DC9"/>
    <w:rPr>
      <w:rFonts w:ascii="Arial" w:hAnsi="Arial" w:cs="Arial"/>
      <w:sz w:val="22"/>
      <w:lang w:val="en-IE" w:eastAsia="en-US" w:bidi="ar-SA"/>
    </w:rPr>
  </w:style>
  <w:style w:type="character" w:customStyle="1" w:styleId="CERNUMBERBULLET2CharChar">
    <w:name w:val="CER NUMBER BULLET 2 Char Char"/>
    <w:basedOn w:val="DefaultParagraphFont"/>
    <w:semiHidden/>
    <w:rsid w:val="00834DC9"/>
    <w:rPr>
      <w:rFonts w:ascii="Arial" w:hAnsi="Arial" w:cs="Arial"/>
      <w:sz w:val="22"/>
      <w:lang w:val="en-IE" w:eastAsia="en-US" w:bidi="ar-SA"/>
    </w:rPr>
  </w:style>
  <w:style w:type="character" w:customStyle="1" w:styleId="CERNUMBERBULLET2CharCharChar">
    <w:name w:val="CER NUMBER BULLET 2 Char Char Char"/>
    <w:basedOn w:val="DefaultParagraphFont"/>
    <w:rsid w:val="00834DC9"/>
    <w:rPr>
      <w:rFonts w:ascii="Arial" w:hAnsi="Arial" w:cs="Arial"/>
      <w:sz w:val="22"/>
      <w:lang w:val="en-IE" w:eastAsia="en-US" w:bidi="ar-SA"/>
    </w:rPr>
  </w:style>
  <w:style w:type="character" w:customStyle="1" w:styleId="CERNUMBERBULLET2CharChar1">
    <w:name w:val="CER NUMBER BULLET 2 Char Char1"/>
    <w:basedOn w:val="DefaultParagraphFont"/>
    <w:link w:val="CERNUMBERBULLET2"/>
    <w:rsid w:val="00834DC9"/>
    <w:rPr>
      <w:rFonts w:ascii="Arial" w:hAnsi="Arial" w:cs="Arial"/>
      <w:sz w:val="22"/>
      <w:lang w:val="en-IE" w:eastAsia="en-US" w:bidi="ar-SA"/>
    </w:rPr>
  </w:style>
  <w:style w:type="character" w:customStyle="1" w:styleId="CERNUMBERBULLETChar">
    <w:name w:val="CER NUMBER BULLET Char"/>
    <w:basedOn w:val="DefaultParagraphFont"/>
    <w:rsid w:val="00834DC9"/>
    <w:rPr>
      <w:rFonts w:ascii="Arial" w:hAnsi="Arial"/>
      <w:color w:val="000000"/>
      <w:sz w:val="22"/>
      <w:lang w:val="en-GB" w:eastAsia="en-US" w:bidi="ar-SA"/>
    </w:rPr>
  </w:style>
  <w:style w:type="character" w:customStyle="1" w:styleId="CERNUMBERBULLETCharChar">
    <w:name w:val="CER NUMBER BULLET Char Char"/>
    <w:basedOn w:val="DefaultParagraphFont"/>
    <w:link w:val="CERNUMBERBULLET"/>
    <w:rsid w:val="00834DC9"/>
    <w:rPr>
      <w:rFonts w:ascii="Arial" w:hAnsi="Arial"/>
      <w:color w:val="000000"/>
      <w:sz w:val="22"/>
      <w:szCs w:val="24"/>
      <w:lang w:val="en-GB" w:eastAsia="en-US"/>
    </w:rPr>
  </w:style>
  <w:style w:type="paragraph" w:customStyle="1" w:styleId="CERTableHeader">
    <w:name w:val="CER Table Header"/>
    <w:basedOn w:val="Caption"/>
    <w:rsid w:val="00834DC9"/>
    <w:pPr>
      <w:ind w:left="0"/>
    </w:pPr>
  </w:style>
  <w:style w:type="paragraph" w:customStyle="1" w:styleId="CERSection7">
    <w:name w:val="CERSection7"/>
    <w:basedOn w:val="CERNORMAL"/>
    <w:next w:val="CERBODY"/>
    <w:rsid w:val="00834DC9"/>
    <w:pPr>
      <w:tabs>
        <w:tab w:val="clear" w:pos="851"/>
      </w:tabs>
      <w:ind w:left="1680" w:hanging="829"/>
      <w:jc w:val="both"/>
    </w:pPr>
  </w:style>
  <w:style w:type="paragraph" w:customStyle="1" w:styleId="CERSection7NumBullet1">
    <w:name w:val="CERSection7 Num Bullet 1"/>
    <w:next w:val="CERSection7"/>
    <w:rsid w:val="00834DC9"/>
    <w:rPr>
      <w:rFonts w:ascii="Arial" w:hAnsi="Arial" w:cs="Arial"/>
      <w:sz w:val="22"/>
      <w:lang w:eastAsia="en-US"/>
    </w:rPr>
  </w:style>
  <w:style w:type="character" w:styleId="CommentReference">
    <w:name w:val="annotation reference"/>
    <w:basedOn w:val="DefaultParagraphFont"/>
    <w:semiHidden/>
    <w:rsid w:val="00834DC9"/>
    <w:rPr>
      <w:sz w:val="16"/>
      <w:szCs w:val="16"/>
    </w:rPr>
  </w:style>
  <w:style w:type="paragraph" w:styleId="CommentText">
    <w:name w:val="annotation text"/>
    <w:basedOn w:val="Normal"/>
    <w:semiHidden/>
    <w:rsid w:val="00834DC9"/>
    <w:rPr>
      <w:sz w:val="20"/>
      <w:szCs w:val="20"/>
    </w:rPr>
  </w:style>
  <w:style w:type="paragraph" w:styleId="CommentSubject">
    <w:name w:val="annotation subject"/>
    <w:basedOn w:val="CommentText"/>
    <w:next w:val="CommentText"/>
    <w:semiHidden/>
    <w:rsid w:val="00834DC9"/>
    <w:rPr>
      <w:b/>
      <w:bCs/>
    </w:rPr>
  </w:style>
  <w:style w:type="paragraph" w:customStyle="1" w:styleId="Default">
    <w:name w:val="Default"/>
    <w:semiHidden/>
    <w:rsid w:val="00834DC9"/>
    <w:pPr>
      <w:autoSpaceDE w:val="0"/>
      <w:autoSpaceDN w:val="0"/>
      <w:adjustRightInd w:val="0"/>
    </w:pPr>
    <w:rPr>
      <w:rFonts w:ascii="Arial" w:hAnsi="Arial" w:cs="Arial"/>
      <w:color w:val="000000"/>
      <w:sz w:val="24"/>
      <w:szCs w:val="24"/>
      <w:lang w:val="en-US" w:eastAsia="en-US"/>
    </w:rPr>
  </w:style>
  <w:style w:type="paragraph" w:customStyle="1" w:styleId="DefaultText">
    <w:name w:val="Default Text"/>
    <w:basedOn w:val="Normal"/>
    <w:semiHidden/>
    <w:rsid w:val="00834DC9"/>
    <w:pPr>
      <w:autoSpaceDE w:val="0"/>
      <w:autoSpaceDN w:val="0"/>
    </w:pPr>
    <w:rPr>
      <w:rFonts w:ascii="Times New Roman" w:hAnsi="Times New Roman"/>
      <w:sz w:val="20"/>
      <w:lang w:val="en-US"/>
    </w:rPr>
  </w:style>
  <w:style w:type="paragraph" w:styleId="DocumentMap">
    <w:name w:val="Document Map"/>
    <w:basedOn w:val="Normal"/>
    <w:semiHidden/>
    <w:rsid w:val="00834DC9"/>
    <w:pPr>
      <w:shd w:val="clear" w:color="auto" w:fill="000080"/>
    </w:pPr>
    <w:rPr>
      <w:rFonts w:ascii="Tahoma" w:hAnsi="Tahoma" w:cs="Tahoma"/>
      <w:sz w:val="20"/>
      <w:szCs w:val="20"/>
    </w:rPr>
  </w:style>
  <w:style w:type="character" w:styleId="FollowedHyperlink">
    <w:name w:val="FollowedHyperlink"/>
    <w:basedOn w:val="DefaultParagraphFont"/>
    <w:rsid w:val="00834DC9"/>
    <w:rPr>
      <w:color w:val="800080"/>
      <w:u w:val="single"/>
    </w:rPr>
  </w:style>
  <w:style w:type="character" w:styleId="FootnoteReference">
    <w:name w:val="footnote reference"/>
    <w:basedOn w:val="DefaultParagraphFont"/>
    <w:semiHidden/>
    <w:rsid w:val="00834DC9"/>
    <w:rPr>
      <w:vertAlign w:val="superscript"/>
    </w:rPr>
  </w:style>
  <w:style w:type="character" w:styleId="Hyperlink">
    <w:name w:val="Hyperlink"/>
    <w:basedOn w:val="DefaultParagraphFont"/>
    <w:uiPriority w:val="99"/>
    <w:rsid w:val="00834DC9"/>
    <w:rPr>
      <w:color w:val="0000FF"/>
      <w:u w:val="single"/>
    </w:rPr>
  </w:style>
  <w:style w:type="paragraph" w:styleId="List">
    <w:name w:val="List"/>
    <w:basedOn w:val="Normal"/>
    <w:rsid w:val="00834DC9"/>
    <w:pPr>
      <w:ind w:left="283" w:hanging="283"/>
    </w:pPr>
  </w:style>
  <w:style w:type="paragraph" w:styleId="NormalWeb">
    <w:name w:val="Normal (Web)"/>
    <w:basedOn w:val="Normal"/>
    <w:rsid w:val="00834DC9"/>
    <w:pPr>
      <w:spacing w:before="100" w:beforeAutospacing="1" w:after="100" w:afterAutospacing="1"/>
    </w:pPr>
    <w:rPr>
      <w:rFonts w:ascii="Times New Roman" w:hAnsi="Times New Roman"/>
      <w:sz w:val="24"/>
      <w:lang w:val="en-US"/>
    </w:rPr>
  </w:style>
  <w:style w:type="paragraph" w:styleId="NormalIndent">
    <w:name w:val="Normal Indent"/>
    <w:basedOn w:val="Normal"/>
    <w:rsid w:val="00834DC9"/>
    <w:pPr>
      <w:spacing w:before="120" w:after="120"/>
      <w:ind w:left="720"/>
    </w:pPr>
    <w:rPr>
      <w:rFonts w:ascii="Times" w:hAnsi="Times"/>
      <w:sz w:val="24"/>
      <w:szCs w:val="20"/>
    </w:rPr>
  </w:style>
  <w:style w:type="character" w:styleId="PageNumber">
    <w:name w:val="page number"/>
    <w:basedOn w:val="DefaultParagraphFont"/>
    <w:rsid w:val="00834DC9"/>
  </w:style>
  <w:style w:type="table" w:styleId="TableGrid">
    <w:name w:val="Table Grid"/>
    <w:basedOn w:val="TableNormal"/>
    <w:rsid w:val="00834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B7134"/>
    <w:pPr>
      <w:tabs>
        <w:tab w:val="left" w:pos="450"/>
        <w:tab w:val="right" w:leader="dot" w:pos="8930"/>
      </w:tabs>
    </w:pPr>
    <w:rPr>
      <w:b/>
      <w:bCs/>
      <w:sz w:val="28"/>
      <w:szCs w:val="28"/>
    </w:rPr>
  </w:style>
  <w:style w:type="paragraph" w:styleId="TOC2">
    <w:name w:val="toc 2"/>
    <w:basedOn w:val="Normal"/>
    <w:next w:val="Normal"/>
    <w:autoRedefine/>
    <w:uiPriority w:val="39"/>
    <w:rsid w:val="007B7134"/>
    <w:pPr>
      <w:tabs>
        <w:tab w:val="left" w:pos="450"/>
        <w:tab w:val="left" w:pos="1100"/>
        <w:tab w:val="right" w:leader="dot" w:pos="8930"/>
      </w:tabs>
      <w:ind w:left="450"/>
    </w:pPr>
  </w:style>
  <w:style w:type="paragraph" w:styleId="TOC3">
    <w:name w:val="toc 3"/>
    <w:basedOn w:val="Normal"/>
    <w:next w:val="Normal"/>
    <w:autoRedefine/>
    <w:uiPriority w:val="39"/>
    <w:rsid w:val="002B63D4"/>
    <w:pPr>
      <w:tabs>
        <w:tab w:val="left" w:pos="630"/>
        <w:tab w:val="left" w:pos="720"/>
        <w:tab w:val="left" w:pos="1170"/>
        <w:tab w:val="right" w:leader="dot" w:pos="8910"/>
      </w:tabs>
      <w:spacing w:after="120"/>
      <w:ind w:firstLine="1080"/>
    </w:pPr>
    <w:rPr>
      <w:noProof/>
      <w:szCs w:val="22"/>
    </w:rPr>
  </w:style>
  <w:style w:type="paragraph" w:styleId="TOC4">
    <w:name w:val="toc 4"/>
    <w:basedOn w:val="Normal"/>
    <w:next w:val="Normal"/>
    <w:autoRedefine/>
    <w:semiHidden/>
    <w:rsid w:val="00834DC9"/>
    <w:pPr>
      <w:tabs>
        <w:tab w:val="right" w:leader="dot" w:pos="8278"/>
      </w:tabs>
      <w:ind w:left="658"/>
    </w:pPr>
    <w:rPr>
      <w:b/>
      <w:sz w:val="28"/>
    </w:rPr>
  </w:style>
  <w:style w:type="paragraph" w:styleId="TOC5">
    <w:name w:val="toc 5"/>
    <w:basedOn w:val="Normal"/>
    <w:next w:val="Normal"/>
    <w:autoRedefine/>
    <w:semiHidden/>
    <w:rsid w:val="00834DC9"/>
    <w:pPr>
      <w:ind w:left="880"/>
    </w:pPr>
  </w:style>
  <w:style w:type="paragraph" w:styleId="TOC6">
    <w:name w:val="toc 6"/>
    <w:basedOn w:val="Normal"/>
    <w:next w:val="Normal"/>
    <w:autoRedefine/>
    <w:semiHidden/>
    <w:rsid w:val="00834DC9"/>
    <w:pPr>
      <w:ind w:left="1100"/>
    </w:pPr>
  </w:style>
  <w:style w:type="paragraph" w:styleId="TOC7">
    <w:name w:val="toc 7"/>
    <w:basedOn w:val="Normal"/>
    <w:next w:val="Normal"/>
    <w:autoRedefine/>
    <w:semiHidden/>
    <w:rsid w:val="00834DC9"/>
    <w:pPr>
      <w:ind w:left="1320"/>
    </w:pPr>
  </w:style>
  <w:style w:type="paragraph" w:styleId="TOC8">
    <w:name w:val="toc 8"/>
    <w:basedOn w:val="Normal"/>
    <w:next w:val="Normal"/>
    <w:autoRedefine/>
    <w:semiHidden/>
    <w:rsid w:val="00834DC9"/>
    <w:pPr>
      <w:ind w:left="1540"/>
    </w:pPr>
  </w:style>
  <w:style w:type="paragraph" w:styleId="TOC9">
    <w:name w:val="toc 9"/>
    <w:basedOn w:val="Normal"/>
    <w:next w:val="Normal"/>
    <w:autoRedefine/>
    <w:semiHidden/>
    <w:rsid w:val="00834DC9"/>
    <w:pPr>
      <w:ind w:left="1760"/>
    </w:pPr>
  </w:style>
  <w:style w:type="paragraph" w:styleId="BalloonText">
    <w:name w:val="Balloon Text"/>
    <w:basedOn w:val="Normal"/>
    <w:semiHidden/>
    <w:rsid w:val="00D50EF7"/>
    <w:rPr>
      <w:rFonts w:ascii="Tahoma" w:hAnsi="Tahoma" w:cs="Tahoma"/>
      <w:sz w:val="16"/>
      <w:szCs w:val="16"/>
    </w:rPr>
  </w:style>
  <w:style w:type="character" w:customStyle="1" w:styleId="APNUMHEAD3Char">
    <w:name w:val="AP NUM HEAD 3 Char"/>
    <w:basedOn w:val="DefaultParagraphFont"/>
    <w:link w:val="APNUMHEAD3"/>
    <w:rsid w:val="002F7602"/>
    <w:rPr>
      <w:rFonts w:ascii="Arial" w:hAnsi="Arial"/>
      <w:b/>
      <w:color w:val="000000"/>
      <w:sz w:val="24"/>
      <w:lang w:val="en-GB" w:eastAsia="en-US"/>
    </w:rPr>
  </w:style>
  <w:style w:type="paragraph" w:customStyle="1" w:styleId="Body1">
    <w:name w:val="Body 1"/>
    <w:basedOn w:val="Normal"/>
    <w:link w:val="Body1Char"/>
    <w:rsid w:val="00320A79"/>
    <w:pPr>
      <w:keepLines/>
      <w:overflowPunct w:val="0"/>
      <w:autoSpaceDE w:val="0"/>
      <w:autoSpaceDN w:val="0"/>
      <w:adjustRightInd w:val="0"/>
      <w:spacing w:before="60" w:after="60"/>
      <w:textAlignment w:val="baseline"/>
    </w:pPr>
    <w:rPr>
      <w:rFonts w:ascii="Times New Roman" w:hAnsi="Times New Roman"/>
      <w:szCs w:val="22"/>
      <w:lang w:val="en-AU" w:eastAsia="en-GB"/>
    </w:rPr>
  </w:style>
  <w:style w:type="character" w:customStyle="1" w:styleId="Body1Char">
    <w:name w:val="Body 1 Char"/>
    <w:link w:val="Body1"/>
    <w:locked/>
    <w:rsid w:val="00320A79"/>
    <w:rPr>
      <w:sz w:val="22"/>
      <w:szCs w:val="22"/>
      <w:lang w:val="en-AU" w:eastAsia="en-GB"/>
    </w:rPr>
  </w:style>
  <w:style w:type="paragraph" w:styleId="ListParagraph">
    <w:name w:val="List Paragraph"/>
    <w:basedOn w:val="Normal"/>
    <w:uiPriority w:val="34"/>
    <w:qFormat/>
    <w:rsid w:val="002137E2"/>
    <w:pPr>
      <w:ind w:left="720"/>
      <w:contextualSpacing/>
    </w:pPr>
  </w:style>
  <w:style w:type="paragraph" w:customStyle="1" w:styleId="APHeading1">
    <w:name w:val="AP Heading1"/>
    <w:basedOn w:val="APNUMHEAD1"/>
    <w:link w:val="APHeading1Char"/>
    <w:qFormat/>
    <w:rsid w:val="000318B1"/>
    <w:pPr>
      <w:numPr>
        <w:numId w:val="1"/>
      </w:numPr>
      <w:tabs>
        <w:tab w:val="clear" w:pos="851"/>
        <w:tab w:val="num" w:pos="900"/>
      </w:tabs>
      <w:overflowPunct w:val="0"/>
      <w:autoSpaceDE w:val="0"/>
      <w:autoSpaceDN w:val="0"/>
      <w:adjustRightInd w:val="0"/>
      <w:spacing w:after="360"/>
      <w:ind w:left="994" w:hanging="994"/>
      <w:jc w:val="both"/>
      <w:textAlignment w:val="baseline"/>
      <w:outlineLvl w:val="0"/>
    </w:pPr>
    <w:rPr>
      <w:rFonts w:cs="Arial"/>
      <w:bCs/>
      <w:kern w:val="28"/>
      <w:szCs w:val="28"/>
      <w:lang w:val="en-IE" w:eastAsia="en-GB"/>
    </w:rPr>
  </w:style>
  <w:style w:type="character" w:customStyle="1" w:styleId="APHeading1Char">
    <w:name w:val="AP Heading1 Char"/>
    <w:basedOn w:val="DefaultParagraphFont"/>
    <w:link w:val="APHeading1"/>
    <w:rsid w:val="000318B1"/>
    <w:rPr>
      <w:rFonts w:ascii="Arial" w:hAnsi="Arial" w:cs="Arial"/>
      <w:b/>
      <w:bCs/>
      <w:caps/>
      <w:kern w:val="28"/>
      <w:sz w:val="28"/>
      <w:szCs w:val="28"/>
      <w:lang w:eastAsia="en-GB"/>
    </w:rPr>
  </w:style>
  <w:style w:type="paragraph" w:customStyle="1" w:styleId="APHeading2">
    <w:name w:val="AP Heading2"/>
    <w:basedOn w:val="APNUMHEAD3"/>
    <w:link w:val="APHeading2Char"/>
    <w:qFormat/>
    <w:rsid w:val="000318B1"/>
    <w:pPr>
      <w:numPr>
        <w:ilvl w:val="1"/>
        <w:numId w:val="1"/>
      </w:numPr>
      <w:spacing w:before="120" w:after="240"/>
      <w:jc w:val="both"/>
    </w:pPr>
  </w:style>
  <w:style w:type="character" w:customStyle="1" w:styleId="APHeading2Char">
    <w:name w:val="AP Heading2 Char"/>
    <w:basedOn w:val="APNUMHEAD3Char"/>
    <w:link w:val="APHeading2"/>
    <w:rsid w:val="000318B1"/>
    <w:rPr>
      <w:rFonts w:ascii="Arial" w:hAnsi="Arial"/>
      <w:b/>
      <w:color w:val="000000"/>
      <w:sz w:val="24"/>
      <w:lang w:val="en-GB" w:eastAsia="en-US"/>
    </w:rPr>
  </w:style>
  <w:style w:type="paragraph" w:customStyle="1" w:styleId="APHeading3">
    <w:name w:val="AP Heading 3"/>
    <w:basedOn w:val="Heading3"/>
    <w:link w:val="APHeading3Char"/>
    <w:qFormat/>
    <w:rsid w:val="0035270B"/>
    <w:pPr>
      <w:numPr>
        <w:ilvl w:val="2"/>
        <w:numId w:val="1"/>
      </w:numPr>
      <w:tabs>
        <w:tab w:val="left" w:pos="900"/>
      </w:tabs>
      <w:overflowPunct w:val="0"/>
      <w:autoSpaceDE w:val="0"/>
      <w:autoSpaceDN w:val="0"/>
      <w:adjustRightInd w:val="0"/>
      <w:spacing w:before="120" w:after="240"/>
      <w:textAlignment w:val="baseline"/>
    </w:pPr>
    <w:rPr>
      <w:rFonts w:cs="Arial"/>
      <w:b w:val="0"/>
      <w:i/>
      <w:sz w:val="22"/>
      <w:szCs w:val="22"/>
      <w:lang w:val="en-AU" w:eastAsia="en-GB"/>
    </w:rPr>
  </w:style>
  <w:style w:type="character" w:customStyle="1" w:styleId="APHeading3Char">
    <w:name w:val="AP Heading 3 Char"/>
    <w:basedOn w:val="DefaultParagraphFont"/>
    <w:link w:val="APHeading3"/>
    <w:rsid w:val="0035270B"/>
    <w:rPr>
      <w:rFonts w:ascii="Arial" w:hAnsi="Arial" w:cs="Arial"/>
      <w:bCs/>
      <w:i/>
      <w:sz w:val="22"/>
      <w:szCs w:val="22"/>
      <w:lang w:val="en-AU" w:eastAsia="en-GB"/>
    </w:rPr>
  </w:style>
  <w:style w:type="paragraph" w:customStyle="1" w:styleId="bullettonumbers">
    <w:name w:val="bullet to numbers"/>
    <w:basedOn w:val="Normal"/>
    <w:rsid w:val="00213D6C"/>
    <w:pPr>
      <w:numPr>
        <w:ilvl w:val="1"/>
        <w:numId w:val="14"/>
      </w:numPr>
    </w:pPr>
  </w:style>
  <w:style w:type="paragraph" w:customStyle="1" w:styleId="ProcedureBody1">
    <w:name w:val="Procedure Body 1"/>
    <w:basedOn w:val="Body1"/>
    <w:rsid w:val="00213D6C"/>
    <w:rPr>
      <w:sz w:val="20"/>
      <w:szCs w:val="20"/>
    </w:rPr>
  </w:style>
  <w:style w:type="paragraph" w:customStyle="1" w:styleId="Bullet1">
    <w:name w:val="Bullet 1"/>
    <w:basedOn w:val="Normal"/>
    <w:rsid w:val="00A85083"/>
    <w:pPr>
      <w:keepLines/>
      <w:numPr>
        <w:numId w:val="17"/>
      </w:numPr>
      <w:overflowPunct w:val="0"/>
      <w:autoSpaceDE w:val="0"/>
      <w:autoSpaceDN w:val="0"/>
      <w:adjustRightInd w:val="0"/>
      <w:spacing w:after="60"/>
      <w:textAlignment w:val="baseline"/>
    </w:pPr>
    <w:rPr>
      <w:rFonts w:ascii="Times New Roman" w:hAnsi="Times New Roman"/>
      <w:snapToGrid w:val="0"/>
      <w:szCs w:val="22"/>
      <w:lang w:val="en-AU" w:eastAsia="en-GB"/>
    </w:rPr>
  </w:style>
  <w:style w:type="paragraph" w:customStyle="1" w:styleId="Bullet2">
    <w:name w:val="Bullet 2"/>
    <w:basedOn w:val="Bullet1"/>
    <w:rsid w:val="005E73A3"/>
    <w:pPr>
      <w:numPr>
        <w:numId w:val="26"/>
      </w:numPr>
    </w:pPr>
  </w:style>
  <w:style w:type="paragraph" w:customStyle="1" w:styleId="Project">
    <w:name w:val="Project"/>
    <w:basedOn w:val="Normal"/>
    <w:rsid w:val="005E73A3"/>
    <w:pPr>
      <w:keepLines/>
      <w:overflowPunct w:val="0"/>
      <w:autoSpaceDE w:val="0"/>
      <w:autoSpaceDN w:val="0"/>
      <w:adjustRightInd w:val="0"/>
      <w:spacing w:before="60" w:after="60"/>
      <w:jc w:val="center"/>
      <w:textAlignment w:val="baseline"/>
    </w:pPr>
    <w:rPr>
      <w:rFonts w:ascii="Times New Roman" w:hAnsi="Times New Roman"/>
      <w:b/>
      <w:sz w:val="32"/>
      <w:szCs w:val="20"/>
      <w:lang w:val="en-IE" w:eastAsia="en-GB"/>
    </w:rPr>
  </w:style>
  <w:style w:type="paragraph" w:styleId="NoSpacing">
    <w:name w:val="No Spacing"/>
    <w:link w:val="NoSpacingChar"/>
    <w:uiPriority w:val="1"/>
    <w:qFormat/>
    <w:rsid w:val="005E73A3"/>
    <w:pPr>
      <w:overflowPunct w:val="0"/>
      <w:autoSpaceDE w:val="0"/>
      <w:autoSpaceDN w:val="0"/>
      <w:adjustRightInd w:val="0"/>
      <w:textAlignment w:val="baseline"/>
    </w:pPr>
    <w:rPr>
      <w:lang w:val="en-AU" w:eastAsia="en-GB"/>
    </w:rPr>
  </w:style>
  <w:style w:type="character" w:customStyle="1" w:styleId="NoSpacingChar">
    <w:name w:val="No Spacing Char"/>
    <w:basedOn w:val="DefaultParagraphFont"/>
    <w:link w:val="NoSpacing"/>
    <w:uiPriority w:val="1"/>
    <w:rsid w:val="005E73A3"/>
    <w:rPr>
      <w:lang w:val="en-AU" w:eastAsia="en-GB"/>
    </w:rPr>
  </w:style>
  <w:style w:type="paragraph" w:styleId="TOCHeading">
    <w:name w:val="TOC Heading"/>
    <w:basedOn w:val="Heading1"/>
    <w:next w:val="Normal"/>
    <w:uiPriority w:val="39"/>
    <w:semiHidden/>
    <w:unhideWhenUsed/>
    <w:qFormat/>
    <w:rsid w:val="007F29FD"/>
    <w:pPr>
      <w:keepLines/>
      <w:numPr>
        <w:numId w:val="0"/>
      </w:numPr>
      <w:pBdr>
        <w:top w:val="none" w:sz="0" w:space="0" w:color="auto"/>
        <w:bottom w:val="none" w:sz="0" w:space="0" w:color="auto"/>
      </w:pBdr>
      <w:spacing w:before="480" w:after="0" w:line="276" w:lineRule="auto"/>
      <w:jc w:val="left"/>
      <w:outlineLvl w:val="9"/>
    </w:pPr>
    <w:rPr>
      <w:rFonts w:asciiTheme="majorHAnsi" w:eastAsiaTheme="majorEastAsia" w:hAnsiTheme="majorHAnsi" w:cstheme="majorBidi"/>
      <w:color w:val="365F91" w:themeColor="accent1" w:themeShade="BF"/>
      <w:szCs w:val="28"/>
      <w:lang w:val="en-US" w:eastAsia="ja-JP"/>
    </w:rPr>
  </w:style>
  <w:style w:type="paragraph" w:styleId="Revision">
    <w:name w:val="Revision"/>
    <w:hidden/>
    <w:uiPriority w:val="99"/>
    <w:semiHidden/>
    <w:rsid w:val="00206FA0"/>
    <w:rPr>
      <w:rFonts w:ascii="Arial" w:hAnsi="Arial"/>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8876">
      <w:bodyDiv w:val="1"/>
      <w:marLeft w:val="0"/>
      <w:marRight w:val="0"/>
      <w:marTop w:val="0"/>
      <w:marBottom w:val="0"/>
      <w:divBdr>
        <w:top w:val="none" w:sz="0" w:space="0" w:color="auto"/>
        <w:left w:val="none" w:sz="0" w:space="0" w:color="auto"/>
        <w:bottom w:val="none" w:sz="0" w:space="0" w:color="auto"/>
        <w:right w:val="none" w:sz="0" w:space="0" w:color="auto"/>
      </w:divBdr>
    </w:div>
    <w:div w:id="172956879">
      <w:bodyDiv w:val="1"/>
      <w:marLeft w:val="0"/>
      <w:marRight w:val="0"/>
      <w:marTop w:val="0"/>
      <w:marBottom w:val="0"/>
      <w:divBdr>
        <w:top w:val="none" w:sz="0" w:space="0" w:color="auto"/>
        <w:left w:val="none" w:sz="0" w:space="0" w:color="auto"/>
        <w:bottom w:val="none" w:sz="0" w:space="0" w:color="auto"/>
        <w:right w:val="none" w:sz="0" w:space="0" w:color="auto"/>
      </w:divBdr>
    </w:div>
    <w:div w:id="212083518">
      <w:bodyDiv w:val="1"/>
      <w:marLeft w:val="0"/>
      <w:marRight w:val="0"/>
      <w:marTop w:val="0"/>
      <w:marBottom w:val="0"/>
      <w:divBdr>
        <w:top w:val="none" w:sz="0" w:space="0" w:color="auto"/>
        <w:left w:val="none" w:sz="0" w:space="0" w:color="auto"/>
        <w:bottom w:val="none" w:sz="0" w:space="0" w:color="auto"/>
        <w:right w:val="none" w:sz="0" w:space="0" w:color="auto"/>
      </w:divBdr>
    </w:div>
    <w:div w:id="353724620">
      <w:bodyDiv w:val="1"/>
      <w:marLeft w:val="0"/>
      <w:marRight w:val="0"/>
      <w:marTop w:val="0"/>
      <w:marBottom w:val="0"/>
      <w:divBdr>
        <w:top w:val="none" w:sz="0" w:space="0" w:color="auto"/>
        <w:left w:val="none" w:sz="0" w:space="0" w:color="auto"/>
        <w:bottom w:val="none" w:sz="0" w:space="0" w:color="auto"/>
        <w:right w:val="none" w:sz="0" w:space="0" w:color="auto"/>
      </w:divBdr>
    </w:div>
    <w:div w:id="562376289">
      <w:bodyDiv w:val="1"/>
      <w:marLeft w:val="0"/>
      <w:marRight w:val="0"/>
      <w:marTop w:val="0"/>
      <w:marBottom w:val="0"/>
      <w:divBdr>
        <w:top w:val="none" w:sz="0" w:space="0" w:color="auto"/>
        <w:left w:val="none" w:sz="0" w:space="0" w:color="auto"/>
        <w:bottom w:val="none" w:sz="0" w:space="0" w:color="auto"/>
        <w:right w:val="none" w:sz="0" w:space="0" w:color="auto"/>
      </w:divBdr>
      <w:divsChild>
        <w:div w:id="1612513928">
          <w:marLeft w:val="0"/>
          <w:marRight w:val="0"/>
          <w:marTop w:val="0"/>
          <w:marBottom w:val="0"/>
          <w:divBdr>
            <w:top w:val="none" w:sz="0" w:space="0" w:color="auto"/>
            <w:left w:val="none" w:sz="0" w:space="0" w:color="auto"/>
            <w:bottom w:val="none" w:sz="0" w:space="0" w:color="auto"/>
            <w:right w:val="none" w:sz="0" w:space="0" w:color="auto"/>
          </w:divBdr>
        </w:div>
      </w:divsChild>
    </w:div>
    <w:div w:id="676076461">
      <w:bodyDiv w:val="1"/>
      <w:marLeft w:val="0"/>
      <w:marRight w:val="0"/>
      <w:marTop w:val="0"/>
      <w:marBottom w:val="0"/>
      <w:divBdr>
        <w:top w:val="none" w:sz="0" w:space="0" w:color="auto"/>
        <w:left w:val="none" w:sz="0" w:space="0" w:color="auto"/>
        <w:bottom w:val="none" w:sz="0" w:space="0" w:color="auto"/>
        <w:right w:val="none" w:sz="0" w:space="0" w:color="auto"/>
      </w:divBdr>
    </w:div>
    <w:div w:id="808329144">
      <w:bodyDiv w:val="1"/>
      <w:marLeft w:val="0"/>
      <w:marRight w:val="0"/>
      <w:marTop w:val="0"/>
      <w:marBottom w:val="0"/>
      <w:divBdr>
        <w:top w:val="none" w:sz="0" w:space="0" w:color="auto"/>
        <w:left w:val="none" w:sz="0" w:space="0" w:color="auto"/>
        <w:bottom w:val="none" w:sz="0" w:space="0" w:color="auto"/>
        <w:right w:val="none" w:sz="0" w:space="0" w:color="auto"/>
      </w:divBdr>
    </w:div>
    <w:div w:id="981809480">
      <w:bodyDiv w:val="1"/>
      <w:marLeft w:val="0"/>
      <w:marRight w:val="0"/>
      <w:marTop w:val="0"/>
      <w:marBottom w:val="0"/>
      <w:divBdr>
        <w:top w:val="none" w:sz="0" w:space="0" w:color="auto"/>
        <w:left w:val="none" w:sz="0" w:space="0" w:color="auto"/>
        <w:bottom w:val="none" w:sz="0" w:space="0" w:color="auto"/>
        <w:right w:val="none" w:sz="0" w:space="0" w:color="auto"/>
      </w:divBdr>
      <w:divsChild>
        <w:div w:id="124741394">
          <w:marLeft w:val="0"/>
          <w:marRight w:val="0"/>
          <w:marTop w:val="0"/>
          <w:marBottom w:val="0"/>
          <w:divBdr>
            <w:top w:val="none" w:sz="0" w:space="0" w:color="auto"/>
            <w:left w:val="none" w:sz="0" w:space="0" w:color="auto"/>
            <w:bottom w:val="none" w:sz="0" w:space="0" w:color="auto"/>
            <w:right w:val="none" w:sz="0" w:space="0" w:color="auto"/>
          </w:divBdr>
        </w:div>
      </w:divsChild>
    </w:div>
    <w:div w:id="1169366777">
      <w:bodyDiv w:val="1"/>
      <w:marLeft w:val="0"/>
      <w:marRight w:val="0"/>
      <w:marTop w:val="0"/>
      <w:marBottom w:val="0"/>
      <w:divBdr>
        <w:top w:val="none" w:sz="0" w:space="0" w:color="auto"/>
        <w:left w:val="none" w:sz="0" w:space="0" w:color="auto"/>
        <w:bottom w:val="none" w:sz="0" w:space="0" w:color="auto"/>
        <w:right w:val="none" w:sz="0" w:space="0" w:color="auto"/>
      </w:divBdr>
    </w:div>
    <w:div w:id="1300453399">
      <w:bodyDiv w:val="1"/>
      <w:marLeft w:val="0"/>
      <w:marRight w:val="0"/>
      <w:marTop w:val="0"/>
      <w:marBottom w:val="0"/>
      <w:divBdr>
        <w:top w:val="none" w:sz="0" w:space="0" w:color="auto"/>
        <w:left w:val="none" w:sz="0" w:space="0" w:color="auto"/>
        <w:bottom w:val="none" w:sz="0" w:space="0" w:color="auto"/>
        <w:right w:val="none" w:sz="0" w:space="0" w:color="auto"/>
      </w:divBdr>
      <w:divsChild>
        <w:div w:id="652442841">
          <w:marLeft w:val="0"/>
          <w:marRight w:val="0"/>
          <w:marTop w:val="0"/>
          <w:marBottom w:val="0"/>
          <w:divBdr>
            <w:top w:val="none" w:sz="0" w:space="0" w:color="auto"/>
            <w:left w:val="none" w:sz="0" w:space="0" w:color="auto"/>
            <w:bottom w:val="none" w:sz="0" w:space="0" w:color="auto"/>
            <w:right w:val="none" w:sz="0" w:space="0" w:color="auto"/>
          </w:divBdr>
        </w:div>
        <w:div w:id="1078745109">
          <w:marLeft w:val="0"/>
          <w:marRight w:val="0"/>
          <w:marTop w:val="0"/>
          <w:marBottom w:val="0"/>
          <w:divBdr>
            <w:top w:val="none" w:sz="0" w:space="0" w:color="auto"/>
            <w:left w:val="none" w:sz="0" w:space="0" w:color="auto"/>
            <w:bottom w:val="none" w:sz="0" w:space="0" w:color="auto"/>
            <w:right w:val="none" w:sz="0" w:space="0" w:color="auto"/>
          </w:divBdr>
        </w:div>
      </w:divsChild>
    </w:div>
    <w:div w:id="1347094615">
      <w:bodyDiv w:val="1"/>
      <w:marLeft w:val="0"/>
      <w:marRight w:val="0"/>
      <w:marTop w:val="0"/>
      <w:marBottom w:val="0"/>
      <w:divBdr>
        <w:top w:val="none" w:sz="0" w:space="0" w:color="auto"/>
        <w:left w:val="none" w:sz="0" w:space="0" w:color="auto"/>
        <w:bottom w:val="none" w:sz="0" w:space="0" w:color="auto"/>
        <w:right w:val="none" w:sz="0" w:space="0" w:color="auto"/>
      </w:divBdr>
    </w:div>
    <w:div w:id="1463691823">
      <w:bodyDiv w:val="1"/>
      <w:marLeft w:val="0"/>
      <w:marRight w:val="0"/>
      <w:marTop w:val="0"/>
      <w:marBottom w:val="0"/>
      <w:divBdr>
        <w:top w:val="none" w:sz="0" w:space="0" w:color="auto"/>
        <w:left w:val="none" w:sz="0" w:space="0" w:color="auto"/>
        <w:bottom w:val="none" w:sz="0" w:space="0" w:color="auto"/>
        <w:right w:val="none" w:sz="0" w:space="0" w:color="auto"/>
      </w:divBdr>
    </w:div>
    <w:div w:id="149803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SEM%20Establishment\Process%20&amp;%20Specification\Template\Application%20Area%20Functional%20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2024-11-08T00:00:00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29e850acf78ea8f7104e9d8a9ce9ea66">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b8eececa6f0e7fcae07e4826fed171fd"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Year xmlns="da47a76b-6d6c-4664-990f-1faf15b5f31c">2024</Year>
    <Market xmlns="da47a76b-6d6c-4664-990f-1faf15b5f31c">Balancing Market</Market>
    <TaxCatchAll xmlns="3cada6dc-2705-46ed-bab2-0b2cd6d935ca"/>
    <File_x0020_Type0 xmlns="da47a76b-6d6c-4664-990f-1faf15b5f31c">Code Version 30.0</File_x0020_Type0>
    <Name_x0020_of_x0020_Report xmlns="da47a76b-6d6c-4664-990f-1faf15b5f31c">Balancing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0732FB-8BCE-4FF3-9A67-BF6F2AAE2F29}">
  <ds:schemaRefs>
    <ds:schemaRef ds:uri="http://schemas.openxmlformats.org/officeDocument/2006/bibliography"/>
  </ds:schemaRefs>
</ds:datastoreItem>
</file>

<file path=customXml/itemProps3.xml><?xml version="1.0" encoding="utf-8"?>
<ds:datastoreItem xmlns:ds="http://schemas.openxmlformats.org/officeDocument/2006/customXml" ds:itemID="{52D978DE-2C2E-4009-BCF2-57ADAD2EA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E15D6E-A9E4-44EA-B1E0-61F9825E1384}">
  <ds:schemaRefs>
    <ds:schemaRef ds:uri="http://schemas.microsoft.com/sharepoint/v3/contenttype/forms"/>
  </ds:schemaRefs>
</ds:datastoreItem>
</file>

<file path=customXml/itemProps5.xml><?xml version="1.0" encoding="utf-8"?>
<ds:datastoreItem xmlns:ds="http://schemas.openxmlformats.org/officeDocument/2006/customXml" ds:itemID="{B03C989D-A811-4D02-ABC5-FAF1E2E769D8}">
  <ds:schemaRefs>
    <ds:schemaRef ds:uri="http://schemas.microsoft.com/office/2006/metadata/properties"/>
    <ds:schemaRef ds:uri="da47a76b-6d6c-4664-990f-1faf15b5f31c"/>
    <ds:schemaRef ds:uri="3cada6dc-2705-46ed-bab2-0b2cd6d935ca"/>
  </ds:schemaRefs>
</ds:datastoreItem>
</file>

<file path=customXml/itemProps6.xml><?xml version="1.0" encoding="utf-8"?>
<ds:datastoreItem xmlns:ds="http://schemas.openxmlformats.org/officeDocument/2006/customXml" ds:itemID="{BBDE067F-C2BD-4DAC-A192-3DD699AD18D9}">
  <ds:schemaRefs>
    <ds:schemaRef ds:uri="http://schemas.microsoft.com/office/2006/metadata/longProperties"/>
  </ds:schemaRefs>
</ds:datastoreItem>
</file>

<file path=docMetadata/LabelInfo.xml><?xml version="1.0" encoding="utf-8"?>
<clbl:labelList xmlns:clbl="http://schemas.microsoft.com/office/2020/mipLabelMetadata">
  <clbl:label id="{4c99bc9a-9772-4b7e-bcf5-e39ce86bfb30}" enabled="1" method="Standard" siteId="{c1528ebb-73e5-4ac2-9d93-677ac4834cc5}" contentBits="0" removed="0"/>
</clbl:labelList>
</file>

<file path=docProps/app.xml><?xml version="1.0" encoding="utf-8"?>
<Properties xmlns="http://schemas.openxmlformats.org/officeDocument/2006/extended-properties" xmlns:vt="http://schemas.openxmlformats.org/officeDocument/2006/docPropsVTypes">
  <Template>Application Area Functional Specification.dot</Template>
  <TotalTime>0</TotalTime>
  <Pages>12</Pages>
  <Words>3793</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Part B Agreed Procedure 5: Data Storage and IT Security</vt:lpstr>
    </vt:vector>
  </TitlesOfParts>
  <Company>ESB</Company>
  <LinksUpToDate>false</LinksUpToDate>
  <CharactersWithSpaces>25364</CharactersWithSpaces>
  <SharedDoc>false</SharedDoc>
  <HLinks>
    <vt:vector size="78" baseType="variant">
      <vt:variant>
        <vt:i4>2031671</vt:i4>
      </vt:variant>
      <vt:variant>
        <vt:i4>74</vt:i4>
      </vt:variant>
      <vt:variant>
        <vt:i4>0</vt:i4>
      </vt:variant>
      <vt:variant>
        <vt:i4>5</vt:i4>
      </vt:variant>
      <vt:variant>
        <vt:lpwstr/>
      </vt:variant>
      <vt:variant>
        <vt:lpwstr>_Toc292454212</vt:lpwstr>
      </vt:variant>
      <vt:variant>
        <vt:i4>2031671</vt:i4>
      </vt:variant>
      <vt:variant>
        <vt:i4>68</vt:i4>
      </vt:variant>
      <vt:variant>
        <vt:i4>0</vt:i4>
      </vt:variant>
      <vt:variant>
        <vt:i4>5</vt:i4>
      </vt:variant>
      <vt:variant>
        <vt:lpwstr/>
      </vt:variant>
      <vt:variant>
        <vt:lpwstr>_Toc292454211</vt:lpwstr>
      </vt:variant>
      <vt:variant>
        <vt:i4>2031671</vt:i4>
      </vt:variant>
      <vt:variant>
        <vt:i4>62</vt:i4>
      </vt:variant>
      <vt:variant>
        <vt:i4>0</vt:i4>
      </vt:variant>
      <vt:variant>
        <vt:i4>5</vt:i4>
      </vt:variant>
      <vt:variant>
        <vt:lpwstr/>
      </vt:variant>
      <vt:variant>
        <vt:lpwstr>_Toc292454210</vt:lpwstr>
      </vt:variant>
      <vt:variant>
        <vt:i4>1966135</vt:i4>
      </vt:variant>
      <vt:variant>
        <vt:i4>56</vt:i4>
      </vt:variant>
      <vt:variant>
        <vt:i4>0</vt:i4>
      </vt:variant>
      <vt:variant>
        <vt:i4>5</vt:i4>
      </vt:variant>
      <vt:variant>
        <vt:lpwstr/>
      </vt:variant>
      <vt:variant>
        <vt:lpwstr>_Toc292454209</vt:lpwstr>
      </vt:variant>
      <vt:variant>
        <vt:i4>1966135</vt:i4>
      </vt:variant>
      <vt:variant>
        <vt:i4>50</vt:i4>
      </vt:variant>
      <vt:variant>
        <vt:i4>0</vt:i4>
      </vt:variant>
      <vt:variant>
        <vt:i4>5</vt:i4>
      </vt:variant>
      <vt:variant>
        <vt:lpwstr/>
      </vt:variant>
      <vt:variant>
        <vt:lpwstr>_Toc292454208</vt:lpwstr>
      </vt:variant>
      <vt:variant>
        <vt:i4>1966135</vt:i4>
      </vt:variant>
      <vt:variant>
        <vt:i4>44</vt:i4>
      </vt:variant>
      <vt:variant>
        <vt:i4>0</vt:i4>
      </vt:variant>
      <vt:variant>
        <vt:i4>5</vt:i4>
      </vt:variant>
      <vt:variant>
        <vt:lpwstr/>
      </vt:variant>
      <vt:variant>
        <vt:lpwstr>_Toc292454207</vt:lpwstr>
      </vt:variant>
      <vt:variant>
        <vt:i4>1966135</vt:i4>
      </vt:variant>
      <vt:variant>
        <vt:i4>38</vt:i4>
      </vt:variant>
      <vt:variant>
        <vt:i4>0</vt:i4>
      </vt:variant>
      <vt:variant>
        <vt:i4>5</vt:i4>
      </vt:variant>
      <vt:variant>
        <vt:lpwstr/>
      </vt:variant>
      <vt:variant>
        <vt:lpwstr>_Toc292454206</vt:lpwstr>
      </vt:variant>
      <vt:variant>
        <vt:i4>1966135</vt:i4>
      </vt:variant>
      <vt:variant>
        <vt:i4>32</vt:i4>
      </vt:variant>
      <vt:variant>
        <vt:i4>0</vt:i4>
      </vt:variant>
      <vt:variant>
        <vt:i4>5</vt:i4>
      </vt:variant>
      <vt:variant>
        <vt:lpwstr/>
      </vt:variant>
      <vt:variant>
        <vt:lpwstr>_Toc292454205</vt:lpwstr>
      </vt:variant>
      <vt:variant>
        <vt:i4>1966135</vt:i4>
      </vt:variant>
      <vt:variant>
        <vt:i4>26</vt:i4>
      </vt:variant>
      <vt:variant>
        <vt:i4>0</vt:i4>
      </vt:variant>
      <vt:variant>
        <vt:i4>5</vt:i4>
      </vt:variant>
      <vt:variant>
        <vt:lpwstr/>
      </vt:variant>
      <vt:variant>
        <vt:lpwstr>_Toc292454204</vt:lpwstr>
      </vt:variant>
      <vt:variant>
        <vt:i4>1966135</vt:i4>
      </vt:variant>
      <vt:variant>
        <vt:i4>20</vt:i4>
      </vt:variant>
      <vt:variant>
        <vt:i4>0</vt:i4>
      </vt:variant>
      <vt:variant>
        <vt:i4>5</vt:i4>
      </vt:variant>
      <vt:variant>
        <vt:lpwstr/>
      </vt:variant>
      <vt:variant>
        <vt:lpwstr>_Toc292454203</vt:lpwstr>
      </vt:variant>
      <vt:variant>
        <vt:i4>1966135</vt:i4>
      </vt:variant>
      <vt:variant>
        <vt:i4>14</vt:i4>
      </vt:variant>
      <vt:variant>
        <vt:i4>0</vt:i4>
      </vt:variant>
      <vt:variant>
        <vt:i4>5</vt:i4>
      </vt:variant>
      <vt:variant>
        <vt:lpwstr/>
      </vt:variant>
      <vt:variant>
        <vt:lpwstr>_Toc292454202</vt:lpwstr>
      </vt:variant>
      <vt:variant>
        <vt:i4>1966135</vt:i4>
      </vt:variant>
      <vt:variant>
        <vt:i4>8</vt:i4>
      </vt:variant>
      <vt:variant>
        <vt:i4>0</vt:i4>
      </vt:variant>
      <vt:variant>
        <vt:i4>5</vt:i4>
      </vt:variant>
      <vt:variant>
        <vt:lpwstr/>
      </vt:variant>
      <vt:variant>
        <vt:lpwstr>_Toc292454201</vt:lpwstr>
      </vt:variant>
      <vt:variant>
        <vt:i4>1966135</vt:i4>
      </vt:variant>
      <vt:variant>
        <vt:i4>2</vt:i4>
      </vt:variant>
      <vt:variant>
        <vt:i4>0</vt:i4>
      </vt:variant>
      <vt:variant>
        <vt:i4>5</vt:i4>
      </vt:variant>
      <vt:variant>
        <vt:lpwstr/>
      </vt:variant>
      <vt:variant>
        <vt:lpwstr>_Toc292454200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Agreed Procedure 5: Data Storage and IT Security</dc:title>
  <dc:creator>O'Donnell, Aisling</dc:creator>
  <cp:lastModifiedBy>Linnane, Sandra</cp:lastModifiedBy>
  <cp:revision>2</cp:revision>
  <cp:lastPrinted>2016-11-09T14:32:00Z</cp:lastPrinted>
  <dcterms:created xsi:type="dcterms:W3CDTF">2024-11-27T14:07:00Z</dcterms:created>
  <dcterms:modified xsi:type="dcterms:W3CDTF">2024-11-27T14:07:00Z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-1613279408</vt:i4>
  </property>
  <property fmtid="{D5CDD505-2E9C-101B-9397-08002B2CF9AE}" pid="3" name="Owner">
    <vt:lpwstr/>
  </property>
  <property fmtid="{D5CDD505-2E9C-101B-9397-08002B2CF9AE}" pid="4" name="Status">
    <vt:lpwstr>Draft</vt:lpwstr>
  </property>
  <property fmtid="{D5CDD505-2E9C-101B-9397-08002B2CF9AE}" pid="5" name="ContentType">
    <vt:lpwstr>AP</vt:lpwstr>
  </property>
  <property fmtid="{D5CDD505-2E9C-101B-9397-08002B2CF9AE}" pid="6" name="ContentTypeId">
    <vt:lpwstr>0x0101003CB10A7C3482BC479BD00EA1C7F0B768</vt:lpwstr>
  </property>
  <property fmtid="{D5CDD505-2E9C-101B-9397-08002B2CF9AE}" pid="7" name="Effective Date">
    <vt:lpwstr>2010-11-19T00:00:00Z</vt:lpwstr>
  </property>
  <property fmtid="{D5CDD505-2E9C-101B-9397-08002B2CF9AE}" pid="8" name="Published">
    <vt:lpwstr/>
  </property>
  <property fmtid="{D5CDD505-2E9C-101B-9397-08002B2CF9AE}" pid="9" name="Version Number">
    <vt:lpwstr>18.0</vt:lpwstr>
  </property>
  <property fmtid="{D5CDD505-2E9C-101B-9397-08002B2CF9AE}" pid="10" name="Tracked Changes">
    <vt:lpwstr>No</vt:lpwstr>
  </property>
  <property fmtid="{D5CDD505-2E9C-101B-9397-08002B2CF9AE}" pid="11" name="Document Type">
    <vt:lpwstr/>
  </property>
  <property fmtid="{D5CDD505-2E9C-101B-9397-08002B2CF9AE}" pid="12" name="Date Published">
    <vt:lpwstr/>
  </property>
  <property fmtid="{D5CDD505-2E9C-101B-9397-08002B2CF9AE}" pid="13" name="Order">
    <vt:r8>13300</vt:r8>
  </property>
  <property fmtid="{D5CDD505-2E9C-101B-9397-08002B2CF9AE}" pid="14" name="Copy to Website">
    <vt:lpwstr>true</vt:lpwstr>
  </property>
  <property fmtid="{D5CDD505-2E9C-101B-9397-08002B2CF9AE}" pid="15" name="Doc Status">
    <vt:lpwstr>Active</vt:lpwstr>
  </property>
  <property fmtid="{D5CDD505-2E9C-101B-9397-08002B2CF9AE}" pid="16" name="Current Version">
    <vt:lpwstr>Yes</vt:lpwstr>
  </property>
  <property fmtid="{D5CDD505-2E9C-101B-9397-08002B2CF9AE}" pid="17" name="Copy to Website Date">
    <vt:lpwstr>2012-11-05T12:42:00+00:00</vt:lpwstr>
  </property>
  <property fmtid="{D5CDD505-2E9C-101B-9397-08002B2CF9AE}" pid="18" name="_CopySource">
    <vt:lpwstr>AP05.docx</vt:lpwstr>
  </property>
  <property fmtid="{D5CDD505-2E9C-101B-9397-08002B2CF9AE}" pid="19" name="MMTID">
    <vt:lpwstr>166</vt:lpwstr>
  </property>
  <property fmtid="{D5CDD505-2E9C-101B-9397-08002B2CF9AE}" pid="20" name="FromMMT">
    <vt:lpwstr>true</vt:lpwstr>
  </property>
  <property fmtid="{D5CDD505-2E9C-101B-9397-08002B2CF9AE}" pid="21" name="Doc Type">
    <vt:lpwstr>TSC Post-RA Consultation </vt:lpwstr>
  </property>
  <property fmtid="{D5CDD505-2E9C-101B-9397-08002B2CF9AE}" pid="22" name="Document Status1">
    <vt:lpwstr>Draft</vt:lpwstr>
  </property>
  <property fmtid="{D5CDD505-2E9C-101B-9397-08002B2CF9AE}" pid="23" name="Process Type">
    <vt:lpwstr>RA T&amp;SC consultation  Tracked Updates</vt:lpwstr>
  </property>
  <property fmtid="{D5CDD505-2E9C-101B-9397-08002B2CF9AE}" pid="24" name="MSIP_Label_4c99bc9a-9772-4b7e-bcf5-e39ce86bfb30_Enabled">
    <vt:lpwstr>true</vt:lpwstr>
  </property>
  <property fmtid="{D5CDD505-2E9C-101B-9397-08002B2CF9AE}" pid="25" name="MSIP_Label_4c99bc9a-9772-4b7e-bcf5-e39ce86bfb30_SetDate">
    <vt:lpwstr>2023-08-16T14:23:38Z</vt:lpwstr>
  </property>
  <property fmtid="{D5CDD505-2E9C-101B-9397-08002B2CF9AE}" pid="26" name="MSIP_Label_4c99bc9a-9772-4b7e-bcf5-e39ce86bfb30_Method">
    <vt:lpwstr>Standard</vt:lpwstr>
  </property>
  <property fmtid="{D5CDD505-2E9C-101B-9397-08002B2CF9AE}" pid="27" name="MSIP_Label_4c99bc9a-9772-4b7e-bcf5-e39ce86bfb30_Name">
    <vt:lpwstr>Internal</vt:lpwstr>
  </property>
  <property fmtid="{D5CDD505-2E9C-101B-9397-08002B2CF9AE}" pid="28" name="MSIP_Label_4c99bc9a-9772-4b7e-bcf5-e39ce86bfb30_SiteId">
    <vt:lpwstr>c1528ebb-73e5-4ac2-9d93-677ac4834cc5</vt:lpwstr>
  </property>
  <property fmtid="{D5CDD505-2E9C-101B-9397-08002B2CF9AE}" pid="29" name="MSIP_Label_4c99bc9a-9772-4b7e-bcf5-e39ce86bfb30_ActionId">
    <vt:lpwstr>657e8188-e470-4d0f-b81e-818a1f6b9b7f</vt:lpwstr>
  </property>
  <property fmtid="{D5CDD505-2E9C-101B-9397-08002B2CF9AE}" pid="30" name="MSIP_Label_4c99bc9a-9772-4b7e-bcf5-e39ce86bfb30_ContentBits">
    <vt:lpwstr>0</vt:lpwstr>
  </property>
</Properties>
</file>