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B5F60" w14:textId="77777777" w:rsidR="007E7EFE" w:rsidRPr="00CA21D1" w:rsidRDefault="007E7EFE" w:rsidP="007E7EFE">
      <w:pPr>
        <w:pStyle w:val="CERNORMAL"/>
      </w:pPr>
    </w:p>
    <w:p w14:paraId="3CFB5F61" w14:textId="77777777" w:rsidR="007E7EFE" w:rsidRPr="00582BDD" w:rsidRDefault="00B02BD2" w:rsidP="007E7EFE">
      <w:pPr>
        <w:pStyle w:val="CERNORMAL"/>
      </w:pPr>
      <w:bookmarkStart w:id="0" w:name="_Ref171000438"/>
      <w:bookmarkEnd w:id="0"/>
      <w:r w:rsidRPr="00582BDD">
        <w:rPr>
          <w:noProof/>
          <w:lang w:val="en-IE" w:eastAsia="en-IE"/>
        </w:rPr>
        <w:drawing>
          <wp:anchor distT="0" distB="0" distL="114300" distR="114300" simplePos="0" relativeHeight="251657728" behindDoc="0" locked="0" layoutInCell="1" allowOverlap="1" wp14:anchorId="3CFB6509" wp14:editId="3CFB650A">
            <wp:simplePos x="0" y="0"/>
            <wp:positionH relativeFrom="column">
              <wp:posOffset>0</wp:posOffset>
            </wp:positionH>
            <wp:positionV relativeFrom="paragraph">
              <wp:posOffset>0</wp:posOffset>
            </wp:positionV>
            <wp:extent cx="5481320" cy="1004570"/>
            <wp:effectExtent l="19050" t="0" r="508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81320" cy="1004570"/>
                    </a:xfrm>
                    <a:prstGeom prst="rect">
                      <a:avLst/>
                    </a:prstGeom>
                    <a:noFill/>
                  </pic:spPr>
                </pic:pic>
              </a:graphicData>
            </a:graphic>
          </wp:anchor>
        </w:drawing>
      </w:r>
    </w:p>
    <w:p w14:paraId="3CFB5F62" w14:textId="77777777" w:rsidR="007E7EFE" w:rsidRPr="00582BDD" w:rsidRDefault="007E7EFE" w:rsidP="007E7EFE">
      <w:pPr>
        <w:pStyle w:val="CERNORMAL"/>
      </w:pPr>
    </w:p>
    <w:p w14:paraId="3CFB5F63" w14:textId="77777777" w:rsidR="007E7EFE" w:rsidRPr="00582BDD" w:rsidRDefault="007E7EFE" w:rsidP="007E7EFE">
      <w:pPr>
        <w:pStyle w:val="CERNORMAL"/>
      </w:pPr>
    </w:p>
    <w:p w14:paraId="3CFB5F64" w14:textId="77777777" w:rsidR="007E7EFE" w:rsidRPr="00582BDD" w:rsidRDefault="007E7EFE" w:rsidP="007E7EFE">
      <w:pPr>
        <w:pStyle w:val="CERNORMAL"/>
      </w:pPr>
    </w:p>
    <w:p w14:paraId="3CFB5F65" w14:textId="77777777" w:rsidR="007E7EFE" w:rsidRPr="00582BDD" w:rsidRDefault="007E7EFE" w:rsidP="007E7EFE">
      <w:pPr>
        <w:pStyle w:val="CERNORMAL"/>
      </w:pPr>
    </w:p>
    <w:p w14:paraId="3CFB5F66" w14:textId="77777777" w:rsidR="007E7EFE" w:rsidRPr="00582BDD" w:rsidRDefault="007E7EFE" w:rsidP="007E7EFE">
      <w:pPr>
        <w:pStyle w:val="CERNORMAL"/>
      </w:pPr>
    </w:p>
    <w:p w14:paraId="3CFB5F67" w14:textId="77777777" w:rsidR="007E7EFE" w:rsidRPr="00582BDD" w:rsidRDefault="007E7EFE" w:rsidP="007E7EFE">
      <w:pPr>
        <w:pStyle w:val="CERNORMAL"/>
      </w:pPr>
    </w:p>
    <w:p w14:paraId="3CFB5F68" w14:textId="77777777" w:rsidR="007E7EFE" w:rsidRPr="00582BDD" w:rsidRDefault="007E7EFE" w:rsidP="007E7EFE">
      <w:pPr>
        <w:pStyle w:val="CERNORMAL"/>
      </w:pPr>
    </w:p>
    <w:p w14:paraId="3CFB5F69" w14:textId="77777777" w:rsidR="007E7EFE" w:rsidRPr="00582BDD" w:rsidRDefault="007E7EFE" w:rsidP="007E7EFE">
      <w:pPr>
        <w:pStyle w:val="CERNORMAL"/>
      </w:pPr>
    </w:p>
    <w:p w14:paraId="3CFB5F6A" w14:textId="77777777" w:rsidR="007E7EFE" w:rsidRPr="00582BDD" w:rsidRDefault="007E7EFE" w:rsidP="007E7EFE">
      <w:pPr>
        <w:pStyle w:val="CERMAINFRONTTEXT"/>
      </w:pPr>
      <w:r w:rsidRPr="00582BDD">
        <w:t>The Single Electricity Market (SEM)</w:t>
      </w:r>
    </w:p>
    <w:p w14:paraId="3CFB5F6B" w14:textId="77777777" w:rsidR="007E7EFE" w:rsidRPr="00582BDD" w:rsidRDefault="000A24A3" w:rsidP="007E7EFE">
      <w:pPr>
        <w:pStyle w:val="CERMAINFRONTTEXT"/>
      </w:pPr>
      <w:r>
        <w:t xml:space="preserve">Part A </w:t>
      </w:r>
      <w:r w:rsidR="007E7EFE" w:rsidRPr="00582BDD">
        <w:t>Agreed Procedure 9: Management of Credit Cover and Credit Default</w:t>
      </w:r>
    </w:p>
    <w:p w14:paraId="75232D65" w14:textId="720360C8" w:rsidR="001F6AC9" w:rsidRDefault="007E7EFE" w:rsidP="0043155E">
      <w:pPr>
        <w:pStyle w:val="CERMAINFRONTTEXT"/>
      </w:pPr>
      <w:r w:rsidRPr="00582BDD">
        <w:t xml:space="preserve">Version </w:t>
      </w:r>
      <w:r w:rsidR="000A24A3">
        <w:t>2</w:t>
      </w:r>
      <w:r w:rsidR="00B56C2E">
        <w:t>8</w:t>
      </w:r>
      <w:r w:rsidR="00502805">
        <w:t>.0</w:t>
      </w:r>
    </w:p>
    <w:p w14:paraId="642C1961" w14:textId="617EA4BD" w:rsidR="001F6AC9" w:rsidRDefault="00B56C2E" w:rsidP="00512B5A">
      <w:pPr>
        <w:pStyle w:val="CERMAINFRONTTEXT"/>
      </w:pPr>
      <w:r>
        <w:t>1</w:t>
      </w:r>
      <w:r w:rsidR="0043155E">
        <w:t>8</w:t>
      </w:r>
      <w:r>
        <w:t xml:space="preserve"> August 2023</w:t>
      </w:r>
      <w:r w:rsidR="006A52A6">
        <w:t xml:space="preserve"> </w:t>
      </w:r>
    </w:p>
    <w:p w14:paraId="7B82544A" w14:textId="77777777" w:rsidR="0043155E" w:rsidRDefault="0043155E" w:rsidP="00512B5A">
      <w:pPr>
        <w:pStyle w:val="CERMAINFRONTTEXT"/>
      </w:pPr>
    </w:p>
    <w:p w14:paraId="57B498DB" w14:textId="77777777" w:rsidR="001F6AC9" w:rsidRPr="00582BDD" w:rsidRDefault="001F6AC9" w:rsidP="007E7EFE">
      <w:pPr>
        <w:pStyle w:val="CERNORMAL"/>
      </w:pPr>
    </w:p>
    <w:p w14:paraId="3CFB5F70" w14:textId="362FCCF4" w:rsidR="00CF7496" w:rsidRPr="001F6AC9" w:rsidRDefault="00DD5202" w:rsidP="001F6AC9">
      <w:pPr>
        <w:pStyle w:val="CERNORMALHeading1"/>
        <w:rPr>
          <w:lang w:val="en-AU"/>
        </w:rPr>
      </w:pPr>
      <w:r w:rsidRPr="00582BDD">
        <w:rPr>
          <w:lang w:val="en-AU"/>
        </w:rPr>
        <w:lastRenderedPageBreak/>
        <w:t xml:space="preserve">SEM </w:t>
      </w:r>
      <w:r w:rsidR="001A1E5B" w:rsidRPr="00582BDD">
        <w:rPr>
          <w:lang w:val="en-AU"/>
        </w:rPr>
        <w:t>Agreed Procedure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7292"/>
      </w:tblGrid>
      <w:tr w:rsidR="00DD5202" w:rsidRPr="00582BDD" w14:paraId="3CFB5F73" w14:textId="77777777">
        <w:tc>
          <w:tcPr>
            <w:tcW w:w="1951" w:type="dxa"/>
            <w:tcBorders>
              <w:top w:val="single" w:sz="6" w:space="0" w:color="auto"/>
              <w:left w:val="single" w:sz="6" w:space="0" w:color="auto"/>
              <w:bottom w:val="nil"/>
              <w:right w:val="nil"/>
            </w:tcBorders>
            <w:shd w:val="clear" w:color="auto" w:fill="auto"/>
          </w:tcPr>
          <w:p w14:paraId="3CFB5F71" w14:textId="77777777" w:rsidR="00DD5202" w:rsidRPr="00582BDD" w:rsidRDefault="00DD5202" w:rsidP="007E7EFE">
            <w:pPr>
              <w:pStyle w:val="CERnon-indent"/>
              <w:rPr>
                <w:b/>
                <w:lang w:val="en-AU"/>
              </w:rPr>
            </w:pPr>
            <w:r w:rsidRPr="00582BDD">
              <w:rPr>
                <w:b/>
                <w:lang w:val="en-AU"/>
              </w:rPr>
              <w:t>Title</w:t>
            </w:r>
          </w:p>
        </w:tc>
        <w:tc>
          <w:tcPr>
            <w:tcW w:w="7292" w:type="dxa"/>
            <w:tcBorders>
              <w:top w:val="single" w:sz="6" w:space="0" w:color="auto"/>
              <w:left w:val="nil"/>
              <w:bottom w:val="nil"/>
              <w:right w:val="single" w:sz="6" w:space="0" w:color="auto"/>
            </w:tcBorders>
          </w:tcPr>
          <w:p w14:paraId="3CFB5F72" w14:textId="77777777" w:rsidR="00DD5202" w:rsidRPr="00582BDD" w:rsidRDefault="00DD5202" w:rsidP="007E7EFE">
            <w:pPr>
              <w:pStyle w:val="CERnon-indent"/>
              <w:rPr>
                <w:lang w:val="en-AU"/>
              </w:rPr>
            </w:pPr>
            <w:r w:rsidRPr="00582BDD">
              <w:rPr>
                <w:lang w:val="en-AU"/>
              </w:rPr>
              <w:t xml:space="preserve">Agreed Procedure 9: </w:t>
            </w:r>
            <w:r w:rsidR="00F93ECB" w:rsidRPr="00582BDD">
              <w:rPr>
                <w:lang w:val="en-AU"/>
              </w:rPr>
              <w:t xml:space="preserve">Management of </w:t>
            </w:r>
            <w:r w:rsidR="000D6835" w:rsidRPr="00582BDD">
              <w:rPr>
                <w:lang w:val="en-AU"/>
              </w:rPr>
              <w:t>Credit Cover</w:t>
            </w:r>
            <w:r w:rsidR="00C32FE6" w:rsidRPr="00582BDD">
              <w:rPr>
                <w:lang w:val="en-AU"/>
              </w:rPr>
              <w:t xml:space="preserve"> and Credit </w:t>
            </w:r>
            <w:r w:rsidR="00F93ECB" w:rsidRPr="00582BDD">
              <w:rPr>
                <w:lang w:val="en-AU"/>
              </w:rPr>
              <w:t>Default</w:t>
            </w:r>
          </w:p>
        </w:tc>
      </w:tr>
      <w:tr w:rsidR="00DD5202" w:rsidRPr="00582BDD" w14:paraId="3CFB5F76" w14:textId="77777777">
        <w:tc>
          <w:tcPr>
            <w:tcW w:w="1951" w:type="dxa"/>
            <w:tcBorders>
              <w:top w:val="nil"/>
              <w:left w:val="single" w:sz="6" w:space="0" w:color="auto"/>
              <w:bottom w:val="nil"/>
              <w:right w:val="nil"/>
            </w:tcBorders>
            <w:shd w:val="clear" w:color="auto" w:fill="auto"/>
          </w:tcPr>
          <w:p w14:paraId="3CFB5F74" w14:textId="77777777" w:rsidR="00DD5202" w:rsidRPr="00582BDD" w:rsidRDefault="00DD5202" w:rsidP="007E7EFE">
            <w:pPr>
              <w:pStyle w:val="CERnon-indent"/>
              <w:rPr>
                <w:b/>
                <w:lang w:val="en-AU"/>
              </w:rPr>
            </w:pPr>
            <w:r w:rsidRPr="00582BDD">
              <w:rPr>
                <w:b/>
                <w:lang w:val="en-AU"/>
              </w:rPr>
              <w:t>Version</w:t>
            </w:r>
          </w:p>
        </w:tc>
        <w:tc>
          <w:tcPr>
            <w:tcW w:w="7292" w:type="dxa"/>
            <w:tcBorders>
              <w:top w:val="nil"/>
              <w:left w:val="nil"/>
              <w:bottom w:val="nil"/>
              <w:right w:val="single" w:sz="6" w:space="0" w:color="auto"/>
            </w:tcBorders>
          </w:tcPr>
          <w:p w14:paraId="3CFB5F75" w14:textId="76791ACF" w:rsidR="00DD5202" w:rsidRPr="00582BDD" w:rsidRDefault="000A24A3" w:rsidP="00145E7F">
            <w:pPr>
              <w:pStyle w:val="CERnon-indent"/>
              <w:rPr>
                <w:lang w:val="en-AU"/>
              </w:rPr>
            </w:pPr>
            <w:r>
              <w:rPr>
                <w:lang w:val="en-AU"/>
              </w:rPr>
              <w:t>2</w:t>
            </w:r>
            <w:r w:rsidR="00B56C2E">
              <w:rPr>
                <w:lang w:val="en-AU"/>
              </w:rPr>
              <w:t>8</w:t>
            </w:r>
            <w:r w:rsidR="00502805">
              <w:rPr>
                <w:lang w:val="en-AU"/>
              </w:rPr>
              <w:t>.0</w:t>
            </w:r>
          </w:p>
        </w:tc>
      </w:tr>
      <w:tr w:rsidR="00DD5202" w:rsidRPr="00582BDD" w14:paraId="3CFB5F79" w14:textId="77777777">
        <w:tc>
          <w:tcPr>
            <w:tcW w:w="1951" w:type="dxa"/>
            <w:tcBorders>
              <w:top w:val="nil"/>
              <w:left w:val="single" w:sz="6" w:space="0" w:color="auto"/>
              <w:bottom w:val="single" w:sz="6" w:space="0" w:color="auto"/>
              <w:right w:val="nil"/>
            </w:tcBorders>
            <w:shd w:val="clear" w:color="auto" w:fill="auto"/>
          </w:tcPr>
          <w:p w14:paraId="3CFB5F77" w14:textId="77777777" w:rsidR="00DD5202" w:rsidRPr="00582BDD" w:rsidRDefault="00DD5202" w:rsidP="007E7EFE">
            <w:pPr>
              <w:pStyle w:val="CERnon-indent"/>
              <w:rPr>
                <w:b/>
                <w:lang w:val="en-AU"/>
              </w:rPr>
            </w:pPr>
            <w:r w:rsidRPr="00582BDD">
              <w:rPr>
                <w:b/>
                <w:lang w:val="en-AU"/>
              </w:rPr>
              <w:t>Date</w:t>
            </w:r>
          </w:p>
        </w:tc>
        <w:tc>
          <w:tcPr>
            <w:tcW w:w="7292" w:type="dxa"/>
            <w:tcBorders>
              <w:top w:val="nil"/>
              <w:left w:val="nil"/>
              <w:bottom w:val="single" w:sz="6" w:space="0" w:color="auto"/>
              <w:right w:val="single" w:sz="6" w:space="0" w:color="auto"/>
            </w:tcBorders>
          </w:tcPr>
          <w:p w14:paraId="3CFB5F78" w14:textId="7E6A514C" w:rsidR="00DD5202" w:rsidRPr="00582BDD" w:rsidRDefault="00B56C2E" w:rsidP="00145E7F">
            <w:pPr>
              <w:pStyle w:val="CERnon-indent"/>
              <w:rPr>
                <w:lang w:val="en-AU"/>
              </w:rPr>
            </w:pPr>
            <w:r>
              <w:rPr>
                <w:lang w:val="en-AU"/>
              </w:rPr>
              <w:t>1</w:t>
            </w:r>
            <w:r w:rsidR="0043155E">
              <w:rPr>
                <w:lang w:val="en-AU"/>
              </w:rPr>
              <w:t>8</w:t>
            </w:r>
            <w:r>
              <w:rPr>
                <w:lang w:val="en-AU"/>
              </w:rPr>
              <w:t xml:space="preserve"> August 2023</w:t>
            </w:r>
          </w:p>
        </w:tc>
      </w:tr>
    </w:tbl>
    <w:p w14:paraId="3CFB5F7A" w14:textId="77777777" w:rsidR="005479BE" w:rsidRPr="00582BDD" w:rsidRDefault="005479BE" w:rsidP="007E7EFE">
      <w:pPr>
        <w:pStyle w:val="CERnon-indent"/>
      </w:pPr>
    </w:p>
    <w:p w14:paraId="3CFB5F7B" w14:textId="77777777" w:rsidR="005B3F06" w:rsidRPr="00582BDD" w:rsidRDefault="005B3F06" w:rsidP="007E7EFE">
      <w:pPr>
        <w:pStyle w:val="CERnon-indent"/>
      </w:pPr>
    </w:p>
    <w:p w14:paraId="3CFB5F7C" w14:textId="77777777" w:rsidR="000D268E" w:rsidRPr="00582BDD" w:rsidRDefault="000D268E" w:rsidP="007E7EFE">
      <w:pPr>
        <w:pStyle w:val="CERnon-indent"/>
      </w:pPr>
    </w:p>
    <w:p w14:paraId="3CFB5F7D" w14:textId="77777777" w:rsidR="000D268E" w:rsidRPr="00582BDD" w:rsidRDefault="000D268E" w:rsidP="007E7EFE">
      <w:pPr>
        <w:pStyle w:val="CERnon-indent"/>
      </w:pPr>
    </w:p>
    <w:p w14:paraId="3CFB5F7E" w14:textId="77777777" w:rsidR="000D268E" w:rsidRPr="00582BDD" w:rsidRDefault="000D268E" w:rsidP="007E7EFE">
      <w:pPr>
        <w:pStyle w:val="CERnon-indent"/>
      </w:pPr>
    </w:p>
    <w:p w14:paraId="3CFB5F7F" w14:textId="77777777" w:rsidR="000D268E" w:rsidRPr="00582BDD" w:rsidRDefault="000D268E" w:rsidP="007E7EFE">
      <w:pPr>
        <w:pStyle w:val="CERnon-indent"/>
      </w:pPr>
    </w:p>
    <w:p w14:paraId="3CFB5F80" w14:textId="77777777" w:rsidR="0052126A" w:rsidRPr="00582BDD" w:rsidRDefault="005479BE" w:rsidP="006C25FD">
      <w:pPr>
        <w:pStyle w:val="CERNORMALHeading1"/>
      </w:pPr>
      <w:r w:rsidRPr="00582BDD">
        <w:br w:type="page"/>
      </w:r>
      <w:r w:rsidR="0052126A" w:rsidRPr="00582BDD">
        <w:t>Table of Contents</w:t>
      </w:r>
    </w:p>
    <w:p w14:paraId="3CFB5F81" w14:textId="77777777" w:rsidR="00DD5202" w:rsidRPr="00582BDD" w:rsidRDefault="00DD5202" w:rsidP="007E7EFE">
      <w:pPr>
        <w:pStyle w:val="CERnon-indent"/>
      </w:pPr>
    </w:p>
    <w:p w14:paraId="3CFB5F82" w14:textId="77777777" w:rsidR="00710576" w:rsidRDefault="009D7B8D">
      <w:pPr>
        <w:pStyle w:val="TOC1"/>
        <w:rPr>
          <w:rFonts w:asciiTheme="minorHAnsi" w:eastAsiaTheme="minorEastAsia" w:hAnsiTheme="minorHAnsi" w:cstheme="minorBidi"/>
          <w:b w:val="0"/>
          <w:bCs w:val="0"/>
          <w:noProof/>
          <w:sz w:val="22"/>
          <w:szCs w:val="22"/>
          <w:lang w:val="en-US"/>
        </w:rPr>
      </w:pPr>
      <w:r w:rsidRPr="00582BDD">
        <w:rPr>
          <w:b w:val="0"/>
          <w:bCs w:val="0"/>
          <w:caps/>
        </w:rPr>
        <w:fldChar w:fldCharType="begin"/>
      </w:r>
      <w:r w:rsidR="005D0E10" w:rsidRPr="00582BDD">
        <w:rPr>
          <w:b w:val="0"/>
          <w:bCs w:val="0"/>
          <w:caps/>
        </w:rPr>
        <w:instrText xml:space="preserve"> TOC \h \z \t "AP NUM HEAD 1,1,AP NUM HEAD 2,2,CER HEADING 2,2,CER NUM APPENDX HD 1,1" </w:instrText>
      </w:r>
      <w:r w:rsidRPr="00582BDD">
        <w:rPr>
          <w:b w:val="0"/>
          <w:bCs w:val="0"/>
          <w:caps/>
        </w:rPr>
        <w:fldChar w:fldCharType="separate"/>
      </w:r>
      <w:hyperlink w:anchor="_Toc356217793" w:history="1">
        <w:r w:rsidR="00710576" w:rsidRPr="00593EF5">
          <w:rPr>
            <w:rStyle w:val="Hyperlink"/>
            <w:noProof/>
          </w:rPr>
          <w:t>1.</w:t>
        </w:r>
        <w:r w:rsidR="00710576">
          <w:rPr>
            <w:rFonts w:asciiTheme="minorHAnsi" w:eastAsiaTheme="minorEastAsia" w:hAnsiTheme="minorHAnsi" w:cstheme="minorBidi"/>
            <w:b w:val="0"/>
            <w:bCs w:val="0"/>
            <w:noProof/>
            <w:sz w:val="22"/>
            <w:szCs w:val="22"/>
            <w:lang w:val="en-US"/>
          </w:rPr>
          <w:tab/>
        </w:r>
        <w:r w:rsidR="00710576" w:rsidRPr="00593EF5">
          <w:rPr>
            <w:rStyle w:val="Hyperlink"/>
            <w:noProof/>
          </w:rPr>
          <w:t>Introduction</w:t>
        </w:r>
        <w:r w:rsidR="00710576">
          <w:rPr>
            <w:noProof/>
            <w:webHidden/>
          </w:rPr>
          <w:tab/>
        </w:r>
        <w:r>
          <w:rPr>
            <w:noProof/>
            <w:webHidden/>
          </w:rPr>
          <w:fldChar w:fldCharType="begin"/>
        </w:r>
        <w:r w:rsidR="00710576">
          <w:rPr>
            <w:noProof/>
            <w:webHidden/>
          </w:rPr>
          <w:instrText xml:space="preserve"> PAGEREF _Toc356217793 \h </w:instrText>
        </w:r>
        <w:r>
          <w:rPr>
            <w:noProof/>
            <w:webHidden/>
          </w:rPr>
        </w:r>
        <w:r>
          <w:rPr>
            <w:noProof/>
            <w:webHidden/>
          </w:rPr>
          <w:fldChar w:fldCharType="separate"/>
        </w:r>
        <w:r w:rsidR="00710576">
          <w:rPr>
            <w:noProof/>
            <w:webHidden/>
          </w:rPr>
          <w:t>6</w:t>
        </w:r>
        <w:r>
          <w:rPr>
            <w:noProof/>
            <w:webHidden/>
          </w:rPr>
          <w:fldChar w:fldCharType="end"/>
        </w:r>
      </w:hyperlink>
    </w:p>
    <w:p w14:paraId="3CFB5F83"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794" w:history="1">
        <w:r w:rsidR="00710576" w:rsidRPr="00593EF5">
          <w:rPr>
            <w:rStyle w:val="Hyperlink"/>
            <w:noProof/>
          </w:rPr>
          <w:t>1.1</w:t>
        </w:r>
        <w:r w:rsidR="00710576">
          <w:rPr>
            <w:rFonts w:asciiTheme="minorHAnsi" w:eastAsiaTheme="minorEastAsia" w:hAnsiTheme="minorHAnsi" w:cstheme="minorBidi"/>
            <w:noProof/>
            <w:szCs w:val="22"/>
            <w:lang w:val="en-US"/>
          </w:rPr>
          <w:tab/>
        </w:r>
        <w:r w:rsidR="00710576" w:rsidRPr="00593EF5">
          <w:rPr>
            <w:rStyle w:val="Hyperlink"/>
            <w:noProof/>
          </w:rPr>
          <w:t>Background and Purpose</w:t>
        </w:r>
        <w:r w:rsidR="00710576">
          <w:rPr>
            <w:noProof/>
            <w:webHidden/>
          </w:rPr>
          <w:tab/>
        </w:r>
        <w:r w:rsidR="009D7B8D">
          <w:rPr>
            <w:noProof/>
            <w:webHidden/>
          </w:rPr>
          <w:fldChar w:fldCharType="begin"/>
        </w:r>
        <w:r w:rsidR="00710576">
          <w:rPr>
            <w:noProof/>
            <w:webHidden/>
          </w:rPr>
          <w:instrText xml:space="preserve"> PAGEREF _Toc356217794 \h </w:instrText>
        </w:r>
        <w:r w:rsidR="009D7B8D">
          <w:rPr>
            <w:noProof/>
            <w:webHidden/>
          </w:rPr>
        </w:r>
        <w:r w:rsidR="009D7B8D">
          <w:rPr>
            <w:noProof/>
            <w:webHidden/>
          </w:rPr>
          <w:fldChar w:fldCharType="separate"/>
        </w:r>
        <w:r w:rsidR="00710576">
          <w:rPr>
            <w:noProof/>
            <w:webHidden/>
          </w:rPr>
          <w:t>6</w:t>
        </w:r>
        <w:r w:rsidR="009D7B8D">
          <w:rPr>
            <w:noProof/>
            <w:webHidden/>
          </w:rPr>
          <w:fldChar w:fldCharType="end"/>
        </w:r>
      </w:hyperlink>
    </w:p>
    <w:p w14:paraId="3CFB5F84"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795" w:history="1">
        <w:r w:rsidR="00710576" w:rsidRPr="00593EF5">
          <w:rPr>
            <w:rStyle w:val="Hyperlink"/>
            <w:noProof/>
          </w:rPr>
          <w:t>1.2</w:t>
        </w:r>
        <w:r w:rsidR="00710576">
          <w:rPr>
            <w:rFonts w:asciiTheme="minorHAnsi" w:eastAsiaTheme="minorEastAsia" w:hAnsiTheme="minorHAnsi" w:cstheme="minorBidi"/>
            <w:noProof/>
            <w:szCs w:val="22"/>
            <w:lang w:val="en-US"/>
          </w:rPr>
          <w:tab/>
        </w:r>
        <w:r w:rsidR="00710576" w:rsidRPr="00593EF5">
          <w:rPr>
            <w:rStyle w:val="Hyperlink"/>
            <w:noProof/>
          </w:rPr>
          <w:t>Scope of Agreed Procedure</w:t>
        </w:r>
        <w:r w:rsidR="00710576">
          <w:rPr>
            <w:noProof/>
            <w:webHidden/>
          </w:rPr>
          <w:tab/>
        </w:r>
        <w:r w:rsidR="009D7B8D">
          <w:rPr>
            <w:noProof/>
            <w:webHidden/>
          </w:rPr>
          <w:fldChar w:fldCharType="begin"/>
        </w:r>
        <w:r w:rsidR="00710576">
          <w:rPr>
            <w:noProof/>
            <w:webHidden/>
          </w:rPr>
          <w:instrText xml:space="preserve"> PAGEREF _Toc356217795 \h </w:instrText>
        </w:r>
        <w:r w:rsidR="009D7B8D">
          <w:rPr>
            <w:noProof/>
            <w:webHidden/>
          </w:rPr>
        </w:r>
        <w:r w:rsidR="009D7B8D">
          <w:rPr>
            <w:noProof/>
            <w:webHidden/>
          </w:rPr>
          <w:fldChar w:fldCharType="separate"/>
        </w:r>
        <w:r w:rsidR="00710576">
          <w:rPr>
            <w:noProof/>
            <w:webHidden/>
          </w:rPr>
          <w:t>6</w:t>
        </w:r>
        <w:r w:rsidR="009D7B8D">
          <w:rPr>
            <w:noProof/>
            <w:webHidden/>
          </w:rPr>
          <w:fldChar w:fldCharType="end"/>
        </w:r>
      </w:hyperlink>
    </w:p>
    <w:p w14:paraId="3CFB5F85"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796" w:history="1">
        <w:r w:rsidR="00710576" w:rsidRPr="00593EF5">
          <w:rPr>
            <w:rStyle w:val="Hyperlink"/>
            <w:noProof/>
          </w:rPr>
          <w:t>1.3</w:t>
        </w:r>
        <w:r w:rsidR="00710576">
          <w:rPr>
            <w:rFonts w:asciiTheme="minorHAnsi" w:eastAsiaTheme="minorEastAsia" w:hAnsiTheme="minorHAnsi" w:cstheme="minorBidi"/>
            <w:noProof/>
            <w:szCs w:val="22"/>
            <w:lang w:val="en-US"/>
          </w:rPr>
          <w:tab/>
        </w:r>
        <w:r w:rsidR="00710576" w:rsidRPr="00593EF5">
          <w:rPr>
            <w:rStyle w:val="Hyperlink"/>
            <w:noProof/>
          </w:rPr>
          <w:t>Definitions</w:t>
        </w:r>
        <w:r w:rsidR="00710576">
          <w:rPr>
            <w:noProof/>
            <w:webHidden/>
          </w:rPr>
          <w:tab/>
        </w:r>
        <w:r w:rsidR="009D7B8D">
          <w:rPr>
            <w:noProof/>
            <w:webHidden/>
          </w:rPr>
          <w:fldChar w:fldCharType="begin"/>
        </w:r>
        <w:r w:rsidR="00710576">
          <w:rPr>
            <w:noProof/>
            <w:webHidden/>
          </w:rPr>
          <w:instrText xml:space="preserve"> PAGEREF _Toc356217796 \h </w:instrText>
        </w:r>
        <w:r w:rsidR="009D7B8D">
          <w:rPr>
            <w:noProof/>
            <w:webHidden/>
          </w:rPr>
        </w:r>
        <w:r w:rsidR="009D7B8D">
          <w:rPr>
            <w:noProof/>
            <w:webHidden/>
          </w:rPr>
          <w:fldChar w:fldCharType="separate"/>
        </w:r>
        <w:r w:rsidR="00710576">
          <w:rPr>
            <w:noProof/>
            <w:webHidden/>
          </w:rPr>
          <w:t>6</w:t>
        </w:r>
        <w:r w:rsidR="009D7B8D">
          <w:rPr>
            <w:noProof/>
            <w:webHidden/>
          </w:rPr>
          <w:fldChar w:fldCharType="end"/>
        </w:r>
      </w:hyperlink>
    </w:p>
    <w:p w14:paraId="3CFB5F86"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797" w:history="1">
        <w:r w:rsidR="00710576" w:rsidRPr="00593EF5">
          <w:rPr>
            <w:rStyle w:val="Hyperlink"/>
            <w:noProof/>
          </w:rPr>
          <w:t>1.4</w:t>
        </w:r>
        <w:r w:rsidR="00710576">
          <w:rPr>
            <w:rFonts w:asciiTheme="minorHAnsi" w:eastAsiaTheme="minorEastAsia" w:hAnsiTheme="minorHAnsi" w:cstheme="minorBidi"/>
            <w:noProof/>
            <w:szCs w:val="22"/>
            <w:lang w:val="en-US"/>
          </w:rPr>
          <w:tab/>
        </w:r>
        <w:r w:rsidR="00710576" w:rsidRPr="00593EF5">
          <w:rPr>
            <w:rStyle w:val="Hyperlink"/>
            <w:noProof/>
          </w:rPr>
          <w:t>Compliance with Agreed Procedure</w:t>
        </w:r>
        <w:r w:rsidR="00710576">
          <w:rPr>
            <w:noProof/>
            <w:webHidden/>
          </w:rPr>
          <w:tab/>
        </w:r>
        <w:r w:rsidR="009D7B8D">
          <w:rPr>
            <w:noProof/>
            <w:webHidden/>
          </w:rPr>
          <w:fldChar w:fldCharType="begin"/>
        </w:r>
        <w:r w:rsidR="00710576">
          <w:rPr>
            <w:noProof/>
            <w:webHidden/>
          </w:rPr>
          <w:instrText xml:space="preserve"> PAGEREF _Toc356217797 \h </w:instrText>
        </w:r>
        <w:r w:rsidR="009D7B8D">
          <w:rPr>
            <w:noProof/>
            <w:webHidden/>
          </w:rPr>
        </w:r>
        <w:r w:rsidR="009D7B8D">
          <w:rPr>
            <w:noProof/>
            <w:webHidden/>
          </w:rPr>
          <w:fldChar w:fldCharType="separate"/>
        </w:r>
        <w:r w:rsidR="00710576">
          <w:rPr>
            <w:noProof/>
            <w:webHidden/>
          </w:rPr>
          <w:t>6</w:t>
        </w:r>
        <w:r w:rsidR="009D7B8D">
          <w:rPr>
            <w:noProof/>
            <w:webHidden/>
          </w:rPr>
          <w:fldChar w:fldCharType="end"/>
        </w:r>
      </w:hyperlink>
    </w:p>
    <w:p w14:paraId="3CFB5F87" w14:textId="77777777" w:rsidR="00710576" w:rsidRDefault="004C46AC">
      <w:pPr>
        <w:pStyle w:val="TOC1"/>
        <w:rPr>
          <w:rFonts w:asciiTheme="minorHAnsi" w:eastAsiaTheme="minorEastAsia" w:hAnsiTheme="minorHAnsi" w:cstheme="minorBidi"/>
          <w:b w:val="0"/>
          <w:bCs w:val="0"/>
          <w:noProof/>
          <w:sz w:val="22"/>
          <w:szCs w:val="22"/>
          <w:lang w:val="en-US"/>
        </w:rPr>
      </w:pPr>
      <w:hyperlink w:anchor="_Toc356217798" w:history="1">
        <w:r w:rsidR="00710576" w:rsidRPr="00593EF5">
          <w:rPr>
            <w:rStyle w:val="Hyperlink"/>
            <w:noProof/>
          </w:rPr>
          <w:t>2.</w:t>
        </w:r>
        <w:r w:rsidR="00710576">
          <w:rPr>
            <w:rFonts w:asciiTheme="minorHAnsi" w:eastAsiaTheme="minorEastAsia" w:hAnsiTheme="minorHAnsi" w:cstheme="minorBidi"/>
            <w:b w:val="0"/>
            <w:bCs w:val="0"/>
            <w:noProof/>
            <w:sz w:val="22"/>
            <w:szCs w:val="22"/>
            <w:lang w:val="en-US"/>
          </w:rPr>
          <w:tab/>
        </w:r>
        <w:r w:rsidR="00710576" w:rsidRPr="00593EF5">
          <w:rPr>
            <w:rStyle w:val="Hyperlink"/>
            <w:noProof/>
          </w:rPr>
          <w:t>Descriptive Overview</w:t>
        </w:r>
        <w:r w:rsidR="00710576">
          <w:rPr>
            <w:noProof/>
            <w:webHidden/>
          </w:rPr>
          <w:tab/>
        </w:r>
        <w:r w:rsidR="009D7B8D">
          <w:rPr>
            <w:noProof/>
            <w:webHidden/>
          </w:rPr>
          <w:fldChar w:fldCharType="begin"/>
        </w:r>
        <w:r w:rsidR="00710576">
          <w:rPr>
            <w:noProof/>
            <w:webHidden/>
          </w:rPr>
          <w:instrText xml:space="preserve"> PAGEREF _Toc356217798 \h </w:instrText>
        </w:r>
        <w:r w:rsidR="009D7B8D">
          <w:rPr>
            <w:noProof/>
            <w:webHidden/>
          </w:rPr>
        </w:r>
        <w:r w:rsidR="009D7B8D">
          <w:rPr>
            <w:noProof/>
            <w:webHidden/>
          </w:rPr>
          <w:fldChar w:fldCharType="separate"/>
        </w:r>
        <w:r w:rsidR="00710576">
          <w:rPr>
            <w:noProof/>
            <w:webHidden/>
          </w:rPr>
          <w:t>7</w:t>
        </w:r>
        <w:r w:rsidR="009D7B8D">
          <w:rPr>
            <w:noProof/>
            <w:webHidden/>
          </w:rPr>
          <w:fldChar w:fldCharType="end"/>
        </w:r>
      </w:hyperlink>
    </w:p>
    <w:p w14:paraId="3CFB5F88"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799" w:history="1">
        <w:r w:rsidR="00710576" w:rsidRPr="00593EF5">
          <w:rPr>
            <w:rStyle w:val="Hyperlink"/>
            <w:noProof/>
            <w:snapToGrid w:val="0"/>
          </w:rPr>
          <w:t>2.1</w:t>
        </w:r>
        <w:r w:rsidR="00710576">
          <w:rPr>
            <w:rFonts w:asciiTheme="minorHAnsi" w:eastAsiaTheme="minorEastAsia" w:hAnsiTheme="minorHAnsi" w:cstheme="minorBidi"/>
            <w:noProof/>
            <w:szCs w:val="22"/>
            <w:lang w:val="en-US"/>
          </w:rPr>
          <w:tab/>
        </w:r>
        <w:r w:rsidR="00710576" w:rsidRPr="00593EF5">
          <w:rPr>
            <w:rStyle w:val="Hyperlink"/>
            <w:noProof/>
            <w:snapToGrid w:val="0"/>
          </w:rPr>
          <w:t>Credit Risk</w:t>
        </w:r>
        <w:r w:rsidR="00710576">
          <w:rPr>
            <w:noProof/>
            <w:webHidden/>
          </w:rPr>
          <w:tab/>
        </w:r>
        <w:r w:rsidR="009D7B8D">
          <w:rPr>
            <w:noProof/>
            <w:webHidden/>
          </w:rPr>
          <w:fldChar w:fldCharType="begin"/>
        </w:r>
        <w:r w:rsidR="00710576">
          <w:rPr>
            <w:noProof/>
            <w:webHidden/>
          </w:rPr>
          <w:instrText xml:space="preserve"> PAGEREF _Toc356217799 \h </w:instrText>
        </w:r>
        <w:r w:rsidR="009D7B8D">
          <w:rPr>
            <w:noProof/>
            <w:webHidden/>
          </w:rPr>
        </w:r>
        <w:r w:rsidR="009D7B8D">
          <w:rPr>
            <w:noProof/>
            <w:webHidden/>
          </w:rPr>
          <w:fldChar w:fldCharType="separate"/>
        </w:r>
        <w:r w:rsidR="00710576">
          <w:rPr>
            <w:noProof/>
            <w:webHidden/>
          </w:rPr>
          <w:t>7</w:t>
        </w:r>
        <w:r w:rsidR="009D7B8D">
          <w:rPr>
            <w:noProof/>
            <w:webHidden/>
          </w:rPr>
          <w:fldChar w:fldCharType="end"/>
        </w:r>
      </w:hyperlink>
    </w:p>
    <w:p w14:paraId="3CFB5F89"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0" w:history="1">
        <w:r w:rsidR="00710576" w:rsidRPr="00593EF5">
          <w:rPr>
            <w:rStyle w:val="Hyperlink"/>
            <w:noProof/>
          </w:rPr>
          <w:t>2.2</w:t>
        </w:r>
        <w:r w:rsidR="00710576">
          <w:rPr>
            <w:rFonts w:asciiTheme="minorHAnsi" w:eastAsiaTheme="minorEastAsia" w:hAnsiTheme="minorHAnsi" w:cstheme="minorBidi"/>
            <w:noProof/>
            <w:szCs w:val="22"/>
            <w:lang w:val="en-US"/>
          </w:rPr>
          <w:tab/>
        </w:r>
        <w:r w:rsidR="00710576" w:rsidRPr="00593EF5">
          <w:rPr>
            <w:rStyle w:val="Hyperlink"/>
            <w:noProof/>
          </w:rPr>
          <w:t>Elements of SEM Credit Risk</w:t>
        </w:r>
        <w:r w:rsidR="00710576">
          <w:rPr>
            <w:noProof/>
            <w:webHidden/>
          </w:rPr>
          <w:tab/>
        </w:r>
        <w:r w:rsidR="009D7B8D">
          <w:rPr>
            <w:noProof/>
            <w:webHidden/>
          </w:rPr>
          <w:fldChar w:fldCharType="begin"/>
        </w:r>
        <w:r w:rsidR="00710576">
          <w:rPr>
            <w:noProof/>
            <w:webHidden/>
          </w:rPr>
          <w:instrText xml:space="preserve"> PAGEREF _Toc356217800 \h </w:instrText>
        </w:r>
        <w:r w:rsidR="009D7B8D">
          <w:rPr>
            <w:noProof/>
            <w:webHidden/>
          </w:rPr>
        </w:r>
        <w:r w:rsidR="009D7B8D">
          <w:rPr>
            <w:noProof/>
            <w:webHidden/>
          </w:rPr>
          <w:fldChar w:fldCharType="separate"/>
        </w:r>
        <w:r w:rsidR="00710576">
          <w:rPr>
            <w:noProof/>
            <w:webHidden/>
          </w:rPr>
          <w:t>7</w:t>
        </w:r>
        <w:r w:rsidR="009D7B8D">
          <w:rPr>
            <w:noProof/>
            <w:webHidden/>
          </w:rPr>
          <w:fldChar w:fldCharType="end"/>
        </w:r>
      </w:hyperlink>
    </w:p>
    <w:p w14:paraId="3CFB5F8A"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1" w:history="1">
        <w:r w:rsidR="00710576" w:rsidRPr="00593EF5">
          <w:rPr>
            <w:rStyle w:val="Hyperlink"/>
            <w:noProof/>
          </w:rPr>
          <w:t>2.3</w:t>
        </w:r>
        <w:r w:rsidR="00710576">
          <w:rPr>
            <w:rFonts w:asciiTheme="minorHAnsi" w:eastAsiaTheme="minorEastAsia" w:hAnsiTheme="minorHAnsi" w:cstheme="minorBidi"/>
            <w:noProof/>
            <w:szCs w:val="22"/>
            <w:lang w:val="en-US"/>
          </w:rPr>
          <w:tab/>
        </w:r>
        <w:r w:rsidR="00710576" w:rsidRPr="00593EF5">
          <w:rPr>
            <w:rStyle w:val="Hyperlink"/>
            <w:noProof/>
          </w:rPr>
          <w:t>Calculation of Required Credit Cover</w:t>
        </w:r>
        <w:r w:rsidR="00710576">
          <w:rPr>
            <w:noProof/>
            <w:webHidden/>
          </w:rPr>
          <w:tab/>
        </w:r>
        <w:r w:rsidR="009D7B8D">
          <w:rPr>
            <w:noProof/>
            <w:webHidden/>
          </w:rPr>
          <w:fldChar w:fldCharType="begin"/>
        </w:r>
        <w:r w:rsidR="00710576">
          <w:rPr>
            <w:noProof/>
            <w:webHidden/>
          </w:rPr>
          <w:instrText xml:space="preserve"> PAGEREF _Toc356217801 \h </w:instrText>
        </w:r>
        <w:r w:rsidR="009D7B8D">
          <w:rPr>
            <w:noProof/>
            <w:webHidden/>
          </w:rPr>
        </w:r>
        <w:r w:rsidR="009D7B8D">
          <w:rPr>
            <w:noProof/>
            <w:webHidden/>
          </w:rPr>
          <w:fldChar w:fldCharType="separate"/>
        </w:r>
        <w:r w:rsidR="00710576">
          <w:rPr>
            <w:noProof/>
            <w:webHidden/>
          </w:rPr>
          <w:t>8</w:t>
        </w:r>
        <w:r w:rsidR="009D7B8D">
          <w:rPr>
            <w:noProof/>
            <w:webHidden/>
          </w:rPr>
          <w:fldChar w:fldCharType="end"/>
        </w:r>
      </w:hyperlink>
    </w:p>
    <w:p w14:paraId="3CFB5F8B"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2" w:history="1">
        <w:r w:rsidR="00710576" w:rsidRPr="00593EF5">
          <w:rPr>
            <w:rStyle w:val="Hyperlink"/>
            <w:noProof/>
          </w:rPr>
          <w:t>2.4</w:t>
        </w:r>
        <w:r w:rsidR="00710576">
          <w:rPr>
            <w:rFonts w:asciiTheme="minorHAnsi" w:eastAsiaTheme="minorEastAsia" w:hAnsiTheme="minorHAnsi" w:cstheme="minorBidi"/>
            <w:noProof/>
            <w:szCs w:val="22"/>
            <w:lang w:val="en-US"/>
          </w:rPr>
          <w:tab/>
        </w:r>
        <w:r w:rsidR="00710576" w:rsidRPr="00593EF5">
          <w:rPr>
            <w:rStyle w:val="Hyperlink"/>
            <w:noProof/>
          </w:rPr>
          <w:t>Provision of Credit Cover</w:t>
        </w:r>
        <w:r w:rsidR="00710576">
          <w:rPr>
            <w:noProof/>
            <w:webHidden/>
          </w:rPr>
          <w:tab/>
        </w:r>
        <w:r w:rsidR="009D7B8D">
          <w:rPr>
            <w:noProof/>
            <w:webHidden/>
          </w:rPr>
          <w:fldChar w:fldCharType="begin"/>
        </w:r>
        <w:r w:rsidR="00710576">
          <w:rPr>
            <w:noProof/>
            <w:webHidden/>
          </w:rPr>
          <w:instrText xml:space="preserve"> PAGEREF _Toc356217802 \h </w:instrText>
        </w:r>
        <w:r w:rsidR="009D7B8D">
          <w:rPr>
            <w:noProof/>
            <w:webHidden/>
          </w:rPr>
        </w:r>
        <w:r w:rsidR="009D7B8D">
          <w:rPr>
            <w:noProof/>
            <w:webHidden/>
          </w:rPr>
          <w:fldChar w:fldCharType="separate"/>
        </w:r>
        <w:r w:rsidR="00710576">
          <w:rPr>
            <w:noProof/>
            <w:webHidden/>
          </w:rPr>
          <w:t>8</w:t>
        </w:r>
        <w:r w:rsidR="009D7B8D">
          <w:rPr>
            <w:noProof/>
            <w:webHidden/>
          </w:rPr>
          <w:fldChar w:fldCharType="end"/>
        </w:r>
      </w:hyperlink>
    </w:p>
    <w:p w14:paraId="3CFB5F8C"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3" w:history="1">
        <w:r w:rsidR="00710576" w:rsidRPr="00593EF5">
          <w:rPr>
            <w:rStyle w:val="Hyperlink"/>
            <w:noProof/>
          </w:rPr>
          <w:t>2.5</w:t>
        </w:r>
        <w:r w:rsidR="00710576">
          <w:rPr>
            <w:rFonts w:asciiTheme="minorHAnsi" w:eastAsiaTheme="minorEastAsia" w:hAnsiTheme="minorHAnsi" w:cstheme="minorBidi"/>
            <w:noProof/>
            <w:szCs w:val="22"/>
            <w:lang w:val="en-US"/>
          </w:rPr>
          <w:tab/>
        </w:r>
        <w:r w:rsidR="00710576" w:rsidRPr="00593EF5">
          <w:rPr>
            <w:rStyle w:val="Hyperlink"/>
            <w:noProof/>
          </w:rPr>
          <w:t>Monitoring of Credit Cover</w:t>
        </w:r>
        <w:r w:rsidR="00710576">
          <w:rPr>
            <w:noProof/>
            <w:webHidden/>
          </w:rPr>
          <w:tab/>
        </w:r>
        <w:r w:rsidR="009D7B8D">
          <w:rPr>
            <w:noProof/>
            <w:webHidden/>
          </w:rPr>
          <w:fldChar w:fldCharType="begin"/>
        </w:r>
        <w:r w:rsidR="00710576">
          <w:rPr>
            <w:noProof/>
            <w:webHidden/>
          </w:rPr>
          <w:instrText xml:space="preserve"> PAGEREF _Toc356217803 \h </w:instrText>
        </w:r>
        <w:r w:rsidR="009D7B8D">
          <w:rPr>
            <w:noProof/>
            <w:webHidden/>
          </w:rPr>
        </w:r>
        <w:r w:rsidR="009D7B8D">
          <w:rPr>
            <w:noProof/>
            <w:webHidden/>
          </w:rPr>
          <w:fldChar w:fldCharType="separate"/>
        </w:r>
        <w:r w:rsidR="00710576">
          <w:rPr>
            <w:noProof/>
            <w:webHidden/>
          </w:rPr>
          <w:t>9</w:t>
        </w:r>
        <w:r w:rsidR="009D7B8D">
          <w:rPr>
            <w:noProof/>
            <w:webHidden/>
          </w:rPr>
          <w:fldChar w:fldCharType="end"/>
        </w:r>
      </w:hyperlink>
    </w:p>
    <w:p w14:paraId="3CFB5F8D"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4" w:history="1">
        <w:r w:rsidR="00710576" w:rsidRPr="00593EF5">
          <w:rPr>
            <w:rStyle w:val="Hyperlink"/>
            <w:noProof/>
          </w:rPr>
          <w:t>2.6</w:t>
        </w:r>
        <w:r w:rsidR="00710576">
          <w:rPr>
            <w:rFonts w:asciiTheme="minorHAnsi" w:eastAsiaTheme="minorEastAsia" w:hAnsiTheme="minorHAnsi" w:cstheme="minorBidi"/>
            <w:noProof/>
            <w:szCs w:val="22"/>
            <w:lang w:val="en-US"/>
          </w:rPr>
          <w:tab/>
        </w:r>
        <w:r w:rsidR="00710576" w:rsidRPr="00593EF5">
          <w:rPr>
            <w:rStyle w:val="Hyperlink"/>
            <w:noProof/>
          </w:rPr>
          <w:t>Failure to Provide Required Credit Cover</w:t>
        </w:r>
        <w:r w:rsidR="00710576">
          <w:rPr>
            <w:noProof/>
            <w:webHidden/>
          </w:rPr>
          <w:tab/>
        </w:r>
        <w:r w:rsidR="009D7B8D">
          <w:rPr>
            <w:noProof/>
            <w:webHidden/>
          </w:rPr>
          <w:fldChar w:fldCharType="begin"/>
        </w:r>
        <w:r w:rsidR="00710576">
          <w:rPr>
            <w:noProof/>
            <w:webHidden/>
          </w:rPr>
          <w:instrText xml:space="preserve"> PAGEREF _Toc356217804 \h </w:instrText>
        </w:r>
        <w:r w:rsidR="009D7B8D">
          <w:rPr>
            <w:noProof/>
            <w:webHidden/>
          </w:rPr>
        </w:r>
        <w:r w:rsidR="009D7B8D">
          <w:rPr>
            <w:noProof/>
            <w:webHidden/>
          </w:rPr>
          <w:fldChar w:fldCharType="separate"/>
        </w:r>
        <w:r w:rsidR="00710576">
          <w:rPr>
            <w:noProof/>
            <w:webHidden/>
          </w:rPr>
          <w:t>9</w:t>
        </w:r>
        <w:r w:rsidR="009D7B8D">
          <w:rPr>
            <w:noProof/>
            <w:webHidden/>
          </w:rPr>
          <w:fldChar w:fldCharType="end"/>
        </w:r>
      </w:hyperlink>
    </w:p>
    <w:p w14:paraId="3CFB5F8E"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5" w:history="1">
        <w:r w:rsidR="00710576" w:rsidRPr="00593EF5">
          <w:rPr>
            <w:rStyle w:val="Hyperlink"/>
            <w:noProof/>
          </w:rPr>
          <w:t>2.7</w:t>
        </w:r>
        <w:r w:rsidR="00710576">
          <w:rPr>
            <w:rFonts w:asciiTheme="minorHAnsi" w:eastAsiaTheme="minorEastAsia" w:hAnsiTheme="minorHAnsi" w:cstheme="minorBidi"/>
            <w:noProof/>
            <w:szCs w:val="22"/>
            <w:lang w:val="en-US"/>
          </w:rPr>
          <w:tab/>
        </w:r>
        <w:r w:rsidR="00710576" w:rsidRPr="00593EF5">
          <w:rPr>
            <w:rStyle w:val="Hyperlink"/>
            <w:noProof/>
          </w:rPr>
          <w:t>Settlement Reallocation Agreements</w:t>
        </w:r>
        <w:r w:rsidR="00710576">
          <w:rPr>
            <w:noProof/>
            <w:webHidden/>
          </w:rPr>
          <w:tab/>
        </w:r>
        <w:r w:rsidR="009D7B8D">
          <w:rPr>
            <w:noProof/>
            <w:webHidden/>
          </w:rPr>
          <w:fldChar w:fldCharType="begin"/>
        </w:r>
        <w:r w:rsidR="00710576">
          <w:rPr>
            <w:noProof/>
            <w:webHidden/>
          </w:rPr>
          <w:instrText xml:space="preserve"> PAGEREF _Toc356217805 \h </w:instrText>
        </w:r>
        <w:r w:rsidR="009D7B8D">
          <w:rPr>
            <w:noProof/>
            <w:webHidden/>
          </w:rPr>
        </w:r>
        <w:r w:rsidR="009D7B8D">
          <w:rPr>
            <w:noProof/>
            <w:webHidden/>
          </w:rPr>
          <w:fldChar w:fldCharType="separate"/>
        </w:r>
        <w:r w:rsidR="00710576">
          <w:rPr>
            <w:noProof/>
            <w:webHidden/>
          </w:rPr>
          <w:t>10</w:t>
        </w:r>
        <w:r w:rsidR="009D7B8D">
          <w:rPr>
            <w:noProof/>
            <w:webHidden/>
          </w:rPr>
          <w:fldChar w:fldCharType="end"/>
        </w:r>
      </w:hyperlink>
    </w:p>
    <w:p w14:paraId="3CFB5F8F"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6" w:history="1">
        <w:r w:rsidR="00710576" w:rsidRPr="00593EF5">
          <w:rPr>
            <w:rStyle w:val="Hyperlink"/>
            <w:noProof/>
          </w:rPr>
          <w:t>2.8</w:t>
        </w:r>
        <w:r w:rsidR="00710576">
          <w:rPr>
            <w:rFonts w:asciiTheme="minorHAnsi" w:eastAsiaTheme="minorEastAsia" w:hAnsiTheme="minorHAnsi" w:cstheme="minorBidi"/>
            <w:noProof/>
            <w:szCs w:val="22"/>
            <w:lang w:val="en-US"/>
          </w:rPr>
          <w:tab/>
        </w:r>
        <w:r w:rsidR="00710576" w:rsidRPr="00593EF5">
          <w:rPr>
            <w:rStyle w:val="Hyperlink"/>
            <w:noProof/>
          </w:rPr>
          <w:t>New/Adjusted Participants</w:t>
        </w:r>
        <w:r w:rsidR="00710576">
          <w:rPr>
            <w:noProof/>
            <w:webHidden/>
          </w:rPr>
          <w:tab/>
        </w:r>
        <w:r w:rsidR="009D7B8D">
          <w:rPr>
            <w:noProof/>
            <w:webHidden/>
          </w:rPr>
          <w:fldChar w:fldCharType="begin"/>
        </w:r>
        <w:r w:rsidR="00710576">
          <w:rPr>
            <w:noProof/>
            <w:webHidden/>
          </w:rPr>
          <w:instrText xml:space="preserve"> PAGEREF _Toc356217806 \h </w:instrText>
        </w:r>
        <w:r w:rsidR="009D7B8D">
          <w:rPr>
            <w:noProof/>
            <w:webHidden/>
          </w:rPr>
        </w:r>
        <w:r w:rsidR="009D7B8D">
          <w:rPr>
            <w:noProof/>
            <w:webHidden/>
          </w:rPr>
          <w:fldChar w:fldCharType="separate"/>
        </w:r>
        <w:r w:rsidR="00710576">
          <w:rPr>
            <w:noProof/>
            <w:webHidden/>
          </w:rPr>
          <w:t>10</w:t>
        </w:r>
        <w:r w:rsidR="009D7B8D">
          <w:rPr>
            <w:noProof/>
            <w:webHidden/>
          </w:rPr>
          <w:fldChar w:fldCharType="end"/>
        </w:r>
      </w:hyperlink>
    </w:p>
    <w:p w14:paraId="3CFB5F90"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07" w:history="1">
        <w:r w:rsidR="00710576" w:rsidRPr="00593EF5">
          <w:rPr>
            <w:rStyle w:val="Hyperlink"/>
            <w:noProof/>
          </w:rPr>
          <w:t>2.9</w:t>
        </w:r>
        <w:r w:rsidR="00710576">
          <w:rPr>
            <w:rFonts w:asciiTheme="minorHAnsi" w:eastAsiaTheme="minorEastAsia" w:hAnsiTheme="minorHAnsi" w:cstheme="minorBidi"/>
            <w:noProof/>
            <w:szCs w:val="22"/>
            <w:lang w:val="en-US"/>
          </w:rPr>
          <w:tab/>
        </w:r>
        <w:r w:rsidR="00710576" w:rsidRPr="00593EF5">
          <w:rPr>
            <w:rStyle w:val="Hyperlink"/>
            <w:noProof/>
          </w:rPr>
          <w:t>Payment Default</w:t>
        </w:r>
        <w:r w:rsidR="00710576">
          <w:rPr>
            <w:noProof/>
            <w:webHidden/>
          </w:rPr>
          <w:tab/>
        </w:r>
        <w:r w:rsidR="009D7B8D">
          <w:rPr>
            <w:noProof/>
            <w:webHidden/>
          </w:rPr>
          <w:fldChar w:fldCharType="begin"/>
        </w:r>
        <w:r w:rsidR="00710576">
          <w:rPr>
            <w:noProof/>
            <w:webHidden/>
          </w:rPr>
          <w:instrText xml:space="preserve"> PAGEREF _Toc356217807 \h </w:instrText>
        </w:r>
        <w:r w:rsidR="009D7B8D">
          <w:rPr>
            <w:noProof/>
            <w:webHidden/>
          </w:rPr>
        </w:r>
        <w:r w:rsidR="009D7B8D">
          <w:rPr>
            <w:noProof/>
            <w:webHidden/>
          </w:rPr>
          <w:fldChar w:fldCharType="separate"/>
        </w:r>
        <w:r w:rsidR="00710576">
          <w:rPr>
            <w:noProof/>
            <w:webHidden/>
          </w:rPr>
          <w:t>10</w:t>
        </w:r>
        <w:r w:rsidR="009D7B8D">
          <w:rPr>
            <w:noProof/>
            <w:webHidden/>
          </w:rPr>
          <w:fldChar w:fldCharType="end"/>
        </w:r>
      </w:hyperlink>
    </w:p>
    <w:p w14:paraId="3CFB5F91" w14:textId="77777777" w:rsidR="00710576" w:rsidRDefault="004C46AC">
      <w:pPr>
        <w:pStyle w:val="TOC2"/>
        <w:tabs>
          <w:tab w:val="left" w:pos="1320"/>
        </w:tabs>
        <w:rPr>
          <w:rFonts w:asciiTheme="minorHAnsi" w:eastAsiaTheme="minorEastAsia" w:hAnsiTheme="minorHAnsi" w:cstheme="minorBidi"/>
          <w:noProof/>
          <w:szCs w:val="22"/>
          <w:lang w:val="en-US"/>
        </w:rPr>
      </w:pPr>
      <w:hyperlink w:anchor="_Toc356217808" w:history="1">
        <w:r w:rsidR="00710576" w:rsidRPr="00593EF5">
          <w:rPr>
            <w:rStyle w:val="Hyperlink"/>
            <w:noProof/>
          </w:rPr>
          <w:t>2.10</w:t>
        </w:r>
        <w:r w:rsidR="00710576">
          <w:rPr>
            <w:rFonts w:asciiTheme="minorHAnsi" w:eastAsiaTheme="minorEastAsia" w:hAnsiTheme="minorHAnsi" w:cstheme="minorBidi"/>
            <w:noProof/>
            <w:szCs w:val="22"/>
            <w:lang w:val="en-US"/>
          </w:rPr>
          <w:tab/>
        </w:r>
        <w:r w:rsidR="00710576" w:rsidRPr="00593EF5">
          <w:rPr>
            <w:rStyle w:val="Hyperlink"/>
            <w:noProof/>
          </w:rPr>
          <w:t>Credit Cover Providers</w:t>
        </w:r>
        <w:r w:rsidR="00710576">
          <w:rPr>
            <w:noProof/>
            <w:webHidden/>
          </w:rPr>
          <w:tab/>
        </w:r>
        <w:r w:rsidR="009D7B8D">
          <w:rPr>
            <w:noProof/>
            <w:webHidden/>
          </w:rPr>
          <w:fldChar w:fldCharType="begin"/>
        </w:r>
        <w:r w:rsidR="00710576">
          <w:rPr>
            <w:noProof/>
            <w:webHidden/>
          </w:rPr>
          <w:instrText xml:space="preserve"> PAGEREF _Toc356217808 \h </w:instrText>
        </w:r>
        <w:r w:rsidR="009D7B8D">
          <w:rPr>
            <w:noProof/>
            <w:webHidden/>
          </w:rPr>
        </w:r>
        <w:r w:rsidR="009D7B8D">
          <w:rPr>
            <w:noProof/>
            <w:webHidden/>
          </w:rPr>
          <w:fldChar w:fldCharType="separate"/>
        </w:r>
        <w:r w:rsidR="00710576">
          <w:rPr>
            <w:noProof/>
            <w:webHidden/>
          </w:rPr>
          <w:t>11</w:t>
        </w:r>
        <w:r w:rsidR="009D7B8D">
          <w:rPr>
            <w:noProof/>
            <w:webHidden/>
          </w:rPr>
          <w:fldChar w:fldCharType="end"/>
        </w:r>
      </w:hyperlink>
    </w:p>
    <w:p w14:paraId="3CFB5F92" w14:textId="77777777" w:rsidR="00710576" w:rsidRDefault="004C46AC">
      <w:pPr>
        <w:pStyle w:val="TOC1"/>
        <w:rPr>
          <w:rFonts w:asciiTheme="minorHAnsi" w:eastAsiaTheme="minorEastAsia" w:hAnsiTheme="minorHAnsi" w:cstheme="minorBidi"/>
          <w:b w:val="0"/>
          <w:bCs w:val="0"/>
          <w:noProof/>
          <w:sz w:val="22"/>
          <w:szCs w:val="22"/>
          <w:lang w:val="en-US"/>
        </w:rPr>
      </w:pPr>
      <w:hyperlink w:anchor="_Toc356217809" w:history="1">
        <w:r w:rsidR="00710576" w:rsidRPr="00593EF5">
          <w:rPr>
            <w:rStyle w:val="Hyperlink"/>
            <w:noProof/>
          </w:rPr>
          <w:t>3.</w:t>
        </w:r>
        <w:r w:rsidR="00710576">
          <w:rPr>
            <w:rFonts w:asciiTheme="minorHAnsi" w:eastAsiaTheme="minorEastAsia" w:hAnsiTheme="minorHAnsi" w:cstheme="minorBidi"/>
            <w:b w:val="0"/>
            <w:bCs w:val="0"/>
            <w:noProof/>
            <w:sz w:val="22"/>
            <w:szCs w:val="22"/>
            <w:lang w:val="en-US"/>
          </w:rPr>
          <w:tab/>
        </w:r>
        <w:r w:rsidR="00710576" w:rsidRPr="00593EF5">
          <w:rPr>
            <w:rStyle w:val="Hyperlink"/>
            <w:noProof/>
          </w:rPr>
          <w:t>Procedure Definition</w:t>
        </w:r>
        <w:r w:rsidR="00710576">
          <w:rPr>
            <w:noProof/>
            <w:webHidden/>
          </w:rPr>
          <w:tab/>
        </w:r>
        <w:r w:rsidR="009D7B8D">
          <w:rPr>
            <w:noProof/>
            <w:webHidden/>
          </w:rPr>
          <w:fldChar w:fldCharType="begin"/>
        </w:r>
        <w:r w:rsidR="00710576">
          <w:rPr>
            <w:noProof/>
            <w:webHidden/>
          </w:rPr>
          <w:instrText xml:space="preserve"> PAGEREF _Toc356217809 \h </w:instrText>
        </w:r>
        <w:r w:rsidR="009D7B8D">
          <w:rPr>
            <w:noProof/>
            <w:webHidden/>
          </w:rPr>
        </w:r>
        <w:r w:rsidR="009D7B8D">
          <w:rPr>
            <w:noProof/>
            <w:webHidden/>
          </w:rPr>
          <w:fldChar w:fldCharType="separate"/>
        </w:r>
        <w:r w:rsidR="00710576">
          <w:rPr>
            <w:noProof/>
            <w:webHidden/>
          </w:rPr>
          <w:t>13</w:t>
        </w:r>
        <w:r w:rsidR="009D7B8D">
          <w:rPr>
            <w:noProof/>
            <w:webHidden/>
          </w:rPr>
          <w:fldChar w:fldCharType="end"/>
        </w:r>
      </w:hyperlink>
    </w:p>
    <w:p w14:paraId="3CFB5F93"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10" w:history="1">
        <w:r w:rsidR="00710576" w:rsidRPr="00593EF5">
          <w:rPr>
            <w:rStyle w:val="Hyperlink"/>
            <w:noProof/>
          </w:rPr>
          <w:t>3.1</w:t>
        </w:r>
        <w:r w:rsidR="00710576">
          <w:rPr>
            <w:rFonts w:asciiTheme="minorHAnsi" w:eastAsiaTheme="minorEastAsia" w:hAnsiTheme="minorHAnsi" w:cstheme="minorBidi"/>
            <w:noProof/>
            <w:szCs w:val="22"/>
            <w:lang w:val="en-US"/>
          </w:rPr>
          <w:tab/>
        </w:r>
        <w:r w:rsidR="00710576" w:rsidRPr="00593EF5">
          <w:rPr>
            <w:rStyle w:val="Hyperlink"/>
            <w:noProof/>
          </w:rPr>
          <w:t>Management of Credit Cover Requirements</w:t>
        </w:r>
        <w:r w:rsidR="00710576">
          <w:rPr>
            <w:noProof/>
            <w:webHidden/>
          </w:rPr>
          <w:tab/>
        </w:r>
        <w:r w:rsidR="009D7B8D">
          <w:rPr>
            <w:noProof/>
            <w:webHidden/>
          </w:rPr>
          <w:fldChar w:fldCharType="begin"/>
        </w:r>
        <w:r w:rsidR="00710576">
          <w:rPr>
            <w:noProof/>
            <w:webHidden/>
          </w:rPr>
          <w:instrText xml:space="preserve"> PAGEREF _Toc356217810 \h </w:instrText>
        </w:r>
        <w:r w:rsidR="009D7B8D">
          <w:rPr>
            <w:noProof/>
            <w:webHidden/>
          </w:rPr>
        </w:r>
        <w:r w:rsidR="009D7B8D">
          <w:rPr>
            <w:noProof/>
            <w:webHidden/>
          </w:rPr>
          <w:fldChar w:fldCharType="separate"/>
        </w:r>
        <w:r w:rsidR="00710576">
          <w:rPr>
            <w:noProof/>
            <w:webHidden/>
          </w:rPr>
          <w:t>13</w:t>
        </w:r>
        <w:r w:rsidR="009D7B8D">
          <w:rPr>
            <w:noProof/>
            <w:webHidden/>
          </w:rPr>
          <w:fldChar w:fldCharType="end"/>
        </w:r>
      </w:hyperlink>
    </w:p>
    <w:p w14:paraId="3CFB5F94"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11" w:history="1">
        <w:r w:rsidR="00710576" w:rsidRPr="00593EF5">
          <w:rPr>
            <w:rStyle w:val="Hyperlink"/>
            <w:noProof/>
          </w:rPr>
          <w:t>3.2</w:t>
        </w:r>
        <w:r w:rsidR="00710576">
          <w:rPr>
            <w:rFonts w:asciiTheme="minorHAnsi" w:eastAsiaTheme="minorEastAsia" w:hAnsiTheme="minorHAnsi" w:cstheme="minorBidi"/>
            <w:noProof/>
            <w:szCs w:val="22"/>
            <w:lang w:val="en-US"/>
          </w:rPr>
          <w:tab/>
        </w:r>
        <w:r w:rsidR="00710576" w:rsidRPr="00593EF5">
          <w:rPr>
            <w:rStyle w:val="Hyperlink"/>
            <w:noProof/>
          </w:rPr>
          <w:t>Monitoring Credit Cover Provider</w:t>
        </w:r>
        <w:r w:rsidR="00710576">
          <w:rPr>
            <w:noProof/>
            <w:webHidden/>
          </w:rPr>
          <w:tab/>
        </w:r>
        <w:r w:rsidR="009D7B8D">
          <w:rPr>
            <w:noProof/>
            <w:webHidden/>
          </w:rPr>
          <w:fldChar w:fldCharType="begin"/>
        </w:r>
        <w:r w:rsidR="00710576">
          <w:rPr>
            <w:noProof/>
            <w:webHidden/>
          </w:rPr>
          <w:instrText xml:space="preserve"> PAGEREF _Toc356217811 \h </w:instrText>
        </w:r>
        <w:r w:rsidR="009D7B8D">
          <w:rPr>
            <w:noProof/>
            <w:webHidden/>
          </w:rPr>
        </w:r>
        <w:r w:rsidR="009D7B8D">
          <w:rPr>
            <w:noProof/>
            <w:webHidden/>
          </w:rPr>
          <w:fldChar w:fldCharType="separate"/>
        </w:r>
        <w:r w:rsidR="00710576">
          <w:rPr>
            <w:noProof/>
            <w:webHidden/>
          </w:rPr>
          <w:t>17</w:t>
        </w:r>
        <w:r w:rsidR="009D7B8D">
          <w:rPr>
            <w:noProof/>
            <w:webHidden/>
          </w:rPr>
          <w:fldChar w:fldCharType="end"/>
        </w:r>
      </w:hyperlink>
    </w:p>
    <w:p w14:paraId="3CFB5F95"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12" w:history="1">
        <w:r w:rsidR="00710576" w:rsidRPr="00593EF5">
          <w:rPr>
            <w:rStyle w:val="Hyperlink"/>
            <w:noProof/>
          </w:rPr>
          <w:t>3.3</w:t>
        </w:r>
        <w:r w:rsidR="00710576">
          <w:rPr>
            <w:rFonts w:asciiTheme="minorHAnsi" w:eastAsiaTheme="minorEastAsia" w:hAnsiTheme="minorHAnsi" w:cstheme="minorBidi"/>
            <w:noProof/>
            <w:szCs w:val="22"/>
            <w:lang w:val="en-US"/>
          </w:rPr>
          <w:tab/>
        </w:r>
        <w:r w:rsidR="00710576" w:rsidRPr="00593EF5">
          <w:rPr>
            <w:rStyle w:val="Hyperlink"/>
            <w:noProof/>
          </w:rPr>
          <w:t>Changing Credit Cover</w:t>
        </w:r>
        <w:r w:rsidR="00710576">
          <w:rPr>
            <w:noProof/>
            <w:webHidden/>
          </w:rPr>
          <w:tab/>
        </w:r>
        <w:r w:rsidR="009D7B8D">
          <w:rPr>
            <w:noProof/>
            <w:webHidden/>
          </w:rPr>
          <w:fldChar w:fldCharType="begin"/>
        </w:r>
        <w:r w:rsidR="00710576">
          <w:rPr>
            <w:noProof/>
            <w:webHidden/>
          </w:rPr>
          <w:instrText xml:space="preserve"> PAGEREF _Toc356217812 \h </w:instrText>
        </w:r>
        <w:r w:rsidR="009D7B8D">
          <w:rPr>
            <w:noProof/>
            <w:webHidden/>
          </w:rPr>
        </w:r>
        <w:r w:rsidR="009D7B8D">
          <w:rPr>
            <w:noProof/>
            <w:webHidden/>
          </w:rPr>
          <w:fldChar w:fldCharType="separate"/>
        </w:r>
        <w:r w:rsidR="00710576">
          <w:rPr>
            <w:noProof/>
            <w:webHidden/>
          </w:rPr>
          <w:t>23</w:t>
        </w:r>
        <w:r w:rsidR="009D7B8D">
          <w:rPr>
            <w:noProof/>
            <w:webHidden/>
          </w:rPr>
          <w:fldChar w:fldCharType="end"/>
        </w:r>
      </w:hyperlink>
    </w:p>
    <w:p w14:paraId="3CFB5F96"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13" w:history="1">
        <w:r w:rsidR="00710576" w:rsidRPr="00593EF5">
          <w:rPr>
            <w:rStyle w:val="Hyperlink"/>
            <w:noProof/>
          </w:rPr>
          <w:t>3.4</w:t>
        </w:r>
        <w:r w:rsidR="00710576">
          <w:rPr>
            <w:rFonts w:asciiTheme="minorHAnsi" w:eastAsiaTheme="minorEastAsia" w:hAnsiTheme="minorHAnsi" w:cstheme="minorBidi"/>
            <w:noProof/>
            <w:szCs w:val="22"/>
            <w:lang w:val="en-US"/>
          </w:rPr>
          <w:tab/>
        </w:r>
        <w:r w:rsidR="00710576" w:rsidRPr="00593EF5">
          <w:rPr>
            <w:rStyle w:val="Hyperlink"/>
            <w:noProof/>
          </w:rPr>
          <w:t>New / Adjusted participants Credit Cover</w:t>
        </w:r>
        <w:r w:rsidR="00710576">
          <w:rPr>
            <w:noProof/>
            <w:webHidden/>
          </w:rPr>
          <w:tab/>
        </w:r>
        <w:r w:rsidR="009D7B8D">
          <w:rPr>
            <w:noProof/>
            <w:webHidden/>
          </w:rPr>
          <w:fldChar w:fldCharType="begin"/>
        </w:r>
        <w:r w:rsidR="00710576">
          <w:rPr>
            <w:noProof/>
            <w:webHidden/>
          </w:rPr>
          <w:instrText xml:space="preserve"> PAGEREF _Toc356217813 \h </w:instrText>
        </w:r>
        <w:r w:rsidR="009D7B8D">
          <w:rPr>
            <w:noProof/>
            <w:webHidden/>
          </w:rPr>
        </w:r>
        <w:r w:rsidR="009D7B8D">
          <w:rPr>
            <w:noProof/>
            <w:webHidden/>
          </w:rPr>
          <w:fldChar w:fldCharType="separate"/>
        </w:r>
        <w:r w:rsidR="00710576">
          <w:rPr>
            <w:noProof/>
            <w:webHidden/>
          </w:rPr>
          <w:t>28</w:t>
        </w:r>
        <w:r w:rsidR="009D7B8D">
          <w:rPr>
            <w:noProof/>
            <w:webHidden/>
          </w:rPr>
          <w:fldChar w:fldCharType="end"/>
        </w:r>
      </w:hyperlink>
    </w:p>
    <w:p w14:paraId="3CFB5F97" w14:textId="77777777" w:rsidR="00710576" w:rsidRDefault="004C46AC">
      <w:pPr>
        <w:pStyle w:val="TOC2"/>
        <w:tabs>
          <w:tab w:val="left" w:pos="1135"/>
        </w:tabs>
        <w:rPr>
          <w:rFonts w:asciiTheme="minorHAnsi" w:eastAsiaTheme="minorEastAsia" w:hAnsiTheme="minorHAnsi" w:cstheme="minorBidi"/>
          <w:noProof/>
          <w:szCs w:val="22"/>
          <w:lang w:val="en-US"/>
        </w:rPr>
      </w:pPr>
      <w:hyperlink w:anchor="_Toc356217814" w:history="1">
        <w:r w:rsidR="00710576" w:rsidRPr="00593EF5">
          <w:rPr>
            <w:rStyle w:val="Hyperlink"/>
            <w:noProof/>
          </w:rPr>
          <w:t>3.5</w:t>
        </w:r>
        <w:r w:rsidR="00710576">
          <w:rPr>
            <w:rFonts w:asciiTheme="minorHAnsi" w:eastAsiaTheme="minorEastAsia" w:hAnsiTheme="minorHAnsi" w:cstheme="minorBidi"/>
            <w:noProof/>
            <w:szCs w:val="22"/>
            <w:lang w:val="en-US"/>
          </w:rPr>
          <w:tab/>
        </w:r>
        <w:r w:rsidR="00710576" w:rsidRPr="00593EF5">
          <w:rPr>
            <w:rStyle w:val="Hyperlink"/>
            <w:noProof/>
          </w:rPr>
          <w:t>--Using Excess Cash Collateral to Pay Outstanding Invoices</w:t>
        </w:r>
        <w:r w:rsidR="00710576">
          <w:rPr>
            <w:noProof/>
            <w:webHidden/>
          </w:rPr>
          <w:tab/>
        </w:r>
        <w:r w:rsidR="009D7B8D">
          <w:rPr>
            <w:noProof/>
            <w:webHidden/>
          </w:rPr>
          <w:fldChar w:fldCharType="begin"/>
        </w:r>
        <w:r w:rsidR="00710576">
          <w:rPr>
            <w:noProof/>
            <w:webHidden/>
          </w:rPr>
          <w:instrText xml:space="preserve"> PAGEREF _Toc356217814 \h </w:instrText>
        </w:r>
        <w:r w:rsidR="009D7B8D">
          <w:rPr>
            <w:noProof/>
            <w:webHidden/>
          </w:rPr>
        </w:r>
        <w:r w:rsidR="009D7B8D">
          <w:rPr>
            <w:noProof/>
            <w:webHidden/>
          </w:rPr>
          <w:fldChar w:fldCharType="separate"/>
        </w:r>
        <w:r w:rsidR="00710576">
          <w:rPr>
            <w:noProof/>
            <w:webHidden/>
          </w:rPr>
          <w:t>31</w:t>
        </w:r>
        <w:r w:rsidR="009D7B8D">
          <w:rPr>
            <w:noProof/>
            <w:webHidden/>
          </w:rPr>
          <w:fldChar w:fldCharType="end"/>
        </w:r>
      </w:hyperlink>
    </w:p>
    <w:p w14:paraId="3CFB5F98" w14:textId="77777777" w:rsidR="00710576" w:rsidRDefault="004C46AC">
      <w:pPr>
        <w:pStyle w:val="TOC1"/>
        <w:rPr>
          <w:rFonts w:asciiTheme="minorHAnsi" w:eastAsiaTheme="minorEastAsia" w:hAnsiTheme="minorHAnsi" w:cstheme="minorBidi"/>
          <w:b w:val="0"/>
          <w:bCs w:val="0"/>
          <w:noProof/>
          <w:sz w:val="22"/>
          <w:szCs w:val="22"/>
          <w:lang w:val="en-US"/>
        </w:rPr>
      </w:pPr>
      <w:hyperlink w:anchor="_Toc356217815" w:history="1">
        <w:r w:rsidR="00710576" w:rsidRPr="00593EF5">
          <w:rPr>
            <w:rStyle w:val="Hyperlink"/>
            <w:noProof/>
          </w:rPr>
          <w:t>APPENDIX 1: Definitions and Abbreviations</w:t>
        </w:r>
        <w:r w:rsidR="00710576">
          <w:rPr>
            <w:noProof/>
            <w:webHidden/>
          </w:rPr>
          <w:tab/>
        </w:r>
        <w:r w:rsidR="009D7B8D">
          <w:rPr>
            <w:noProof/>
            <w:webHidden/>
          </w:rPr>
          <w:fldChar w:fldCharType="begin"/>
        </w:r>
        <w:r w:rsidR="00710576">
          <w:rPr>
            <w:noProof/>
            <w:webHidden/>
          </w:rPr>
          <w:instrText xml:space="preserve"> PAGEREF _Toc356217815 \h </w:instrText>
        </w:r>
        <w:r w:rsidR="009D7B8D">
          <w:rPr>
            <w:noProof/>
            <w:webHidden/>
          </w:rPr>
        </w:r>
        <w:r w:rsidR="009D7B8D">
          <w:rPr>
            <w:noProof/>
            <w:webHidden/>
          </w:rPr>
          <w:fldChar w:fldCharType="separate"/>
        </w:r>
        <w:r w:rsidR="00710576">
          <w:rPr>
            <w:noProof/>
            <w:webHidden/>
          </w:rPr>
          <w:t>39</w:t>
        </w:r>
        <w:r w:rsidR="009D7B8D">
          <w:rPr>
            <w:noProof/>
            <w:webHidden/>
          </w:rPr>
          <w:fldChar w:fldCharType="end"/>
        </w:r>
      </w:hyperlink>
    </w:p>
    <w:p w14:paraId="3CFB5F99" w14:textId="77777777" w:rsidR="00710576" w:rsidRDefault="004C46AC">
      <w:pPr>
        <w:pStyle w:val="TOC2"/>
        <w:rPr>
          <w:rFonts w:asciiTheme="minorHAnsi" w:eastAsiaTheme="minorEastAsia" w:hAnsiTheme="minorHAnsi" w:cstheme="minorBidi"/>
          <w:noProof/>
          <w:szCs w:val="22"/>
          <w:lang w:val="en-US"/>
        </w:rPr>
      </w:pPr>
      <w:hyperlink w:anchor="_Toc356217816" w:history="1">
        <w:r w:rsidR="00710576" w:rsidRPr="00593EF5">
          <w:rPr>
            <w:rStyle w:val="Hyperlink"/>
            <w:noProof/>
          </w:rPr>
          <w:t>Definitions</w:t>
        </w:r>
        <w:r w:rsidR="00710576">
          <w:rPr>
            <w:noProof/>
            <w:webHidden/>
          </w:rPr>
          <w:tab/>
        </w:r>
        <w:r w:rsidR="009D7B8D">
          <w:rPr>
            <w:noProof/>
            <w:webHidden/>
          </w:rPr>
          <w:fldChar w:fldCharType="begin"/>
        </w:r>
        <w:r w:rsidR="00710576">
          <w:rPr>
            <w:noProof/>
            <w:webHidden/>
          </w:rPr>
          <w:instrText xml:space="preserve"> PAGEREF _Toc356217816 \h </w:instrText>
        </w:r>
        <w:r w:rsidR="009D7B8D">
          <w:rPr>
            <w:noProof/>
            <w:webHidden/>
          </w:rPr>
        </w:r>
        <w:r w:rsidR="009D7B8D">
          <w:rPr>
            <w:noProof/>
            <w:webHidden/>
          </w:rPr>
          <w:fldChar w:fldCharType="separate"/>
        </w:r>
        <w:r w:rsidR="00710576">
          <w:rPr>
            <w:noProof/>
            <w:webHidden/>
          </w:rPr>
          <w:t>39</w:t>
        </w:r>
        <w:r w:rsidR="009D7B8D">
          <w:rPr>
            <w:noProof/>
            <w:webHidden/>
          </w:rPr>
          <w:fldChar w:fldCharType="end"/>
        </w:r>
      </w:hyperlink>
    </w:p>
    <w:p w14:paraId="3CFB5F9A" w14:textId="77777777" w:rsidR="00710576" w:rsidRDefault="004C46AC">
      <w:pPr>
        <w:pStyle w:val="TOC2"/>
        <w:rPr>
          <w:rFonts w:asciiTheme="minorHAnsi" w:eastAsiaTheme="minorEastAsia" w:hAnsiTheme="minorHAnsi" w:cstheme="minorBidi"/>
          <w:noProof/>
          <w:szCs w:val="22"/>
          <w:lang w:val="en-US"/>
        </w:rPr>
      </w:pPr>
      <w:hyperlink w:anchor="_Toc356217817" w:history="1">
        <w:r w:rsidR="00710576" w:rsidRPr="00593EF5">
          <w:rPr>
            <w:rStyle w:val="Hyperlink"/>
            <w:noProof/>
          </w:rPr>
          <w:t>Abbreviations</w:t>
        </w:r>
        <w:r w:rsidR="00710576">
          <w:rPr>
            <w:noProof/>
            <w:webHidden/>
          </w:rPr>
          <w:tab/>
        </w:r>
        <w:r w:rsidR="009D7B8D">
          <w:rPr>
            <w:noProof/>
            <w:webHidden/>
          </w:rPr>
          <w:fldChar w:fldCharType="begin"/>
        </w:r>
        <w:r w:rsidR="00710576">
          <w:rPr>
            <w:noProof/>
            <w:webHidden/>
          </w:rPr>
          <w:instrText xml:space="preserve"> PAGEREF _Toc356217817 \h </w:instrText>
        </w:r>
        <w:r w:rsidR="009D7B8D">
          <w:rPr>
            <w:noProof/>
            <w:webHidden/>
          </w:rPr>
        </w:r>
        <w:r w:rsidR="009D7B8D">
          <w:rPr>
            <w:noProof/>
            <w:webHidden/>
          </w:rPr>
          <w:fldChar w:fldCharType="separate"/>
        </w:r>
        <w:r w:rsidR="00710576">
          <w:rPr>
            <w:noProof/>
            <w:webHidden/>
          </w:rPr>
          <w:t>42</w:t>
        </w:r>
        <w:r w:rsidR="009D7B8D">
          <w:rPr>
            <w:noProof/>
            <w:webHidden/>
          </w:rPr>
          <w:fldChar w:fldCharType="end"/>
        </w:r>
      </w:hyperlink>
    </w:p>
    <w:p w14:paraId="3CFB5F9B" w14:textId="77777777" w:rsidR="00710576" w:rsidRDefault="004C46AC">
      <w:pPr>
        <w:pStyle w:val="TOC1"/>
        <w:rPr>
          <w:rFonts w:asciiTheme="minorHAnsi" w:eastAsiaTheme="minorEastAsia" w:hAnsiTheme="minorHAnsi" w:cstheme="minorBidi"/>
          <w:b w:val="0"/>
          <w:bCs w:val="0"/>
          <w:noProof/>
          <w:sz w:val="22"/>
          <w:szCs w:val="22"/>
          <w:lang w:val="en-US"/>
        </w:rPr>
      </w:pPr>
      <w:hyperlink w:anchor="_Toc356217818" w:history="1">
        <w:r w:rsidR="00710576" w:rsidRPr="00593EF5">
          <w:rPr>
            <w:rStyle w:val="Hyperlink"/>
            <w:noProof/>
          </w:rPr>
          <w:t>APPENDIX 2: Calculation Of VAT For Required Credit Cover</w:t>
        </w:r>
        <w:r w:rsidR="00710576">
          <w:rPr>
            <w:noProof/>
            <w:webHidden/>
          </w:rPr>
          <w:tab/>
        </w:r>
        <w:r w:rsidR="009D7B8D">
          <w:rPr>
            <w:noProof/>
            <w:webHidden/>
          </w:rPr>
          <w:fldChar w:fldCharType="begin"/>
        </w:r>
        <w:r w:rsidR="00710576">
          <w:rPr>
            <w:noProof/>
            <w:webHidden/>
          </w:rPr>
          <w:instrText xml:space="preserve"> PAGEREF _Toc356217818 \h </w:instrText>
        </w:r>
        <w:r w:rsidR="009D7B8D">
          <w:rPr>
            <w:noProof/>
            <w:webHidden/>
          </w:rPr>
        </w:r>
        <w:r w:rsidR="009D7B8D">
          <w:rPr>
            <w:noProof/>
            <w:webHidden/>
          </w:rPr>
          <w:fldChar w:fldCharType="separate"/>
        </w:r>
        <w:r w:rsidR="00710576">
          <w:rPr>
            <w:noProof/>
            <w:webHidden/>
          </w:rPr>
          <w:t>43</w:t>
        </w:r>
        <w:r w:rsidR="009D7B8D">
          <w:rPr>
            <w:noProof/>
            <w:webHidden/>
          </w:rPr>
          <w:fldChar w:fldCharType="end"/>
        </w:r>
      </w:hyperlink>
    </w:p>
    <w:p w14:paraId="3CFB5F9C" w14:textId="77777777" w:rsidR="00DD5202" w:rsidRPr="00582BDD" w:rsidRDefault="009D7B8D" w:rsidP="007E7EFE">
      <w:pPr>
        <w:pStyle w:val="CERnon-indent"/>
      </w:pPr>
      <w:r w:rsidRPr="00582BDD">
        <w:rPr>
          <w:b/>
          <w:bCs/>
          <w:caps/>
        </w:rPr>
        <w:fldChar w:fldCharType="end"/>
      </w:r>
    </w:p>
    <w:p w14:paraId="3CFB5F9D" w14:textId="77777777" w:rsidR="00792833" w:rsidRPr="00582BDD" w:rsidRDefault="005479BE" w:rsidP="007E7EFE">
      <w:pPr>
        <w:pStyle w:val="CERnon-indent"/>
        <w:rPr>
          <w:b/>
          <w:sz w:val="24"/>
          <w:szCs w:val="24"/>
        </w:rPr>
      </w:pPr>
      <w:r w:rsidRPr="00582BDD">
        <w:br w:type="page"/>
      </w:r>
      <w:r w:rsidR="006C25FD" w:rsidRPr="00582BDD">
        <w:rPr>
          <w:b/>
          <w:sz w:val="24"/>
          <w:szCs w:val="24"/>
        </w:rPr>
        <w:t>DOCUMENT HISTORY</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440"/>
        <w:gridCol w:w="2860"/>
        <w:gridCol w:w="3960"/>
      </w:tblGrid>
      <w:tr w:rsidR="00792833" w:rsidRPr="00582BDD" w14:paraId="3CFB5FA2" w14:textId="77777777">
        <w:trPr>
          <w:trHeight w:val="77"/>
        </w:trPr>
        <w:tc>
          <w:tcPr>
            <w:tcW w:w="1176" w:type="dxa"/>
            <w:shd w:val="pct15" w:color="auto" w:fill="FFFFFF"/>
          </w:tcPr>
          <w:p w14:paraId="3CFB5F9E" w14:textId="77777777" w:rsidR="00792833" w:rsidRPr="00582BDD" w:rsidRDefault="00792833" w:rsidP="007E7EFE">
            <w:pPr>
              <w:pStyle w:val="CERnon-indent"/>
              <w:rPr>
                <w:b/>
              </w:rPr>
            </w:pPr>
            <w:r w:rsidRPr="00582BDD">
              <w:rPr>
                <w:b/>
              </w:rPr>
              <w:t>Version</w:t>
            </w:r>
          </w:p>
        </w:tc>
        <w:tc>
          <w:tcPr>
            <w:tcW w:w="1440" w:type="dxa"/>
            <w:shd w:val="pct15" w:color="auto" w:fill="FFFFFF"/>
          </w:tcPr>
          <w:p w14:paraId="3CFB5F9F" w14:textId="77777777" w:rsidR="00792833" w:rsidRPr="00582BDD" w:rsidRDefault="00792833" w:rsidP="007E7EFE">
            <w:pPr>
              <w:pStyle w:val="CERnon-indent"/>
              <w:rPr>
                <w:b/>
              </w:rPr>
            </w:pPr>
            <w:r w:rsidRPr="00582BDD">
              <w:rPr>
                <w:b/>
              </w:rPr>
              <w:t>Date</w:t>
            </w:r>
          </w:p>
        </w:tc>
        <w:tc>
          <w:tcPr>
            <w:tcW w:w="2860" w:type="dxa"/>
            <w:shd w:val="pct15" w:color="auto" w:fill="FFFFFF"/>
          </w:tcPr>
          <w:p w14:paraId="3CFB5FA0" w14:textId="77777777" w:rsidR="00792833" w:rsidRPr="00582BDD" w:rsidRDefault="00792833" w:rsidP="007E7EFE">
            <w:pPr>
              <w:pStyle w:val="CERnon-indent"/>
              <w:rPr>
                <w:b/>
              </w:rPr>
            </w:pPr>
            <w:r w:rsidRPr="00582BDD">
              <w:rPr>
                <w:b/>
              </w:rPr>
              <w:t>Author</w:t>
            </w:r>
          </w:p>
        </w:tc>
        <w:tc>
          <w:tcPr>
            <w:tcW w:w="3960" w:type="dxa"/>
            <w:shd w:val="pct15" w:color="auto" w:fill="FFFFFF"/>
          </w:tcPr>
          <w:p w14:paraId="3CFB5FA1" w14:textId="77777777" w:rsidR="00792833" w:rsidRPr="00582BDD" w:rsidRDefault="00792833" w:rsidP="007E7EFE">
            <w:pPr>
              <w:pStyle w:val="CERnon-indent"/>
              <w:rPr>
                <w:b/>
              </w:rPr>
            </w:pPr>
            <w:r w:rsidRPr="00582BDD">
              <w:rPr>
                <w:b/>
              </w:rPr>
              <w:t>Comment</w:t>
            </w:r>
          </w:p>
        </w:tc>
      </w:tr>
      <w:tr w:rsidR="00DE5046" w:rsidRPr="00582BDD" w14:paraId="3CFB5FA7" w14:textId="77777777">
        <w:trPr>
          <w:trHeight w:val="300"/>
        </w:trPr>
        <w:tc>
          <w:tcPr>
            <w:tcW w:w="1176" w:type="dxa"/>
          </w:tcPr>
          <w:p w14:paraId="3CFB5FA3" w14:textId="77777777" w:rsidR="00DE5046" w:rsidRPr="00582BDD" w:rsidRDefault="00DE5046" w:rsidP="007E7EFE">
            <w:pPr>
              <w:pStyle w:val="CERnon-indent"/>
            </w:pPr>
            <w:r w:rsidRPr="00582BDD">
              <w:t>2.0</w:t>
            </w:r>
          </w:p>
        </w:tc>
        <w:tc>
          <w:tcPr>
            <w:tcW w:w="1440" w:type="dxa"/>
          </w:tcPr>
          <w:p w14:paraId="3CFB5FA4" w14:textId="77777777" w:rsidR="00DE5046" w:rsidRPr="00582BDD" w:rsidRDefault="00DE5046" w:rsidP="007E7EFE">
            <w:pPr>
              <w:pStyle w:val="CERnon-indent"/>
            </w:pPr>
            <w:r w:rsidRPr="00582BDD">
              <w:t>3/11/</w:t>
            </w:r>
            <w:r w:rsidR="007F08CF" w:rsidRPr="00582BDD">
              <w:t>20</w:t>
            </w:r>
            <w:r w:rsidRPr="00582BDD">
              <w:t>06</w:t>
            </w:r>
          </w:p>
        </w:tc>
        <w:tc>
          <w:tcPr>
            <w:tcW w:w="2860" w:type="dxa"/>
          </w:tcPr>
          <w:p w14:paraId="3CFB5FA5" w14:textId="77777777" w:rsidR="00DE5046" w:rsidRPr="00582BDD" w:rsidRDefault="00DE5046" w:rsidP="007E7EFE">
            <w:pPr>
              <w:pStyle w:val="CERnon-indent"/>
            </w:pPr>
            <w:r w:rsidRPr="00582BDD">
              <w:t>SEM Implementation Team</w:t>
            </w:r>
          </w:p>
        </w:tc>
        <w:tc>
          <w:tcPr>
            <w:tcW w:w="3960" w:type="dxa"/>
          </w:tcPr>
          <w:p w14:paraId="3CFB5FA6" w14:textId="77777777" w:rsidR="00DE5046" w:rsidRPr="00582BDD" w:rsidRDefault="00DE5046" w:rsidP="007E7EFE">
            <w:pPr>
              <w:pStyle w:val="CERnon-indent"/>
            </w:pPr>
            <w:r w:rsidRPr="00582BDD">
              <w:t>Released to Regulatory Authorities</w:t>
            </w:r>
          </w:p>
        </w:tc>
      </w:tr>
      <w:tr w:rsidR="00902579" w:rsidRPr="00582BDD" w14:paraId="3CFB5FAC" w14:textId="77777777">
        <w:trPr>
          <w:trHeight w:val="300"/>
        </w:trPr>
        <w:tc>
          <w:tcPr>
            <w:tcW w:w="1176" w:type="dxa"/>
          </w:tcPr>
          <w:p w14:paraId="3CFB5FA8" w14:textId="77777777" w:rsidR="00902579" w:rsidRPr="00582BDD" w:rsidRDefault="000942D8" w:rsidP="007E7EFE">
            <w:pPr>
              <w:pStyle w:val="CERnon-indent"/>
            </w:pPr>
            <w:r w:rsidRPr="00582BDD">
              <w:t>3.0</w:t>
            </w:r>
          </w:p>
        </w:tc>
        <w:tc>
          <w:tcPr>
            <w:tcW w:w="1440" w:type="dxa"/>
          </w:tcPr>
          <w:p w14:paraId="3CFB5FA9" w14:textId="77777777" w:rsidR="00902579" w:rsidRPr="00582BDD" w:rsidRDefault="000942D8" w:rsidP="007E7EFE">
            <w:pPr>
              <w:pStyle w:val="CERnon-indent"/>
            </w:pPr>
            <w:smartTag w:uri="urn:schemas-microsoft-com:office:smarttags" w:element="date">
              <w:smartTagPr>
                <w:attr w:name="Month" w:val="5"/>
                <w:attr w:name="Day" w:val="21"/>
                <w:attr w:name="Year" w:val="2007"/>
              </w:smartTagPr>
              <w:r w:rsidRPr="00582BDD">
                <w:t>21/05/2007</w:t>
              </w:r>
            </w:smartTag>
          </w:p>
        </w:tc>
        <w:tc>
          <w:tcPr>
            <w:tcW w:w="2860" w:type="dxa"/>
          </w:tcPr>
          <w:p w14:paraId="3CFB5FAA" w14:textId="77777777" w:rsidR="00902579" w:rsidRPr="00582BDD" w:rsidRDefault="00902579" w:rsidP="007E7EFE">
            <w:pPr>
              <w:pStyle w:val="CERnon-indent"/>
            </w:pPr>
            <w:r w:rsidRPr="00582BDD">
              <w:t>Regulatory Authorities</w:t>
            </w:r>
          </w:p>
        </w:tc>
        <w:tc>
          <w:tcPr>
            <w:tcW w:w="3960" w:type="dxa"/>
          </w:tcPr>
          <w:p w14:paraId="3CFB5FAB" w14:textId="77777777" w:rsidR="00902579" w:rsidRPr="00582BDD" w:rsidRDefault="000942D8" w:rsidP="007E7EFE">
            <w:pPr>
              <w:pStyle w:val="CERnon-indent"/>
            </w:pPr>
            <w:r w:rsidRPr="00582BDD">
              <w:t>Consultation Version</w:t>
            </w:r>
          </w:p>
        </w:tc>
      </w:tr>
      <w:tr w:rsidR="007E51B3" w:rsidRPr="00582BDD" w14:paraId="3CFB5FB1" w14:textId="77777777">
        <w:trPr>
          <w:trHeight w:val="300"/>
        </w:trPr>
        <w:tc>
          <w:tcPr>
            <w:tcW w:w="1176" w:type="dxa"/>
          </w:tcPr>
          <w:p w14:paraId="3CFB5FAD" w14:textId="77777777" w:rsidR="007E51B3" w:rsidRPr="00582BDD" w:rsidRDefault="007E51B3" w:rsidP="007E7EFE">
            <w:pPr>
              <w:pStyle w:val="CERnon-indent"/>
            </w:pPr>
            <w:r w:rsidRPr="00582BDD">
              <w:t>3.2</w:t>
            </w:r>
          </w:p>
        </w:tc>
        <w:tc>
          <w:tcPr>
            <w:tcW w:w="1440" w:type="dxa"/>
          </w:tcPr>
          <w:p w14:paraId="3CFB5FAE" w14:textId="77777777" w:rsidR="007E51B3" w:rsidRPr="00582BDD" w:rsidRDefault="00084E19" w:rsidP="007E7EFE">
            <w:pPr>
              <w:pStyle w:val="CERnon-indent"/>
            </w:pPr>
            <w:smartTag w:uri="urn:schemas-microsoft-com:office:smarttags" w:element="date">
              <w:smartTagPr>
                <w:attr w:name="Month" w:val="6"/>
                <w:attr w:name="Day" w:val="25"/>
                <w:attr w:name="Year" w:val="2007"/>
              </w:smartTagPr>
              <w:r w:rsidRPr="00582BDD">
                <w:t>25</w:t>
              </w:r>
              <w:r w:rsidR="007E51B3" w:rsidRPr="00582BDD">
                <w:t>/06/2007</w:t>
              </w:r>
            </w:smartTag>
          </w:p>
        </w:tc>
        <w:tc>
          <w:tcPr>
            <w:tcW w:w="2860" w:type="dxa"/>
          </w:tcPr>
          <w:p w14:paraId="3CFB5FAF" w14:textId="77777777" w:rsidR="007E51B3" w:rsidRPr="00582BDD" w:rsidRDefault="007E51B3" w:rsidP="007E7EFE">
            <w:pPr>
              <w:pStyle w:val="CERnon-indent"/>
            </w:pPr>
            <w:r w:rsidRPr="00582BDD">
              <w:t>Regulatory Authorities</w:t>
            </w:r>
          </w:p>
        </w:tc>
        <w:tc>
          <w:tcPr>
            <w:tcW w:w="3960" w:type="dxa"/>
          </w:tcPr>
          <w:p w14:paraId="3CFB5FB0" w14:textId="77777777" w:rsidR="007E51B3" w:rsidRPr="00582BDD" w:rsidRDefault="007E51B3" w:rsidP="007E7EFE">
            <w:pPr>
              <w:pStyle w:val="CERnon-indent"/>
            </w:pPr>
            <w:r w:rsidRPr="00582BDD">
              <w:t>Approved for Go-Active by Regulatory Authorities and TSO/SEM Programme</w:t>
            </w:r>
          </w:p>
        </w:tc>
      </w:tr>
      <w:tr w:rsidR="001B5FD4" w:rsidRPr="00582BDD" w14:paraId="3CFB5FB6" w14:textId="77777777">
        <w:trPr>
          <w:trHeight w:val="300"/>
        </w:trPr>
        <w:tc>
          <w:tcPr>
            <w:tcW w:w="1176" w:type="dxa"/>
          </w:tcPr>
          <w:p w14:paraId="3CFB5FB2" w14:textId="77777777" w:rsidR="001B5FD4" w:rsidRPr="00582BDD" w:rsidRDefault="001B5FD4" w:rsidP="007E7EFE">
            <w:pPr>
              <w:pStyle w:val="CERnon-indent"/>
            </w:pPr>
            <w:r w:rsidRPr="00582BDD">
              <w:t>3.2</w:t>
            </w:r>
          </w:p>
        </w:tc>
        <w:tc>
          <w:tcPr>
            <w:tcW w:w="1440" w:type="dxa"/>
          </w:tcPr>
          <w:p w14:paraId="3CFB5FB3" w14:textId="77777777" w:rsidR="001B5FD4" w:rsidRPr="00582BDD" w:rsidRDefault="001B5FD4" w:rsidP="007E7EFE">
            <w:pPr>
              <w:pStyle w:val="CERnon-indent"/>
            </w:pPr>
            <w:r w:rsidRPr="00582BDD">
              <w:t>21/07/2008</w:t>
            </w:r>
          </w:p>
        </w:tc>
        <w:tc>
          <w:tcPr>
            <w:tcW w:w="2860" w:type="dxa"/>
          </w:tcPr>
          <w:p w14:paraId="3CFB5FB4" w14:textId="77777777" w:rsidR="001B5FD4" w:rsidRPr="00582BDD" w:rsidRDefault="001B5FD4" w:rsidP="007E7EFE">
            <w:pPr>
              <w:pStyle w:val="CERnon-indent"/>
            </w:pPr>
            <w:r w:rsidRPr="00582BDD">
              <w:t>SEMO</w:t>
            </w:r>
          </w:p>
        </w:tc>
        <w:tc>
          <w:tcPr>
            <w:tcW w:w="3960" w:type="dxa"/>
          </w:tcPr>
          <w:p w14:paraId="3CFB5FB5" w14:textId="77777777" w:rsidR="001B5FD4" w:rsidRPr="00582BDD" w:rsidRDefault="007F08CF" w:rsidP="007E7EFE">
            <w:pPr>
              <w:pStyle w:val="CERnon-indent"/>
            </w:pPr>
            <w:r w:rsidRPr="00582BDD">
              <w:t>Mod_26_08 Change</w:t>
            </w:r>
          </w:p>
        </w:tc>
      </w:tr>
      <w:tr w:rsidR="00327C38" w:rsidRPr="00582BDD" w14:paraId="3CFB5FBB" w14:textId="77777777">
        <w:trPr>
          <w:trHeight w:val="300"/>
        </w:trPr>
        <w:tc>
          <w:tcPr>
            <w:tcW w:w="1176" w:type="dxa"/>
          </w:tcPr>
          <w:p w14:paraId="3CFB5FB7" w14:textId="77777777" w:rsidR="00327C38" w:rsidRPr="00582BDD" w:rsidRDefault="00B53278" w:rsidP="007E7EFE">
            <w:pPr>
              <w:pStyle w:val="CERnon-indent"/>
            </w:pPr>
            <w:r w:rsidRPr="00582BDD">
              <w:t>5.0</w:t>
            </w:r>
          </w:p>
        </w:tc>
        <w:tc>
          <w:tcPr>
            <w:tcW w:w="1440" w:type="dxa"/>
          </w:tcPr>
          <w:p w14:paraId="3CFB5FB8" w14:textId="77777777" w:rsidR="00327C38" w:rsidRPr="00582BDD" w:rsidRDefault="00327C38" w:rsidP="007E7EFE">
            <w:pPr>
              <w:pStyle w:val="CERnon-indent"/>
            </w:pPr>
          </w:p>
        </w:tc>
        <w:tc>
          <w:tcPr>
            <w:tcW w:w="2860" w:type="dxa"/>
          </w:tcPr>
          <w:p w14:paraId="3CFB5FB9" w14:textId="77777777" w:rsidR="00327C38" w:rsidRPr="00582BDD" w:rsidRDefault="00327C38" w:rsidP="007E7EFE">
            <w:pPr>
              <w:pStyle w:val="CERnon-indent"/>
            </w:pPr>
            <w:r w:rsidRPr="00582BDD">
              <w:t>SEMO</w:t>
            </w:r>
          </w:p>
        </w:tc>
        <w:tc>
          <w:tcPr>
            <w:tcW w:w="3960" w:type="dxa"/>
          </w:tcPr>
          <w:p w14:paraId="3CFB5FBA" w14:textId="77777777" w:rsidR="00327C38" w:rsidRPr="00582BDD" w:rsidRDefault="00327C38" w:rsidP="007E7EFE">
            <w:pPr>
              <w:pStyle w:val="CERnon-indent"/>
            </w:pPr>
            <w:r w:rsidRPr="00582BDD">
              <w:t>Mod_58_</w:t>
            </w:r>
            <w:r w:rsidRPr="00582BDD">
              <w:rPr>
                <w:szCs w:val="22"/>
              </w:rPr>
              <w:t xml:space="preserve">08 </w:t>
            </w:r>
            <w:r w:rsidRPr="00582BDD">
              <w:rPr>
                <w:rFonts w:cs="Arial"/>
                <w:bCs/>
                <w:szCs w:val="22"/>
              </w:rPr>
              <w:t>Using Excess Cash Collateral to Make Payments</w:t>
            </w:r>
          </w:p>
        </w:tc>
      </w:tr>
      <w:tr w:rsidR="00573E03" w:rsidRPr="00582BDD" w14:paraId="3CFB5FC0" w14:textId="77777777">
        <w:trPr>
          <w:trHeight w:val="300"/>
        </w:trPr>
        <w:tc>
          <w:tcPr>
            <w:tcW w:w="1176" w:type="dxa"/>
          </w:tcPr>
          <w:p w14:paraId="3CFB5FBC" w14:textId="77777777" w:rsidR="00573E03" w:rsidRPr="00582BDD" w:rsidRDefault="00573E03" w:rsidP="007E7EFE">
            <w:pPr>
              <w:pStyle w:val="CERnon-indent"/>
            </w:pPr>
            <w:r w:rsidRPr="00582BDD">
              <w:t>5.0</w:t>
            </w:r>
          </w:p>
        </w:tc>
        <w:tc>
          <w:tcPr>
            <w:tcW w:w="1440" w:type="dxa"/>
          </w:tcPr>
          <w:p w14:paraId="3CFB5FBD" w14:textId="77777777" w:rsidR="00573E03" w:rsidRPr="00582BDD" w:rsidRDefault="00573E03" w:rsidP="007E7EFE">
            <w:pPr>
              <w:pStyle w:val="CERnon-indent"/>
            </w:pPr>
            <w:r w:rsidRPr="00582BDD">
              <w:t>07/04/2009</w:t>
            </w:r>
          </w:p>
        </w:tc>
        <w:tc>
          <w:tcPr>
            <w:tcW w:w="2860" w:type="dxa"/>
          </w:tcPr>
          <w:p w14:paraId="3CFB5FBE" w14:textId="77777777" w:rsidR="00573E03" w:rsidRPr="00582BDD" w:rsidRDefault="00573E03" w:rsidP="007E7EFE">
            <w:pPr>
              <w:pStyle w:val="CERnon-indent"/>
            </w:pPr>
            <w:r w:rsidRPr="00582BDD">
              <w:t>SEMO</w:t>
            </w:r>
          </w:p>
        </w:tc>
        <w:tc>
          <w:tcPr>
            <w:tcW w:w="3960" w:type="dxa"/>
          </w:tcPr>
          <w:p w14:paraId="3CFB5FBF" w14:textId="77777777" w:rsidR="00573E03" w:rsidRPr="00582BDD" w:rsidRDefault="00573E03" w:rsidP="007E7EFE">
            <w:pPr>
              <w:pStyle w:val="CERnon-indent"/>
            </w:pPr>
            <w:r w:rsidRPr="00582BDD">
              <w:t>SEMO Design Baseline Documentation at  V5.0</w:t>
            </w:r>
          </w:p>
        </w:tc>
      </w:tr>
      <w:tr w:rsidR="009E5333" w:rsidRPr="00582BDD" w14:paraId="3CFB5FC5" w14:textId="77777777">
        <w:trPr>
          <w:trHeight w:val="300"/>
        </w:trPr>
        <w:tc>
          <w:tcPr>
            <w:tcW w:w="1176" w:type="dxa"/>
          </w:tcPr>
          <w:p w14:paraId="3CFB5FC1" w14:textId="77777777" w:rsidR="009E5333" w:rsidRPr="00582BDD" w:rsidRDefault="009E5333" w:rsidP="009E5333">
            <w:pPr>
              <w:pStyle w:val="CERnon-indent"/>
            </w:pPr>
            <w:r w:rsidRPr="00582BDD">
              <w:t>6.0</w:t>
            </w:r>
          </w:p>
        </w:tc>
        <w:tc>
          <w:tcPr>
            <w:tcW w:w="1440" w:type="dxa"/>
          </w:tcPr>
          <w:p w14:paraId="3CFB5FC2" w14:textId="77777777" w:rsidR="009E5333" w:rsidRPr="00582BDD" w:rsidRDefault="00CF1FBB" w:rsidP="009E5333">
            <w:pPr>
              <w:pStyle w:val="CERnon-indent"/>
            </w:pPr>
            <w:r w:rsidRPr="00582BDD">
              <w:t>30/10</w:t>
            </w:r>
            <w:r w:rsidR="009E5333" w:rsidRPr="00582BDD">
              <w:t>/2009</w:t>
            </w:r>
          </w:p>
        </w:tc>
        <w:tc>
          <w:tcPr>
            <w:tcW w:w="2860" w:type="dxa"/>
          </w:tcPr>
          <w:p w14:paraId="3CFB5FC3" w14:textId="77777777" w:rsidR="009E5333" w:rsidRPr="00582BDD" w:rsidRDefault="009E5333" w:rsidP="009E5333">
            <w:pPr>
              <w:pStyle w:val="CERnon-indent"/>
            </w:pPr>
            <w:r w:rsidRPr="00582BDD">
              <w:t>SEMO</w:t>
            </w:r>
          </w:p>
        </w:tc>
        <w:tc>
          <w:tcPr>
            <w:tcW w:w="3960" w:type="dxa"/>
          </w:tcPr>
          <w:p w14:paraId="3CFB5FC4" w14:textId="77777777" w:rsidR="009E5333" w:rsidRPr="00582BDD" w:rsidRDefault="009E5333" w:rsidP="009E5333">
            <w:pPr>
              <w:pStyle w:val="CERnon-indent"/>
            </w:pPr>
            <w:r w:rsidRPr="00582BDD">
              <w:t>SEMO Design Baseline Documentation at  V6.0</w:t>
            </w:r>
          </w:p>
        </w:tc>
      </w:tr>
      <w:tr w:rsidR="00232B95" w:rsidRPr="00582BDD" w14:paraId="3CFB5FCA" w14:textId="77777777">
        <w:trPr>
          <w:trHeight w:val="300"/>
        </w:trPr>
        <w:tc>
          <w:tcPr>
            <w:tcW w:w="1176" w:type="dxa"/>
          </w:tcPr>
          <w:p w14:paraId="3CFB5FC6" w14:textId="77777777" w:rsidR="00232B95" w:rsidRPr="00582BDD" w:rsidRDefault="00232B95" w:rsidP="009E5333">
            <w:pPr>
              <w:pStyle w:val="CERnon-indent"/>
            </w:pPr>
            <w:r w:rsidRPr="00582BDD">
              <w:t>7.0</w:t>
            </w:r>
          </w:p>
        </w:tc>
        <w:tc>
          <w:tcPr>
            <w:tcW w:w="1440" w:type="dxa"/>
          </w:tcPr>
          <w:p w14:paraId="3CFB5FC7" w14:textId="77777777" w:rsidR="00232B95" w:rsidRPr="00582BDD" w:rsidRDefault="00C64CE0" w:rsidP="009E5333">
            <w:pPr>
              <w:pStyle w:val="CERnon-indent"/>
            </w:pPr>
            <w:r w:rsidRPr="00582BDD">
              <w:t>28/05/2010</w:t>
            </w:r>
          </w:p>
        </w:tc>
        <w:tc>
          <w:tcPr>
            <w:tcW w:w="2860" w:type="dxa"/>
          </w:tcPr>
          <w:p w14:paraId="3CFB5FC8" w14:textId="77777777" w:rsidR="00232B95" w:rsidRPr="00582BDD" w:rsidRDefault="00232B95" w:rsidP="009E5333">
            <w:pPr>
              <w:pStyle w:val="CERnon-indent"/>
            </w:pPr>
            <w:r w:rsidRPr="00582BDD">
              <w:t>SEMO</w:t>
            </w:r>
          </w:p>
        </w:tc>
        <w:tc>
          <w:tcPr>
            <w:tcW w:w="3960" w:type="dxa"/>
          </w:tcPr>
          <w:p w14:paraId="3CFB5FC9" w14:textId="77777777" w:rsidR="00232B95" w:rsidRPr="00582BDD" w:rsidRDefault="00232B95" w:rsidP="009E5333">
            <w:pPr>
              <w:pStyle w:val="CERnon-indent"/>
            </w:pPr>
            <w:r w:rsidRPr="00582BDD">
              <w:t>SEMO Design Baseline Documentation at V7.0</w:t>
            </w:r>
          </w:p>
        </w:tc>
      </w:tr>
      <w:tr w:rsidR="00C64CE0" w:rsidRPr="00582BDD" w14:paraId="3CFB5FCF" w14:textId="77777777">
        <w:trPr>
          <w:trHeight w:val="300"/>
        </w:trPr>
        <w:tc>
          <w:tcPr>
            <w:tcW w:w="1176" w:type="dxa"/>
          </w:tcPr>
          <w:p w14:paraId="3CFB5FCB" w14:textId="77777777" w:rsidR="00C64CE0" w:rsidRPr="00582BDD" w:rsidRDefault="00C64CE0" w:rsidP="009E5333">
            <w:pPr>
              <w:pStyle w:val="CERnon-indent"/>
            </w:pPr>
            <w:r w:rsidRPr="00582BDD">
              <w:t>7.0</w:t>
            </w:r>
          </w:p>
        </w:tc>
        <w:tc>
          <w:tcPr>
            <w:tcW w:w="1440" w:type="dxa"/>
          </w:tcPr>
          <w:p w14:paraId="3CFB5FCC" w14:textId="77777777" w:rsidR="00C64CE0" w:rsidRPr="00582BDD" w:rsidRDefault="00C64CE0" w:rsidP="009E5333">
            <w:pPr>
              <w:pStyle w:val="CERnon-indent"/>
            </w:pPr>
            <w:r w:rsidRPr="00582BDD">
              <w:t>21/05/2010</w:t>
            </w:r>
          </w:p>
        </w:tc>
        <w:tc>
          <w:tcPr>
            <w:tcW w:w="2860" w:type="dxa"/>
          </w:tcPr>
          <w:p w14:paraId="3CFB5FCD" w14:textId="77777777" w:rsidR="00C64CE0" w:rsidRPr="00582BDD" w:rsidRDefault="00C64CE0" w:rsidP="009E5333">
            <w:pPr>
              <w:pStyle w:val="CERnon-indent"/>
            </w:pPr>
            <w:r w:rsidRPr="00582BDD">
              <w:t>SEMO</w:t>
            </w:r>
          </w:p>
        </w:tc>
        <w:tc>
          <w:tcPr>
            <w:tcW w:w="3960" w:type="dxa"/>
          </w:tcPr>
          <w:p w14:paraId="3CFB5FCE" w14:textId="77777777" w:rsidR="00C64CE0" w:rsidRPr="00582BDD" w:rsidRDefault="00C64CE0" w:rsidP="009E5333">
            <w:pPr>
              <w:pStyle w:val="CERnon-indent"/>
            </w:pPr>
            <w:r w:rsidRPr="00582BDD">
              <w:t>Mod_14_10 Excess Cash Collateral Drawdown Requirements</w:t>
            </w:r>
          </w:p>
        </w:tc>
      </w:tr>
      <w:tr w:rsidR="002E6093" w:rsidRPr="00582BDD" w14:paraId="3CFB5FD4" w14:textId="77777777">
        <w:trPr>
          <w:trHeight w:val="300"/>
        </w:trPr>
        <w:tc>
          <w:tcPr>
            <w:tcW w:w="1176" w:type="dxa"/>
          </w:tcPr>
          <w:p w14:paraId="3CFB5FD0" w14:textId="77777777" w:rsidR="002E6093" w:rsidRPr="00582BDD" w:rsidRDefault="002E6093" w:rsidP="009E5333">
            <w:pPr>
              <w:pStyle w:val="CERnon-indent"/>
            </w:pPr>
            <w:r w:rsidRPr="00582BDD">
              <w:t>8.0</w:t>
            </w:r>
          </w:p>
        </w:tc>
        <w:tc>
          <w:tcPr>
            <w:tcW w:w="1440" w:type="dxa"/>
          </w:tcPr>
          <w:p w14:paraId="3CFB5FD1" w14:textId="77777777" w:rsidR="002E6093" w:rsidRPr="00582BDD" w:rsidRDefault="002E6093" w:rsidP="00E02FBA">
            <w:pPr>
              <w:pStyle w:val="CERnon-indent"/>
            </w:pPr>
            <w:r w:rsidRPr="00582BDD">
              <w:t>19/11/2010</w:t>
            </w:r>
          </w:p>
        </w:tc>
        <w:tc>
          <w:tcPr>
            <w:tcW w:w="2860" w:type="dxa"/>
          </w:tcPr>
          <w:p w14:paraId="3CFB5FD2" w14:textId="77777777" w:rsidR="002E6093" w:rsidRPr="00582BDD" w:rsidRDefault="002E6093" w:rsidP="00E02FBA">
            <w:pPr>
              <w:pStyle w:val="CERnon-indent"/>
            </w:pPr>
            <w:r w:rsidRPr="00582BDD">
              <w:t>SEMO</w:t>
            </w:r>
          </w:p>
        </w:tc>
        <w:tc>
          <w:tcPr>
            <w:tcW w:w="3960" w:type="dxa"/>
          </w:tcPr>
          <w:p w14:paraId="3CFB5FD3" w14:textId="77777777" w:rsidR="002E6093" w:rsidRPr="00582BDD" w:rsidRDefault="002E6093" w:rsidP="00E02FBA">
            <w:pPr>
              <w:pStyle w:val="CERnon-indent"/>
            </w:pPr>
            <w:r w:rsidRPr="00582BDD">
              <w:t>SEMO Design Baseline Documentation at V8.0</w:t>
            </w:r>
          </w:p>
        </w:tc>
      </w:tr>
      <w:tr w:rsidR="002E6093" w:rsidRPr="00582BDD" w14:paraId="3CFB5FD9" w14:textId="77777777">
        <w:trPr>
          <w:trHeight w:val="300"/>
        </w:trPr>
        <w:tc>
          <w:tcPr>
            <w:tcW w:w="1176" w:type="dxa"/>
          </w:tcPr>
          <w:p w14:paraId="3CFB5FD5" w14:textId="77777777" w:rsidR="002E6093" w:rsidRPr="00582BDD" w:rsidRDefault="002E6093" w:rsidP="009E5333">
            <w:pPr>
              <w:pStyle w:val="CERnon-indent"/>
            </w:pPr>
            <w:r w:rsidRPr="00582BDD">
              <w:t>9.0</w:t>
            </w:r>
          </w:p>
        </w:tc>
        <w:tc>
          <w:tcPr>
            <w:tcW w:w="1440" w:type="dxa"/>
          </w:tcPr>
          <w:p w14:paraId="3CFB5FD6" w14:textId="77777777" w:rsidR="002E6093" w:rsidRPr="00582BDD" w:rsidRDefault="002E6093" w:rsidP="00E02FBA">
            <w:pPr>
              <w:pStyle w:val="CERnon-indent"/>
            </w:pPr>
            <w:r w:rsidRPr="00582BDD">
              <w:t>06/05/2011</w:t>
            </w:r>
          </w:p>
        </w:tc>
        <w:tc>
          <w:tcPr>
            <w:tcW w:w="2860" w:type="dxa"/>
          </w:tcPr>
          <w:p w14:paraId="3CFB5FD7" w14:textId="77777777" w:rsidR="002E6093" w:rsidRPr="00582BDD" w:rsidRDefault="002E6093" w:rsidP="00E02FBA">
            <w:pPr>
              <w:pStyle w:val="CERnon-indent"/>
            </w:pPr>
            <w:r w:rsidRPr="00582BDD">
              <w:t>SEMO</w:t>
            </w:r>
          </w:p>
        </w:tc>
        <w:tc>
          <w:tcPr>
            <w:tcW w:w="3960" w:type="dxa"/>
          </w:tcPr>
          <w:p w14:paraId="3CFB5FD8" w14:textId="77777777" w:rsidR="002E6093" w:rsidRPr="00582BDD" w:rsidRDefault="002E6093" w:rsidP="00E02FBA">
            <w:pPr>
              <w:pStyle w:val="CERnon-indent"/>
            </w:pPr>
            <w:r w:rsidRPr="00582BDD">
              <w:t>SEMO Design Baseline Documentation at V9.0</w:t>
            </w:r>
          </w:p>
        </w:tc>
      </w:tr>
      <w:tr w:rsidR="00795B96" w:rsidRPr="00582BDD" w14:paraId="3CFB5FDE" w14:textId="77777777">
        <w:trPr>
          <w:trHeight w:val="300"/>
        </w:trPr>
        <w:tc>
          <w:tcPr>
            <w:tcW w:w="1176" w:type="dxa"/>
          </w:tcPr>
          <w:p w14:paraId="3CFB5FDA" w14:textId="77777777" w:rsidR="00795B96" w:rsidRPr="00582BDD" w:rsidRDefault="00795B96" w:rsidP="00582BDD">
            <w:pPr>
              <w:pStyle w:val="CERnon-indent"/>
            </w:pPr>
            <w:r w:rsidRPr="00582BDD">
              <w:t>10.0</w:t>
            </w:r>
          </w:p>
        </w:tc>
        <w:tc>
          <w:tcPr>
            <w:tcW w:w="1440" w:type="dxa"/>
          </w:tcPr>
          <w:p w14:paraId="3CFB5FDB" w14:textId="77777777" w:rsidR="00795B96" w:rsidRPr="00582BDD" w:rsidRDefault="00795B96" w:rsidP="00582BDD">
            <w:pPr>
              <w:pStyle w:val="CERnon-indent"/>
            </w:pPr>
            <w:r w:rsidRPr="00582BDD">
              <w:t>21/10/2011</w:t>
            </w:r>
          </w:p>
        </w:tc>
        <w:tc>
          <w:tcPr>
            <w:tcW w:w="2860" w:type="dxa"/>
          </w:tcPr>
          <w:p w14:paraId="3CFB5FDC" w14:textId="77777777" w:rsidR="00795B96" w:rsidRPr="00582BDD" w:rsidRDefault="00795B96" w:rsidP="00582BDD">
            <w:pPr>
              <w:pStyle w:val="CERnon-indent"/>
            </w:pPr>
            <w:r w:rsidRPr="00582BDD">
              <w:t>SEMO</w:t>
            </w:r>
          </w:p>
        </w:tc>
        <w:tc>
          <w:tcPr>
            <w:tcW w:w="3960" w:type="dxa"/>
          </w:tcPr>
          <w:p w14:paraId="3CFB5FDD" w14:textId="77777777" w:rsidR="00795B96" w:rsidRPr="00582BDD" w:rsidRDefault="00795B96" w:rsidP="00582BDD">
            <w:pPr>
              <w:pStyle w:val="CERnon-indent"/>
            </w:pPr>
            <w:r w:rsidRPr="00582BDD">
              <w:t>SEMO Design Baseline Documentation at V10.0</w:t>
            </w:r>
          </w:p>
        </w:tc>
      </w:tr>
      <w:tr w:rsidR="003D7E13" w:rsidRPr="00582BDD" w14:paraId="3CFB5FE3" w14:textId="77777777">
        <w:trPr>
          <w:trHeight w:val="300"/>
        </w:trPr>
        <w:tc>
          <w:tcPr>
            <w:tcW w:w="1176" w:type="dxa"/>
          </w:tcPr>
          <w:p w14:paraId="3CFB5FDF" w14:textId="77777777" w:rsidR="003D7E13" w:rsidRPr="00582BDD" w:rsidRDefault="003D7E13" w:rsidP="00582BDD">
            <w:pPr>
              <w:pStyle w:val="CERnon-indent"/>
            </w:pPr>
            <w:r>
              <w:t>11.0</w:t>
            </w:r>
          </w:p>
        </w:tc>
        <w:tc>
          <w:tcPr>
            <w:tcW w:w="1440" w:type="dxa"/>
          </w:tcPr>
          <w:p w14:paraId="3CFB5FE0" w14:textId="77777777" w:rsidR="003D7E13" w:rsidRPr="00582BDD" w:rsidRDefault="003D7E13" w:rsidP="00582BDD">
            <w:pPr>
              <w:pStyle w:val="CERnon-indent"/>
            </w:pPr>
            <w:r>
              <w:t>21/07/2012</w:t>
            </w:r>
          </w:p>
        </w:tc>
        <w:tc>
          <w:tcPr>
            <w:tcW w:w="2860" w:type="dxa"/>
          </w:tcPr>
          <w:p w14:paraId="3CFB5FE1" w14:textId="77777777" w:rsidR="003D7E13" w:rsidRPr="00582BDD" w:rsidRDefault="003D7E13" w:rsidP="00582BDD">
            <w:pPr>
              <w:pStyle w:val="CERnon-indent"/>
            </w:pPr>
            <w:r>
              <w:t>SEMO</w:t>
            </w:r>
          </w:p>
        </w:tc>
        <w:tc>
          <w:tcPr>
            <w:tcW w:w="3960" w:type="dxa"/>
          </w:tcPr>
          <w:p w14:paraId="3CFB5FE2" w14:textId="77777777" w:rsidR="007D250C" w:rsidRDefault="003D7E13">
            <w:pPr>
              <w:pStyle w:val="CERnon-indent"/>
              <w:rPr>
                <w:szCs w:val="24"/>
              </w:rPr>
            </w:pPr>
            <w:r w:rsidRPr="00582BDD">
              <w:t>SEMO Design Baseline Documentation at V1</w:t>
            </w:r>
            <w:r>
              <w:t>1</w:t>
            </w:r>
            <w:r w:rsidRPr="00582BDD">
              <w:t>.0</w:t>
            </w:r>
          </w:p>
        </w:tc>
      </w:tr>
      <w:tr w:rsidR="003D7E13" w:rsidRPr="00582BDD" w14:paraId="3CFB5FE8" w14:textId="77777777">
        <w:trPr>
          <w:trHeight w:val="300"/>
        </w:trPr>
        <w:tc>
          <w:tcPr>
            <w:tcW w:w="1176" w:type="dxa"/>
          </w:tcPr>
          <w:p w14:paraId="3CFB5FE4" w14:textId="77777777" w:rsidR="003D7E13" w:rsidRPr="00582BDD" w:rsidRDefault="003D7E13" w:rsidP="00582BDD">
            <w:pPr>
              <w:pStyle w:val="CERnon-indent"/>
            </w:pPr>
            <w:r>
              <w:t>11.0</w:t>
            </w:r>
          </w:p>
        </w:tc>
        <w:tc>
          <w:tcPr>
            <w:tcW w:w="1440" w:type="dxa"/>
          </w:tcPr>
          <w:p w14:paraId="3CFB5FE5" w14:textId="77777777" w:rsidR="003D7E13" w:rsidRPr="00582BDD" w:rsidRDefault="003D7E13" w:rsidP="00582BDD">
            <w:pPr>
              <w:pStyle w:val="CERnon-indent"/>
            </w:pPr>
            <w:r>
              <w:t>21/07/2012</w:t>
            </w:r>
          </w:p>
        </w:tc>
        <w:tc>
          <w:tcPr>
            <w:tcW w:w="2860" w:type="dxa"/>
          </w:tcPr>
          <w:p w14:paraId="3CFB5FE6" w14:textId="77777777" w:rsidR="003D7E13" w:rsidRPr="00582BDD" w:rsidRDefault="003D7E13" w:rsidP="00582BDD">
            <w:pPr>
              <w:pStyle w:val="CERnon-indent"/>
            </w:pPr>
            <w:r>
              <w:t>SEMO</w:t>
            </w:r>
          </w:p>
        </w:tc>
        <w:tc>
          <w:tcPr>
            <w:tcW w:w="3960" w:type="dxa"/>
          </w:tcPr>
          <w:p w14:paraId="3CFB5FE7" w14:textId="77777777" w:rsidR="003D7E13" w:rsidRPr="00582BDD" w:rsidRDefault="003D7E13" w:rsidP="00582BDD">
            <w:pPr>
              <w:pStyle w:val="CERnon-indent"/>
            </w:pPr>
            <w:r>
              <w:t>Mod_18_10 Intra-Day Trading</w:t>
            </w:r>
          </w:p>
        </w:tc>
      </w:tr>
      <w:tr w:rsidR="003D7E13" w:rsidRPr="00582BDD" w14:paraId="3CFB5FED" w14:textId="77777777">
        <w:trPr>
          <w:trHeight w:val="300"/>
        </w:trPr>
        <w:tc>
          <w:tcPr>
            <w:tcW w:w="1176" w:type="dxa"/>
          </w:tcPr>
          <w:p w14:paraId="3CFB5FE9" w14:textId="77777777" w:rsidR="003D7E13" w:rsidRDefault="003D7E13" w:rsidP="00582BDD">
            <w:pPr>
              <w:pStyle w:val="CERnon-indent"/>
            </w:pPr>
            <w:r>
              <w:t>11.0</w:t>
            </w:r>
          </w:p>
        </w:tc>
        <w:tc>
          <w:tcPr>
            <w:tcW w:w="1440" w:type="dxa"/>
          </w:tcPr>
          <w:p w14:paraId="3CFB5FEA" w14:textId="77777777" w:rsidR="003D7E13" w:rsidRDefault="003D7E13" w:rsidP="00582BDD">
            <w:pPr>
              <w:pStyle w:val="CERnon-indent"/>
            </w:pPr>
            <w:r>
              <w:t>09/02/2012</w:t>
            </w:r>
          </w:p>
        </w:tc>
        <w:tc>
          <w:tcPr>
            <w:tcW w:w="2860" w:type="dxa"/>
          </w:tcPr>
          <w:p w14:paraId="3CFB5FEB" w14:textId="77777777" w:rsidR="003D7E13" w:rsidRDefault="003D7E13" w:rsidP="00582BDD">
            <w:pPr>
              <w:pStyle w:val="CERnon-indent"/>
            </w:pPr>
            <w:r>
              <w:t>SEMO</w:t>
            </w:r>
          </w:p>
        </w:tc>
        <w:tc>
          <w:tcPr>
            <w:tcW w:w="3960" w:type="dxa"/>
          </w:tcPr>
          <w:p w14:paraId="3CFB5FEC" w14:textId="77777777" w:rsidR="003D7E13" w:rsidRDefault="003D7E13" w:rsidP="00582BDD">
            <w:pPr>
              <w:pStyle w:val="CERnon-indent"/>
            </w:pPr>
            <w:r>
              <w:t>Mod_32_11 Excess Cash Collateral Drawdown Requirements</w:t>
            </w:r>
          </w:p>
        </w:tc>
      </w:tr>
      <w:tr w:rsidR="009E53B3" w:rsidRPr="00582BDD" w14:paraId="3CFB5FF2" w14:textId="77777777">
        <w:trPr>
          <w:trHeight w:val="300"/>
        </w:trPr>
        <w:tc>
          <w:tcPr>
            <w:tcW w:w="1176" w:type="dxa"/>
          </w:tcPr>
          <w:p w14:paraId="3CFB5FEE" w14:textId="77777777" w:rsidR="009E53B3" w:rsidRDefault="009E53B3" w:rsidP="00582BDD">
            <w:pPr>
              <w:pStyle w:val="CERnon-indent"/>
            </w:pPr>
            <w:r>
              <w:t>12.0</w:t>
            </w:r>
          </w:p>
        </w:tc>
        <w:tc>
          <w:tcPr>
            <w:tcW w:w="1440" w:type="dxa"/>
          </w:tcPr>
          <w:p w14:paraId="3CFB5FEF" w14:textId="77777777" w:rsidR="009E53B3" w:rsidRDefault="009E53B3" w:rsidP="00582BDD">
            <w:pPr>
              <w:pStyle w:val="CERnon-indent"/>
            </w:pPr>
            <w:r>
              <w:t>21/07/2012</w:t>
            </w:r>
          </w:p>
        </w:tc>
        <w:tc>
          <w:tcPr>
            <w:tcW w:w="2860" w:type="dxa"/>
          </w:tcPr>
          <w:p w14:paraId="3CFB5FF0" w14:textId="77777777" w:rsidR="009E53B3" w:rsidRDefault="009E53B3" w:rsidP="00582BDD">
            <w:pPr>
              <w:pStyle w:val="CERnon-indent"/>
            </w:pPr>
            <w:r>
              <w:t>SEMO</w:t>
            </w:r>
          </w:p>
        </w:tc>
        <w:tc>
          <w:tcPr>
            <w:tcW w:w="3960" w:type="dxa"/>
          </w:tcPr>
          <w:p w14:paraId="3CFB5FF1" w14:textId="77777777" w:rsidR="009E53B3" w:rsidRDefault="009E53B3" w:rsidP="00582BDD">
            <w:pPr>
              <w:pStyle w:val="CERnon-indent"/>
            </w:pPr>
            <w:r w:rsidRPr="00582BDD">
              <w:t>SEMO Design Baseline Documentation at V1</w:t>
            </w:r>
            <w:r>
              <w:t>2</w:t>
            </w:r>
            <w:r w:rsidRPr="00582BDD">
              <w:t>.0</w:t>
            </w:r>
          </w:p>
        </w:tc>
      </w:tr>
      <w:tr w:rsidR="00E863FF" w:rsidRPr="00582BDD" w14:paraId="3CFB5FF7" w14:textId="77777777">
        <w:trPr>
          <w:trHeight w:val="300"/>
        </w:trPr>
        <w:tc>
          <w:tcPr>
            <w:tcW w:w="1176" w:type="dxa"/>
          </w:tcPr>
          <w:p w14:paraId="3CFB5FF3" w14:textId="77777777" w:rsidR="00E863FF" w:rsidRDefault="00E863FF" w:rsidP="00582BDD">
            <w:pPr>
              <w:pStyle w:val="CERnon-indent"/>
            </w:pPr>
            <w:r>
              <w:t>13.0</w:t>
            </w:r>
          </w:p>
        </w:tc>
        <w:tc>
          <w:tcPr>
            <w:tcW w:w="1440" w:type="dxa"/>
          </w:tcPr>
          <w:p w14:paraId="3CFB5FF4" w14:textId="77777777" w:rsidR="00E863FF" w:rsidRDefault="00E863FF" w:rsidP="00582BDD">
            <w:pPr>
              <w:pStyle w:val="CERnon-indent"/>
            </w:pPr>
            <w:r>
              <w:t>10/05/2013</w:t>
            </w:r>
          </w:p>
        </w:tc>
        <w:tc>
          <w:tcPr>
            <w:tcW w:w="2860" w:type="dxa"/>
          </w:tcPr>
          <w:p w14:paraId="3CFB5FF5" w14:textId="77777777" w:rsidR="00E863FF" w:rsidRDefault="00E863FF" w:rsidP="00582BDD">
            <w:pPr>
              <w:pStyle w:val="CERnon-indent"/>
            </w:pPr>
            <w:r>
              <w:t>SEMO</w:t>
            </w:r>
          </w:p>
        </w:tc>
        <w:tc>
          <w:tcPr>
            <w:tcW w:w="3960" w:type="dxa"/>
          </w:tcPr>
          <w:p w14:paraId="3CFB5FF6" w14:textId="77777777" w:rsidR="00E863FF" w:rsidRPr="00582BDD" w:rsidRDefault="00E863FF" w:rsidP="00582BDD">
            <w:pPr>
              <w:pStyle w:val="CERnon-indent"/>
            </w:pPr>
            <w:r w:rsidRPr="00582BDD">
              <w:t>SEMO Design Baseline Documentation at V1</w:t>
            </w:r>
            <w:r>
              <w:t>3</w:t>
            </w:r>
            <w:r w:rsidRPr="00582BDD">
              <w:t>.0</w:t>
            </w:r>
          </w:p>
        </w:tc>
      </w:tr>
      <w:tr w:rsidR="00E863FF" w:rsidRPr="00582BDD" w14:paraId="3CFB5FFC" w14:textId="77777777">
        <w:trPr>
          <w:trHeight w:val="300"/>
        </w:trPr>
        <w:tc>
          <w:tcPr>
            <w:tcW w:w="1176" w:type="dxa"/>
          </w:tcPr>
          <w:p w14:paraId="3CFB5FF8" w14:textId="77777777" w:rsidR="00E863FF" w:rsidRDefault="00E863FF" w:rsidP="00582BDD">
            <w:pPr>
              <w:pStyle w:val="CERnon-indent"/>
            </w:pPr>
            <w:r>
              <w:t>13.0</w:t>
            </w:r>
          </w:p>
        </w:tc>
        <w:tc>
          <w:tcPr>
            <w:tcW w:w="1440" w:type="dxa"/>
          </w:tcPr>
          <w:p w14:paraId="3CFB5FF9" w14:textId="77777777" w:rsidR="00E863FF" w:rsidRDefault="00E863FF" w:rsidP="00582BDD">
            <w:pPr>
              <w:pStyle w:val="CERnon-indent"/>
            </w:pPr>
            <w:r>
              <w:t>10/05/2013</w:t>
            </w:r>
          </w:p>
        </w:tc>
        <w:tc>
          <w:tcPr>
            <w:tcW w:w="2860" w:type="dxa"/>
          </w:tcPr>
          <w:p w14:paraId="3CFB5FFA" w14:textId="77777777" w:rsidR="00E863FF" w:rsidRDefault="00E863FF" w:rsidP="00582BDD">
            <w:pPr>
              <w:pStyle w:val="CERnon-indent"/>
            </w:pPr>
            <w:r>
              <w:t>SEMO</w:t>
            </w:r>
          </w:p>
        </w:tc>
        <w:tc>
          <w:tcPr>
            <w:tcW w:w="3960" w:type="dxa"/>
          </w:tcPr>
          <w:p w14:paraId="3CFB5FFB" w14:textId="77777777" w:rsidR="00E863FF" w:rsidRPr="00582BDD" w:rsidRDefault="00E863FF" w:rsidP="00582BDD">
            <w:pPr>
              <w:pStyle w:val="CERnon-indent"/>
            </w:pPr>
            <w:r>
              <w:t>Mod_03_12 Alignments of TSC with revised VAT arrangements</w:t>
            </w:r>
          </w:p>
        </w:tc>
      </w:tr>
      <w:tr w:rsidR="00A60904" w:rsidRPr="00582BDD" w14:paraId="3CFB6001" w14:textId="77777777">
        <w:trPr>
          <w:trHeight w:val="300"/>
        </w:trPr>
        <w:tc>
          <w:tcPr>
            <w:tcW w:w="1176" w:type="dxa"/>
          </w:tcPr>
          <w:p w14:paraId="3CFB5FFD" w14:textId="77777777" w:rsidR="00A60904" w:rsidRDefault="00A60904" w:rsidP="00582BDD">
            <w:pPr>
              <w:pStyle w:val="CERnon-indent"/>
            </w:pPr>
            <w:r>
              <w:t>14.0</w:t>
            </w:r>
          </w:p>
        </w:tc>
        <w:tc>
          <w:tcPr>
            <w:tcW w:w="1440" w:type="dxa"/>
          </w:tcPr>
          <w:p w14:paraId="3CFB5FFE" w14:textId="77777777" w:rsidR="00A60904" w:rsidRDefault="00A60904" w:rsidP="00A60904">
            <w:pPr>
              <w:pStyle w:val="CERnon-indent"/>
            </w:pPr>
            <w:r>
              <w:t>15/11/2013</w:t>
            </w:r>
          </w:p>
        </w:tc>
        <w:tc>
          <w:tcPr>
            <w:tcW w:w="2860" w:type="dxa"/>
          </w:tcPr>
          <w:p w14:paraId="3CFB5FFF" w14:textId="77777777" w:rsidR="00A60904" w:rsidRDefault="00A60904" w:rsidP="00582BDD">
            <w:pPr>
              <w:pStyle w:val="CERnon-indent"/>
            </w:pPr>
            <w:r>
              <w:t>SEMO</w:t>
            </w:r>
          </w:p>
        </w:tc>
        <w:tc>
          <w:tcPr>
            <w:tcW w:w="3960" w:type="dxa"/>
          </w:tcPr>
          <w:p w14:paraId="3CFB6000" w14:textId="77777777" w:rsidR="00A60904" w:rsidRDefault="00A60904" w:rsidP="00A60904">
            <w:pPr>
              <w:pStyle w:val="CERnon-indent"/>
            </w:pPr>
            <w:r w:rsidRPr="00582BDD">
              <w:t>SEMO Design Baseline Documentation at V1</w:t>
            </w:r>
            <w:r>
              <w:t>4</w:t>
            </w:r>
            <w:r w:rsidRPr="00582BDD">
              <w:t>.0</w:t>
            </w:r>
          </w:p>
        </w:tc>
      </w:tr>
      <w:tr w:rsidR="002B1E6F" w:rsidRPr="00582BDD" w14:paraId="3CFB6006" w14:textId="77777777">
        <w:trPr>
          <w:trHeight w:val="300"/>
        </w:trPr>
        <w:tc>
          <w:tcPr>
            <w:tcW w:w="1176" w:type="dxa"/>
          </w:tcPr>
          <w:p w14:paraId="3CFB6002" w14:textId="77777777" w:rsidR="002B1E6F" w:rsidRDefault="002B1E6F" w:rsidP="00582BDD">
            <w:pPr>
              <w:pStyle w:val="CERnon-indent"/>
            </w:pPr>
            <w:r>
              <w:t>15.0</w:t>
            </w:r>
          </w:p>
        </w:tc>
        <w:tc>
          <w:tcPr>
            <w:tcW w:w="1440" w:type="dxa"/>
          </w:tcPr>
          <w:p w14:paraId="3CFB6003" w14:textId="77777777" w:rsidR="002B1E6F" w:rsidRDefault="002B1E6F" w:rsidP="00A60904">
            <w:pPr>
              <w:pStyle w:val="CERnon-indent"/>
            </w:pPr>
            <w:r>
              <w:t>16/05/2014</w:t>
            </w:r>
          </w:p>
        </w:tc>
        <w:tc>
          <w:tcPr>
            <w:tcW w:w="2860" w:type="dxa"/>
          </w:tcPr>
          <w:p w14:paraId="3CFB6004" w14:textId="77777777" w:rsidR="002B1E6F" w:rsidRDefault="002B1E6F" w:rsidP="00582BDD">
            <w:pPr>
              <w:pStyle w:val="CERnon-indent"/>
            </w:pPr>
            <w:r>
              <w:t>SEMO</w:t>
            </w:r>
          </w:p>
        </w:tc>
        <w:tc>
          <w:tcPr>
            <w:tcW w:w="3960" w:type="dxa"/>
          </w:tcPr>
          <w:p w14:paraId="3CFB6005" w14:textId="77777777" w:rsidR="002B1E6F" w:rsidRPr="00582BDD" w:rsidRDefault="002B1E6F" w:rsidP="00A60904">
            <w:pPr>
              <w:pStyle w:val="CERnon-indent"/>
            </w:pPr>
            <w:r w:rsidRPr="00582BDD">
              <w:t>SEMO Design Baseline Documentation at V1</w:t>
            </w:r>
            <w:r>
              <w:t>5</w:t>
            </w:r>
            <w:r w:rsidRPr="00582BDD">
              <w:t>.0</w:t>
            </w:r>
          </w:p>
        </w:tc>
      </w:tr>
      <w:tr w:rsidR="00EB341A" w:rsidRPr="00582BDD" w14:paraId="3CFB600B" w14:textId="77777777">
        <w:trPr>
          <w:trHeight w:val="300"/>
        </w:trPr>
        <w:tc>
          <w:tcPr>
            <w:tcW w:w="1176" w:type="dxa"/>
          </w:tcPr>
          <w:p w14:paraId="3CFB6007" w14:textId="77777777" w:rsidR="00EB341A" w:rsidRDefault="00EB341A" w:rsidP="00582BDD">
            <w:pPr>
              <w:pStyle w:val="CERnon-indent"/>
            </w:pPr>
            <w:r>
              <w:t>16.0</w:t>
            </w:r>
          </w:p>
        </w:tc>
        <w:tc>
          <w:tcPr>
            <w:tcW w:w="1440" w:type="dxa"/>
          </w:tcPr>
          <w:p w14:paraId="3CFB6008" w14:textId="77777777" w:rsidR="00EB341A" w:rsidRDefault="00EB341A" w:rsidP="00A60904">
            <w:pPr>
              <w:pStyle w:val="CERnon-indent"/>
            </w:pPr>
            <w:r>
              <w:t>14/11/2014</w:t>
            </w:r>
          </w:p>
        </w:tc>
        <w:tc>
          <w:tcPr>
            <w:tcW w:w="2860" w:type="dxa"/>
          </w:tcPr>
          <w:p w14:paraId="3CFB6009" w14:textId="77777777" w:rsidR="00EB341A" w:rsidRDefault="00EB341A" w:rsidP="00582BDD">
            <w:pPr>
              <w:pStyle w:val="CERnon-indent"/>
            </w:pPr>
            <w:r>
              <w:t>SEMO</w:t>
            </w:r>
          </w:p>
        </w:tc>
        <w:tc>
          <w:tcPr>
            <w:tcW w:w="3960" w:type="dxa"/>
          </w:tcPr>
          <w:p w14:paraId="3CFB600A" w14:textId="77777777" w:rsidR="00EB341A" w:rsidRPr="00582BDD" w:rsidRDefault="00EB341A" w:rsidP="00A60904">
            <w:pPr>
              <w:pStyle w:val="CERnon-indent"/>
            </w:pPr>
            <w:r>
              <w:t>SEMO Design Baseline Documentation at V16.0</w:t>
            </w:r>
          </w:p>
        </w:tc>
      </w:tr>
      <w:tr w:rsidR="00C34D5E" w:rsidRPr="00582BDD" w14:paraId="3CFB6010" w14:textId="77777777" w:rsidTr="001F6AC9">
        <w:trPr>
          <w:trHeight w:val="300"/>
        </w:trPr>
        <w:tc>
          <w:tcPr>
            <w:tcW w:w="1176" w:type="dxa"/>
          </w:tcPr>
          <w:p w14:paraId="3CFB600C" w14:textId="77777777" w:rsidR="00C34D5E" w:rsidRDefault="00C34D5E" w:rsidP="001F6AC9">
            <w:pPr>
              <w:pStyle w:val="CERnon-indent"/>
            </w:pPr>
            <w:r>
              <w:t>17.0</w:t>
            </w:r>
          </w:p>
        </w:tc>
        <w:tc>
          <w:tcPr>
            <w:tcW w:w="1440" w:type="dxa"/>
          </w:tcPr>
          <w:p w14:paraId="3CFB600D" w14:textId="77777777" w:rsidR="00C34D5E" w:rsidRDefault="00C34D5E" w:rsidP="001F6AC9">
            <w:pPr>
              <w:pStyle w:val="CERnon-indent"/>
            </w:pPr>
            <w:r>
              <w:t>15/05/2015</w:t>
            </w:r>
          </w:p>
        </w:tc>
        <w:tc>
          <w:tcPr>
            <w:tcW w:w="2860" w:type="dxa"/>
          </w:tcPr>
          <w:p w14:paraId="3CFB600E" w14:textId="77777777" w:rsidR="00C34D5E" w:rsidRDefault="00C34D5E" w:rsidP="001F6AC9">
            <w:pPr>
              <w:pStyle w:val="CERnon-indent"/>
            </w:pPr>
            <w:r>
              <w:t>SEMO</w:t>
            </w:r>
          </w:p>
        </w:tc>
        <w:tc>
          <w:tcPr>
            <w:tcW w:w="3960" w:type="dxa"/>
          </w:tcPr>
          <w:p w14:paraId="3CFB600F" w14:textId="77777777" w:rsidR="00C34D5E" w:rsidRPr="00582BDD" w:rsidRDefault="00C34D5E" w:rsidP="001F6AC9">
            <w:pPr>
              <w:pStyle w:val="CERnon-indent"/>
            </w:pPr>
            <w:r>
              <w:t>SEMO Design Baseline Documentation at V17.0</w:t>
            </w:r>
          </w:p>
        </w:tc>
      </w:tr>
      <w:tr w:rsidR="00743CEF" w:rsidRPr="00582BDD" w14:paraId="3CFB6015" w14:textId="77777777" w:rsidTr="001F6AC9">
        <w:trPr>
          <w:trHeight w:val="300"/>
        </w:trPr>
        <w:tc>
          <w:tcPr>
            <w:tcW w:w="1176" w:type="dxa"/>
          </w:tcPr>
          <w:p w14:paraId="3CFB6011" w14:textId="77777777" w:rsidR="00743CEF" w:rsidRDefault="00743CEF" w:rsidP="001F6AC9">
            <w:pPr>
              <w:pStyle w:val="CERnon-indent"/>
            </w:pPr>
            <w:r>
              <w:t>18.0</w:t>
            </w:r>
          </w:p>
        </w:tc>
        <w:tc>
          <w:tcPr>
            <w:tcW w:w="1440" w:type="dxa"/>
          </w:tcPr>
          <w:p w14:paraId="3CFB6012" w14:textId="77777777" w:rsidR="00743CEF" w:rsidRDefault="00743CEF" w:rsidP="001F6AC9">
            <w:pPr>
              <w:pStyle w:val="CERnon-indent"/>
            </w:pPr>
            <w:r>
              <w:t>02/10/2015</w:t>
            </w:r>
          </w:p>
        </w:tc>
        <w:tc>
          <w:tcPr>
            <w:tcW w:w="2860" w:type="dxa"/>
          </w:tcPr>
          <w:p w14:paraId="3CFB6013" w14:textId="77777777" w:rsidR="00743CEF" w:rsidRDefault="00743CEF" w:rsidP="001F6AC9">
            <w:pPr>
              <w:pStyle w:val="CERnon-indent"/>
            </w:pPr>
            <w:r>
              <w:t>SEMO</w:t>
            </w:r>
          </w:p>
        </w:tc>
        <w:tc>
          <w:tcPr>
            <w:tcW w:w="3960" w:type="dxa"/>
          </w:tcPr>
          <w:p w14:paraId="3CFB6014" w14:textId="77777777" w:rsidR="00743CEF" w:rsidRDefault="00743CEF" w:rsidP="001F6AC9">
            <w:pPr>
              <w:pStyle w:val="CERnon-indent"/>
            </w:pPr>
            <w:r>
              <w:t>SEMO Design Baseline Documentation at V18.0</w:t>
            </w:r>
          </w:p>
        </w:tc>
      </w:tr>
      <w:tr w:rsidR="001F44F2" w:rsidRPr="00582BDD" w14:paraId="3CFB601A" w14:textId="77777777" w:rsidTr="001F6AC9">
        <w:trPr>
          <w:trHeight w:val="300"/>
        </w:trPr>
        <w:tc>
          <w:tcPr>
            <w:tcW w:w="1176" w:type="dxa"/>
          </w:tcPr>
          <w:p w14:paraId="3CFB6016" w14:textId="77777777" w:rsidR="001F44F2" w:rsidRDefault="001F44F2" w:rsidP="001F6AC9">
            <w:pPr>
              <w:pStyle w:val="CERnon-indent"/>
            </w:pPr>
            <w:r>
              <w:t>19.0</w:t>
            </w:r>
          </w:p>
        </w:tc>
        <w:tc>
          <w:tcPr>
            <w:tcW w:w="1440" w:type="dxa"/>
          </w:tcPr>
          <w:p w14:paraId="3CFB6017" w14:textId="77777777" w:rsidR="001F44F2" w:rsidRDefault="001F44F2" w:rsidP="001F6AC9">
            <w:pPr>
              <w:pStyle w:val="CERnon-indent"/>
            </w:pPr>
            <w:r>
              <w:t>17/05/2017</w:t>
            </w:r>
          </w:p>
        </w:tc>
        <w:tc>
          <w:tcPr>
            <w:tcW w:w="2860" w:type="dxa"/>
          </w:tcPr>
          <w:p w14:paraId="3CFB6018" w14:textId="77777777" w:rsidR="001F44F2" w:rsidRDefault="001F44F2" w:rsidP="001F6AC9">
            <w:pPr>
              <w:pStyle w:val="CERnon-indent"/>
            </w:pPr>
            <w:r>
              <w:t>SEMO</w:t>
            </w:r>
          </w:p>
        </w:tc>
        <w:tc>
          <w:tcPr>
            <w:tcW w:w="3960" w:type="dxa"/>
          </w:tcPr>
          <w:p w14:paraId="3CFB6019" w14:textId="77777777" w:rsidR="001F44F2" w:rsidRDefault="001F44F2" w:rsidP="001F6AC9">
            <w:pPr>
              <w:pStyle w:val="CERnon-indent"/>
            </w:pPr>
            <w:r>
              <w:t>SEMO Design Baseline Documentation at V19.0</w:t>
            </w:r>
          </w:p>
        </w:tc>
      </w:tr>
      <w:tr w:rsidR="001F44F2" w:rsidRPr="00582BDD" w14:paraId="3CFB601F" w14:textId="77777777" w:rsidTr="001F6AC9">
        <w:trPr>
          <w:trHeight w:val="300"/>
        </w:trPr>
        <w:tc>
          <w:tcPr>
            <w:tcW w:w="1176" w:type="dxa"/>
          </w:tcPr>
          <w:p w14:paraId="3CFB601B" w14:textId="77777777" w:rsidR="001F44F2" w:rsidRDefault="001F44F2" w:rsidP="001F6AC9">
            <w:pPr>
              <w:pStyle w:val="CERnon-indent"/>
            </w:pPr>
            <w:r>
              <w:t>19.0</w:t>
            </w:r>
          </w:p>
        </w:tc>
        <w:tc>
          <w:tcPr>
            <w:tcW w:w="1440" w:type="dxa"/>
          </w:tcPr>
          <w:p w14:paraId="3CFB601C" w14:textId="77777777" w:rsidR="001F44F2" w:rsidRDefault="001F44F2" w:rsidP="001F6AC9">
            <w:pPr>
              <w:pStyle w:val="CERnon-indent"/>
            </w:pPr>
            <w:r>
              <w:t>17/05/2017</w:t>
            </w:r>
          </w:p>
        </w:tc>
        <w:tc>
          <w:tcPr>
            <w:tcW w:w="2860" w:type="dxa"/>
          </w:tcPr>
          <w:p w14:paraId="3CFB601D" w14:textId="77777777" w:rsidR="001F44F2" w:rsidRDefault="001F44F2" w:rsidP="001F6AC9">
            <w:pPr>
              <w:pStyle w:val="CERnon-indent"/>
            </w:pPr>
            <w:r>
              <w:t>SEMO</w:t>
            </w:r>
          </w:p>
        </w:tc>
        <w:tc>
          <w:tcPr>
            <w:tcW w:w="3960" w:type="dxa"/>
          </w:tcPr>
          <w:p w14:paraId="3CFB601E" w14:textId="77777777" w:rsidR="001F44F2" w:rsidRDefault="001F44F2" w:rsidP="001F6AC9">
            <w:pPr>
              <w:pStyle w:val="CERnon-indent"/>
            </w:pPr>
            <w:r>
              <w:t>Mod_02_13 Registration of Charges</w:t>
            </w:r>
          </w:p>
        </w:tc>
      </w:tr>
      <w:tr w:rsidR="000A24A3" w14:paraId="3CFB6024"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3CFB6020" w14:textId="77777777" w:rsidR="000A24A3" w:rsidRDefault="000A24A3">
            <w:pPr>
              <w:pStyle w:val="CERnon-indent"/>
            </w:pPr>
            <w:r>
              <w:t>20.0</w:t>
            </w:r>
          </w:p>
        </w:tc>
        <w:tc>
          <w:tcPr>
            <w:tcW w:w="1440" w:type="dxa"/>
            <w:tcBorders>
              <w:top w:val="single" w:sz="4" w:space="0" w:color="auto"/>
              <w:left w:val="single" w:sz="4" w:space="0" w:color="auto"/>
              <w:bottom w:val="single" w:sz="4" w:space="0" w:color="auto"/>
              <w:right w:val="single" w:sz="4" w:space="0" w:color="auto"/>
            </w:tcBorders>
          </w:tcPr>
          <w:p w14:paraId="3CFB6021" w14:textId="77777777" w:rsidR="000A24A3" w:rsidRDefault="000A24A3">
            <w:pPr>
              <w:pStyle w:val="CERnon-indent"/>
            </w:pPr>
            <w:r>
              <w:t>23/05/2017</w:t>
            </w:r>
          </w:p>
        </w:tc>
        <w:tc>
          <w:tcPr>
            <w:tcW w:w="2860" w:type="dxa"/>
            <w:tcBorders>
              <w:top w:val="single" w:sz="4" w:space="0" w:color="auto"/>
              <w:left w:val="single" w:sz="4" w:space="0" w:color="auto"/>
              <w:bottom w:val="single" w:sz="4" w:space="0" w:color="auto"/>
              <w:right w:val="single" w:sz="4" w:space="0" w:color="auto"/>
            </w:tcBorders>
          </w:tcPr>
          <w:p w14:paraId="3CFB6022" w14:textId="77777777" w:rsidR="000A24A3" w:rsidRPr="000A24A3" w:rsidRDefault="000A24A3">
            <w:pPr>
              <w:pStyle w:val="CERnon-indent"/>
            </w:pPr>
            <w:r w:rsidRPr="000A24A3">
              <w:t>SEMO</w:t>
            </w:r>
          </w:p>
        </w:tc>
        <w:tc>
          <w:tcPr>
            <w:tcW w:w="3960" w:type="dxa"/>
            <w:tcBorders>
              <w:top w:val="single" w:sz="4" w:space="0" w:color="auto"/>
              <w:left w:val="single" w:sz="4" w:space="0" w:color="auto"/>
              <w:bottom w:val="single" w:sz="4" w:space="0" w:color="auto"/>
              <w:right w:val="single" w:sz="4" w:space="0" w:color="auto"/>
            </w:tcBorders>
          </w:tcPr>
          <w:p w14:paraId="3CFB6023" w14:textId="77777777" w:rsidR="000A24A3" w:rsidRPr="000A24A3" w:rsidRDefault="000A24A3">
            <w:pPr>
              <w:pStyle w:val="CERnon-indent"/>
            </w:pPr>
            <w:r w:rsidRPr="000A24A3">
              <w:t>SEMO Design Baseline Documentation at V20.0</w:t>
            </w:r>
          </w:p>
        </w:tc>
      </w:tr>
      <w:tr w:rsidR="000A24A3" w14:paraId="3CFB6029"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3CFB6025" w14:textId="77777777" w:rsidR="000A24A3" w:rsidRDefault="000A24A3">
            <w:pPr>
              <w:pStyle w:val="CERnon-indent"/>
            </w:pPr>
            <w:r>
              <w:t>20.0</w:t>
            </w:r>
          </w:p>
        </w:tc>
        <w:tc>
          <w:tcPr>
            <w:tcW w:w="1440" w:type="dxa"/>
            <w:tcBorders>
              <w:top w:val="single" w:sz="4" w:space="0" w:color="auto"/>
              <w:left w:val="single" w:sz="4" w:space="0" w:color="auto"/>
              <w:bottom w:val="single" w:sz="4" w:space="0" w:color="auto"/>
              <w:right w:val="single" w:sz="4" w:space="0" w:color="auto"/>
            </w:tcBorders>
          </w:tcPr>
          <w:p w14:paraId="3CFB6026" w14:textId="77777777" w:rsidR="000A24A3" w:rsidRDefault="000A24A3">
            <w:pPr>
              <w:pStyle w:val="CERnon-indent"/>
            </w:pPr>
            <w:r>
              <w:t>23/05/2017</w:t>
            </w:r>
          </w:p>
        </w:tc>
        <w:tc>
          <w:tcPr>
            <w:tcW w:w="2860" w:type="dxa"/>
            <w:tcBorders>
              <w:top w:val="single" w:sz="4" w:space="0" w:color="auto"/>
              <w:left w:val="single" w:sz="4" w:space="0" w:color="auto"/>
              <w:bottom w:val="single" w:sz="4" w:space="0" w:color="auto"/>
              <w:right w:val="single" w:sz="4" w:space="0" w:color="auto"/>
            </w:tcBorders>
          </w:tcPr>
          <w:p w14:paraId="3CFB6027" w14:textId="77777777" w:rsidR="000A24A3" w:rsidRPr="000A24A3" w:rsidRDefault="000A24A3">
            <w:pPr>
              <w:pStyle w:val="CERnon-indent"/>
            </w:pPr>
            <w:r w:rsidRPr="000A24A3">
              <w:t>SEMO</w:t>
            </w:r>
          </w:p>
        </w:tc>
        <w:tc>
          <w:tcPr>
            <w:tcW w:w="3960" w:type="dxa"/>
            <w:tcBorders>
              <w:top w:val="single" w:sz="4" w:space="0" w:color="auto"/>
              <w:left w:val="single" w:sz="4" w:space="0" w:color="auto"/>
              <w:bottom w:val="single" w:sz="4" w:space="0" w:color="auto"/>
              <w:right w:val="single" w:sz="4" w:space="0" w:color="auto"/>
            </w:tcBorders>
          </w:tcPr>
          <w:p w14:paraId="3CFB6028" w14:textId="77777777" w:rsidR="000A24A3" w:rsidRPr="000A24A3" w:rsidRDefault="000A24A3">
            <w:pPr>
              <w:pStyle w:val="CERnon-indent"/>
            </w:pPr>
            <w:r w:rsidRPr="000A24A3">
              <w:t>Mod_01_17 Changes to enable I-SEM (Part A)</w:t>
            </w:r>
          </w:p>
        </w:tc>
      </w:tr>
      <w:tr w:rsidR="00101276" w14:paraId="3CFB602E"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3CFB602A" w14:textId="77777777" w:rsidR="00101276" w:rsidRDefault="00101276">
            <w:pPr>
              <w:pStyle w:val="CERnon-indent"/>
            </w:pPr>
            <w:r>
              <w:t>21.0</w:t>
            </w:r>
          </w:p>
        </w:tc>
        <w:tc>
          <w:tcPr>
            <w:tcW w:w="1440" w:type="dxa"/>
            <w:tcBorders>
              <w:top w:val="single" w:sz="4" w:space="0" w:color="auto"/>
              <w:left w:val="single" w:sz="4" w:space="0" w:color="auto"/>
              <w:bottom w:val="single" w:sz="4" w:space="0" w:color="auto"/>
              <w:right w:val="single" w:sz="4" w:space="0" w:color="auto"/>
            </w:tcBorders>
          </w:tcPr>
          <w:p w14:paraId="3CFB602B" w14:textId="77777777" w:rsidR="00101276" w:rsidRDefault="00101276">
            <w:pPr>
              <w:pStyle w:val="CERnon-indent"/>
            </w:pPr>
            <w:r>
              <w:t>12/04/2019</w:t>
            </w:r>
          </w:p>
        </w:tc>
        <w:tc>
          <w:tcPr>
            <w:tcW w:w="2860" w:type="dxa"/>
            <w:tcBorders>
              <w:top w:val="single" w:sz="4" w:space="0" w:color="auto"/>
              <w:left w:val="single" w:sz="4" w:space="0" w:color="auto"/>
              <w:bottom w:val="single" w:sz="4" w:space="0" w:color="auto"/>
              <w:right w:val="single" w:sz="4" w:space="0" w:color="auto"/>
            </w:tcBorders>
          </w:tcPr>
          <w:p w14:paraId="3CFB602C" w14:textId="77777777" w:rsidR="00101276" w:rsidRPr="000A24A3" w:rsidRDefault="00101276">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3CFB602D" w14:textId="77777777" w:rsidR="00101276" w:rsidRPr="000A24A3" w:rsidRDefault="00101276">
            <w:pPr>
              <w:pStyle w:val="CERnon-indent"/>
            </w:pPr>
            <w:r w:rsidRPr="000A24A3">
              <w:t>SEMO Desi</w:t>
            </w:r>
            <w:r>
              <w:t>gn Baseline Documentation at V21</w:t>
            </w:r>
            <w:r w:rsidRPr="000A24A3">
              <w:t>.0</w:t>
            </w:r>
          </w:p>
        </w:tc>
      </w:tr>
      <w:tr w:rsidR="00EE7291" w14:paraId="750A4053"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62A297EF" w14:textId="63D9590F" w:rsidR="00EE7291" w:rsidRDefault="00EE7291">
            <w:pPr>
              <w:pStyle w:val="CERnon-indent"/>
            </w:pPr>
            <w:r>
              <w:t>22.0</w:t>
            </w:r>
          </w:p>
        </w:tc>
        <w:tc>
          <w:tcPr>
            <w:tcW w:w="1440" w:type="dxa"/>
            <w:tcBorders>
              <w:top w:val="single" w:sz="4" w:space="0" w:color="auto"/>
              <w:left w:val="single" w:sz="4" w:space="0" w:color="auto"/>
              <w:bottom w:val="single" w:sz="4" w:space="0" w:color="auto"/>
              <w:right w:val="single" w:sz="4" w:space="0" w:color="auto"/>
            </w:tcBorders>
          </w:tcPr>
          <w:p w14:paraId="12ABA656" w14:textId="48E4836B" w:rsidR="00EE7291" w:rsidRDefault="002A6393" w:rsidP="00637E94">
            <w:pPr>
              <w:pStyle w:val="CERnon-indent"/>
            </w:pPr>
            <w:r>
              <w:t>29/04/2020</w:t>
            </w:r>
          </w:p>
        </w:tc>
        <w:tc>
          <w:tcPr>
            <w:tcW w:w="2860" w:type="dxa"/>
            <w:tcBorders>
              <w:top w:val="single" w:sz="4" w:space="0" w:color="auto"/>
              <w:left w:val="single" w:sz="4" w:space="0" w:color="auto"/>
              <w:bottom w:val="single" w:sz="4" w:space="0" w:color="auto"/>
              <w:right w:val="single" w:sz="4" w:space="0" w:color="auto"/>
            </w:tcBorders>
          </w:tcPr>
          <w:p w14:paraId="5E18E40B" w14:textId="7454B422" w:rsidR="00EE7291" w:rsidRDefault="00EE7291">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7BF159AD" w14:textId="75FA64D4" w:rsidR="00EE7291" w:rsidRPr="000A24A3" w:rsidRDefault="00EE7291" w:rsidP="00EE7291">
            <w:pPr>
              <w:pStyle w:val="CERnon-indent"/>
            </w:pPr>
            <w:r w:rsidRPr="000A24A3">
              <w:t>SEMO Desi</w:t>
            </w:r>
            <w:r>
              <w:t>gn Baseline Documentation at V22</w:t>
            </w:r>
            <w:r w:rsidRPr="000A24A3">
              <w:t>.0</w:t>
            </w:r>
          </w:p>
        </w:tc>
      </w:tr>
      <w:tr w:rsidR="00D444D4" w14:paraId="1E0AB08A"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7E186611" w14:textId="7343D1C0" w:rsidR="00D444D4" w:rsidRDefault="00D444D4">
            <w:pPr>
              <w:pStyle w:val="CERnon-indent"/>
            </w:pPr>
            <w:r>
              <w:t>23.0</w:t>
            </w:r>
          </w:p>
        </w:tc>
        <w:tc>
          <w:tcPr>
            <w:tcW w:w="1440" w:type="dxa"/>
            <w:tcBorders>
              <w:top w:val="single" w:sz="4" w:space="0" w:color="auto"/>
              <w:left w:val="single" w:sz="4" w:space="0" w:color="auto"/>
              <w:bottom w:val="single" w:sz="4" w:space="0" w:color="auto"/>
              <w:right w:val="single" w:sz="4" w:space="0" w:color="auto"/>
            </w:tcBorders>
          </w:tcPr>
          <w:p w14:paraId="09108E3E" w14:textId="0BD29728" w:rsidR="00D444D4" w:rsidRDefault="00D444D4" w:rsidP="00637E94">
            <w:pPr>
              <w:pStyle w:val="CERnon-indent"/>
            </w:pPr>
            <w:r>
              <w:t>03/11/2020</w:t>
            </w:r>
          </w:p>
        </w:tc>
        <w:tc>
          <w:tcPr>
            <w:tcW w:w="2860" w:type="dxa"/>
            <w:tcBorders>
              <w:top w:val="single" w:sz="4" w:space="0" w:color="auto"/>
              <w:left w:val="single" w:sz="4" w:space="0" w:color="auto"/>
              <w:bottom w:val="single" w:sz="4" w:space="0" w:color="auto"/>
              <w:right w:val="single" w:sz="4" w:space="0" w:color="auto"/>
            </w:tcBorders>
          </w:tcPr>
          <w:p w14:paraId="5B2DA1EF" w14:textId="28FD9C4B" w:rsidR="00D444D4" w:rsidRDefault="00D444D4">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00AA3D9F" w14:textId="13624FA4" w:rsidR="00D444D4" w:rsidRPr="000A24A3" w:rsidRDefault="00D444D4" w:rsidP="00D444D4">
            <w:pPr>
              <w:pStyle w:val="CERnon-indent"/>
            </w:pPr>
            <w:r w:rsidRPr="000A24A3">
              <w:t>SEMO Desi</w:t>
            </w:r>
            <w:r>
              <w:t>gn Baseline Documentation at V23</w:t>
            </w:r>
            <w:r w:rsidRPr="000A24A3">
              <w:t>.0</w:t>
            </w:r>
          </w:p>
        </w:tc>
      </w:tr>
      <w:tr w:rsidR="0080288C" w14:paraId="021D5510"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4298B9C4" w14:textId="224B6143" w:rsidR="0080288C" w:rsidRDefault="0080288C">
            <w:pPr>
              <w:pStyle w:val="CERnon-indent"/>
            </w:pPr>
            <w:r>
              <w:t>24.0</w:t>
            </w:r>
          </w:p>
        </w:tc>
        <w:tc>
          <w:tcPr>
            <w:tcW w:w="1440" w:type="dxa"/>
            <w:tcBorders>
              <w:top w:val="single" w:sz="4" w:space="0" w:color="auto"/>
              <w:left w:val="single" w:sz="4" w:space="0" w:color="auto"/>
              <w:bottom w:val="single" w:sz="4" w:space="0" w:color="auto"/>
              <w:right w:val="single" w:sz="4" w:space="0" w:color="auto"/>
            </w:tcBorders>
          </w:tcPr>
          <w:p w14:paraId="781B608D" w14:textId="40DF0142" w:rsidR="0080288C" w:rsidRDefault="0080288C" w:rsidP="00637E94">
            <w:pPr>
              <w:pStyle w:val="CERnon-indent"/>
            </w:pPr>
            <w:r>
              <w:t>01/07/2021</w:t>
            </w:r>
          </w:p>
        </w:tc>
        <w:tc>
          <w:tcPr>
            <w:tcW w:w="2860" w:type="dxa"/>
            <w:tcBorders>
              <w:top w:val="single" w:sz="4" w:space="0" w:color="auto"/>
              <w:left w:val="single" w:sz="4" w:space="0" w:color="auto"/>
              <w:bottom w:val="single" w:sz="4" w:space="0" w:color="auto"/>
              <w:right w:val="single" w:sz="4" w:space="0" w:color="auto"/>
            </w:tcBorders>
          </w:tcPr>
          <w:p w14:paraId="4D5404F2" w14:textId="46402A7A" w:rsidR="0080288C" w:rsidRDefault="0080288C">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2B4E9E58" w14:textId="26AA5A92" w:rsidR="0080288C" w:rsidRPr="000A24A3" w:rsidRDefault="0080288C" w:rsidP="00D444D4">
            <w:pPr>
              <w:pStyle w:val="CERnon-indent"/>
            </w:pPr>
            <w:r>
              <w:t>SEMO Design Baseline Documentation at V24.0</w:t>
            </w:r>
          </w:p>
        </w:tc>
      </w:tr>
      <w:tr w:rsidR="00145E7F" w14:paraId="4F096E3C"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539AAD11" w14:textId="569419F5" w:rsidR="00145E7F" w:rsidRDefault="00145E7F">
            <w:pPr>
              <w:pStyle w:val="CERnon-indent"/>
            </w:pPr>
            <w:r>
              <w:t>25.0</w:t>
            </w:r>
          </w:p>
        </w:tc>
        <w:tc>
          <w:tcPr>
            <w:tcW w:w="1440" w:type="dxa"/>
            <w:tcBorders>
              <w:top w:val="single" w:sz="4" w:space="0" w:color="auto"/>
              <w:left w:val="single" w:sz="4" w:space="0" w:color="auto"/>
              <w:bottom w:val="single" w:sz="4" w:space="0" w:color="auto"/>
              <w:right w:val="single" w:sz="4" w:space="0" w:color="auto"/>
            </w:tcBorders>
          </w:tcPr>
          <w:p w14:paraId="6FEE538B" w14:textId="7E257CA9" w:rsidR="00145E7F" w:rsidRDefault="00D342F9" w:rsidP="00637E94">
            <w:pPr>
              <w:pStyle w:val="CERnon-indent"/>
            </w:pPr>
            <w:r>
              <w:t>09</w:t>
            </w:r>
            <w:r w:rsidR="00145E7F">
              <w:t>/11/2021</w:t>
            </w:r>
          </w:p>
        </w:tc>
        <w:tc>
          <w:tcPr>
            <w:tcW w:w="2860" w:type="dxa"/>
            <w:tcBorders>
              <w:top w:val="single" w:sz="4" w:space="0" w:color="auto"/>
              <w:left w:val="single" w:sz="4" w:space="0" w:color="auto"/>
              <w:bottom w:val="single" w:sz="4" w:space="0" w:color="auto"/>
              <w:right w:val="single" w:sz="4" w:space="0" w:color="auto"/>
            </w:tcBorders>
          </w:tcPr>
          <w:p w14:paraId="2507EAB1" w14:textId="4FDDBA8B" w:rsidR="00145E7F" w:rsidRDefault="00145E7F">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3BC3510F" w14:textId="084A53E5" w:rsidR="00145E7F" w:rsidRDefault="00145E7F" w:rsidP="00D444D4">
            <w:pPr>
              <w:pStyle w:val="CERnon-indent"/>
            </w:pPr>
            <w:r>
              <w:t>SEMO Design Baseline Documentation at V25.0</w:t>
            </w:r>
          </w:p>
        </w:tc>
      </w:tr>
      <w:tr w:rsidR="00DC4226" w14:paraId="723EF390"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7B09E491" w14:textId="7A2CC997" w:rsidR="00DC4226" w:rsidRDefault="00DC4226">
            <w:pPr>
              <w:pStyle w:val="CERnon-indent"/>
            </w:pPr>
            <w:r>
              <w:t>26.0</w:t>
            </w:r>
          </w:p>
        </w:tc>
        <w:tc>
          <w:tcPr>
            <w:tcW w:w="1440" w:type="dxa"/>
            <w:tcBorders>
              <w:top w:val="single" w:sz="4" w:space="0" w:color="auto"/>
              <w:left w:val="single" w:sz="4" w:space="0" w:color="auto"/>
              <w:bottom w:val="single" w:sz="4" w:space="0" w:color="auto"/>
              <w:right w:val="single" w:sz="4" w:space="0" w:color="auto"/>
            </w:tcBorders>
          </w:tcPr>
          <w:p w14:paraId="459283B7" w14:textId="1B420BE2" w:rsidR="00DC4226" w:rsidRDefault="00BC6497" w:rsidP="00637E94">
            <w:pPr>
              <w:pStyle w:val="CERnon-indent"/>
            </w:pPr>
            <w:r>
              <w:t>17/05/2022</w:t>
            </w:r>
          </w:p>
        </w:tc>
        <w:tc>
          <w:tcPr>
            <w:tcW w:w="2860" w:type="dxa"/>
            <w:tcBorders>
              <w:top w:val="single" w:sz="4" w:space="0" w:color="auto"/>
              <w:left w:val="single" w:sz="4" w:space="0" w:color="auto"/>
              <w:bottom w:val="single" w:sz="4" w:space="0" w:color="auto"/>
              <w:right w:val="single" w:sz="4" w:space="0" w:color="auto"/>
            </w:tcBorders>
          </w:tcPr>
          <w:p w14:paraId="20D3D2D5" w14:textId="72C1508C" w:rsidR="00DC4226" w:rsidRDefault="00DC4226">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794BF690" w14:textId="07190060" w:rsidR="00DC4226" w:rsidRDefault="00DC4226" w:rsidP="00D444D4">
            <w:pPr>
              <w:pStyle w:val="CERnon-indent"/>
            </w:pPr>
            <w:r>
              <w:t>SEMO Design Baseline Documentation at V26.0</w:t>
            </w:r>
          </w:p>
        </w:tc>
      </w:tr>
      <w:tr w:rsidR="007D5805" w14:paraId="47B62B89"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107928D3" w14:textId="66177E3D" w:rsidR="007D5805" w:rsidRDefault="007D5805">
            <w:pPr>
              <w:pStyle w:val="CERnon-indent"/>
            </w:pPr>
            <w:r>
              <w:t>27.0</w:t>
            </w:r>
          </w:p>
        </w:tc>
        <w:tc>
          <w:tcPr>
            <w:tcW w:w="1440" w:type="dxa"/>
            <w:tcBorders>
              <w:top w:val="single" w:sz="4" w:space="0" w:color="auto"/>
              <w:left w:val="single" w:sz="4" w:space="0" w:color="auto"/>
              <w:bottom w:val="single" w:sz="4" w:space="0" w:color="auto"/>
              <w:right w:val="single" w:sz="4" w:space="0" w:color="auto"/>
            </w:tcBorders>
          </w:tcPr>
          <w:p w14:paraId="131FE200" w14:textId="2C49976B" w:rsidR="007D5805" w:rsidRDefault="007D5805" w:rsidP="00637E94">
            <w:pPr>
              <w:pStyle w:val="CERnon-indent"/>
            </w:pPr>
            <w:r>
              <w:t>0</w:t>
            </w:r>
            <w:r w:rsidR="00BE3970">
              <w:t>7</w:t>
            </w:r>
            <w:r>
              <w:t>/12/2022</w:t>
            </w:r>
          </w:p>
        </w:tc>
        <w:tc>
          <w:tcPr>
            <w:tcW w:w="2860" w:type="dxa"/>
            <w:tcBorders>
              <w:top w:val="single" w:sz="4" w:space="0" w:color="auto"/>
              <w:left w:val="single" w:sz="4" w:space="0" w:color="auto"/>
              <w:bottom w:val="single" w:sz="4" w:space="0" w:color="auto"/>
              <w:right w:val="single" w:sz="4" w:space="0" w:color="auto"/>
            </w:tcBorders>
          </w:tcPr>
          <w:p w14:paraId="492DC815" w14:textId="11C0F717" w:rsidR="007D5805" w:rsidRDefault="007D5805">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7C619C4D" w14:textId="01D2ED0E" w:rsidR="007D5805" w:rsidRDefault="007D5805" w:rsidP="00D444D4">
            <w:pPr>
              <w:pStyle w:val="CERnon-indent"/>
            </w:pPr>
            <w:r>
              <w:t>SEMO Design Baseline Documentation at V27.0</w:t>
            </w:r>
          </w:p>
        </w:tc>
      </w:tr>
      <w:tr w:rsidR="00B56C2E" w14:paraId="19A88FF1" w14:textId="77777777" w:rsidTr="000A24A3">
        <w:trPr>
          <w:trHeight w:val="300"/>
        </w:trPr>
        <w:tc>
          <w:tcPr>
            <w:tcW w:w="1176" w:type="dxa"/>
            <w:tcBorders>
              <w:top w:val="single" w:sz="4" w:space="0" w:color="auto"/>
              <w:left w:val="single" w:sz="4" w:space="0" w:color="auto"/>
              <w:bottom w:val="single" w:sz="4" w:space="0" w:color="auto"/>
              <w:right w:val="single" w:sz="4" w:space="0" w:color="auto"/>
            </w:tcBorders>
          </w:tcPr>
          <w:p w14:paraId="6B903D79" w14:textId="6F4563FF" w:rsidR="00B56C2E" w:rsidRDefault="00B56C2E">
            <w:pPr>
              <w:pStyle w:val="CERnon-indent"/>
            </w:pPr>
            <w:r>
              <w:t>28.0</w:t>
            </w:r>
          </w:p>
        </w:tc>
        <w:tc>
          <w:tcPr>
            <w:tcW w:w="1440" w:type="dxa"/>
            <w:tcBorders>
              <w:top w:val="single" w:sz="4" w:space="0" w:color="auto"/>
              <w:left w:val="single" w:sz="4" w:space="0" w:color="auto"/>
              <w:bottom w:val="single" w:sz="4" w:space="0" w:color="auto"/>
              <w:right w:val="single" w:sz="4" w:space="0" w:color="auto"/>
            </w:tcBorders>
          </w:tcPr>
          <w:p w14:paraId="179339B4" w14:textId="3DE7056B" w:rsidR="00B56C2E" w:rsidRDefault="00B56C2E" w:rsidP="00637E94">
            <w:pPr>
              <w:pStyle w:val="CERnon-indent"/>
            </w:pPr>
            <w:r>
              <w:t>1</w:t>
            </w:r>
            <w:r w:rsidR="0043155E">
              <w:t>8</w:t>
            </w:r>
            <w:r>
              <w:t>/08/2023</w:t>
            </w:r>
          </w:p>
        </w:tc>
        <w:tc>
          <w:tcPr>
            <w:tcW w:w="2860" w:type="dxa"/>
            <w:tcBorders>
              <w:top w:val="single" w:sz="4" w:space="0" w:color="auto"/>
              <w:left w:val="single" w:sz="4" w:space="0" w:color="auto"/>
              <w:bottom w:val="single" w:sz="4" w:space="0" w:color="auto"/>
              <w:right w:val="single" w:sz="4" w:space="0" w:color="auto"/>
            </w:tcBorders>
          </w:tcPr>
          <w:p w14:paraId="061973DA" w14:textId="1C119558" w:rsidR="00B56C2E" w:rsidRDefault="00B56C2E">
            <w:pPr>
              <w:pStyle w:val="CERnon-indent"/>
            </w:pPr>
            <w:r>
              <w:t>SEMO</w:t>
            </w:r>
          </w:p>
        </w:tc>
        <w:tc>
          <w:tcPr>
            <w:tcW w:w="3960" w:type="dxa"/>
            <w:tcBorders>
              <w:top w:val="single" w:sz="4" w:space="0" w:color="auto"/>
              <w:left w:val="single" w:sz="4" w:space="0" w:color="auto"/>
              <w:bottom w:val="single" w:sz="4" w:space="0" w:color="auto"/>
              <w:right w:val="single" w:sz="4" w:space="0" w:color="auto"/>
            </w:tcBorders>
          </w:tcPr>
          <w:p w14:paraId="197E3449" w14:textId="4508664F" w:rsidR="00B56C2E" w:rsidRDefault="00B56C2E" w:rsidP="00D444D4">
            <w:pPr>
              <w:pStyle w:val="CERnon-indent"/>
            </w:pPr>
            <w:r>
              <w:t>SEMO Design Baseline Documentation at V28.0</w:t>
            </w:r>
          </w:p>
        </w:tc>
      </w:tr>
    </w:tbl>
    <w:p w14:paraId="7ABF6FED" w14:textId="77777777" w:rsidR="00800385" w:rsidRDefault="00800385" w:rsidP="003F4130"/>
    <w:p w14:paraId="65887F08" w14:textId="77777777" w:rsidR="00A6650F" w:rsidRDefault="00A6650F" w:rsidP="003F4130"/>
    <w:p w14:paraId="4841B2C9" w14:textId="77777777" w:rsidR="00A6650F" w:rsidRDefault="00A6650F" w:rsidP="003F4130"/>
    <w:p w14:paraId="64F1BF95" w14:textId="77777777" w:rsidR="00A6650F" w:rsidRDefault="00A6650F" w:rsidP="003F4130"/>
    <w:p w14:paraId="7042002E" w14:textId="77777777" w:rsidR="00A6650F" w:rsidRDefault="00A6650F" w:rsidP="003F4130"/>
    <w:p w14:paraId="3CFB602F" w14:textId="294FAA38" w:rsidR="00792833" w:rsidRDefault="006C25FD" w:rsidP="003F4130">
      <w:r w:rsidRPr="00582BDD">
        <w:t>RELATED DOCUMENTS</w:t>
      </w:r>
    </w:p>
    <w:p w14:paraId="3CFB6030" w14:textId="77777777" w:rsidR="00743CEF" w:rsidRPr="003F4130" w:rsidRDefault="00743CEF" w:rsidP="003F4130">
      <w:pPr>
        <w:rPr>
          <w:b/>
          <w:color w:val="000000"/>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620"/>
        <w:gridCol w:w="1339"/>
        <w:gridCol w:w="2693"/>
      </w:tblGrid>
      <w:tr w:rsidR="00792833" w:rsidRPr="00582BDD" w14:paraId="3CFB6035" w14:textId="77777777">
        <w:trPr>
          <w:trHeight w:val="109"/>
        </w:trPr>
        <w:tc>
          <w:tcPr>
            <w:tcW w:w="3528" w:type="dxa"/>
            <w:shd w:val="pct15" w:color="auto" w:fill="FFFFFF"/>
          </w:tcPr>
          <w:p w14:paraId="3CFB6031" w14:textId="77777777" w:rsidR="00792833" w:rsidRPr="00582BDD" w:rsidRDefault="00792833" w:rsidP="007E7EFE">
            <w:pPr>
              <w:pStyle w:val="CERnon-indent"/>
              <w:rPr>
                <w:b/>
              </w:rPr>
            </w:pPr>
            <w:r w:rsidRPr="00582BDD">
              <w:rPr>
                <w:b/>
              </w:rPr>
              <w:t>Document Title</w:t>
            </w:r>
          </w:p>
        </w:tc>
        <w:tc>
          <w:tcPr>
            <w:tcW w:w="1620" w:type="dxa"/>
            <w:shd w:val="pct15" w:color="auto" w:fill="FFFFFF"/>
          </w:tcPr>
          <w:p w14:paraId="3CFB6032" w14:textId="77777777" w:rsidR="00792833" w:rsidRPr="00582BDD" w:rsidRDefault="00792833" w:rsidP="007E7EFE">
            <w:pPr>
              <w:pStyle w:val="CERnon-indent"/>
              <w:rPr>
                <w:b/>
              </w:rPr>
            </w:pPr>
            <w:r w:rsidRPr="00582BDD">
              <w:rPr>
                <w:b/>
              </w:rPr>
              <w:t xml:space="preserve">Version </w:t>
            </w:r>
          </w:p>
        </w:tc>
        <w:tc>
          <w:tcPr>
            <w:tcW w:w="1339" w:type="dxa"/>
            <w:shd w:val="pct15" w:color="auto" w:fill="FFFFFF"/>
          </w:tcPr>
          <w:p w14:paraId="3CFB6033" w14:textId="77777777" w:rsidR="00792833" w:rsidRPr="00582BDD" w:rsidRDefault="00792833" w:rsidP="007E7EFE">
            <w:pPr>
              <w:pStyle w:val="CERnon-indent"/>
              <w:rPr>
                <w:b/>
              </w:rPr>
            </w:pPr>
            <w:r w:rsidRPr="00582BDD">
              <w:rPr>
                <w:b/>
              </w:rPr>
              <w:t>Date</w:t>
            </w:r>
          </w:p>
        </w:tc>
        <w:tc>
          <w:tcPr>
            <w:tcW w:w="2693" w:type="dxa"/>
            <w:shd w:val="pct15" w:color="auto" w:fill="FFFFFF"/>
          </w:tcPr>
          <w:p w14:paraId="3CFB6034" w14:textId="77777777" w:rsidR="00792833" w:rsidRPr="00582BDD" w:rsidRDefault="00792833" w:rsidP="007E7EFE">
            <w:pPr>
              <w:pStyle w:val="CERnon-indent"/>
              <w:rPr>
                <w:b/>
              </w:rPr>
            </w:pPr>
            <w:r w:rsidRPr="00582BDD">
              <w:rPr>
                <w:b/>
              </w:rPr>
              <w:t>By</w:t>
            </w:r>
          </w:p>
        </w:tc>
      </w:tr>
      <w:tr w:rsidR="00EE7291" w:rsidRPr="00582BDD" w14:paraId="3CFB603A" w14:textId="77777777">
        <w:trPr>
          <w:trHeight w:val="300"/>
        </w:trPr>
        <w:tc>
          <w:tcPr>
            <w:tcW w:w="3528" w:type="dxa"/>
          </w:tcPr>
          <w:p w14:paraId="3CFB6036" w14:textId="77777777" w:rsidR="00EE7291" w:rsidRPr="00582BDD" w:rsidRDefault="00EE7291" w:rsidP="007E7EFE">
            <w:pPr>
              <w:pStyle w:val="CERnon-indent"/>
            </w:pPr>
            <w:r w:rsidRPr="00582BDD">
              <w:t>Trading and Settlement code (Code)</w:t>
            </w:r>
          </w:p>
        </w:tc>
        <w:tc>
          <w:tcPr>
            <w:tcW w:w="1620" w:type="dxa"/>
          </w:tcPr>
          <w:p w14:paraId="3CFB6037" w14:textId="0B368B6D" w:rsidR="00EE7291" w:rsidRDefault="00EE7291" w:rsidP="00145E7F">
            <w:pPr>
              <w:pStyle w:val="CERnon-indent"/>
              <w:rPr>
                <w:szCs w:val="24"/>
              </w:rPr>
            </w:pPr>
            <w:r w:rsidRPr="00582BDD">
              <w:t>V</w:t>
            </w:r>
            <w:r>
              <w:t>2</w:t>
            </w:r>
            <w:r w:rsidR="00B56C2E">
              <w:t>8</w:t>
            </w:r>
            <w:r w:rsidRPr="00582BDD">
              <w:t>.0</w:t>
            </w:r>
          </w:p>
        </w:tc>
        <w:tc>
          <w:tcPr>
            <w:tcW w:w="1339" w:type="dxa"/>
          </w:tcPr>
          <w:p w14:paraId="3CFB6038" w14:textId="22B639BF" w:rsidR="00EE7291" w:rsidRDefault="00B56C2E" w:rsidP="00145E7F">
            <w:pPr>
              <w:pStyle w:val="CERnon-indent"/>
              <w:rPr>
                <w:szCs w:val="24"/>
              </w:rPr>
            </w:pPr>
            <w:r>
              <w:t>1</w:t>
            </w:r>
            <w:r w:rsidR="0043155E">
              <w:t>8</w:t>
            </w:r>
            <w:r>
              <w:t>/08/2023</w:t>
            </w:r>
          </w:p>
        </w:tc>
        <w:tc>
          <w:tcPr>
            <w:tcW w:w="2693" w:type="dxa"/>
          </w:tcPr>
          <w:p w14:paraId="3CFB6039" w14:textId="77777777" w:rsidR="00EE7291" w:rsidRPr="00582BDD" w:rsidRDefault="00EE7291" w:rsidP="00E02FBA">
            <w:pPr>
              <w:pStyle w:val="CERnon-indent"/>
            </w:pPr>
            <w:r w:rsidRPr="00582BDD">
              <w:t>SEMO</w:t>
            </w:r>
          </w:p>
        </w:tc>
      </w:tr>
      <w:tr w:rsidR="00EE7291" w:rsidRPr="00582BDD" w14:paraId="3CFB603F" w14:textId="77777777">
        <w:trPr>
          <w:trHeight w:val="300"/>
        </w:trPr>
        <w:tc>
          <w:tcPr>
            <w:tcW w:w="3528" w:type="dxa"/>
          </w:tcPr>
          <w:p w14:paraId="3CFB603B" w14:textId="77777777" w:rsidR="00EE7291" w:rsidRPr="00582BDD" w:rsidRDefault="00EE7291" w:rsidP="007E7EFE">
            <w:pPr>
              <w:pStyle w:val="CERnon-indent"/>
            </w:pPr>
            <w:r w:rsidRPr="00582BDD">
              <w:t>Agreed Procedure 1 "Participant and Unit Registration and Deregistration"</w:t>
            </w:r>
          </w:p>
        </w:tc>
        <w:tc>
          <w:tcPr>
            <w:tcW w:w="1620" w:type="dxa"/>
          </w:tcPr>
          <w:p w14:paraId="3CFB603C" w14:textId="77777777" w:rsidR="00EE7291" w:rsidRPr="00582BDD" w:rsidRDefault="00EE7291" w:rsidP="007E7EFE">
            <w:pPr>
              <w:pStyle w:val="CERnon-indent"/>
            </w:pPr>
          </w:p>
        </w:tc>
        <w:tc>
          <w:tcPr>
            <w:tcW w:w="1339" w:type="dxa"/>
          </w:tcPr>
          <w:p w14:paraId="3CFB603D" w14:textId="77777777" w:rsidR="00EE7291" w:rsidRPr="00582BDD" w:rsidRDefault="00EE7291" w:rsidP="007E7EFE">
            <w:pPr>
              <w:pStyle w:val="CERnon-indent"/>
            </w:pPr>
          </w:p>
        </w:tc>
        <w:tc>
          <w:tcPr>
            <w:tcW w:w="2693" w:type="dxa"/>
          </w:tcPr>
          <w:p w14:paraId="3CFB603E" w14:textId="77777777" w:rsidR="00EE7291" w:rsidRPr="00582BDD" w:rsidRDefault="00EE7291" w:rsidP="007E7EFE">
            <w:pPr>
              <w:pStyle w:val="CERnon-indent"/>
            </w:pPr>
          </w:p>
        </w:tc>
      </w:tr>
      <w:tr w:rsidR="00EE7291" w:rsidRPr="00582BDD" w14:paraId="3CFB6044" w14:textId="77777777">
        <w:trPr>
          <w:trHeight w:val="300"/>
        </w:trPr>
        <w:tc>
          <w:tcPr>
            <w:tcW w:w="3528" w:type="dxa"/>
          </w:tcPr>
          <w:p w14:paraId="3CFB6040" w14:textId="77777777" w:rsidR="00EE7291" w:rsidRPr="00582BDD" w:rsidRDefault="00EE7291" w:rsidP="007E7EFE">
            <w:pPr>
              <w:pStyle w:val="CERnon-indent"/>
            </w:pPr>
            <w:r w:rsidRPr="00582BDD">
              <w:t>Agreed Procedure 10 “Settlement Reallocation”.</w:t>
            </w:r>
          </w:p>
        </w:tc>
        <w:tc>
          <w:tcPr>
            <w:tcW w:w="1620" w:type="dxa"/>
          </w:tcPr>
          <w:p w14:paraId="3CFB6041" w14:textId="77777777" w:rsidR="00EE7291" w:rsidRPr="00582BDD" w:rsidRDefault="00EE7291" w:rsidP="007E7EFE">
            <w:pPr>
              <w:pStyle w:val="CERnon-indent"/>
            </w:pPr>
          </w:p>
        </w:tc>
        <w:tc>
          <w:tcPr>
            <w:tcW w:w="1339" w:type="dxa"/>
          </w:tcPr>
          <w:p w14:paraId="3CFB6042" w14:textId="77777777" w:rsidR="00EE7291" w:rsidRPr="00582BDD" w:rsidRDefault="00EE7291" w:rsidP="007E7EFE">
            <w:pPr>
              <w:pStyle w:val="CERnon-indent"/>
            </w:pPr>
          </w:p>
        </w:tc>
        <w:tc>
          <w:tcPr>
            <w:tcW w:w="2693" w:type="dxa"/>
          </w:tcPr>
          <w:p w14:paraId="3CFB6043" w14:textId="77777777" w:rsidR="00EE7291" w:rsidRPr="00582BDD" w:rsidRDefault="00EE7291" w:rsidP="007E7EFE">
            <w:pPr>
              <w:pStyle w:val="CERnon-indent"/>
            </w:pPr>
          </w:p>
        </w:tc>
      </w:tr>
      <w:tr w:rsidR="00EE7291" w:rsidRPr="00582BDD" w14:paraId="3CFB6049" w14:textId="77777777">
        <w:trPr>
          <w:trHeight w:val="300"/>
        </w:trPr>
        <w:tc>
          <w:tcPr>
            <w:tcW w:w="3528" w:type="dxa"/>
          </w:tcPr>
          <w:p w14:paraId="3CFB6045" w14:textId="77777777" w:rsidR="00EE7291" w:rsidRPr="00582BDD" w:rsidRDefault="00EE7291" w:rsidP="007E7EFE">
            <w:pPr>
              <w:pStyle w:val="CERnon-indent"/>
            </w:pPr>
            <w:r w:rsidRPr="00582BDD">
              <w:t>Agreed Procedure 15 “Invoicing”</w:t>
            </w:r>
          </w:p>
        </w:tc>
        <w:tc>
          <w:tcPr>
            <w:tcW w:w="1620" w:type="dxa"/>
          </w:tcPr>
          <w:p w14:paraId="3CFB6046" w14:textId="77777777" w:rsidR="00EE7291" w:rsidRPr="00582BDD" w:rsidRDefault="00EE7291" w:rsidP="007E7EFE">
            <w:pPr>
              <w:pStyle w:val="CERnon-indent"/>
            </w:pPr>
          </w:p>
        </w:tc>
        <w:tc>
          <w:tcPr>
            <w:tcW w:w="1339" w:type="dxa"/>
          </w:tcPr>
          <w:p w14:paraId="3CFB6047" w14:textId="77777777" w:rsidR="00EE7291" w:rsidRPr="00582BDD" w:rsidRDefault="00EE7291" w:rsidP="007E7EFE">
            <w:pPr>
              <w:pStyle w:val="CERnon-indent"/>
            </w:pPr>
          </w:p>
        </w:tc>
        <w:tc>
          <w:tcPr>
            <w:tcW w:w="2693" w:type="dxa"/>
          </w:tcPr>
          <w:p w14:paraId="3CFB6048" w14:textId="77777777" w:rsidR="00EE7291" w:rsidRPr="00582BDD" w:rsidRDefault="00EE7291" w:rsidP="007E7EFE">
            <w:pPr>
              <w:pStyle w:val="CERnon-indent"/>
            </w:pPr>
          </w:p>
        </w:tc>
      </w:tr>
      <w:tr w:rsidR="00EE7291" w:rsidRPr="00582BDD" w14:paraId="3CFB604E" w14:textId="77777777">
        <w:trPr>
          <w:trHeight w:val="300"/>
        </w:trPr>
        <w:tc>
          <w:tcPr>
            <w:tcW w:w="3528" w:type="dxa"/>
          </w:tcPr>
          <w:p w14:paraId="3CFB604A" w14:textId="77777777" w:rsidR="00EE7291" w:rsidRPr="00582BDD" w:rsidRDefault="00EE7291" w:rsidP="007E7EFE">
            <w:pPr>
              <w:pStyle w:val="CERnon-indent"/>
            </w:pPr>
            <w:r w:rsidRPr="00582BDD">
              <w:t>Agreed Procedure 17 " Banking and Participant Payments”</w:t>
            </w:r>
          </w:p>
        </w:tc>
        <w:tc>
          <w:tcPr>
            <w:tcW w:w="1620" w:type="dxa"/>
          </w:tcPr>
          <w:p w14:paraId="3CFB604B" w14:textId="77777777" w:rsidR="00EE7291" w:rsidRPr="00582BDD" w:rsidRDefault="00EE7291" w:rsidP="007E7EFE">
            <w:pPr>
              <w:pStyle w:val="CERnon-indent"/>
            </w:pPr>
          </w:p>
        </w:tc>
        <w:tc>
          <w:tcPr>
            <w:tcW w:w="1339" w:type="dxa"/>
          </w:tcPr>
          <w:p w14:paraId="3CFB604C" w14:textId="77777777" w:rsidR="00EE7291" w:rsidRPr="00582BDD" w:rsidRDefault="00EE7291" w:rsidP="007E7EFE">
            <w:pPr>
              <w:pStyle w:val="CERnon-indent"/>
            </w:pPr>
          </w:p>
        </w:tc>
        <w:tc>
          <w:tcPr>
            <w:tcW w:w="2693" w:type="dxa"/>
          </w:tcPr>
          <w:p w14:paraId="3CFB604D" w14:textId="77777777" w:rsidR="00EE7291" w:rsidRPr="00582BDD" w:rsidRDefault="00EE7291" w:rsidP="007E7EFE">
            <w:pPr>
              <w:pStyle w:val="CERnon-indent"/>
            </w:pPr>
          </w:p>
        </w:tc>
      </w:tr>
    </w:tbl>
    <w:p w14:paraId="3CFB604F" w14:textId="77777777" w:rsidR="0052126A" w:rsidRPr="00582BDD" w:rsidRDefault="0052126A" w:rsidP="007E7EFE">
      <w:pPr>
        <w:pStyle w:val="CERnon-indent"/>
        <w:sectPr w:rsidR="0052126A" w:rsidRPr="00582BDD" w:rsidSect="00FC6794">
          <w:footerReference w:type="default" r:id="rId12"/>
          <w:footerReference w:type="first" r:id="rId13"/>
          <w:pgSz w:w="11907" w:h="16840" w:code="9"/>
          <w:pgMar w:top="1440" w:right="1440" w:bottom="1440" w:left="1440" w:header="720" w:footer="720" w:gutter="0"/>
          <w:pgNumType w:start="2"/>
          <w:cols w:space="720"/>
        </w:sectPr>
      </w:pPr>
    </w:p>
    <w:p w14:paraId="3CFB6050" w14:textId="77777777" w:rsidR="0052126A" w:rsidRPr="00582BDD" w:rsidRDefault="00CF7496" w:rsidP="006C25FD">
      <w:pPr>
        <w:pStyle w:val="APNUMHEAD1"/>
      </w:pPr>
      <w:bookmarkStart w:id="1" w:name="_Toc356217793"/>
      <w:r w:rsidRPr="00582BDD">
        <w:t>Introduction</w:t>
      </w:r>
      <w:bookmarkEnd w:id="1"/>
    </w:p>
    <w:p w14:paraId="3CFB6051" w14:textId="77777777" w:rsidR="00DB498B" w:rsidRPr="00582BDD" w:rsidRDefault="00DB498B" w:rsidP="006C25FD">
      <w:pPr>
        <w:pStyle w:val="APNUMHEAD2"/>
      </w:pPr>
      <w:bookmarkStart w:id="2" w:name="_Toc22548714"/>
      <w:bookmarkStart w:id="3" w:name="_Toc139788471"/>
      <w:bookmarkStart w:id="4" w:name="_Toc356217794"/>
      <w:r w:rsidRPr="00582BDD">
        <w:t xml:space="preserve">Background </w:t>
      </w:r>
      <w:r w:rsidR="00901FDC" w:rsidRPr="00582BDD">
        <w:t>and</w:t>
      </w:r>
      <w:r w:rsidRPr="00582BDD">
        <w:t xml:space="preserve"> Purpose</w:t>
      </w:r>
      <w:bookmarkEnd w:id="2"/>
      <w:bookmarkEnd w:id="3"/>
      <w:bookmarkEnd w:id="4"/>
    </w:p>
    <w:p w14:paraId="3CFB6052" w14:textId="77777777" w:rsidR="00DB498B" w:rsidRPr="00582BDD" w:rsidRDefault="00DB498B" w:rsidP="007E7EFE">
      <w:pPr>
        <w:pStyle w:val="CERnon-indent"/>
      </w:pPr>
      <w:r w:rsidRPr="00582BDD">
        <w:t xml:space="preserve">This Agreed Procedure describes the </w:t>
      </w:r>
      <w:r w:rsidR="00427EE1" w:rsidRPr="00582BDD">
        <w:t xml:space="preserve">specific procedures for </w:t>
      </w:r>
      <w:r w:rsidR="00F90D28" w:rsidRPr="00582BDD">
        <w:t xml:space="preserve">the </w:t>
      </w:r>
      <w:r w:rsidR="00427EE1" w:rsidRPr="00582BDD">
        <w:t xml:space="preserve">management of </w:t>
      </w:r>
      <w:r w:rsidR="00BB1BEB" w:rsidRPr="00582BDD">
        <w:t>C</w:t>
      </w:r>
      <w:r w:rsidR="00427EE1" w:rsidRPr="00582BDD">
        <w:t xml:space="preserve">redit </w:t>
      </w:r>
      <w:r w:rsidR="00BB1BEB" w:rsidRPr="00582BDD">
        <w:t>R</w:t>
      </w:r>
      <w:r w:rsidR="00427EE1" w:rsidRPr="00582BDD">
        <w:t xml:space="preserve">isk to be </w:t>
      </w:r>
      <w:r w:rsidR="006D4F2C" w:rsidRPr="00582BDD">
        <w:t>administered</w:t>
      </w:r>
      <w:r w:rsidR="00427EE1" w:rsidRPr="00582BDD">
        <w:t xml:space="preserve"> by the </w:t>
      </w:r>
      <w:r w:rsidR="00C7487B" w:rsidRPr="00582BDD">
        <w:t>Market Operator</w:t>
      </w:r>
      <w:r w:rsidR="00427EE1" w:rsidRPr="00582BDD">
        <w:t xml:space="preserve"> (</w:t>
      </w:r>
      <w:r w:rsidR="00C7487B" w:rsidRPr="00582BDD">
        <w:t>MO</w:t>
      </w:r>
      <w:r w:rsidR="00427EE1" w:rsidRPr="00582BDD">
        <w:t xml:space="preserve">), and with which </w:t>
      </w:r>
      <w:r w:rsidR="00901FDC" w:rsidRPr="00582BDD">
        <w:t>P</w:t>
      </w:r>
      <w:r w:rsidRPr="00582BDD">
        <w:t>art</w:t>
      </w:r>
      <w:r w:rsidR="00F90D28" w:rsidRPr="00582BDD">
        <w:t>ies</w:t>
      </w:r>
      <w:r w:rsidRPr="00582BDD">
        <w:t xml:space="preserve"> to the Trading and Settlement Code (the Code) </w:t>
      </w:r>
      <w:r w:rsidR="00F90D28" w:rsidRPr="00582BDD">
        <w:t>must</w:t>
      </w:r>
      <w:r w:rsidRPr="00582BDD">
        <w:t xml:space="preserve"> comply</w:t>
      </w:r>
      <w:r w:rsidR="00F90D28" w:rsidRPr="00582BDD">
        <w:t>.</w:t>
      </w:r>
    </w:p>
    <w:p w14:paraId="3CFB6053" w14:textId="77777777" w:rsidR="00F90D28" w:rsidRPr="00582BDD" w:rsidRDefault="00F90D28" w:rsidP="006C25FD">
      <w:pPr>
        <w:pStyle w:val="APNUMHEAD2"/>
      </w:pPr>
      <w:bookmarkStart w:id="5" w:name="_Toc22548718"/>
      <w:bookmarkStart w:id="6" w:name="_Toc139788474"/>
      <w:bookmarkStart w:id="7" w:name="_Toc356217795"/>
      <w:r w:rsidRPr="00582BDD">
        <w:t>Scope of Agreed Procedure</w:t>
      </w:r>
      <w:bookmarkEnd w:id="5"/>
      <w:bookmarkEnd w:id="6"/>
      <w:bookmarkEnd w:id="7"/>
    </w:p>
    <w:p w14:paraId="3CFB6054" w14:textId="77777777" w:rsidR="00F90D28" w:rsidRPr="00582BDD" w:rsidRDefault="00F90D28" w:rsidP="007E7EFE">
      <w:pPr>
        <w:pStyle w:val="CERnon-indent"/>
      </w:pPr>
      <w:r w:rsidRPr="00582BDD">
        <w:t xml:space="preserve">This Agreed Procedure is a definition of procedural steps to be followed by the </w:t>
      </w:r>
      <w:r w:rsidR="00C7487B" w:rsidRPr="00582BDD">
        <w:t>MO</w:t>
      </w:r>
      <w:r w:rsidRPr="00582BDD">
        <w:t xml:space="preserve"> and Participants. It forms an annexe to, and is governed by, the </w:t>
      </w:r>
      <w:r w:rsidR="00DE5046" w:rsidRPr="00582BDD">
        <w:t>Code</w:t>
      </w:r>
      <w:r w:rsidRPr="00582BDD">
        <w:t>. This document is a statement of process and procedure</w:t>
      </w:r>
      <w:r w:rsidR="00E417EF" w:rsidRPr="00582BDD">
        <w:t xml:space="preserve">. </w:t>
      </w:r>
      <w:r w:rsidR="004D556E" w:rsidRPr="00582BDD">
        <w:t>Parties’ r</w:t>
      </w:r>
      <w:r w:rsidRPr="00582BDD">
        <w:t>ights and obligations</w:t>
      </w:r>
      <w:r w:rsidR="00E417EF" w:rsidRPr="00582BDD">
        <w:t xml:space="preserve"> </w:t>
      </w:r>
      <w:r w:rsidRPr="00582BDD">
        <w:t xml:space="preserve">are set out in the </w:t>
      </w:r>
      <w:r w:rsidR="00E417EF" w:rsidRPr="00582BDD">
        <w:t>Code.</w:t>
      </w:r>
    </w:p>
    <w:p w14:paraId="3CFB6055" w14:textId="77777777" w:rsidR="00DB498B" w:rsidRPr="00582BDD" w:rsidRDefault="00DB498B" w:rsidP="006C25FD">
      <w:pPr>
        <w:pStyle w:val="APNUMHEAD2"/>
      </w:pPr>
      <w:bookmarkStart w:id="8" w:name="_Toc22359370"/>
      <w:bookmarkStart w:id="9" w:name="_Toc22545099"/>
      <w:bookmarkStart w:id="10" w:name="_Toc22548623"/>
      <w:bookmarkStart w:id="11" w:name="_Toc22548715"/>
      <w:bookmarkStart w:id="12" w:name="_Toc139788472"/>
      <w:bookmarkStart w:id="13" w:name="_Toc356217796"/>
      <w:r w:rsidRPr="00582BDD">
        <w:t>Definitions</w:t>
      </w:r>
      <w:bookmarkEnd w:id="8"/>
      <w:bookmarkEnd w:id="9"/>
      <w:bookmarkEnd w:id="10"/>
      <w:bookmarkEnd w:id="11"/>
      <w:bookmarkEnd w:id="12"/>
      <w:bookmarkEnd w:id="13"/>
    </w:p>
    <w:p w14:paraId="3CFB6056" w14:textId="77777777" w:rsidR="00DB498B" w:rsidRPr="00582BDD" w:rsidRDefault="00DB498B" w:rsidP="007E7EFE">
      <w:pPr>
        <w:pStyle w:val="CERnon-indent"/>
      </w:pPr>
      <w:r w:rsidRPr="00582BDD">
        <w:t>Save as expressly defined, words and expressions defined in the Code shall have the same meanings when used in this Agreed Procedure.</w:t>
      </w:r>
    </w:p>
    <w:p w14:paraId="3CFB6057" w14:textId="77777777" w:rsidR="00DB498B" w:rsidRPr="00582BDD" w:rsidRDefault="00DB498B" w:rsidP="007E7EFE">
      <w:pPr>
        <w:pStyle w:val="CERnon-indent"/>
      </w:pPr>
      <w:r w:rsidRPr="00582BDD">
        <w:t>References to particular sections relate internally to this Agreed Procedure unless specifically noted.</w:t>
      </w:r>
    </w:p>
    <w:p w14:paraId="3CFB6058" w14:textId="77777777" w:rsidR="00F90D28" w:rsidRPr="00582BDD" w:rsidRDefault="00F90D28" w:rsidP="006C25FD">
      <w:pPr>
        <w:pStyle w:val="APNUMHEAD2"/>
      </w:pPr>
      <w:bookmarkStart w:id="14" w:name="_Toc22548719"/>
      <w:bookmarkStart w:id="15" w:name="_Toc139788475"/>
      <w:bookmarkStart w:id="16" w:name="_Toc356217797"/>
      <w:r w:rsidRPr="00582BDD">
        <w:t>Compliance with Agreed Procedure</w:t>
      </w:r>
      <w:bookmarkEnd w:id="14"/>
      <w:bookmarkEnd w:id="15"/>
      <w:bookmarkEnd w:id="16"/>
    </w:p>
    <w:p w14:paraId="3CFB6059" w14:textId="77777777" w:rsidR="00F90D28" w:rsidRPr="00582BDD" w:rsidRDefault="00F90D28" w:rsidP="007E7EFE">
      <w:pPr>
        <w:pStyle w:val="CERnon-indent"/>
      </w:pPr>
      <w:r w:rsidRPr="00582BDD">
        <w:t>Compliance with this Agreed Procedure is required under the terms of the Code.</w:t>
      </w:r>
    </w:p>
    <w:p w14:paraId="3CFB605A" w14:textId="77777777" w:rsidR="00427EE1" w:rsidRPr="00582BDD" w:rsidRDefault="00427EE1" w:rsidP="006C25FD">
      <w:pPr>
        <w:pStyle w:val="APNUMHEAD1"/>
      </w:pPr>
      <w:bookmarkStart w:id="17" w:name="_Toc162970074"/>
      <w:bookmarkStart w:id="18" w:name="_Toc164351876"/>
      <w:bookmarkStart w:id="19" w:name="_Toc162970076"/>
      <w:bookmarkStart w:id="20" w:name="_Toc164351878"/>
      <w:bookmarkStart w:id="21" w:name="_Toc162970081"/>
      <w:bookmarkStart w:id="22" w:name="_Toc164351883"/>
      <w:bookmarkStart w:id="23" w:name="_Toc162970082"/>
      <w:bookmarkStart w:id="24" w:name="_Toc164351884"/>
      <w:bookmarkStart w:id="25" w:name="_Toc162970083"/>
      <w:bookmarkStart w:id="26" w:name="_Toc164351885"/>
      <w:bookmarkStart w:id="27" w:name="_Toc162970084"/>
      <w:bookmarkStart w:id="28" w:name="_Toc164351886"/>
      <w:bookmarkStart w:id="29" w:name="_Toc162970085"/>
      <w:bookmarkStart w:id="30" w:name="_Toc164351887"/>
      <w:bookmarkStart w:id="31" w:name="_Toc356217798"/>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582BDD">
        <w:t>Descriptive Overview</w:t>
      </w:r>
      <w:bookmarkEnd w:id="31"/>
    </w:p>
    <w:p w14:paraId="3CFB605B" w14:textId="77777777" w:rsidR="004A03F7" w:rsidRPr="00582BDD" w:rsidRDefault="004A03F7" w:rsidP="007E7EFE">
      <w:pPr>
        <w:pStyle w:val="CERnon-indent"/>
      </w:pPr>
      <w:r w:rsidRPr="00582BDD">
        <w:t>This section 2 provides an overview of the procedure provided for in the main Sections of the Code, for explanatory purposes and to set the context for this Agreed Procedure only.  The overview contained in this section is not legally binding and is not intended to create rights or impose obligations on any Party.</w:t>
      </w:r>
    </w:p>
    <w:p w14:paraId="3CFB605C" w14:textId="77777777" w:rsidR="00C74C64" w:rsidRPr="00582BDD" w:rsidRDefault="00C74C64" w:rsidP="006C25FD">
      <w:pPr>
        <w:pStyle w:val="APNUMHEAD2"/>
        <w:rPr>
          <w:snapToGrid w:val="0"/>
        </w:rPr>
      </w:pPr>
      <w:bookmarkStart w:id="32" w:name="_Toc356217799"/>
      <w:r w:rsidRPr="00582BDD">
        <w:rPr>
          <w:snapToGrid w:val="0"/>
        </w:rPr>
        <w:t>Credit Risk</w:t>
      </w:r>
      <w:bookmarkEnd w:id="32"/>
    </w:p>
    <w:p w14:paraId="3CFB605D" w14:textId="77777777" w:rsidR="00EC12F2" w:rsidRPr="00582BDD" w:rsidRDefault="00C74C64" w:rsidP="007E7EFE">
      <w:pPr>
        <w:pStyle w:val="CERnon-indent"/>
      </w:pPr>
      <w:r w:rsidRPr="00582BDD">
        <w:t xml:space="preserve">Credit Risk is the </w:t>
      </w:r>
      <w:r w:rsidR="00EC12F2" w:rsidRPr="00582BDD">
        <w:t xml:space="preserve">risk of a payment default by a </w:t>
      </w:r>
      <w:r w:rsidR="008D6F8E" w:rsidRPr="00582BDD">
        <w:t>Participant</w:t>
      </w:r>
      <w:r w:rsidR="00EC12F2" w:rsidRPr="00582BDD">
        <w:t xml:space="preserve"> on their financial obligations</w:t>
      </w:r>
      <w:r w:rsidR="00FB456C" w:rsidRPr="00582BDD">
        <w:t xml:space="preserve"> in the SEM. Effective management of this risk is essential to ensuring the financial integrity of the SEM</w:t>
      </w:r>
      <w:r w:rsidR="004937B3" w:rsidRPr="00582BDD">
        <w:t>.</w:t>
      </w:r>
      <w:r w:rsidR="00F511CE" w:rsidRPr="00582BDD">
        <w:t xml:space="preserve"> </w:t>
      </w:r>
    </w:p>
    <w:p w14:paraId="3CFB605E" w14:textId="77777777" w:rsidR="00C77B15" w:rsidRPr="00582BDD" w:rsidRDefault="009545B9" w:rsidP="006C25FD">
      <w:pPr>
        <w:pStyle w:val="APNUMHEAD2"/>
      </w:pPr>
      <w:bookmarkStart w:id="33" w:name="_Ref165771144"/>
      <w:bookmarkStart w:id="34" w:name="_Ref165771167"/>
      <w:bookmarkStart w:id="35" w:name="_Toc356217800"/>
      <w:r w:rsidRPr="00582BDD">
        <w:t>Elements</w:t>
      </w:r>
      <w:r w:rsidR="00C77B15" w:rsidRPr="00582BDD">
        <w:t xml:space="preserve"> of </w:t>
      </w:r>
      <w:r w:rsidR="00374DEA" w:rsidRPr="00582BDD">
        <w:t>SEM</w:t>
      </w:r>
      <w:r w:rsidR="00C77B15" w:rsidRPr="00582BDD">
        <w:t xml:space="preserve"> Credit Risk</w:t>
      </w:r>
      <w:bookmarkEnd w:id="33"/>
      <w:bookmarkEnd w:id="34"/>
      <w:bookmarkEnd w:id="35"/>
    </w:p>
    <w:p w14:paraId="3CFB605F" w14:textId="77777777" w:rsidR="00C77B15" w:rsidRPr="00582BDD" w:rsidRDefault="00E84E94" w:rsidP="007E7EFE">
      <w:pPr>
        <w:pStyle w:val="CERnon-indent"/>
      </w:pPr>
      <w:r w:rsidRPr="00582BDD">
        <w:t xml:space="preserve">Credit </w:t>
      </w:r>
      <w:r w:rsidR="00795896" w:rsidRPr="00582BDD">
        <w:t>R</w:t>
      </w:r>
      <w:r w:rsidRPr="00582BDD">
        <w:t xml:space="preserve">isk in the SEM consists of </w:t>
      </w:r>
      <w:r w:rsidR="006553B9" w:rsidRPr="00582BDD">
        <w:t>six</w:t>
      </w:r>
      <w:r w:rsidRPr="00582BDD">
        <w:t xml:space="preserve"> major elements:</w:t>
      </w:r>
    </w:p>
    <w:p w14:paraId="3CFB6060" w14:textId="77777777" w:rsidR="00BC49AA" w:rsidRPr="00582BDD" w:rsidRDefault="00D04829" w:rsidP="00D04829">
      <w:pPr>
        <w:pStyle w:val="Caption"/>
        <w:jc w:val="center"/>
      </w:pPr>
      <w:r w:rsidRPr="00582BDD">
        <w:t xml:space="preserve">Table </w:t>
      </w:r>
      <w:r w:rsidR="009D7B8D" w:rsidRPr="00582BDD">
        <w:fldChar w:fldCharType="begin"/>
      </w:r>
      <w:r w:rsidRPr="00582BDD">
        <w:instrText xml:space="preserve"> SEQ Table \* ARABIC </w:instrText>
      </w:r>
      <w:r w:rsidR="009D7B8D" w:rsidRPr="00582BDD">
        <w:fldChar w:fldCharType="separate"/>
      </w:r>
      <w:r w:rsidR="008F5A5C" w:rsidRPr="00582BDD">
        <w:rPr>
          <w:noProof/>
        </w:rPr>
        <w:t>1</w:t>
      </w:r>
      <w:r w:rsidR="009D7B8D" w:rsidRPr="00582BDD">
        <w:fldChar w:fldCharType="end"/>
      </w:r>
      <w:r w:rsidRPr="00582BDD">
        <w:t xml:space="preserve"> : SEM Credit Risk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5390"/>
      </w:tblGrid>
      <w:tr w:rsidR="00BC49AA" w:rsidRPr="00582BDD" w14:paraId="3CFB6063" w14:textId="77777777" w:rsidTr="004937F6">
        <w:tc>
          <w:tcPr>
            <w:tcW w:w="3708" w:type="dxa"/>
            <w:shd w:val="clear" w:color="auto" w:fill="000000"/>
          </w:tcPr>
          <w:p w14:paraId="3CFB6061" w14:textId="77777777" w:rsidR="00BC49AA" w:rsidRPr="00582BDD" w:rsidRDefault="00BC49AA" w:rsidP="004937F6">
            <w:pPr>
              <w:pStyle w:val="CERnon-indent"/>
              <w:spacing w:before="0" w:after="0"/>
              <w:jc w:val="center"/>
              <w:rPr>
                <w:b/>
                <w:sz w:val="18"/>
                <w:szCs w:val="18"/>
              </w:rPr>
            </w:pPr>
            <w:r w:rsidRPr="00582BDD">
              <w:rPr>
                <w:b/>
                <w:sz w:val="18"/>
                <w:szCs w:val="18"/>
              </w:rPr>
              <w:t>SEM Credit Risk Element</w:t>
            </w:r>
          </w:p>
        </w:tc>
        <w:tc>
          <w:tcPr>
            <w:tcW w:w="5535" w:type="dxa"/>
            <w:shd w:val="clear" w:color="auto" w:fill="000000"/>
          </w:tcPr>
          <w:p w14:paraId="3CFB6062" w14:textId="77777777" w:rsidR="00BC49AA" w:rsidRPr="00582BDD" w:rsidRDefault="00BC49AA" w:rsidP="004937F6">
            <w:pPr>
              <w:pStyle w:val="CERnon-indent"/>
              <w:spacing w:before="0" w:after="0"/>
              <w:jc w:val="center"/>
              <w:rPr>
                <w:b/>
                <w:sz w:val="18"/>
                <w:szCs w:val="18"/>
              </w:rPr>
            </w:pPr>
            <w:r w:rsidRPr="00582BDD">
              <w:rPr>
                <w:b/>
                <w:sz w:val="18"/>
                <w:szCs w:val="18"/>
              </w:rPr>
              <w:t>Description</w:t>
            </w:r>
          </w:p>
        </w:tc>
      </w:tr>
      <w:tr w:rsidR="00BC49AA" w:rsidRPr="00582BDD" w14:paraId="3CFB6067" w14:textId="77777777" w:rsidTr="004937F6">
        <w:tc>
          <w:tcPr>
            <w:tcW w:w="3708" w:type="dxa"/>
          </w:tcPr>
          <w:p w14:paraId="3CFB6064" w14:textId="77777777" w:rsidR="00BC49AA" w:rsidRPr="00582BDD" w:rsidRDefault="00BC49AA" w:rsidP="004937F6">
            <w:pPr>
              <w:pStyle w:val="CERnon-indent"/>
              <w:spacing w:before="0" w:after="0"/>
              <w:rPr>
                <w:sz w:val="18"/>
                <w:szCs w:val="18"/>
              </w:rPr>
            </w:pPr>
            <w:r w:rsidRPr="00582BDD">
              <w:rPr>
                <w:sz w:val="18"/>
                <w:szCs w:val="18"/>
              </w:rPr>
              <w:t xml:space="preserve">Actual Exposures: </w:t>
            </w:r>
          </w:p>
          <w:p w14:paraId="3CFB6065" w14:textId="77777777" w:rsidR="00BC49AA" w:rsidRPr="00582BDD" w:rsidRDefault="00BC49AA" w:rsidP="004937F6">
            <w:pPr>
              <w:pStyle w:val="CERnon-indent"/>
              <w:spacing w:before="0" w:after="0"/>
              <w:rPr>
                <w:sz w:val="18"/>
                <w:szCs w:val="18"/>
              </w:rPr>
            </w:pPr>
            <w:r w:rsidRPr="00582BDD">
              <w:rPr>
                <w:sz w:val="18"/>
                <w:szCs w:val="18"/>
              </w:rPr>
              <w:t>amounts invoiced but not paid</w:t>
            </w:r>
          </w:p>
        </w:tc>
        <w:tc>
          <w:tcPr>
            <w:tcW w:w="5535" w:type="dxa"/>
          </w:tcPr>
          <w:p w14:paraId="3CFB6066" w14:textId="77777777" w:rsidR="00BC49AA" w:rsidRPr="00582BDD" w:rsidRDefault="00BC49AA" w:rsidP="00DE4FA2">
            <w:pPr>
              <w:pStyle w:val="CERnon-indent"/>
              <w:spacing w:before="0" w:after="0"/>
              <w:rPr>
                <w:sz w:val="18"/>
                <w:szCs w:val="18"/>
              </w:rPr>
            </w:pPr>
            <w:r w:rsidRPr="00582BDD">
              <w:rPr>
                <w:sz w:val="18"/>
                <w:szCs w:val="18"/>
              </w:rPr>
              <w:t xml:space="preserve">Amounts </w:t>
            </w:r>
            <w:r w:rsidR="00DE4FA2" w:rsidRPr="00582BDD">
              <w:rPr>
                <w:sz w:val="18"/>
                <w:szCs w:val="18"/>
              </w:rPr>
              <w:t>curr</w:t>
            </w:r>
            <w:r w:rsidRPr="00582BDD">
              <w:rPr>
                <w:sz w:val="18"/>
                <w:szCs w:val="18"/>
              </w:rPr>
              <w:t>ently owed, i.e. the SEM’s receivables.</w:t>
            </w:r>
          </w:p>
        </w:tc>
      </w:tr>
      <w:tr w:rsidR="00BC49AA" w:rsidRPr="00582BDD" w14:paraId="3CFB606B" w14:textId="77777777" w:rsidTr="004937F6">
        <w:tc>
          <w:tcPr>
            <w:tcW w:w="3708" w:type="dxa"/>
          </w:tcPr>
          <w:p w14:paraId="3CFB6068" w14:textId="77777777" w:rsidR="00BC49AA" w:rsidRPr="00582BDD" w:rsidRDefault="00BC49AA" w:rsidP="004937F6">
            <w:pPr>
              <w:pStyle w:val="CERnon-indent"/>
              <w:spacing w:before="0" w:after="0"/>
              <w:rPr>
                <w:sz w:val="18"/>
                <w:szCs w:val="18"/>
              </w:rPr>
            </w:pPr>
            <w:r w:rsidRPr="00582BDD">
              <w:rPr>
                <w:sz w:val="18"/>
                <w:szCs w:val="18"/>
              </w:rPr>
              <w:t xml:space="preserve">Actual Exposures: </w:t>
            </w:r>
          </w:p>
          <w:p w14:paraId="3CFB6069" w14:textId="77777777" w:rsidR="00BC49AA" w:rsidRPr="00582BDD" w:rsidRDefault="00BC49AA" w:rsidP="004937F6">
            <w:pPr>
              <w:pStyle w:val="CERnon-indent"/>
              <w:spacing w:before="0" w:after="0"/>
              <w:rPr>
                <w:sz w:val="18"/>
                <w:szCs w:val="18"/>
              </w:rPr>
            </w:pPr>
            <w:r w:rsidRPr="00582BDD">
              <w:rPr>
                <w:sz w:val="18"/>
                <w:szCs w:val="18"/>
              </w:rPr>
              <w:t>amounts calculated but not invoiced</w:t>
            </w:r>
          </w:p>
        </w:tc>
        <w:tc>
          <w:tcPr>
            <w:tcW w:w="5535" w:type="dxa"/>
          </w:tcPr>
          <w:p w14:paraId="3CFB606A" w14:textId="77777777" w:rsidR="00BC49AA" w:rsidRPr="00582BDD" w:rsidRDefault="00BC49AA" w:rsidP="004937F6">
            <w:pPr>
              <w:pStyle w:val="CERnon-indent"/>
              <w:spacing w:before="0" w:after="0"/>
              <w:rPr>
                <w:sz w:val="18"/>
                <w:szCs w:val="18"/>
              </w:rPr>
            </w:pPr>
            <w:r w:rsidRPr="00582BDD">
              <w:rPr>
                <w:sz w:val="18"/>
                <w:szCs w:val="18"/>
              </w:rPr>
              <w:t>Settlement amounts which have been calculated, but not yet included on an invoice. These may include Ex-Post Indicative Settlement Statement and Initial Settlement Statement amounts (depending upon the latest information available).</w:t>
            </w:r>
          </w:p>
        </w:tc>
      </w:tr>
      <w:tr w:rsidR="00BC49AA" w:rsidRPr="00582BDD" w14:paraId="3CFB606E" w14:textId="77777777" w:rsidTr="004937F6">
        <w:tc>
          <w:tcPr>
            <w:tcW w:w="3708" w:type="dxa"/>
          </w:tcPr>
          <w:p w14:paraId="3CFB606C" w14:textId="77777777" w:rsidR="00BC49AA" w:rsidRPr="00582BDD" w:rsidRDefault="00BC49AA" w:rsidP="004937F6">
            <w:pPr>
              <w:pStyle w:val="CERnon-indent"/>
              <w:spacing w:before="0" w:after="0"/>
              <w:rPr>
                <w:sz w:val="18"/>
                <w:szCs w:val="18"/>
              </w:rPr>
            </w:pPr>
            <w:r w:rsidRPr="00582BDD">
              <w:rPr>
                <w:sz w:val="18"/>
                <w:szCs w:val="18"/>
              </w:rPr>
              <w:t xml:space="preserve">Interconnector Unit </w:t>
            </w:r>
            <w:r w:rsidR="009F4E58" w:rsidRPr="00582BDD">
              <w:rPr>
                <w:sz w:val="18"/>
                <w:szCs w:val="18"/>
              </w:rPr>
              <w:t xml:space="preserve">Capacity </w:t>
            </w:r>
            <w:r w:rsidRPr="00582BDD">
              <w:rPr>
                <w:sz w:val="18"/>
                <w:szCs w:val="18"/>
              </w:rPr>
              <w:t>Offered Exposure</w:t>
            </w:r>
            <w:r w:rsidR="009F4E58" w:rsidRPr="00582BDD">
              <w:rPr>
                <w:sz w:val="18"/>
                <w:szCs w:val="18"/>
              </w:rPr>
              <w:t xml:space="preserve"> and Interconnector Unit Energy Offered Exposure</w:t>
            </w:r>
          </w:p>
        </w:tc>
        <w:tc>
          <w:tcPr>
            <w:tcW w:w="5535" w:type="dxa"/>
          </w:tcPr>
          <w:p w14:paraId="3CFB606D" w14:textId="77777777" w:rsidR="00BC49AA" w:rsidRPr="00582BDD" w:rsidRDefault="009F4E58" w:rsidP="004937F6">
            <w:pPr>
              <w:pStyle w:val="CERnon-indent"/>
              <w:tabs>
                <w:tab w:val="clear" w:pos="851"/>
              </w:tabs>
              <w:spacing w:before="0" w:after="0"/>
              <w:rPr>
                <w:sz w:val="18"/>
                <w:szCs w:val="18"/>
              </w:rPr>
            </w:pPr>
            <w:r w:rsidRPr="00582BDD">
              <w:rPr>
                <w:sz w:val="18"/>
                <w:szCs w:val="18"/>
              </w:rPr>
              <w:t>R</w:t>
            </w:r>
            <w:r w:rsidR="00BC49AA" w:rsidRPr="00582BDD">
              <w:rPr>
                <w:sz w:val="18"/>
                <w:szCs w:val="18"/>
              </w:rPr>
              <w:t>eflecting the total credit risk exposure for a Participant in respect of its Interconnector Units, as calculated following each Gate Window Closure.</w:t>
            </w:r>
          </w:p>
        </w:tc>
      </w:tr>
      <w:tr w:rsidR="00BC49AA" w:rsidRPr="00582BDD" w14:paraId="3CFB6071" w14:textId="77777777" w:rsidTr="004937F6">
        <w:tc>
          <w:tcPr>
            <w:tcW w:w="3708" w:type="dxa"/>
          </w:tcPr>
          <w:p w14:paraId="3CFB606F" w14:textId="77777777" w:rsidR="00BC49AA" w:rsidRPr="00582BDD" w:rsidRDefault="00BC49AA" w:rsidP="004937F6">
            <w:pPr>
              <w:pStyle w:val="CERnon-indent"/>
              <w:spacing w:before="0" w:after="0"/>
              <w:rPr>
                <w:sz w:val="18"/>
                <w:szCs w:val="18"/>
              </w:rPr>
            </w:pPr>
            <w:r w:rsidRPr="00582BDD">
              <w:rPr>
                <w:sz w:val="18"/>
                <w:szCs w:val="18"/>
              </w:rPr>
              <w:t>Interconnector Unit Traded Exposure</w:t>
            </w:r>
          </w:p>
        </w:tc>
        <w:tc>
          <w:tcPr>
            <w:tcW w:w="5535" w:type="dxa"/>
          </w:tcPr>
          <w:p w14:paraId="3CFB6070" w14:textId="77777777" w:rsidR="00BC49AA" w:rsidRPr="00582BDD" w:rsidRDefault="00355FA7" w:rsidP="004937F6">
            <w:pPr>
              <w:pStyle w:val="CERnon-indent"/>
              <w:tabs>
                <w:tab w:val="clear" w:pos="851"/>
              </w:tabs>
              <w:spacing w:before="0" w:after="0"/>
              <w:rPr>
                <w:sz w:val="18"/>
                <w:szCs w:val="18"/>
              </w:rPr>
            </w:pPr>
            <w:r w:rsidRPr="00582BDD">
              <w:rPr>
                <w:sz w:val="18"/>
                <w:szCs w:val="18"/>
              </w:rPr>
              <w:t>Traded E</w:t>
            </w:r>
            <w:r w:rsidR="00BC49AA" w:rsidRPr="00582BDD">
              <w:rPr>
                <w:sz w:val="18"/>
                <w:szCs w:val="18"/>
              </w:rPr>
              <w:t>xposure for Interconnector Units: reflecting the total credit risk exposure for a Participant in respect of its Interconnector Units, as calculated following each MSP Software Run.</w:t>
            </w:r>
          </w:p>
        </w:tc>
      </w:tr>
      <w:tr w:rsidR="00BC49AA" w:rsidRPr="00582BDD" w14:paraId="3CFB607B" w14:textId="77777777" w:rsidTr="004937F6">
        <w:tc>
          <w:tcPr>
            <w:tcW w:w="3708" w:type="dxa"/>
          </w:tcPr>
          <w:p w14:paraId="3CFB6072" w14:textId="77777777" w:rsidR="00EE60C6" w:rsidRPr="00582BDD" w:rsidRDefault="00BC49AA" w:rsidP="00EE60C6">
            <w:pPr>
              <w:pStyle w:val="CERnon-indent"/>
              <w:spacing w:before="0" w:after="0"/>
              <w:rPr>
                <w:sz w:val="18"/>
                <w:szCs w:val="18"/>
              </w:rPr>
            </w:pPr>
            <w:r w:rsidRPr="00582BDD">
              <w:rPr>
                <w:sz w:val="18"/>
                <w:szCs w:val="18"/>
              </w:rPr>
              <w:t>Undefined Potential Exposure</w:t>
            </w:r>
          </w:p>
          <w:p w14:paraId="3CFB6073" w14:textId="77777777" w:rsidR="00BC49AA" w:rsidRPr="00582BDD" w:rsidRDefault="00BC49AA" w:rsidP="004937F6">
            <w:pPr>
              <w:pStyle w:val="CERnon-indent"/>
              <w:spacing w:before="0" w:after="0"/>
              <w:rPr>
                <w:sz w:val="18"/>
                <w:szCs w:val="18"/>
              </w:rPr>
            </w:pPr>
          </w:p>
        </w:tc>
        <w:tc>
          <w:tcPr>
            <w:tcW w:w="5535" w:type="dxa"/>
          </w:tcPr>
          <w:p w14:paraId="3CFB6074" w14:textId="77777777" w:rsidR="00BC49AA" w:rsidRPr="00582BDD" w:rsidRDefault="00BC49AA" w:rsidP="004937F6">
            <w:pPr>
              <w:pStyle w:val="CERnon-indent"/>
              <w:spacing w:before="0" w:after="0"/>
              <w:rPr>
                <w:sz w:val="18"/>
                <w:szCs w:val="18"/>
              </w:rPr>
            </w:pPr>
            <w:r w:rsidRPr="00582BDD">
              <w:rPr>
                <w:sz w:val="18"/>
                <w:szCs w:val="18"/>
              </w:rPr>
              <w:t>If a Participant defaults on their financial obligations in the SEM, the M</w:t>
            </w:r>
            <w:r w:rsidR="00EE60C6" w:rsidRPr="00582BDD">
              <w:rPr>
                <w:sz w:val="18"/>
                <w:szCs w:val="18"/>
              </w:rPr>
              <w:t xml:space="preserve">arket </w:t>
            </w:r>
            <w:r w:rsidRPr="00582BDD">
              <w:rPr>
                <w:sz w:val="18"/>
                <w:szCs w:val="18"/>
              </w:rPr>
              <w:t>O</w:t>
            </w:r>
            <w:r w:rsidR="00EE60C6" w:rsidRPr="00582BDD">
              <w:rPr>
                <w:sz w:val="18"/>
                <w:szCs w:val="18"/>
              </w:rPr>
              <w:t>perator</w:t>
            </w:r>
            <w:r w:rsidRPr="00582BDD">
              <w:rPr>
                <w:sz w:val="18"/>
                <w:szCs w:val="18"/>
              </w:rPr>
              <w:t xml:space="preserve"> will draw down on their Credit Cover and may issue the Participant with a Suspension Order.  The Participant will be granted a defined amount of time to comply with a Suspension Order before a Suspension takes effect. Additional exposures may be incurred in the SEM during this period.</w:t>
            </w:r>
          </w:p>
          <w:p w14:paraId="3CFB6075" w14:textId="77777777" w:rsidR="00BC49AA" w:rsidRPr="00582BDD" w:rsidRDefault="00BC49AA" w:rsidP="004937F6">
            <w:pPr>
              <w:pStyle w:val="CERnon-indent"/>
              <w:spacing w:before="0" w:after="0"/>
              <w:rPr>
                <w:sz w:val="18"/>
                <w:szCs w:val="18"/>
              </w:rPr>
            </w:pPr>
          </w:p>
          <w:p w14:paraId="3CFB6076" w14:textId="77777777" w:rsidR="00EE60C6" w:rsidRPr="00582BDD" w:rsidRDefault="00EE60C6" w:rsidP="004937F6">
            <w:pPr>
              <w:pStyle w:val="CERnon-indent"/>
              <w:spacing w:before="0" w:after="0"/>
              <w:rPr>
                <w:sz w:val="18"/>
                <w:szCs w:val="18"/>
              </w:rPr>
            </w:pPr>
            <w:r w:rsidRPr="00582BDD">
              <w:rPr>
                <w:sz w:val="18"/>
                <w:szCs w:val="18"/>
              </w:rPr>
              <w:t xml:space="preserve">These </w:t>
            </w:r>
            <w:r w:rsidR="003B1F3B" w:rsidRPr="00582BDD">
              <w:rPr>
                <w:sz w:val="18"/>
                <w:szCs w:val="18"/>
              </w:rPr>
              <w:t>e</w:t>
            </w:r>
            <w:r w:rsidRPr="00582BDD">
              <w:rPr>
                <w:sz w:val="18"/>
                <w:szCs w:val="18"/>
              </w:rPr>
              <w:t>xposures include those related to a period that has passed (and electricity has been consumed) but for which the Ex-Post Indicative Settlement Statement amount has not yet been determined (generally due to time lag in receiving metering data and/or determining the relevant prices).</w:t>
            </w:r>
          </w:p>
          <w:p w14:paraId="3CFB6077" w14:textId="77777777" w:rsidR="00EE60C6" w:rsidRPr="00582BDD" w:rsidRDefault="00EE60C6" w:rsidP="004937F6">
            <w:pPr>
              <w:pStyle w:val="CERnon-indent"/>
              <w:spacing w:before="0" w:after="0"/>
              <w:rPr>
                <w:sz w:val="18"/>
                <w:szCs w:val="18"/>
              </w:rPr>
            </w:pPr>
          </w:p>
          <w:p w14:paraId="3CFB6078" w14:textId="77777777" w:rsidR="00EE60C6" w:rsidRPr="00582BDD" w:rsidRDefault="00EE60C6" w:rsidP="004937F6">
            <w:pPr>
              <w:pStyle w:val="CERnon-indent"/>
              <w:spacing w:before="0" w:after="0"/>
              <w:rPr>
                <w:sz w:val="18"/>
                <w:szCs w:val="18"/>
              </w:rPr>
            </w:pPr>
            <w:r w:rsidRPr="00582BDD">
              <w:rPr>
                <w:sz w:val="18"/>
                <w:szCs w:val="18"/>
              </w:rPr>
              <w:t>The Code requires a Supplier Suspension Delay Period to elapse before a Participant in respect of their Supplier Units can be removed from the SEM. This allows Participants to continue to purchase electricity in the market until and if their retail customers are moved across to a Supplier of Last Resort. Additional exposures may be incurred in the SEM during the Supplier Suspension Delay Period.</w:t>
            </w:r>
          </w:p>
          <w:p w14:paraId="3CFB6079" w14:textId="77777777" w:rsidR="00EE60C6" w:rsidRPr="00582BDD" w:rsidRDefault="00EE60C6" w:rsidP="004937F6">
            <w:pPr>
              <w:pStyle w:val="CERnon-indent"/>
              <w:spacing w:before="0" w:after="0"/>
              <w:rPr>
                <w:sz w:val="18"/>
                <w:szCs w:val="18"/>
              </w:rPr>
            </w:pPr>
          </w:p>
          <w:p w14:paraId="3CFB607A" w14:textId="77777777" w:rsidR="00BC49AA" w:rsidRPr="00582BDD" w:rsidRDefault="00BC49AA" w:rsidP="004937F6">
            <w:pPr>
              <w:pStyle w:val="CERnon-indent"/>
              <w:spacing w:before="0" w:after="0"/>
              <w:rPr>
                <w:sz w:val="18"/>
                <w:szCs w:val="18"/>
              </w:rPr>
            </w:pPr>
            <w:r w:rsidRPr="00582BDD">
              <w:rPr>
                <w:i/>
                <w:sz w:val="18"/>
                <w:szCs w:val="18"/>
              </w:rPr>
              <w:t>Note: there is no Undefined Potential Exposure for Interconnector Units.</w:t>
            </w:r>
          </w:p>
        </w:tc>
      </w:tr>
      <w:tr w:rsidR="00BC49AA" w:rsidRPr="00582BDD" w14:paraId="3CFB607E" w14:textId="77777777" w:rsidTr="004937F6">
        <w:tc>
          <w:tcPr>
            <w:tcW w:w="3708" w:type="dxa"/>
          </w:tcPr>
          <w:p w14:paraId="3CFB607C" w14:textId="77777777" w:rsidR="00BC49AA" w:rsidRPr="00582BDD" w:rsidRDefault="00BC49AA" w:rsidP="004937F6">
            <w:pPr>
              <w:pStyle w:val="CERnon-indent"/>
              <w:spacing w:before="0" w:after="0"/>
              <w:rPr>
                <w:sz w:val="18"/>
                <w:szCs w:val="18"/>
              </w:rPr>
            </w:pPr>
            <w:r w:rsidRPr="00582BDD">
              <w:rPr>
                <w:sz w:val="18"/>
                <w:szCs w:val="18"/>
              </w:rPr>
              <w:t>Resettlement Exposures</w:t>
            </w:r>
          </w:p>
        </w:tc>
        <w:tc>
          <w:tcPr>
            <w:tcW w:w="5535" w:type="dxa"/>
          </w:tcPr>
          <w:p w14:paraId="3CFB607D" w14:textId="77777777" w:rsidR="00BC49AA" w:rsidRPr="00582BDD" w:rsidRDefault="00BC49AA" w:rsidP="004937F6">
            <w:pPr>
              <w:pStyle w:val="CERnon-indent"/>
              <w:spacing w:before="0" w:after="0"/>
              <w:rPr>
                <w:sz w:val="18"/>
                <w:szCs w:val="18"/>
              </w:rPr>
            </w:pPr>
            <w:r w:rsidRPr="00582BDD">
              <w:rPr>
                <w:sz w:val="18"/>
                <w:szCs w:val="18"/>
              </w:rPr>
              <w:t>Additional exposures that may result from Resettlement of an already settled Billing Period or Capacity Period.</w:t>
            </w:r>
          </w:p>
        </w:tc>
      </w:tr>
    </w:tbl>
    <w:p w14:paraId="3CFB607F" w14:textId="77777777" w:rsidR="00BC49AA" w:rsidRPr="00582BDD" w:rsidRDefault="00BC49AA" w:rsidP="007E7EFE">
      <w:pPr>
        <w:pStyle w:val="CERnon-indent"/>
      </w:pPr>
    </w:p>
    <w:p w14:paraId="3CFB6080" w14:textId="77777777" w:rsidR="0015106B" w:rsidRPr="00582BDD" w:rsidRDefault="0068626B" w:rsidP="007E7EFE">
      <w:pPr>
        <w:pStyle w:val="CERnon-indent"/>
      </w:pPr>
      <w:r w:rsidRPr="00582BDD">
        <w:t xml:space="preserve">It is important to remember that </w:t>
      </w:r>
      <w:r w:rsidR="00841E58" w:rsidRPr="00582BDD">
        <w:t>a Participant’s C</w:t>
      </w:r>
      <w:r w:rsidR="009545B9" w:rsidRPr="00582BDD">
        <w:t xml:space="preserve">redit </w:t>
      </w:r>
      <w:r w:rsidR="00841E58" w:rsidRPr="00582BDD">
        <w:t>R</w:t>
      </w:r>
      <w:r w:rsidR="009545B9" w:rsidRPr="00582BDD">
        <w:t xml:space="preserve">isk is </w:t>
      </w:r>
      <w:r w:rsidR="00841E58" w:rsidRPr="00582BDD">
        <w:t xml:space="preserve">the </w:t>
      </w:r>
      <w:r w:rsidR="009545B9" w:rsidRPr="00582BDD">
        <w:t xml:space="preserve">aggregate </w:t>
      </w:r>
      <w:r w:rsidR="00841E58" w:rsidRPr="00582BDD">
        <w:t>Credit Risk</w:t>
      </w:r>
      <w:r w:rsidR="00633691" w:rsidRPr="00582BDD">
        <w:t xml:space="preserve"> for all potential payments in the SEM.</w:t>
      </w:r>
      <w:r w:rsidR="009545B9" w:rsidRPr="00582BDD">
        <w:t xml:space="preserve"> It includes</w:t>
      </w:r>
      <w:r w:rsidR="0015106B" w:rsidRPr="00582BDD">
        <w:t>:</w:t>
      </w:r>
    </w:p>
    <w:p w14:paraId="3CFB6081" w14:textId="77777777" w:rsidR="00D82DD9" w:rsidRPr="00582BDD" w:rsidRDefault="00633691">
      <w:pPr>
        <w:pStyle w:val="CERNONINDENTBULLET"/>
      </w:pPr>
      <w:r w:rsidRPr="00582BDD">
        <w:t>Trading Charges</w:t>
      </w:r>
      <w:r w:rsidR="0015106B" w:rsidRPr="00582BDD">
        <w:t>;</w:t>
      </w:r>
    </w:p>
    <w:p w14:paraId="3CFB6082" w14:textId="77777777" w:rsidR="00D82DD9" w:rsidRPr="00582BDD" w:rsidRDefault="00AC75AD">
      <w:pPr>
        <w:pStyle w:val="CERNONINDENTBULLET"/>
      </w:pPr>
      <w:r w:rsidRPr="00582BDD">
        <w:t>Trading Payments</w:t>
      </w:r>
      <w:r w:rsidR="0015106B" w:rsidRPr="00582BDD">
        <w:t>;</w:t>
      </w:r>
    </w:p>
    <w:p w14:paraId="3CFB6083" w14:textId="77777777" w:rsidR="00D82DD9" w:rsidRPr="00582BDD" w:rsidRDefault="00633691">
      <w:pPr>
        <w:pStyle w:val="CERNONINDENTBULLET"/>
      </w:pPr>
      <w:r w:rsidRPr="00582BDD">
        <w:t>Capacity Charges</w:t>
      </w:r>
      <w:r w:rsidR="0015106B" w:rsidRPr="00582BDD">
        <w:t>;</w:t>
      </w:r>
    </w:p>
    <w:p w14:paraId="3CFB6084" w14:textId="77777777" w:rsidR="00D82DD9" w:rsidRPr="00582BDD" w:rsidRDefault="00AC75AD">
      <w:pPr>
        <w:pStyle w:val="CERNONINDENTBULLET"/>
      </w:pPr>
      <w:r w:rsidRPr="00582BDD">
        <w:t>Capacity Payments</w:t>
      </w:r>
      <w:r w:rsidR="0015106B" w:rsidRPr="00582BDD">
        <w:t>;</w:t>
      </w:r>
    </w:p>
    <w:p w14:paraId="3CFB6085" w14:textId="77777777" w:rsidR="00D82DD9" w:rsidRPr="00582BDD" w:rsidRDefault="00633691">
      <w:pPr>
        <w:pStyle w:val="CERNONINDENTBULLET"/>
      </w:pPr>
      <w:r w:rsidRPr="00582BDD">
        <w:t>Market Operator Charges</w:t>
      </w:r>
      <w:r w:rsidR="0015106B" w:rsidRPr="00582BDD">
        <w:t>;</w:t>
      </w:r>
    </w:p>
    <w:p w14:paraId="3CFB6086" w14:textId="77777777" w:rsidR="00D82DD9" w:rsidRPr="00582BDD" w:rsidRDefault="00B23A34">
      <w:pPr>
        <w:pStyle w:val="CERNONINDENTBULLET"/>
      </w:pPr>
      <w:r w:rsidRPr="00582BDD">
        <w:t>VAT</w:t>
      </w:r>
      <w:r w:rsidR="0015106B" w:rsidRPr="00582BDD">
        <w:t xml:space="preserve">; </w:t>
      </w:r>
      <w:r w:rsidRPr="00582BDD">
        <w:t>and</w:t>
      </w:r>
    </w:p>
    <w:p w14:paraId="3CFB6087" w14:textId="77777777" w:rsidR="00D82DD9" w:rsidRPr="00582BDD" w:rsidRDefault="00B23A34">
      <w:pPr>
        <w:pStyle w:val="CERNONINDENTBULLET"/>
      </w:pPr>
      <w:r w:rsidRPr="00582BDD">
        <w:t>Settlement Reallocation Agreements</w:t>
      </w:r>
      <w:r w:rsidR="009545B9" w:rsidRPr="00582BDD">
        <w:t>.</w:t>
      </w:r>
    </w:p>
    <w:p w14:paraId="3CFB6088" w14:textId="77777777" w:rsidR="009545B9" w:rsidRPr="00582BDD" w:rsidRDefault="009545B9" w:rsidP="0015106B">
      <w:pPr>
        <w:pStyle w:val="CERnon-indent"/>
      </w:pPr>
      <w:r w:rsidRPr="00582BDD">
        <w:t xml:space="preserve">This is because the risk posed by the </w:t>
      </w:r>
      <w:r w:rsidR="008D6F8E" w:rsidRPr="00582BDD">
        <w:t>Participant</w:t>
      </w:r>
      <w:r w:rsidRPr="00582BDD">
        <w:t xml:space="preserve"> is an aggregate risk – a company goes bankrupt everywhere</w:t>
      </w:r>
      <w:r w:rsidR="003B3015" w:rsidRPr="00582BDD">
        <w:t xml:space="preserve"> at the same time.</w:t>
      </w:r>
    </w:p>
    <w:p w14:paraId="3CFB6089" w14:textId="77777777" w:rsidR="009545B9" w:rsidRPr="00582BDD" w:rsidRDefault="009545B9" w:rsidP="006C25FD">
      <w:pPr>
        <w:pStyle w:val="APNUMHEAD2"/>
      </w:pPr>
      <w:bookmarkStart w:id="36" w:name="_Toc162970089"/>
      <w:bookmarkStart w:id="37" w:name="_Toc164351891"/>
      <w:bookmarkStart w:id="38" w:name="_Toc356217801"/>
      <w:bookmarkEnd w:id="36"/>
      <w:bookmarkEnd w:id="37"/>
      <w:r w:rsidRPr="00582BDD">
        <w:t xml:space="preserve">Calculation of </w:t>
      </w:r>
      <w:r w:rsidR="005D3BBF" w:rsidRPr="00582BDD">
        <w:t>Required Credit Cover</w:t>
      </w:r>
      <w:bookmarkEnd w:id="38"/>
    </w:p>
    <w:p w14:paraId="3CFB608A" w14:textId="77777777" w:rsidR="007A4F03" w:rsidRPr="00582BDD" w:rsidRDefault="00633691" w:rsidP="007E7EFE">
      <w:pPr>
        <w:pStyle w:val="CERnon-indent"/>
      </w:pPr>
      <w:r w:rsidRPr="00582BDD">
        <w:t>A</w:t>
      </w:r>
      <w:r w:rsidR="000011CB" w:rsidRPr="00582BDD">
        <w:t xml:space="preserve">ctual </w:t>
      </w:r>
      <w:r w:rsidRPr="00582BDD">
        <w:t>E</w:t>
      </w:r>
      <w:r w:rsidR="00D22050" w:rsidRPr="00582BDD">
        <w:t xml:space="preserve">xposures are known amounts (although </w:t>
      </w:r>
      <w:r w:rsidR="00552373" w:rsidRPr="00582BDD">
        <w:t>Ex-Post I</w:t>
      </w:r>
      <w:r w:rsidR="00D22050" w:rsidRPr="00582BDD">
        <w:t xml:space="preserve">ndicative </w:t>
      </w:r>
      <w:r w:rsidR="0096560F" w:rsidRPr="00582BDD">
        <w:t>S</w:t>
      </w:r>
      <w:r w:rsidR="00D22050" w:rsidRPr="00582BDD">
        <w:t xml:space="preserve">ettlement </w:t>
      </w:r>
      <w:r w:rsidR="00552373" w:rsidRPr="00582BDD">
        <w:t xml:space="preserve">Statement </w:t>
      </w:r>
      <w:r w:rsidR="0096560F" w:rsidRPr="00582BDD">
        <w:t>a</w:t>
      </w:r>
      <w:r w:rsidR="00D22050" w:rsidRPr="00582BDD">
        <w:t xml:space="preserve">mounts are still subject to further revision). </w:t>
      </w:r>
      <w:r w:rsidRPr="00582BDD">
        <w:t>Undefined Potential Exposures</w:t>
      </w:r>
      <w:r w:rsidR="00646FE8" w:rsidRPr="00582BDD">
        <w:t xml:space="preserve"> </w:t>
      </w:r>
      <w:r w:rsidR="00A40FAA" w:rsidRPr="00582BDD">
        <w:t xml:space="preserve">are </w:t>
      </w:r>
      <w:r w:rsidR="00646FE8" w:rsidRPr="00582BDD">
        <w:t xml:space="preserve">not </w:t>
      </w:r>
      <w:r w:rsidR="009545B9" w:rsidRPr="00582BDD">
        <w:t>known with certainty at the time of assessment, but</w:t>
      </w:r>
      <w:r w:rsidR="008F1B68" w:rsidRPr="00582BDD">
        <w:t xml:space="preserve"> can</w:t>
      </w:r>
      <w:r w:rsidR="009545B9" w:rsidRPr="00582BDD">
        <w:t xml:space="preserve"> </w:t>
      </w:r>
      <w:r w:rsidR="008F1B68" w:rsidRPr="00582BDD">
        <w:t xml:space="preserve">be </w:t>
      </w:r>
      <w:r w:rsidR="009545B9" w:rsidRPr="00582BDD">
        <w:t>estima</w:t>
      </w:r>
      <w:r w:rsidR="00552373" w:rsidRPr="00582BDD">
        <w:t>t</w:t>
      </w:r>
      <w:r w:rsidR="009545B9" w:rsidRPr="00582BDD">
        <w:t>e</w:t>
      </w:r>
      <w:r w:rsidR="008F1B68" w:rsidRPr="00582BDD">
        <w:t>d</w:t>
      </w:r>
      <w:r w:rsidR="009545B9" w:rsidRPr="00582BDD">
        <w:t xml:space="preserve"> to a given degree of statistical confidence</w:t>
      </w:r>
      <w:r w:rsidR="00DE5046" w:rsidRPr="00582BDD">
        <w:t>,</w:t>
      </w:r>
      <w:r w:rsidR="009545B9" w:rsidRPr="00582BDD">
        <w:t xml:space="preserve"> i.e. </w:t>
      </w:r>
      <w:r w:rsidR="001C79F2" w:rsidRPr="00582BDD">
        <w:t xml:space="preserve">there is x% </w:t>
      </w:r>
      <w:r w:rsidR="006B03A4" w:rsidRPr="00582BDD">
        <w:t xml:space="preserve">statistical </w:t>
      </w:r>
      <w:r w:rsidR="001C79F2" w:rsidRPr="00582BDD">
        <w:t xml:space="preserve">confidence that </w:t>
      </w:r>
      <w:r w:rsidR="00A40FAA" w:rsidRPr="00582BDD">
        <w:t>A</w:t>
      </w:r>
      <w:r w:rsidR="001C79F2" w:rsidRPr="00582BDD">
        <w:t xml:space="preserve">ctual </w:t>
      </w:r>
      <w:r w:rsidR="00A40FAA" w:rsidRPr="00582BDD">
        <w:t>E</w:t>
      </w:r>
      <w:r w:rsidR="001C79F2" w:rsidRPr="00582BDD">
        <w:t>xposure</w:t>
      </w:r>
      <w:r w:rsidR="000011CB" w:rsidRPr="00582BDD">
        <w:t>s</w:t>
      </w:r>
      <w:r w:rsidR="001C79F2" w:rsidRPr="00582BDD">
        <w:t xml:space="preserve">, once determined, will fall below the estimated </w:t>
      </w:r>
      <w:r w:rsidR="000011CB" w:rsidRPr="00582BDD">
        <w:t>p</w:t>
      </w:r>
      <w:r w:rsidR="001C79F2" w:rsidRPr="00582BDD">
        <w:t xml:space="preserve">otential </w:t>
      </w:r>
      <w:r w:rsidR="000011CB" w:rsidRPr="00582BDD">
        <w:t>e</w:t>
      </w:r>
      <w:r w:rsidR="008356AC" w:rsidRPr="00582BDD">
        <w:t>xposure amount. This</w:t>
      </w:r>
      <w:r w:rsidR="001C79F2" w:rsidRPr="00582BDD">
        <w:t xml:space="preserve"> con</w:t>
      </w:r>
      <w:r w:rsidR="007A4F03" w:rsidRPr="00582BDD">
        <w:t>fidence factor,</w:t>
      </w:r>
      <w:r w:rsidR="001C79F2" w:rsidRPr="00582BDD">
        <w:t xml:space="preserve"> </w:t>
      </w:r>
      <w:r w:rsidR="008356AC" w:rsidRPr="00582BDD">
        <w:t>known as the Analysis Percentile Parameter</w:t>
      </w:r>
      <w:r w:rsidR="00A40FAA" w:rsidRPr="00582BDD">
        <w:t xml:space="preserve"> (AnPP)</w:t>
      </w:r>
      <w:r w:rsidR="007A4F03" w:rsidRPr="00582BDD">
        <w:t>,</w:t>
      </w:r>
      <w:r w:rsidR="001C79F2" w:rsidRPr="00582BDD">
        <w:t xml:space="preserve"> is </w:t>
      </w:r>
      <w:r w:rsidR="009C74A7" w:rsidRPr="00582BDD">
        <w:t>proposed by the Market Operator</w:t>
      </w:r>
      <w:r w:rsidRPr="00582BDD">
        <w:t xml:space="preserve"> and approved by the Regulatory Authorities.</w:t>
      </w:r>
    </w:p>
    <w:p w14:paraId="3CFB608B" w14:textId="77777777" w:rsidR="007A4F03" w:rsidRPr="00582BDD" w:rsidRDefault="007009DA" w:rsidP="007E7EFE">
      <w:pPr>
        <w:pStyle w:val="CERnon-indent"/>
      </w:pPr>
      <w:r w:rsidRPr="00582BDD">
        <w:t xml:space="preserve">A </w:t>
      </w:r>
      <w:r w:rsidR="007A4F03" w:rsidRPr="00582BDD">
        <w:t>Participant</w:t>
      </w:r>
      <w:r w:rsidRPr="00582BDD">
        <w:t>’</w:t>
      </w:r>
      <w:r w:rsidR="00465C46" w:rsidRPr="00582BDD">
        <w:t xml:space="preserve">s </w:t>
      </w:r>
      <w:r w:rsidRPr="00582BDD">
        <w:t xml:space="preserve">aggregate </w:t>
      </w:r>
      <w:r w:rsidR="00465C46" w:rsidRPr="00582BDD">
        <w:t xml:space="preserve">Credit Risk </w:t>
      </w:r>
      <w:r w:rsidR="007A4F03" w:rsidRPr="00582BDD">
        <w:t>at any given point in time is calculated as the sum of:</w:t>
      </w:r>
    </w:p>
    <w:p w14:paraId="3CFB608C" w14:textId="77777777" w:rsidR="007A4F03" w:rsidRPr="00582BDD" w:rsidRDefault="003346FC" w:rsidP="00EF2DF6">
      <w:pPr>
        <w:pStyle w:val="CERNONINDENTBULLET"/>
      </w:pPr>
      <w:r>
        <w:t>T</w:t>
      </w:r>
      <w:r w:rsidR="00BC0FF8" w:rsidRPr="00582BDD">
        <w:t>he</w:t>
      </w:r>
      <w:r w:rsidR="00BC0FF8" w:rsidRPr="00582BDD">
        <w:rPr>
          <w:b/>
        </w:rPr>
        <w:t xml:space="preserve"> </w:t>
      </w:r>
      <w:r w:rsidR="007A4F03" w:rsidRPr="00582BDD">
        <w:t>outstanding invoices</w:t>
      </w:r>
      <w:r w:rsidR="00062752" w:rsidRPr="00582BDD">
        <w:t xml:space="preserve"> and </w:t>
      </w:r>
      <w:r w:rsidR="007A4F03" w:rsidRPr="00582BDD">
        <w:t>‘</w:t>
      </w:r>
      <w:r w:rsidR="006B03A4" w:rsidRPr="00582BDD">
        <w:t xml:space="preserve">amounts calculated </w:t>
      </w:r>
      <w:r w:rsidR="007A4F03" w:rsidRPr="00582BDD">
        <w:t>but not invoiced’</w:t>
      </w:r>
      <w:r w:rsidR="00BC09D8" w:rsidRPr="00582BDD">
        <w:t>.</w:t>
      </w:r>
    </w:p>
    <w:p w14:paraId="3CFB608D" w14:textId="77777777" w:rsidR="005221FC" w:rsidRPr="00582BDD" w:rsidRDefault="003346FC" w:rsidP="005221FC">
      <w:pPr>
        <w:pStyle w:val="CERNONINDENTBULLET"/>
      </w:pPr>
      <w:r>
        <w:t>T</w:t>
      </w:r>
      <w:r w:rsidR="005221FC" w:rsidRPr="00582BDD">
        <w:t xml:space="preserve">he </w:t>
      </w:r>
      <w:r w:rsidR="00F1394F" w:rsidRPr="00582BDD">
        <w:t xml:space="preserve">credit exposure for Interconnector Units as implied by </w:t>
      </w:r>
      <w:r w:rsidR="00B41C18" w:rsidRPr="00582BDD">
        <w:t xml:space="preserve">a </w:t>
      </w:r>
      <w:r w:rsidR="00F1394F" w:rsidRPr="00582BDD">
        <w:t>set of Commercial Offer Data, derived from data submitted within a Gate Window.  Offered Exposure is superseded by Traded Exposure once the associated MSP Software Run has been completed.</w:t>
      </w:r>
    </w:p>
    <w:p w14:paraId="3CFB608E" w14:textId="77777777" w:rsidR="00F1394F" w:rsidRPr="00582BDD" w:rsidRDefault="003346FC" w:rsidP="00F1394F">
      <w:pPr>
        <w:pStyle w:val="CERNONINDENTBULLET"/>
      </w:pPr>
      <w:r>
        <w:t>T</w:t>
      </w:r>
      <w:r w:rsidR="00F1394F" w:rsidRPr="00582BDD">
        <w:t>he credit exposure for Interconnector Units as calculated from trades derived from the results of MSP Software Runs.</w:t>
      </w:r>
    </w:p>
    <w:p w14:paraId="3CFB608F" w14:textId="77777777" w:rsidR="007A4F03" w:rsidRPr="00582BDD" w:rsidRDefault="003346FC" w:rsidP="00EF2DF6">
      <w:pPr>
        <w:pStyle w:val="CERNONINDENTBULLET"/>
      </w:pPr>
      <w:r>
        <w:t>T</w:t>
      </w:r>
      <w:r w:rsidR="000011CB" w:rsidRPr="00582BDD">
        <w:t>he potential exposure</w:t>
      </w:r>
      <w:r w:rsidR="007A4F03" w:rsidRPr="00582BDD">
        <w:t xml:space="preserve"> </w:t>
      </w:r>
      <w:r w:rsidR="00BC09D8" w:rsidRPr="00582BDD">
        <w:t xml:space="preserve">for the time period </w:t>
      </w:r>
      <w:r w:rsidR="007A4F03" w:rsidRPr="00582BDD">
        <w:t xml:space="preserve">from </w:t>
      </w:r>
      <w:r w:rsidR="00BC09D8" w:rsidRPr="00582BDD">
        <w:t xml:space="preserve">the last settled </w:t>
      </w:r>
      <w:r w:rsidR="00A338AA" w:rsidRPr="00582BDD">
        <w:t>T</w:t>
      </w:r>
      <w:r w:rsidR="00BC09D8" w:rsidRPr="00582BDD">
        <w:t xml:space="preserve">rading </w:t>
      </w:r>
      <w:r w:rsidR="00A338AA" w:rsidRPr="00582BDD">
        <w:t>P</w:t>
      </w:r>
      <w:r w:rsidR="00BC09D8" w:rsidRPr="00582BDD">
        <w:t xml:space="preserve">eriod through to when a </w:t>
      </w:r>
      <w:r w:rsidR="008D6F8E" w:rsidRPr="00582BDD">
        <w:t>Participant</w:t>
      </w:r>
      <w:r w:rsidR="00BC09D8" w:rsidRPr="00582BDD">
        <w:t xml:space="preserve"> could be removed from incurring further liability</w:t>
      </w:r>
      <w:r w:rsidR="00D13E87" w:rsidRPr="00582BDD">
        <w:t xml:space="preserve"> (this time period is the Undefined Exposure Period)</w:t>
      </w:r>
      <w:r w:rsidR="00BC09D8" w:rsidRPr="00582BDD">
        <w:t xml:space="preserve">. This </w:t>
      </w:r>
      <w:r w:rsidR="00D84A0F" w:rsidRPr="00582BDD">
        <w:t xml:space="preserve">is described </w:t>
      </w:r>
      <w:r w:rsidR="00755539" w:rsidRPr="00582BDD">
        <w:t xml:space="preserve">in section </w:t>
      </w:r>
      <w:r w:rsidR="00E6549B">
        <w:fldChar w:fldCharType="begin"/>
      </w:r>
      <w:r w:rsidR="00E6549B">
        <w:instrText xml:space="preserve"> REF _Ref165771167 \r \h  \* MERGEFORMAT </w:instrText>
      </w:r>
      <w:r w:rsidR="00E6549B">
        <w:fldChar w:fldCharType="separate"/>
      </w:r>
      <w:r w:rsidR="00DA2DA8" w:rsidRPr="00582BDD">
        <w:t>2.2</w:t>
      </w:r>
      <w:r w:rsidR="00E6549B">
        <w:fldChar w:fldCharType="end"/>
      </w:r>
      <w:r w:rsidR="000011CB" w:rsidRPr="00582BDD">
        <w:t xml:space="preserve">. As </w:t>
      </w:r>
      <w:r w:rsidR="008356AC" w:rsidRPr="00582BDD">
        <w:t>the</w:t>
      </w:r>
      <w:r w:rsidR="000011CB" w:rsidRPr="00582BDD">
        <w:t xml:space="preserve"> time period</w:t>
      </w:r>
      <w:r w:rsidR="008356AC" w:rsidRPr="00582BDD">
        <w:t>s</w:t>
      </w:r>
      <w:r w:rsidR="000011CB" w:rsidRPr="00582BDD">
        <w:t xml:space="preserve"> </w:t>
      </w:r>
      <w:r w:rsidR="008356AC" w:rsidRPr="00582BDD">
        <w:t>are</w:t>
      </w:r>
      <w:r w:rsidR="000011CB" w:rsidRPr="00582BDD">
        <w:t xml:space="preserve"> contiguous</w:t>
      </w:r>
      <w:r w:rsidR="008356AC" w:rsidRPr="00582BDD">
        <w:t>,</w:t>
      </w:r>
      <w:r w:rsidR="000011CB" w:rsidRPr="00582BDD">
        <w:t xml:space="preserve"> </w:t>
      </w:r>
      <w:r w:rsidR="009A1EC8" w:rsidRPr="00582BDD">
        <w:t>this exposure</w:t>
      </w:r>
      <w:r w:rsidR="000011CB" w:rsidRPr="00582BDD">
        <w:t xml:space="preserve"> is more appropriately calculated as a </w:t>
      </w:r>
      <w:r w:rsidR="00BC09D8" w:rsidRPr="00582BDD">
        <w:t xml:space="preserve">single </w:t>
      </w:r>
      <w:r w:rsidR="000011CB" w:rsidRPr="00582BDD">
        <w:t xml:space="preserve">risk </w:t>
      </w:r>
      <w:r w:rsidR="00BC09D8" w:rsidRPr="00582BDD">
        <w:t>amount</w:t>
      </w:r>
      <w:r w:rsidR="009A1EC8" w:rsidRPr="00582BDD">
        <w:t xml:space="preserve">, rather </w:t>
      </w:r>
      <w:r w:rsidR="00BC09D8" w:rsidRPr="00582BDD">
        <w:t xml:space="preserve">than </w:t>
      </w:r>
      <w:r w:rsidR="009A1EC8" w:rsidRPr="00582BDD">
        <w:t xml:space="preserve">three </w:t>
      </w:r>
      <w:r w:rsidR="00BC09D8" w:rsidRPr="00582BDD">
        <w:t>separate</w:t>
      </w:r>
      <w:r w:rsidR="009A1EC8" w:rsidRPr="00582BDD">
        <w:t xml:space="preserve"> amounts</w:t>
      </w:r>
      <w:r w:rsidR="00BC09D8" w:rsidRPr="00582BDD">
        <w:t>.</w:t>
      </w:r>
      <w:r w:rsidR="00AA4A7B" w:rsidRPr="00582BDD">
        <w:t xml:space="preserve"> Determination of this amount </w:t>
      </w:r>
      <w:r w:rsidR="00D0616F" w:rsidRPr="00582BDD">
        <w:t>will be based on a statistical analysis of historical exposures, where available</w:t>
      </w:r>
      <w:r w:rsidR="00AC75AD" w:rsidRPr="00582BDD">
        <w:t xml:space="preserve"> and where not available is based on forecast quantities and estimated prices.</w:t>
      </w:r>
      <w:r w:rsidR="00AC75AD" w:rsidRPr="00582BDD" w:rsidDel="00AC75AD">
        <w:t xml:space="preserve"> </w:t>
      </w:r>
      <w:r w:rsidR="00D04829" w:rsidRPr="00582BDD">
        <w:t xml:space="preserve"> Interconnector Units do not have an Undefined Potential Exposure, as their exposure is calculated based on </w:t>
      </w:r>
      <w:r w:rsidR="009F4E58" w:rsidRPr="00582BDD">
        <w:t xml:space="preserve">Interconnector Unit Capacity </w:t>
      </w:r>
      <w:r w:rsidR="00D04829" w:rsidRPr="00582BDD">
        <w:t xml:space="preserve">Offered </w:t>
      </w:r>
      <w:r w:rsidR="00355FA7" w:rsidRPr="00582BDD">
        <w:t>Exposure</w:t>
      </w:r>
      <w:r w:rsidR="009F4E58" w:rsidRPr="00582BDD">
        <w:t>, Interconnector Unit Capacity Energy Exposure</w:t>
      </w:r>
      <w:r w:rsidR="00355FA7" w:rsidRPr="00582BDD">
        <w:t xml:space="preserve"> </w:t>
      </w:r>
      <w:r w:rsidR="00D04829" w:rsidRPr="00582BDD">
        <w:t xml:space="preserve">and </w:t>
      </w:r>
      <w:r w:rsidR="009F4E58" w:rsidRPr="00582BDD">
        <w:t xml:space="preserve">Interconnector Unit </w:t>
      </w:r>
      <w:r w:rsidR="00D04829" w:rsidRPr="00582BDD">
        <w:t xml:space="preserve">Traded </w:t>
      </w:r>
      <w:r w:rsidR="00355FA7" w:rsidRPr="00582BDD">
        <w:t>Exposure</w:t>
      </w:r>
      <w:r w:rsidR="00D04829" w:rsidRPr="00582BDD">
        <w:t>.</w:t>
      </w:r>
    </w:p>
    <w:p w14:paraId="3CFB6090" w14:textId="77777777" w:rsidR="00BC09D8" w:rsidRPr="00582BDD" w:rsidRDefault="00E55EC6" w:rsidP="00EF2DF6">
      <w:pPr>
        <w:pStyle w:val="CERNONINDENTBULLET"/>
      </w:pPr>
      <w:r w:rsidRPr="00582BDD">
        <w:rPr>
          <w:b/>
        </w:rPr>
        <w:t>Re-Settlement Exposure</w:t>
      </w:r>
      <w:r w:rsidR="000011CB" w:rsidRPr="00582BDD">
        <w:t xml:space="preserve">: is the potential exposure from </w:t>
      </w:r>
      <w:r w:rsidR="0096560F" w:rsidRPr="00582BDD">
        <w:t>Re</w:t>
      </w:r>
      <w:r w:rsidR="000011CB" w:rsidRPr="00582BDD">
        <w:t>settlement</w:t>
      </w:r>
      <w:r w:rsidR="008356AC" w:rsidRPr="00582BDD">
        <w:t>. For SEM this is not calculated explicitly</w:t>
      </w:r>
      <w:r w:rsidR="00755539" w:rsidRPr="00582BDD">
        <w:t>.</w:t>
      </w:r>
      <w:r w:rsidR="008356AC" w:rsidRPr="00582BDD">
        <w:t xml:space="preserve"> </w:t>
      </w:r>
      <w:r w:rsidR="001C6656" w:rsidRPr="00582BDD">
        <w:t>This exposure is managed by the Fixed Credit Cover Requirement.</w:t>
      </w:r>
    </w:p>
    <w:p w14:paraId="3CFB6091" w14:textId="77777777" w:rsidR="005D3BBF" w:rsidRPr="00582BDD" w:rsidRDefault="00B04BE1" w:rsidP="007E7EFE">
      <w:pPr>
        <w:pStyle w:val="CERnon-indent"/>
      </w:pPr>
      <w:r w:rsidRPr="00582BDD">
        <w:t xml:space="preserve">Settlement Reallocation Agreements are also considered in the calculation of a Participant’s Required Credit Cover. </w:t>
      </w:r>
      <w:r w:rsidR="00191BB6" w:rsidRPr="00582BDD">
        <w:t xml:space="preserve"> </w:t>
      </w:r>
      <w:r w:rsidRPr="00582BDD">
        <w:t xml:space="preserve">See section </w:t>
      </w:r>
      <w:r w:rsidR="00E6549B">
        <w:fldChar w:fldCharType="begin"/>
      </w:r>
      <w:r w:rsidR="00E6549B">
        <w:instrText xml:space="preserve"> REF _Ref165870132 \r \h  \* MERGEFORMAT </w:instrText>
      </w:r>
      <w:r w:rsidR="00E6549B">
        <w:fldChar w:fldCharType="separate"/>
      </w:r>
      <w:r w:rsidR="008F5A5C" w:rsidRPr="00582BDD">
        <w:t>2.7</w:t>
      </w:r>
      <w:r w:rsidR="00E6549B">
        <w:fldChar w:fldCharType="end"/>
      </w:r>
      <w:r w:rsidRPr="00582BDD">
        <w:t xml:space="preserve"> for information regarding Settlement Reallocation Agreements.</w:t>
      </w:r>
    </w:p>
    <w:p w14:paraId="3CFB6092" w14:textId="77777777" w:rsidR="00EC12F2" w:rsidRPr="00582BDD" w:rsidRDefault="00A13D12" w:rsidP="00EF2DF6">
      <w:pPr>
        <w:pStyle w:val="APNUMHEAD2"/>
      </w:pPr>
      <w:bookmarkStart w:id="39" w:name="_Toc356217802"/>
      <w:r w:rsidRPr="00582BDD">
        <w:t xml:space="preserve">Provision of </w:t>
      </w:r>
      <w:bookmarkStart w:id="40" w:name="_Toc165871979"/>
      <w:bookmarkStart w:id="41" w:name="_Toc162970091"/>
      <w:bookmarkStart w:id="42" w:name="_Toc164351893"/>
      <w:bookmarkEnd w:id="40"/>
      <w:bookmarkEnd w:id="41"/>
      <w:bookmarkEnd w:id="42"/>
      <w:r w:rsidR="00EC12F2" w:rsidRPr="00582BDD">
        <w:t>Credit Cover</w:t>
      </w:r>
      <w:bookmarkEnd w:id="39"/>
    </w:p>
    <w:p w14:paraId="3CFB6093" w14:textId="77777777" w:rsidR="00591D22" w:rsidRPr="00582BDD" w:rsidRDefault="00EC12F2" w:rsidP="007E7EFE">
      <w:pPr>
        <w:pStyle w:val="CERnon-indent"/>
      </w:pPr>
      <w:r w:rsidRPr="00582BDD">
        <w:t xml:space="preserve">Credit Cover </w:t>
      </w:r>
      <w:r w:rsidR="00C77B15" w:rsidRPr="00582BDD">
        <w:t xml:space="preserve">is collateral </w:t>
      </w:r>
      <w:r w:rsidR="00465C46" w:rsidRPr="00582BDD">
        <w:t xml:space="preserve">required to be </w:t>
      </w:r>
      <w:r w:rsidR="00C77B15" w:rsidRPr="00582BDD">
        <w:t xml:space="preserve">posted as a guarantee </w:t>
      </w:r>
      <w:r w:rsidR="004C0B57" w:rsidRPr="00582BDD">
        <w:t>against</w:t>
      </w:r>
      <w:r w:rsidR="00C77B15" w:rsidRPr="00582BDD">
        <w:t xml:space="preserve"> a </w:t>
      </w:r>
      <w:r w:rsidR="008D6F8E" w:rsidRPr="00582BDD">
        <w:t>Participant</w:t>
      </w:r>
      <w:r w:rsidR="00C77B15" w:rsidRPr="00582BDD">
        <w:t xml:space="preserve">’s </w:t>
      </w:r>
      <w:r w:rsidR="00465C46" w:rsidRPr="00582BDD">
        <w:t>Credit Risk</w:t>
      </w:r>
      <w:r w:rsidR="00C77B15" w:rsidRPr="00582BDD">
        <w:t xml:space="preserve"> in the SEM. </w:t>
      </w:r>
      <w:r w:rsidR="00A338AA" w:rsidRPr="00582BDD">
        <w:t xml:space="preserve"> </w:t>
      </w:r>
      <w:r w:rsidR="00C77B15" w:rsidRPr="00582BDD">
        <w:t xml:space="preserve">In the event of a payment default, this </w:t>
      </w:r>
      <w:r w:rsidR="00D45EC3" w:rsidRPr="00582BDD">
        <w:t>Credit Cover</w:t>
      </w:r>
      <w:r w:rsidR="00C77B15" w:rsidRPr="00582BDD">
        <w:t xml:space="preserve"> can be utilised by the </w:t>
      </w:r>
      <w:r w:rsidR="00C7487B" w:rsidRPr="00582BDD">
        <w:t>M</w:t>
      </w:r>
      <w:r w:rsidR="00542AFC" w:rsidRPr="00582BDD">
        <w:t xml:space="preserve">arket </w:t>
      </w:r>
      <w:r w:rsidR="00C7487B" w:rsidRPr="00582BDD">
        <w:t>O</w:t>
      </w:r>
      <w:r w:rsidR="00542AFC" w:rsidRPr="00582BDD">
        <w:t>perator</w:t>
      </w:r>
      <w:r w:rsidR="00C77B15" w:rsidRPr="00582BDD">
        <w:t xml:space="preserve"> to </w:t>
      </w:r>
      <w:r w:rsidR="001B34DE" w:rsidRPr="00582BDD">
        <w:t xml:space="preserve">satisfy </w:t>
      </w:r>
      <w:r w:rsidR="003247FE" w:rsidRPr="00582BDD">
        <w:t xml:space="preserve">a </w:t>
      </w:r>
      <w:r w:rsidR="008D6F8E" w:rsidRPr="00582BDD">
        <w:t>Participant</w:t>
      </w:r>
      <w:r w:rsidR="001B34DE" w:rsidRPr="00582BDD">
        <w:t xml:space="preserve">’s outstanding </w:t>
      </w:r>
      <w:r w:rsidR="004C0B57" w:rsidRPr="00582BDD">
        <w:t xml:space="preserve">financial </w:t>
      </w:r>
      <w:r w:rsidR="001B34DE" w:rsidRPr="00582BDD">
        <w:t xml:space="preserve">obligations </w:t>
      </w:r>
      <w:r w:rsidR="00465C46" w:rsidRPr="00582BDD">
        <w:t>in the SEM</w:t>
      </w:r>
      <w:r w:rsidR="001B34DE" w:rsidRPr="00582BDD">
        <w:t>.</w:t>
      </w:r>
      <w:r w:rsidR="00D22050" w:rsidRPr="00582BDD">
        <w:t xml:space="preserve"> </w:t>
      </w:r>
      <w:r w:rsidR="00542AFC" w:rsidRPr="00582BDD">
        <w:t xml:space="preserve">Given </w:t>
      </w:r>
      <w:r w:rsidR="00591D22" w:rsidRPr="00582BDD">
        <w:t xml:space="preserve">the potential for </w:t>
      </w:r>
      <w:r w:rsidR="0096560F" w:rsidRPr="00582BDD">
        <w:t>Re</w:t>
      </w:r>
      <w:r w:rsidR="00591D22" w:rsidRPr="00582BDD">
        <w:t xml:space="preserve">settlement, a Participant withdrawing </w:t>
      </w:r>
      <w:r w:rsidR="00D84A0F" w:rsidRPr="00582BDD">
        <w:t xml:space="preserve">or being suspended </w:t>
      </w:r>
      <w:r w:rsidR="00591D22" w:rsidRPr="00582BDD">
        <w:t xml:space="preserve">from the </w:t>
      </w:r>
      <w:r w:rsidR="00542AFC" w:rsidRPr="00582BDD">
        <w:t xml:space="preserve">SEM </w:t>
      </w:r>
      <w:r w:rsidR="00591D22" w:rsidRPr="00582BDD">
        <w:t xml:space="preserve">will not </w:t>
      </w:r>
      <w:r w:rsidR="00542AFC" w:rsidRPr="00582BDD">
        <w:t xml:space="preserve">be reimbursed </w:t>
      </w:r>
      <w:r w:rsidR="00591D22" w:rsidRPr="00582BDD">
        <w:t xml:space="preserve">its </w:t>
      </w:r>
      <w:r w:rsidR="00D45EC3" w:rsidRPr="00582BDD">
        <w:t>Posted Credit Cover</w:t>
      </w:r>
      <w:r w:rsidR="00591D22" w:rsidRPr="00582BDD">
        <w:t xml:space="preserve"> until the </w:t>
      </w:r>
      <w:r w:rsidR="0096560F" w:rsidRPr="00582BDD">
        <w:t>Re</w:t>
      </w:r>
      <w:r w:rsidR="00591D22" w:rsidRPr="00582BDD">
        <w:t>settlement period has passed (currently 14 months).</w:t>
      </w:r>
    </w:p>
    <w:p w14:paraId="3CFB6094" w14:textId="77777777" w:rsidR="00465C46" w:rsidRPr="00582BDD" w:rsidRDefault="00D45EC3" w:rsidP="007E7EFE">
      <w:pPr>
        <w:pStyle w:val="CERnon-indent"/>
      </w:pPr>
      <w:r w:rsidRPr="00582BDD">
        <w:t>Credit Cover</w:t>
      </w:r>
      <w:r w:rsidR="00D22050" w:rsidRPr="00582BDD">
        <w:t xml:space="preserve"> </w:t>
      </w:r>
      <w:r w:rsidR="00607802" w:rsidRPr="00582BDD">
        <w:t xml:space="preserve">for use in the SEM </w:t>
      </w:r>
      <w:r w:rsidR="00D22050" w:rsidRPr="00582BDD">
        <w:t>must be posted in the form of either</w:t>
      </w:r>
      <w:r w:rsidR="00542AFC" w:rsidRPr="00582BDD">
        <w:t>:</w:t>
      </w:r>
    </w:p>
    <w:p w14:paraId="3CFB6095" w14:textId="77777777" w:rsidR="00465C46" w:rsidRPr="00582BDD" w:rsidRDefault="00465C46" w:rsidP="00EF2DF6">
      <w:pPr>
        <w:pStyle w:val="CERNONINDENTBULLET"/>
      </w:pPr>
      <w:r w:rsidRPr="00582BDD">
        <w:t>C</w:t>
      </w:r>
      <w:r w:rsidR="00D22050" w:rsidRPr="00582BDD">
        <w:t xml:space="preserve">ash (in </w:t>
      </w:r>
      <w:r w:rsidR="00B321BB" w:rsidRPr="00582BDD">
        <w:t>the designate</w:t>
      </w:r>
      <w:r w:rsidR="002529C7" w:rsidRPr="00582BDD">
        <w:t>d</w:t>
      </w:r>
      <w:r w:rsidR="00B321BB" w:rsidRPr="00582BDD">
        <w:t xml:space="preserve"> Currency of the Participant</w:t>
      </w:r>
      <w:r w:rsidR="00D22050" w:rsidRPr="00582BDD">
        <w:t xml:space="preserve">) </w:t>
      </w:r>
      <w:r w:rsidRPr="00582BDD">
        <w:t>in a SEM Collateral Reserve Account</w:t>
      </w:r>
      <w:r w:rsidR="00B321BB" w:rsidRPr="00582BDD">
        <w:t>;</w:t>
      </w:r>
      <w:r w:rsidRPr="00582BDD">
        <w:t xml:space="preserve"> </w:t>
      </w:r>
      <w:r w:rsidR="00D22050" w:rsidRPr="00582BDD">
        <w:t>or</w:t>
      </w:r>
    </w:p>
    <w:p w14:paraId="3CFB6096" w14:textId="77777777" w:rsidR="004962EB" w:rsidRDefault="00BE1B3A" w:rsidP="004962EB">
      <w:pPr>
        <w:pStyle w:val="CERNONINDENTBULLET"/>
      </w:pPr>
      <w:r w:rsidRPr="00582BDD">
        <w:t>L</w:t>
      </w:r>
      <w:r w:rsidR="00D22050" w:rsidRPr="00582BDD">
        <w:t xml:space="preserve">etter of </w:t>
      </w:r>
      <w:r w:rsidRPr="00582BDD">
        <w:t>C</w:t>
      </w:r>
      <w:r w:rsidR="00D22050" w:rsidRPr="00582BDD">
        <w:t>redit</w:t>
      </w:r>
      <w:r w:rsidR="004E2897" w:rsidRPr="00582BDD">
        <w:t xml:space="preserve"> (LC)</w:t>
      </w:r>
      <w:r w:rsidR="00D22050" w:rsidRPr="00582BDD">
        <w:t xml:space="preserve"> </w:t>
      </w:r>
      <w:r w:rsidR="00A13D12" w:rsidRPr="00582BDD">
        <w:t xml:space="preserve">from a Bank that meets the Bank Eligibility Requirements and </w:t>
      </w:r>
      <w:r w:rsidR="00EB77C4" w:rsidRPr="00582BDD">
        <w:t xml:space="preserve">in the form </w:t>
      </w:r>
      <w:r w:rsidR="00542AFC" w:rsidRPr="00582BDD">
        <w:t xml:space="preserve">as </w:t>
      </w:r>
      <w:r w:rsidR="00EB77C4" w:rsidRPr="00582BDD">
        <w:t>set out in the Code</w:t>
      </w:r>
      <w:r w:rsidR="00D22050" w:rsidRPr="00582BDD">
        <w:t>.</w:t>
      </w:r>
    </w:p>
    <w:p w14:paraId="3CFB6097" w14:textId="77777777" w:rsidR="004962EB" w:rsidRPr="004962EB" w:rsidRDefault="004962EB" w:rsidP="004962EB">
      <w:pPr>
        <w:pStyle w:val="CERNONINDENTBULLET"/>
        <w:numPr>
          <w:ilvl w:val="0"/>
          <w:numId w:val="0"/>
        </w:numPr>
        <w:ind w:left="425"/>
      </w:pPr>
      <w:r w:rsidRPr="004962EB">
        <w:t xml:space="preserve">If a Participant elects to provide a cash deposit as </w:t>
      </w:r>
      <w:bookmarkStart w:id="43" w:name="_DV_C11"/>
      <w:r w:rsidRPr="004962EB">
        <w:t>part of its Credit Cover</w:t>
      </w:r>
      <w:bookmarkStart w:id="44" w:name="_DV_M2593"/>
      <w:bookmarkEnd w:id="43"/>
      <w:bookmarkEnd w:id="44"/>
      <w:r w:rsidRPr="004962EB">
        <w:t>, then it shall fully comply with the requirements in relation to the provision of cash collateral as set out in paragraphs 6.19, 6.20 and 6.21 and in paragraphs 6.160-6.162 of the Code (including, without limitation, the Deed of Charge and Account Security and/or any other Account Security Requirement).</w:t>
      </w:r>
    </w:p>
    <w:p w14:paraId="3CFB6098" w14:textId="77777777" w:rsidR="004962EB" w:rsidRPr="00582BDD" w:rsidRDefault="004962EB" w:rsidP="004962EB">
      <w:pPr>
        <w:pStyle w:val="CERNONINDENTBULLET"/>
        <w:numPr>
          <w:ilvl w:val="0"/>
          <w:numId w:val="0"/>
        </w:numPr>
        <w:ind w:left="425" w:hanging="425"/>
      </w:pPr>
    </w:p>
    <w:p w14:paraId="3CFB6099" w14:textId="77777777" w:rsidR="00B321BB" w:rsidRPr="00582BDD" w:rsidRDefault="008951D3" w:rsidP="007E7EFE">
      <w:pPr>
        <w:pStyle w:val="CERnon-indent"/>
      </w:pPr>
      <w:r w:rsidRPr="00582BDD">
        <w:t xml:space="preserve">A Participant may meet its </w:t>
      </w:r>
      <w:r w:rsidR="00D45EC3" w:rsidRPr="00582BDD">
        <w:t>Credit Cover</w:t>
      </w:r>
      <w:r w:rsidRPr="00582BDD">
        <w:t xml:space="preserve"> requirements by posting a combination of the </w:t>
      </w:r>
      <w:r w:rsidR="0097497B" w:rsidRPr="00582BDD">
        <w:t xml:space="preserve">eligible </w:t>
      </w:r>
      <w:r w:rsidRPr="00582BDD">
        <w:t xml:space="preserve">types of </w:t>
      </w:r>
      <w:r w:rsidR="00FB3C97" w:rsidRPr="00582BDD">
        <w:t>Credit Cover</w:t>
      </w:r>
      <w:r w:rsidRPr="00582BDD">
        <w:t>.</w:t>
      </w:r>
      <w:r w:rsidR="003D14DF" w:rsidRPr="00582BDD">
        <w:t xml:space="preserve"> In the event of a </w:t>
      </w:r>
      <w:r w:rsidR="00BE1B3A" w:rsidRPr="00582BDD">
        <w:t>S</w:t>
      </w:r>
      <w:r w:rsidR="003D14DF" w:rsidRPr="00582BDD">
        <w:t>hortfall</w:t>
      </w:r>
      <w:r w:rsidR="000275E0" w:rsidRPr="00582BDD">
        <w:t xml:space="preserve"> </w:t>
      </w:r>
      <w:r w:rsidR="0097497B" w:rsidRPr="00582BDD">
        <w:t xml:space="preserve">(i.e. </w:t>
      </w:r>
      <w:r w:rsidR="000275E0" w:rsidRPr="00582BDD">
        <w:t>the failure of a Participant to pay an Invoice in full</w:t>
      </w:r>
      <w:r w:rsidR="00D04829" w:rsidRPr="00582BDD">
        <w:t>, by the due date and time</w:t>
      </w:r>
      <w:r w:rsidR="0097497B" w:rsidRPr="00582BDD">
        <w:t>)</w:t>
      </w:r>
      <w:r w:rsidR="00E62737" w:rsidRPr="00582BDD">
        <w:t>,</w:t>
      </w:r>
      <w:r w:rsidR="003D14DF" w:rsidRPr="00582BDD">
        <w:t xml:space="preserve"> </w:t>
      </w:r>
      <w:r w:rsidR="000275E0" w:rsidRPr="00582BDD">
        <w:t>P</w:t>
      </w:r>
      <w:r w:rsidR="003D14DF" w:rsidRPr="00582BDD">
        <w:t xml:space="preserve">osted </w:t>
      </w:r>
      <w:r w:rsidR="000275E0" w:rsidRPr="00582BDD">
        <w:t>Credit Cover</w:t>
      </w:r>
      <w:r w:rsidR="003D14DF" w:rsidRPr="00582BDD">
        <w:t xml:space="preserve"> will need to be accessible in a timely manner such that the </w:t>
      </w:r>
      <w:r w:rsidR="00C7487B" w:rsidRPr="00582BDD">
        <w:t>M</w:t>
      </w:r>
      <w:r w:rsidR="0097497B" w:rsidRPr="00582BDD">
        <w:t xml:space="preserve">arket </w:t>
      </w:r>
      <w:r w:rsidR="00C7487B" w:rsidRPr="00582BDD">
        <w:t>O</w:t>
      </w:r>
      <w:r w:rsidR="0097497B" w:rsidRPr="00582BDD">
        <w:t>perator</w:t>
      </w:r>
      <w:r w:rsidR="003D14DF" w:rsidRPr="00582BDD">
        <w:t xml:space="preserve"> </w:t>
      </w:r>
      <w:r w:rsidR="0097497B" w:rsidRPr="00582BDD">
        <w:t xml:space="preserve">may </w:t>
      </w:r>
      <w:r w:rsidR="003D14DF" w:rsidRPr="00582BDD">
        <w:t xml:space="preserve">meet all </w:t>
      </w:r>
      <w:r w:rsidR="0097497B" w:rsidRPr="00582BDD">
        <w:t xml:space="preserve">relevant </w:t>
      </w:r>
      <w:r w:rsidR="003D14DF" w:rsidRPr="00582BDD">
        <w:t xml:space="preserve">payment obligations </w:t>
      </w:r>
      <w:r w:rsidR="0097497B" w:rsidRPr="00582BDD">
        <w:t xml:space="preserve">in respect of </w:t>
      </w:r>
      <w:r w:rsidR="003D14DF" w:rsidRPr="00582BDD">
        <w:t xml:space="preserve">the SEM. </w:t>
      </w:r>
    </w:p>
    <w:p w14:paraId="3CFB609A" w14:textId="77777777" w:rsidR="00E77A23" w:rsidRPr="00582BDD" w:rsidRDefault="0097497B" w:rsidP="007E7EFE">
      <w:pPr>
        <w:pStyle w:val="CERnon-indent"/>
      </w:pPr>
      <w:r w:rsidRPr="00582BDD">
        <w:t xml:space="preserve">Each </w:t>
      </w:r>
      <w:r w:rsidR="0000388F" w:rsidRPr="00582BDD">
        <w:t>Participant must maintain its Credit Cover with a Credit Cover Provider who meets the Bank Eligibility Requirements.</w:t>
      </w:r>
    </w:p>
    <w:p w14:paraId="3CFB609B" w14:textId="77777777" w:rsidR="00581483" w:rsidRPr="00582BDD" w:rsidRDefault="0078097B" w:rsidP="007E7EFE">
      <w:pPr>
        <w:pStyle w:val="CERnon-indent"/>
      </w:pPr>
      <w:r w:rsidRPr="00582BDD">
        <w:t>The M</w:t>
      </w:r>
      <w:r w:rsidR="0097497B" w:rsidRPr="00582BDD">
        <w:t xml:space="preserve">arket </w:t>
      </w:r>
      <w:r w:rsidRPr="00582BDD">
        <w:t>O</w:t>
      </w:r>
      <w:r w:rsidR="0097497B" w:rsidRPr="00582BDD">
        <w:t>perator</w:t>
      </w:r>
      <w:r w:rsidRPr="00582BDD">
        <w:t xml:space="preserve"> shall perform </w:t>
      </w:r>
      <w:r w:rsidR="00B23A34" w:rsidRPr="00582BDD">
        <w:t xml:space="preserve">periodic </w:t>
      </w:r>
      <w:r w:rsidRPr="00582BDD">
        <w:t xml:space="preserve">reviews </w:t>
      </w:r>
      <w:r w:rsidR="00B23A34" w:rsidRPr="00582BDD">
        <w:t>of</w:t>
      </w:r>
      <w:r w:rsidRPr="00582BDD">
        <w:t xml:space="preserve"> Credit Cover Providers on its published list</w:t>
      </w:r>
      <w:r w:rsidR="00B23A34" w:rsidRPr="00582BDD">
        <w:t xml:space="preserve"> to </w:t>
      </w:r>
      <w:r w:rsidR="0097497B" w:rsidRPr="00582BDD">
        <w:t xml:space="preserve">confirm that </w:t>
      </w:r>
      <w:r w:rsidR="00B23A34" w:rsidRPr="00582BDD">
        <w:t>they continue to</w:t>
      </w:r>
      <w:r w:rsidRPr="00582BDD">
        <w:t xml:space="preserve"> meet the </w:t>
      </w:r>
      <w:r w:rsidR="002874E4" w:rsidRPr="00582BDD">
        <w:t>Bank</w:t>
      </w:r>
      <w:r w:rsidRPr="00582BDD">
        <w:t xml:space="preserve"> Eligibility Requirements</w:t>
      </w:r>
      <w:r w:rsidR="00B23A34" w:rsidRPr="00582BDD">
        <w:t>. The Market Operator shall</w:t>
      </w:r>
      <w:r w:rsidRPr="00582BDD">
        <w:t xml:space="preserve"> update the published list as necessary.</w:t>
      </w:r>
      <w:r w:rsidR="0066548A" w:rsidRPr="00582BDD">
        <w:t xml:space="preserve"> </w:t>
      </w:r>
    </w:p>
    <w:p w14:paraId="3CFB609C" w14:textId="77777777" w:rsidR="00F90D28" w:rsidRPr="00582BDD" w:rsidRDefault="00B04BE1" w:rsidP="00EF2DF6">
      <w:pPr>
        <w:pStyle w:val="APNUMHEAD2"/>
      </w:pPr>
      <w:bookmarkStart w:id="45" w:name="_Toc356217803"/>
      <w:r w:rsidRPr="00582BDD">
        <w:t xml:space="preserve">Monitoring </w:t>
      </w:r>
      <w:r w:rsidR="0068626B" w:rsidRPr="00582BDD">
        <w:t>of Credit Cover</w:t>
      </w:r>
      <w:bookmarkEnd w:id="45"/>
    </w:p>
    <w:p w14:paraId="3CFB609D" w14:textId="77777777" w:rsidR="0070709E" w:rsidRPr="00582BDD" w:rsidRDefault="0070709E" w:rsidP="007E7EFE">
      <w:pPr>
        <w:pStyle w:val="CERnon-indent"/>
      </w:pPr>
      <w:r w:rsidRPr="00582BDD">
        <w:t xml:space="preserve">The Market Operator shall calculate the Required Credit Cover each Working Day and shall include Warning Notices and Credit Cover Increase Notices as part of the associated Required Credit Cover report.  </w:t>
      </w:r>
    </w:p>
    <w:p w14:paraId="3CFB609E" w14:textId="77777777" w:rsidR="00591D22" w:rsidRPr="00582BDD" w:rsidRDefault="00591D22" w:rsidP="007E7EFE">
      <w:pPr>
        <w:pStyle w:val="CERnon-indent"/>
      </w:pPr>
      <w:r w:rsidRPr="00582BDD">
        <w:t xml:space="preserve">In the </w:t>
      </w:r>
      <w:r w:rsidR="00B04BE1" w:rsidRPr="00582BDD">
        <w:t xml:space="preserve">monitoring </w:t>
      </w:r>
      <w:r w:rsidRPr="00582BDD">
        <w:t xml:space="preserve">of </w:t>
      </w:r>
      <w:r w:rsidR="00BE1B3A" w:rsidRPr="00582BDD">
        <w:t>Credit Cover</w:t>
      </w:r>
      <w:r w:rsidRPr="00582BDD">
        <w:t xml:space="preserve">, the following value </w:t>
      </w:r>
      <w:r w:rsidR="0097497B" w:rsidRPr="00582BDD">
        <w:t xml:space="preserve">shall be </w:t>
      </w:r>
      <w:r w:rsidRPr="00582BDD">
        <w:t>used</w:t>
      </w:r>
      <w:r w:rsidR="0097497B" w:rsidRPr="00582BDD">
        <w:t xml:space="preserve"> to determine whether the Market Operator shall issue a Warning Notice to a Participant</w:t>
      </w:r>
      <w:r w:rsidRPr="00582BDD">
        <w:t>:</w:t>
      </w:r>
    </w:p>
    <w:p w14:paraId="3CFB609F" w14:textId="77777777" w:rsidR="00591D22" w:rsidRPr="00582BDD" w:rsidRDefault="00591D22" w:rsidP="00EF2DF6">
      <w:pPr>
        <w:pStyle w:val="CERNONINDENTBULLET"/>
      </w:pPr>
      <w:r w:rsidRPr="00582BDD">
        <w:t>Warning Limit</w:t>
      </w:r>
      <w:r w:rsidRPr="00582BDD">
        <w:rPr>
          <w:b/>
        </w:rPr>
        <w:t xml:space="preserve"> –</w:t>
      </w:r>
      <w:r w:rsidRPr="00582BDD">
        <w:t xml:space="preserve"> This is </w:t>
      </w:r>
      <w:r w:rsidR="00066D10" w:rsidRPr="00582BDD">
        <w:t xml:space="preserve">a defined </w:t>
      </w:r>
      <w:r w:rsidR="00982D91" w:rsidRPr="00582BDD">
        <w:t xml:space="preserve">value </w:t>
      </w:r>
      <w:r w:rsidR="00066D10" w:rsidRPr="00582BDD">
        <w:t xml:space="preserve">against which </w:t>
      </w:r>
      <w:r w:rsidR="00982D91" w:rsidRPr="00582BDD">
        <w:t xml:space="preserve">the </w:t>
      </w:r>
      <w:r w:rsidR="00066D10" w:rsidRPr="00582BDD">
        <w:t xml:space="preserve">ratio </w:t>
      </w:r>
      <w:r w:rsidRPr="00582BDD">
        <w:t xml:space="preserve">of </w:t>
      </w:r>
      <w:r w:rsidR="00066D10" w:rsidRPr="00582BDD">
        <w:t xml:space="preserve">a </w:t>
      </w:r>
      <w:r w:rsidRPr="00582BDD">
        <w:t>Participant</w:t>
      </w:r>
      <w:r w:rsidR="00202717" w:rsidRPr="00582BDD">
        <w:t>’s Required Credit Cover</w:t>
      </w:r>
      <w:r w:rsidRPr="00582BDD">
        <w:t xml:space="preserve"> to </w:t>
      </w:r>
      <w:r w:rsidR="0097497B" w:rsidRPr="00582BDD">
        <w:t xml:space="preserve">its </w:t>
      </w:r>
      <w:r w:rsidRPr="00582BDD">
        <w:t xml:space="preserve">Posted </w:t>
      </w:r>
      <w:r w:rsidR="004247F7" w:rsidRPr="00582BDD">
        <w:t>Credit Cover</w:t>
      </w:r>
      <w:r w:rsidR="00982D91" w:rsidRPr="00582BDD">
        <w:t xml:space="preserve"> at a given point in time</w:t>
      </w:r>
      <w:r w:rsidRPr="00582BDD">
        <w:t xml:space="preserve"> </w:t>
      </w:r>
      <w:r w:rsidR="00066D10" w:rsidRPr="00582BDD">
        <w:t>is compared.  If the calculated ratio exceeds the Warning Limit</w:t>
      </w:r>
      <w:r w:rsidRPr="00582BDD">
        <w:t xml:space="preserve">, a </w:t>
      </w:r>
      <w:r w:rsidR="00202717" w:rsidRPr="00582BDD">
        <w:t>W</w:t>
      </w:r>
      <w:r w:rsidRPr="00582BDD">
        <w:t>arning</w:t>
      </w:r>
      <w:r w:rsidR="00202717" w:rsidRPr="00582BDD">
        <w:t xml:space="preserve"> Notice </w:t>
      </w:r>
      <w:r w:rsidR="00066D10" w:rsidRPr="00582BDD">
        <w:t xml:space="preserve">shall be </w:t>
      </w:r>
      <w:r w:rsidR="00202717" w:rsidRPr="00582BDD">
        <w:t>sent</w:t>
      </w:r>
      <w:r w:rsidRPr="00582BDD">
        <w:t xml:space="preserve"> to </w:t>
      </w:r>
      <w:r w:rsidR="00202717" w:rsidRPr="00582BDD">
        <w:t xml:space="preserve">the </w:t>
      </w:r>
      <w:r w:rsidRPr="00582BDD">
        <w:t>Participant</w:t>
      </w:r>
      <w:r w:rsidR="00066D10" w:rsidRPr="00582BDD">
        <w:t xml:space="preserve"> by the Market Operator</w:t>
      </w:r>
      <w:r w:rsidR="00D04829" w:rsidRPr="00582BDD">
        <w:t xml:space="preserve"> (which will comprise part of the Required Credit Cover </w:t>
      </w:r>
      <w:r w:rsidR="00187189" w:rsidRPr="00582BDD">
        <w:t>r</w:t>
      </w:r>
      <w:r w:rsidR="00D04829" w:rsidRPr="00582BDD">
        <w:t>eport issued to the Participant each Working Day)</w:t>
      </w:r>
      <w:r w:rsidRPr="00582BDD">
        <w:t>.</w:t>
      </w:r>
    </w:p>
    <w:p w14:paraId="3CFB60A0" w14:textId="77777777" w:rsidR="00AA4A7B" w:rsidRPr="00582BDD" w:rsidRDefault="0070709E" w:rsidP="007E7EFE">
      <w:pPr>
        <w:pStyle w:val="CERnon-indent"/>
      </w:pPr>
      <w:r w:rsidRPr="00582BDD">
        <w:t xml:space="preserve">In order to identify whether Credit Cover Increase Notices and Warning Notices are required, </w:t>
      </w:r>
      <w:r w:rsidR="003A6BB2" w:rsidRPr="00582BDD">
        <w:t xml:space="preserve">Posted </w:t>
      </w:r>
      <w:r w:rsidR="00581285" w:rsidRPr="00582BDD">
        <w:t>Credit Cover is</w:t>
      </w:r>
      <w:r w:rsidR="003A6BB2" w:rsidRPr="00582BDD">
        <w:t xml:space="preserve"> compared against Participant </w:t>
      </w:r>
      <w:r w:rsidR="00202717" w:rsidRPr="00582BDD">
        <w:t>Required Credit Cover</w:t>
      </w:r>
      <w:r w:rsidR="00D04829" w:rsidRPr="00582BDD">
        <w:t xml:space="preserve"> by the Market Operator</w:t>
      </w:r>
      <w:r w:rsidR="003A6BB2" w:rsidRPr="00582BDD">
        <w:t>:</w:t>
      </w:r>
    </w:p>
    <w:p w14:paraId="3CFB60A1" w14:textId="77777777" w:rsidR="0062537F" w:rsidRPr="00582BDD" w:rsidRDefault="0062537F" w:rsidP="00D04829">
      <w:pPr>
        <w:pStyle w:val="CERNONINDENTBULLET"/>
      </w:pPr>
      <w:r w:rsidRPr="00582BDD">
        <w:t xml:space="preserve">If the ratio of Participant Required Credit Cover to Posted Credit Cover exceeds the Warning Limit, then the Market Operator shall issue a Warning Notice to the Participant. This Warning Notice shall be part of the Required Credit Cover </w:t>
      </w:r>
      <w:r w:rsidR="00187189" w:rsidRPr="00582BDD">
        <w:t>r</w:t>
      </w:r>
      <w:r w:rsidRPr="00582BDD">
        <w:t xml:space="preserve">eport and is for information only.  A Participant may set an individual Warning Limit below the default value as set in the Code. </w:t>
      </w:r>
    </w:p>
    <w:p w14:paraId="3CFB60A2" w14:textId="77777777" w:rsidR="00D04829" w:rsidRPr="00582BDD" w:rsidRDefault="0062537F" w:rsidP="00D04829">
      <w:pPr>
        <w:pStyle w:val="CERNONINDENTBULLET"/>
      </w:pPr>
      <w:r w:rsidRPr="00582BDD">
        <w:t>Otherwise, i</w:t>
      </w:r>
      <w:r w:rsidR="00D04829" w:rsidRPr="00582BDD">
        <w:t>f a Participant’s Required Credit Cover exceeds the Posted Credit Cover, then the Market Operator shall issue a Credit Cover Increase Notice to the Participant.  The Participant will then be required to increase their Credit Cover to the extent that they no longer breach this limit.</w:t>
      </w:r>
    </w:p>
    <w:p w14:paraId="3CFB60A3" w14:textId="77777777" w:rsidR="00D837C8" w:rsidRPr="00582BDD" w:rsidRDefault="00D837C8" w:rsidP="007E7EFE">
      <w:pPr>
        <w:pStyle w:val="CERnon-indent"/>
      </w:pPr>
    </w:p>
    <w:p w14:paraId="3CFB60A4" w14:textId="77777777" w:rsidR="0095246F" w:rsidRPr="00582BDD" w:rsidRDefault="0095246F" w:rsidP="00EF2DF6">
      <w:pPr>
        <w:pStyle w:val="APNUMHEAD2"/>
      </w:pPr>
      <w:bookmarkStart w:id="46" w:name="_Toc356217804"/>
      <w:r w:rsidRPr="00582BDD">
        <w:t xml:space="preserve">Failure to Provide </w:t>
      </w:r>
      <w:r w:rsidR="005D3BBF" w:rsidRPr="00582BDD">
        <w:t xml:space="preserve">Required </w:t>
      </w:r>
      <w:r w:rsidRPr="00582BDD">
        <w:t>Credit Cover</w:t>
      </w:r>
      <w:bookmarkEnd w:id="46"/>
    </w:p>
    <w:p w14:paraId="3CFB60A5" w14:textId="77777777" w:rsidR="008D1E13" w:rsidRPr="00582BDD" w:rsidRDefault="0095246F" w:rsidP="007E7EFE">
      <w:pPr>
        <w:pStyle w:val="CERnon-indent"/>
      </w:pPr>
      <w:r w:rsidRPr="00582BDD">
        <w:t xml:space="preserve">If a </w:t>
      </w:r>
      <w:r w:rsidR="008D6F8E" w:rsidRPr="00582BDD">
        <w:t>Participant</w:t>
      </w:r>
      <w:r w:rsidRPr="00582BDD">
        <w:t xml:space="preserve"> fa</w:t>
      </w:r>
      <w:r w:rsidR="002B669C" w:rsidRPr="00582BDD">
        <w:t>i</w:t>
      </w:r>
      <w:r w:rsidRPr="00582BDD">
        <w:t xml:space="preserve">ls to comply with a Credit Cover Increase Notice </w:t>
      </w:r>
      <w:r w:rsidR="008D1E13" w:rsidRPr="00582BDD">
        <w:t xml:space="preserve">within </w:t>
      </w:r>
      <w:r w:rsidR="00792736" w:rsidRPr="00582BDD">
        <w:t xml:space="preserve">two </w:t>
      </w:r>
      <w:r w:rsidR="00BE1B3A" w:rsidRPr="00582BDD">
        <w:t>Working Day</w:t>
      </w:r>
      <w:r w:rsidR="00792736" w:rsidRPr="00582BDD">
        <w:t>s</w:t>
      </w:r>
      <w:r w:rsidR="008D1E13" w:rsidRPr="00582BDD">
        <w:t xml:space="preserve"> </w:t>
      </w:r>
      <w:r w:rsidR="0058524B" w:rsidRPr="00582BDD">
        <w:t>of its issue</w:t>
      </w:r>
      <w:r w:rsidR="00933F68" w:rsidRPr="00582BDD">
        <w:t xml:space="preserve"> by the Market Operator</w:t>
      </w:r>
      <w:r w:rsidR="0058524B" w:rsidRPr="00582BDD">
        <w:t xml:space="preserve">, </w:t>
      </w:r>
      <w:r w:rsidRPr="00582BDD">
        <w:t xml:space="preserve">then the </w:t>
      </w:r>
      <w:r w:rsidR="00C7487B" w:rsidRPr="00582BDD">
        <w:t>M</w:t>
      </w:r>
      <w:r w:rsidR="0058524B" w:rsidRPr="00582BDD">
        <w:t xml:space="preserve">arket </w:t>
      </w:r>
      <w:r w:rsidR="00C7487B" w:rsidRPr="00582BDD">
        <w:t>O</w:t>
      </w:r>
      <w:r w:rsidR="0058524B" w:rsidRPr="00582BDD">
        <w:t>perator</w:t>
      </w:r>
      <w:r w:rsidRPr="00582BDD">
        <w:t xml:space="preserve"> will issue a </w:t>
      </w:r>
      <w:r w:rsidR="00E46E19" w:rsidRPr="00582BDD">
        <w:t>Default</w:t>
      </w:r>
      <w:r w:rsidR="008D1E13" w:rsidRPr="00582BDD">
        <w:t xml:space="preserve"> Notice</w:t>
      </w:r>
      <w:r w:rsidR="00792736" w:rsidRPr="00582BDD">
        <w:t xml:space="preserve">. </w:t>
      </w:r>
      <w:r w:rsidR="00832044" w:rsidRPr="00582BDD">
        <w:t>T</w:t>
      </w:r>
      <w:r w:rsidR="00792736" w:rsidRPr="00582BDD">
        <w:t xml:space="preserve">he </w:t>
      </w:r>
      <w:r w:rsidR="00C7487B" w:rsidRPr="00582BDD">
        <w:t>M</w:t>
      </w:r>
      <w:r w:rsidR="0058524B" w:rsidRPr="00582BDD">
        <w:t xml:space="preserve">arket </w:t>
      </w:r>
      <w:r w:rsidR="00C7487B" w:rsidRPr="00582BDD">
        <w:t>O</w:t>
      </w:r>
      <w:r w:rsidR="0058524B" w:rsidRPr="00582BDD">
        <w:t>perator</w:t>
      </w:r>
      <w:r w:rsidR="00792736" w:rsidRPr="00582BDD">
        <w:t xml:space="preserve"> </w:t>
      </w:r>
      <w:r w:rsidR="0058524B" w:rsidRPr="00582BDD">
        <w:t xml:space="preserve">shall </w:t>
      </w:r>
      <w:r w:rsidR="00832044" w:rsidRPr="00582BDD">
        <w:t xml:space="preserve">then </w:t>
      </w:r>
      <w:r w:rsidR="008D1E13" w:rsidRPr="00582BDD">
        <w:t xml:space="preserve">initiate proceedings to suspend the </w:t>
      </w:r>
      <w:r w:rsidR="008D6F8E" w:rsidRPr="00582BDD">
        <w:t>Participant</w:t>
      </w:r>
      <w:r w:rsidR="008D1E13" w:rsidRPr="00582BDD">
        <w:t xml:space="preserve"> from the </w:t>
      </w:r>
      <w:r w:rsidR="00746496" w:rsidRPr="00582BDD">
        <w:t>SEM</w:t>
      </w:r>
      <w:r w:rsidR="0058524B" w:rsidRPr="00582BDD">
        <w:t>,</w:t>
      </w:r>
      <w:r w:rsidR="005D3BBF" w:rsidRPr="00582BDD">
        <w:t xml:space="preserve"> by issuing a Suspension </w:t>
      </w:r>
      <w:r w:rsidR="00B84D70" w:rsidRPr="00582BDD">
        <w:t xml:space="preserve">Order </w:t>
      </w:r>
      <w:r w:rsidR="00115135" w:rsidRPr="00582BDD">
        <w:t>in accordance with Agreed Procedure 1 "Participant and Unit Registration and Deregistration"</w:t>
      </w:r>
      <w:r w:rsidR="008D1E13" w:rsidRPr="00582BDD">
        <w:t>.</w:t>
      </w:r>
    </w:p>
    <w:p w14:paraId="3CFB60A6" w14:textId="77777777" w:rsidR="00D837C8" w:rsidRPr="00582BDD" w:rsidRDefault="00D837C8" w:rsidP="00EF2DF6">
      <w:pPr>
        <w:pStyle w:val="APNUMHEAD2"/>
      </w:pPr>
      <w:bookmarkStart w:id="47" w:name="_Ref165870132"/>
      <w:bookmarkStart w:id="48" w:name="_Toc356217805"/>
      <w:r w:rsidRPr="00582BDD">
        <w:t xml:space="preserve">Settlement </w:t>
      </w:r>
      <w:r w:rsidR="001F344B" w:rsidRPr="00582BDD">
        <w:t>Rea</w:t>
      </w:r>
      <w:r w:rsidRPr="00582BDD">
        <w:t>llocation Agreements</w:t>
      </w:r>
      <w:bookmarkEnd w:id="47"/>
      <w:bookmarkEnd w:id="48"/>
    </w:p>
    <w:p w14:paraId="3CFB60A7" w14:textId="77777777" w:rsidR="00F04FF0" w:rsidRPr="00582BDD" w:rsidRDefault="00E67E3E" w:rsidP="007E7EFE">
      <w:pPr>
        <w:pStyle w:val="CERnon-indent"/>
      </w:pPr>
      <w:r w:rsidRPr="00582BDD">
        <w:t xml:space="preserve">The Code </w:t>
      </w:r>
      <w:r w:rsidR="0058524B" w:rsidRPr="00582BDD">
        <w:t xml:space="preserve">permits </w:t>
      </w:r>
      <w:r w:rsidR="008D6F8E" w:rsidRPr="00582BDD">
        <w:t>Participant</w:t>
      </w:r>
      <w:r w:rsidRPr="00582BDD">
        <w:t xml:space="preserve">s to lodge Settlement Reallocation Agreements, </w:t>
      </w:r>
      <w:r w:rsidR="0058524B" w:rsidRPr="00582BDD">
        <w:t xml:space="preserve">which enable </w:t>
      </w:r>
      <w:r w:rsidRPr="00582BDD">
        <w:t xml:space="preserve">the transfer of </w:t>
      </w:r>
      <w:r w:rsidR="0096560F" w:rsidRPr="00582BDD">
        <w:t>S</w:t>
      </w:r>
      <w:r w:rsidRPr="00582BDD">
        <w:t>ettlement obligation</w:t>
      </w:r>
      <w:r w:rsidR="0058524B" w:rsidRPr="00582BDD">
        <w:t>s</w:t>
      </w:r>
      <w:r w:rsidRPr="00582BDD">
        <w:t xml:space="preserve"> in the </w:t>
      </w:r>
      <w:r w:rsidR="0058524B" w:rsidRPr="00582BDD">
        <w:t xml:space="preserve">SEM </w:t>
      </w:r>
      <w:r w:rsidRPr="00582BDD">
        <w:t xml:space="preserve">from one </w:t>
      </w:r>
      <w:r w:rsidR="008D6F8E" w:rsidRPr="00582BDD">
        <w:t>Participant</w:t>
      </w:r>
      <w:r w:rsidRPr="00582BDD">
        <w:t xml:space="preserve"> to </w:t>
      </w:r>
      <w:r w:rsidR="0058524B" w:rsidRPr="00582BDD">
        <w:t>another Participant</w:t>
      </w:r>
      <w:r w:rsidRPr="00582BDD">
        <w:t xml:space="preserve">. This also serves to reduce the </w:t>
      </w:r>
      <w:r w:rsidR="00BB4BBA" w:rsidRPr="00582BDD">
        <w:t>Credit Risk</w:t>
      </w:r>
      <w:r w:rsidRPr="00582BDD">
        <w:t xml:space="preserve"> and </w:t>
      </w:r>
      <w:r w:rsidR="0058524B" w:rsidRPr="00582BDD">
        <w:t xml:space="preserve">associated </w:t>
      </w:r>
      <w:r w:rsidR="00746496" w:rsidRPr="00582BDD">
        <w:t>Credit Cover</w:t>
      </w:r>
      <w:r w:rsidRPr="00582BDD">
        <w:t xml:space="preserve"> requirements of one </w:t>
      </w:r>
      <w:r w:rsidR="008D6F8E" w:rsidRPr="00582BDD">
        <w:t>Participant</w:t>
      </w:r>
      <w:r w:rsidRPr="00582BDD">
        <w:t xml:space="preserve">, </w:t>
      </w:r>
      <w:r w:rsidR="0058524B" w:rsidRPr="00582BDD">
        <w:t xml:space="preserve">with a consequential </w:t>
      </w:r>
      <w:r w:rsidRPr="00582BDD">
        <w:t xml:space="preserve">increase </w:t>
      </w:r>
      <w:r w:rsidR="0058524B" w:rsidRPr="00582BDD">
        <w:t xml:space="preserve">in </w:t>
      </w:r>
      <w:r w:rsidRPr="00582BDD">
        <w:t xml:space="preserve">the </w:t>
      </w:r>
      <w:r w:rsidR="00BB4BBA" w:rsidRPr="00582BDD">
        <w:t>Credit Risk</w:t>
      </w:r>
      <w:r w:rsidRPr="00582BDD">
        <w:t xml:space="preserve"> of the other</w:t>
      </w:r>
      <w:r w:rsidR="0058524B" w:rsidRPr="00582BDD">
        <w:t xml:space="preserve"> Participant</w:t>
      </w:r>
      <w:r w:rsidRPr="00582BDD">
        <w:t xml:space="preserve">. </w:t>
      </w:r>
      <w:r w:rsidR="0058524B" w:rsidRPr="00582BDD">
        <w:t xml:space="preserve"> The SEM </w:t>
      </w:r>
      <w:r w:rsidR="00BB4BBA" w:rsidRPr="00582BDD">
        <w:t xml:space="preserve">Required Credit Cover </w:t>
      </w:r>
      <w:r w:rsidR="00C0314E" w:rsidRPr="00582BDD">
        <w:t>calculations consider the impact of Settlement Reallocation Agreements</w:t>
      </w:r>
      <w:r w:rsidR="0058524B" w:rsidRPr="00582BDD">
        <w:t xml:space="preserve"> on the two affected Participants</w:t>
      </w:r>
      <w:r w:rsidR="00C0314E" w:rsidRPr="00582BDD">
        <w:t>.</w:t>
      </w:r>
    </w:p>
    <w:p w14:paraId="3CFB60A8" w14:textId="77777777" w:rsidR="00AD04A6" w:rsidRPr="00582BDD" w:rsidRDefault="00EB77C4" w:rsidP="007E7EFE">
      <w:pPr>
        <w:pStyle w:val="CERnon-indent"/>
        <w:rPr>
          <w:szCs w:val="22"/>
        </w:rPr>
      </w:pPr>
      <w:r w:rsidRPr="00582BDD">
        <w:rPr>
          <w:szCs w:val="22"/>
        </w:rPr>
        <w:t>The detailed rules for Settlement Reallocation Agreements are set out in Agreed Procedure 10 “Settlement Reallocation”.</w:t>
      </w:r>
    </w:p>
    <w:p w14:paraId="3CFB60A9" w14:textId="77777777" w:rsidR="00E417EF" w:rsidRPr="00582BDD" w:rsidRDefault="00F04FF0" w:rsidP="00EF2DF6">
      <w:pPr>
        <w:pStyle w:val="APNUMHEAD2"/>
      </w:pPr>
      <w:bookmarkStart w:id="49" w:name="_Ref140604469"/>
      <w:bookmarkStart w:id="50" w:name="_Toc356217806"/>
      <w:r w:rsidRPr="00582BDD">
        <w:t>New</w:t>
      </w:r>
      <w:r w:rsidR="00D10094" w:rsidRPr="00582BDD">
        <w:t>/Adjusted</w:t>
      </w:r>
      <w:r w:rsidR="00E417EF" w:rsidRPr="00582BDD">
        <w:t xml:space="preserve"> Participants</w:t>
      </w:r>
      <w:bookmarkEnd w:id="49"/>
      <w:bookmarkEnd w:id="50"/>
    </w:p>
    <w:p w14:paraId="3CFB60AA" w14:textId="77777777" w:rsidR="001B5FD4" w:rsidRPr="00582BDD" w:rsidRDefault="001B5FD4" w:rsidP="007E7EFE">
      <w:pPr>
        <w:pStyle w:val="CERnon-indent"/>
        <w:rPr>
          <w:u w:val="single"/>
        </w:rPr>
      </w:pPr>
      <w:r w:rsidRPr="00582BDD">
        <w:rPr>
          <w:u w:val="single"/>
        </w:rPr>
        <w:t>New Participants</w:t>
      </w:r>
    </w:p>
    <w:p w14:paraId="3CFB60AB" w14:textId="77777777" w:rsidR="003D14DF" w:rsidRPr="00582BDD" w:rsidRDefault="00F04FF0" w:rsidP="007E7EFE">
      <w:pPr>
        <w:pStyle w:val="CERnon-indent"/>
        <w:rPr>
          <w:color w:val="auto"/>
        </w:rPr>
      </w:pPr>
      <w:r w:rsidRPr="00582BDD">
        <w:t xml:space="preserve">New Participants do not have any historical </w:t>
      </w:r>
      <w:r w:rsidR="0096560F" w:rsidRPr="00582BDD">
        <w:t>S</w:t>
      </w:r>
      <w:r w:rsidRPr="00582BDD">
        <w:t xml:space="preserve">ettlement data which can be used as the basis for a statistical analysis of historical exposures, in order to calculate </w:t>
      </w:r>
      <w:r w:rsidR="00960C9B" w:rsidRPr="00582BDD">
        <w:t xml:space="preserve">Undefined </w:t>
      </w:r>
      <w:r w:rsidRPr="00582BDD">
        <w:t xml:space="preserve">Potential </w:t>
      </w:r>
      <w:r w:rsidRPr="00582BDD">
        <w:rPr>
          <w:color w:val="auto"/>
        </w:rPr>
        <w:t xml:space="preserve">Exposure. In this instance, </w:t>
      </w:r>
      <w:r w:rsidR="005025DA" w:rsidRPr="00582BDD">
        <w:rPr>
          <w:color w:val="auto"/>
        </w:rPr>
        <w:t xml:space="preserve">each New </w:t>
      </w:r>
      <w:r w:rsidR="008D6F8E" w:rsidRPr="00582BDD">
        <w:rPr>
          <w:color w:val="auto"/>
        </w:rPr>
        <w:t>Participant</w:t>
      </w:r>
      <w:r w:rsidR="00E67E3E" w:rsidRPr="00582BDD">
        <w:rPr>
          <w:color w:val="auto"/>
        </w:rPr>
        <w:t xml:space="preserve"> </w:t>
      </w:r>
      <w:r w:rsidR="005025DA" w:rsidRPr="00582BDD">
        <w:rPr>
          <w:color w:val="auto"/>
        </w:rPr>
        <w:t xml:space="preserve">shall </w:t>
      </w:r>
      <w:r w:rsidR="00E67E3E" w:rsidRPr="00582BDD">
        <w:rPr>
          <w:color w:val="auto"/>
        </w:rPr>
        <w:t>provide forecast quantity data</w:t>
      </w:r>
      <w:r w:rsidR="001B5FD4" w:rsidRPr="00582BDD">
        <w:rPr>
          <w:color w:val="auto"/>
        </w:rPr>
        <w:t xml:space="preserve"> (i.e. Generation and/or Load) </w:t>
      </w:r>
      <w:r w:rsidR="00E67E3E" w:rsidRPr="00582BDD">
        <w:rPr>
          <w:color w:val="auto"/>
        </w:rPr>
        <w:t xml:space="preserve">to the </w:t>
      </w:r>
      <w:r w:rsidR="00C7487B" w:rsidRPr="00582BDD">
        <w:rPr>
          <w:color w:val="auto"/>
        </w:rPr>
        <w:t>M</w:t>
      </w:r>
      <w:r w:rsidR="005025DA" w:rsidRPr="00582BDD">
        <w:rPr>
          <w:color w:val="auto"/>
        </w:rPr>
        <w:t xml:space="preserve">arket </w:t>
      </w:r>
      <w:r w:rsidR="00C7487B" w:rsidRPr="00582BDD">
        <w:rPr>
          <w:color w:val="auto"/>
        </w:rPr>
        <w:t>O</w:t>
      </w:r>
      <w:r w:rsidR="005025DA" w:rsidRPr="00582BDD">
        <w:rPr>
          <w:color w:val="auto"/>
        </w:rPr>
        <w:t>perator</w:t>
      </w:r>
      <w:r w:rsidR="0057143E" w:rsidRPr="00582BDD">
        <w:rPr>
          <w:color w:val="auto"/>
        </w:rPr>
        <w:t xml:space="preserve"> as part of the registration process</w:t>
      </w:r>
      <w:r w:rsidR="00B47609" w:rsidRPr="00582BDD">
        <w:rPr>
          <w:color w:val="auto"/>
        </w:rPr>
        <w:t>.</w:t>
      </w:r>
      <w:r w:rsidR="006B7677" w:rsidRPr="00582BDD">
        <w:rPr>
          <w:color w:val="auto"/>
        </w:rPr>
        <w:t xml:space="preserve"> </w:t>
      </w:r>
      <w:r w:rsidR="00E67E3E" w:rsidRPr="00582BDD">
        <w:rPr>
          <w:color w:val="auto"/>
        </w:rPr>
        <w:t xml:space="preserve">This </w:t>
      </w:r>
      <w:r w:rsidR="005025DA" w:rsidRPr="00582BDD">
        <w:rPr>
          <w:color w:val="auto"/>
        </w:rPr>
        <w:t xml:space="preserve">forecast data </w:t>
      </w:r>
      <w:r w:rsidR="00E67E3E" w:rsidRPr="00582BDD">
        <w:rPr>
          <w:color w:val="auto"/>
        </w:rPr>
        <w:t xml:space="preserve">will be used in conjunction with </w:t>
      </w:r>
      <w:r w:rsidR="003D14DF" w:rsidRPr="00582BDD">
        <w:rPr>
          <w:color w:val="auto"/>
        </w:rPr>
        <w:t xml:space="preserve">a Credit Assessment Price </w:t>
      </w:r>
      <w:r w:rsidR="00780C96" w:rsidRPr="00582BDD">
        <w:rPr>
          <w:color w:val="auto"/>
        </w:rPr>
        <w:t xml:space="preserve">to </w:t>
      </w:r>
      <w:r w:rsidR="00E67E3E" w:rsidRPr="00582BDD">
        <w:rPr>
          <w:color w:val="auto"/>
        </w:rPr>
        <w:t xml:space="preserve">determine </w:t>
      </w:r>
      <w:r w:rsidR="00960C9B" w:rsidRPr="00582BDD">
        <w:rPr>
          <w:color w:val="auto"/>
        </w:rPr>
        <w:t>the</w:t>
      </w:r>
      <w:r w:rsidR="00E67E3E" w:rsidRPr="00582BDD">
        <w:rPr>
          <w:color w:val="auto"/>
        </w:rPr>
        <w:t xml:space="preserve"> </w:t>
      </w:r>
      <w:r w:rsidR="00960C9B" w:rsidRPr="00582BDD">
        <w:rPr>
          <w:color w:val="auto"/>
        </w:rPr>
        <w:t>Undefined</w:t>
      </w:r>
      <w:r w:rsidR="0035580C" w:rsidRPr="00582BDD">
        <w:rPr>
          <w:color w:val="auto"/>
        </w:rPr>
        <w:t xml:space="preserve"> </w:t>
      </w:r>
      <w:r w:rsidR="00E67E3E" w:rsidRPr="00582BDD">
        <w:rPr>
          <w:color w:val="auto"/>
        </w:rPr>
        <w:t xml:space="preserve">Potential Exposure, </w:t>
      </w:r>
      <w:r w:rsidR="005025DA" w:rsidRPr="00582BDD">
        <w:rPr>
          <w:color w:val="auto"/>
        </w:rPr>
        <w:t xml:space="preserve">as part of </w:t>
      </w:r>
      <w:r w:rsidR="00960C9B" w:rsidRPr="00582BDD">
        <w:rPr>
          <w:color w:val="auto"/>
        </w:rPr>
        <w:t xml:space="preserve">the </w:t>
      </w:r>
      <w:r w:rsidR="00753CB7" w:rsidRPr="00582BDD">
        <w:rPr>
          <w:color w:val="auto"/>
        </w:rPr>
        <w:t>Required Credit Cover</w:t>
      </w:r>
      <w:r w:rsidR="00E67E3E" w:rsidRPr="00582BDD">
        <w:rPr>
          <w:color w:val="auto"/>
        </w:rPr>
        <w:t>.</w:t>
      </w:r>
      <w:r w:rsidR="003D14DF" w:rsidRPr="00582BDD">
        <w:rPr>
          <w:color w:val="auto"/>
        </w:rPr>
        <w:t xml:space="preserve"> </w:t>
      </w:r>
    </w:p>
    <w:p w14:paraId="3CFB60AC" w14:textId="77777777" w:rsidR="00936D16" w:rsidRPr="00582BDD" w:rsidRDefault="003D14DF" w:rsidP="007E7EFE">
      <w:pPr>
        <w:pStyle w:val="CERnon-indent"/>
      </w:pPr>
      <w:r w:rsidRPr="00582BDD">
        <w:rPr>
          <w:color w:val="auto"/>
        </w:rPr>
        <w:t xml:space="preserve">The Credit Assessment Price used in the process will be made up of </w:t>
      </w:r>
      <w:r w:rsidR="00C10501" w:rsidRPr="00582BDD">
        <w:rPr>
          <w:color w:val="auto"/>
        </w:rPr>
        <w:t>the Estimated Energy Price</w:t>
      </w:r>
      <w:r w:rsidRPr="00582BDD">
        <w:rPr>
          <w:color w:val="auto"/>
        </w:rPr>
        <w:t>, the Variable Market Operator Price, the Imperfections Price and an</w:t>
      </w:r>
      <w:r w:rsidRPr="00582BDD">
        <w:t xml:space="preserve"> </w:t>
      </w:r>
      <w:r w:rsidR="00D265BB" w:rsidRPr="00582BDD">
        <w:t>E</w:t>
      </w:r>
      <w:r w:rsidRPr="00582BDD">
        <w:t xml:space="preserve">stimated Capacity </w:t>
      </w:r>
      <w:r w:rsidR="00D265BB" w:rsidRPr="00582BDD">
        <w:t>P</w:t>
      </w:r>
      <w:r w:rsidRPr="00582BDD">
        <w:t>rice</w:t>
      </w:r>
      <w:r w:rsidR="007F08CF" w:rsidRPr="00582BDD">
        <w:t xml:space="preserve">. </w:t>
      </w:r>
      <w:r w:rsidRPr="00582BDD">
        <w:t xml:space="preserve">The forecast quantities provided by new Participants will be evaluated against the </w:t>
      </w:r>
      <w:r w:rsidR="00505477" w:rsidRPr="00582BDD">
        <w:t>Meter Data</w:t>
      </w:r>
      <w:r w:rsidRPr="00582BDD">
        <w:t xml:space="preserve"> received from the relevant Meter Data Provider. If there is a significant difference between the </w:t>
      </w:r>
      <w:r w:rsidR="00505477" w:rsidRPr="00582BDD">
        <w:t>Meter Data</w:t>
      </w:r>
      <w:r w:rsidRPr="00582BDD">
        <w:t xml:space="preserve"> and the forecast quantities provided</w:t>
      </w:r>
      <w:r w:rsidR="00D84A0F" w:rsidRPr="00582BDD">
        <w:t xml:space="preserve"> (</w:t>
      </w:r>
      <w:r w:rsidR="005743D6" w:rsidRPr="00582BDD">
        <w:t xml:space="preserve">i.e. </w:t>
      </w:r>
      <w:r w:rsidR="00D84A0F" w:rsidRPr="00582BDD">
        <w:t>the difference exceeding the Credit Cover Adjustment Trigger)</w:t>
      </w:r>
      <w:r w:rsidRPr="00582BDD">
        <w:t xml:space="preserve">, the </w:t>
      </w:r>
      <w:r w:rsidR="00C7487B" w:rsidRPr="00582BDD">
        <w:t>M</w:t>
      </w:r>
      <w:r w:rsidR="00803B78" w:rsidRPr="00582BDD">
        <w:t xml:space="preserve">arket </w:t>
      </w:r>
      <w:r w:rsidR="00C7487B" w:rsidRPr="00582BDD">
        <w:t>O</w:t>
      </w:r>
      <w:r w:rsidR="00803B78" w:rsidRPr="00582BDD">
        <w:t>perator</w:t>
      </w:r>
      <w:r w:rsidRPr="00582BDD">
        <w:t xml:space="preserve"> </w:t>
      </w:r>
      <w:r w:rsidR="00803B78" w:rsidRPr="00582BDD">
        <w:t xml:space="preserve">shall </w:t>
      </w:r>
      <w:r w:rsidRPr="00582BDD">
        <w:t xml:space="preserve">calculate </w:t>
      </w:r>
      <w:r w:rsidR="00C603B0" w:rsidRPr="00582BDD">
        <w:t>the</w:t>
      </w:r>
      <w:r w:rsidRPr="00582BDD">
        <w:t xml:space="preserve"> </w:t>
      </w:r>
      <w:r w:rsidR="00780C96" w:rsidRPr="00582BDD">
        <w:t xml:space="preserve">Undefined </w:t>
      </w:r>
      <w:r w:rsidRPr="00582BDD">
        <w:t>Potential Exposure based on</w:t>
      </w:r>
      <w:r w:rsidR="00755539" w:rsidRPr="00582BDD">
        <w:t xml:space="preserve"> the</w:t>
      </w:r>
      <w:r w:rsidRPr="00582BDD">
        <w:t xml:space="preserve"> </w:t>
      </w:r>
      <w:r w:rsidR="00755539" w:rsidRPr="00582BDD">
        <w:t>Analysis Percentile Parameter</w:t>
      </w:r>
      <w:r w:rsidR="00755539" w:rsidRPr="00582BDD" w:rsidDel="00755539">
        <w:t xml:space="preserve"> </w:t>
      </w:r>
      <w:r w:rsidRPr="00582BDD">
        <w:t xml:space="preserve">of the known </w:t>
      </w:r>
      <w:r w:rsidR="00505477" w:rsidRPr="00582BDD">
        <w:t>Meter Data</w:t>
      </w:r>
      <w:r w:rsidRPr="00582BDD">
        <w:t xml:space="preserve"> against the Credit Assessment Price extrapolated across the future risk period. This assessment methodology will be used until there is sufficient historical data for the statistical analysis.</w:t>
      </w:r>
    </w:p>
    <w:p w14:paraId="3CFB60AD" w14:textId="77777777" w:rsidR="00936D16" w:rsidRPr="00582BDD" w:rsidRDefault="00936D16" w:rsidP="007E7EFE">
      <w:pPr>
        <w:pStyle w:val="CERnon-indent"/>
      </w:pPr>
      <w:r w:rsidRPr="00582BDD">
        <w:rPr>
          <w:color w:val="auto"/>
        </w:rPr>
        <w:t>Interconnector Units do not have an associated Undefined Potential Exposu</w:t>
      </w:r>
      <w:r w:rsidR="003B6F27" w:rsidRPr="00582BDD">
        <w:rPr>
          <w:color w:val="auto"/>
        </w:rPr>
        <w:t>re</w:t>
      </w:r>
      <w:r w:rsidRPr="00582BDD">
        <w:rPr>
          <w:color w:val="auto"/>
        </w:rPr>
        <w:t xml:space="preserve">.  </w:t>
      </w:r>
    </w:p>
    <w:p w14:paraId="3CFB60AE" w14:textId="77777777" w:rsidR="001B5FD4" w:rsidRPr="00582BDD" w:rsidRDefault="001B5FD4" w:rsidP="007E7EFE">
      <w:pPr>
        <w:pStyle w:val="CERnon-indent"/>
        <w:rPr>
          <w:u w:val="single"/>
        </w:rPr>
      </w:pPr>
      <w:r w:rsidRPr="00582BDD">
        <w:rPr>
          <w:u w:val="single"/>
        </w:rPr>
        <w:t>Adjusted Participant</w:t>
      </w:r>
    </w:p>
    <w:p w14:paraId="3CFB60AF" w14:textId="77777777" w:rsidR="00D10094" w:rsidRPr="00582BDD" w:rsidRDefault="00D10094" w:rsidP="007E7EFE">
      <w:pPr>
        <w:pStyle w:val="CERnon-indent"/>
      </w:pPr>
      <w:r w:rsidRPr="00582BDD">
        <w:t xml:space="preserve">An Adjusted Participant is a </w:t>
      </w:r>
      <w:r w:rsidR="008D6F8E" w:rsidRPr="00582BDD">
        <w:t>Participant</w:t>
      </w:r>
      <w:r w:rsidRPr="00582BDD">
        <w:t xml:space="preserve"> whose load and/or generation configuration has </w:t>
      </w:r>
      <w:r w:rsidRPr="00582BDD">
        <w:rPr>
          <w:color w:val="auto"/>
        </w:rPr>
        <w:t>changed</w:t>
      </w:r>
      <w:r w:rsidR="001B5FD4" w:rsidRPr="00582BDD">
        <w:rPr>
          <w:color w:val="auto"/>
        </w:rPr>
        <w:t xml:space="preserve"> </w:t>
      </w:r>
      <w:r w:rsidR="001B5FD4" w:rsidRPr="00582BDD">
        <w:rPr>
          <w:color w:val="auto"/>
          <w:szCs w:val="22"/>
        </w:rPr>
        <w:t>(i.e. increased or decreased) significantly from historical patterns (defined as the time-weighted average of metered quantities across all of the four most recent Billing Periods).</w:t>
      </w:r>
      <w:r w:rsidR="001B5FD4" w:rsidRPr="00582BDD">
        <w:rPr>
          <w:color w:val="auto"/>
        </w:rPr>
        <w:t xml:space="preserve"> </w:t>
      </w:r>
      <w:r w:rsidRPr="00582BDD">
        <w:rPr>
          <w:color w:val="auto"/>
        </w:rPr>
        <w:t xml:space="preserve"> This could be due to acquisition of new assets, winning significant new customers in the retail market, </w:t>
      </w:r>
      <w:r w:rsidR="001B5FD4" w:rsidRPr="00582BDD">
        <w:rPr>
          <w:color w:val="auto"/>
        </w:rPr>
        <w:t xml:space="preserve">a significant Generator planned outage, </w:t>
      </w:r>
      <w:r w:rsidRPr="00582BDD">
        <w:rPr>
          <w:color w:val="auto"/>
        </w:rPr>
        <w:t>etc. In such cases, statistical analysis of historical exposures may not be a valid indicator of future performance, a</w:t>
      </w:r>
      <w:r w:rsidR="008E4045" w:rsidRPr="00582BDD">
        <w:rPr>
          <w:color w:val="auto"/>
        </w:rPr>
        <w:t xml:space="preserve">nd the same processes will be used as for </w:t>
      </w:r>
      <w:r w:rsidR="0057354D" w:rsidRPr="00582BDD">
        <w:rPr>
          <w:color w:val="auto"/>
        </w:rPr>
        <w:t>n</w:t>
      </w:r>
      <w:r w:rsidR="008E4045" w:rsidRPr="00582BDD">
        <w:rPr>
          <w:color w:val="auto"/>
        </w:rPr>
        <w:t>ew Participants.</w:t>
      </w:r>
      <w:r w:rsidR="00C27E71" w:rsidRPr="00582BDD">
        <w:rPr>
          <w:color w:val="auto"/>
        </w:rPr>
        <w:t xml:space="preserve"> Participants who are </w:t>
      </w:r>
      <w:r w:rsidR="001B5FD4" w:rsidRPr="00582BDD">
        <w:rPr>
          <w:color w:val="auto"/>
        </w:rPr>
        <w:t xml:space="preserve">expecting the time-weighted average with respect to its Supplier and/or Generator Units </w:t>
      </w:r>
      <w:r w:rsidR="006B7677" w:rsidRPr="00582BDD">
        <w:rPr>
          <w:color w:val="auto"/>
        </w:rPr>
        <w:t xml:space="preserve">(other than Interconnector Units) </w:t>
      </w:r>
      <w:r w:rsidR="001B5FD4" w:rsidRPr="00582BDD">
        <w:rPr>
          <w:color w:val="auto"/>
        </w:rPr>
        <w:t>of metered quantities across all of the four most recent Billing Periods compared with forecasted averaged metered quantities with respect to its Supplier and/or Generator Units in any of the next four Billing Periods to</w:t>
      </w:r>
      <w:r w:rsidR="00C27E71" w:rsidRPr="00582BDD">
        <w:t xml:space="preserve"> increase</w:t>
      </w:r>
      <w:r w:rsidR="001B5FD4" w:rsidRPr="00582BDD">
        <w:t xml:space="preserve"> or decrease</w:t>
      </w:r>
      <w:r w:rsidR="00C27E71" w:rsidRPr="00582BDD">
        <w:t xml:space="preserve"> </w:t>
      </w:r>
      <w:r w:rsidR="003D14DF" w:rsidRPr="00582BDD">
        <w:t xml:space="preserve">by </w:t>
      </w:r>
      <w:r w:rsidR="00C27E71" w:rsidRPr="00582BDD">
        <w:t xml:space="preserve">more </w:t>
      </w:r>
      <w:r w:rsidR="001B5FD4" w:rsidRPr="00582BDD">
        <w:t xml:space="preserve">in absolute terms, </w:t>
      </w:r>
      <w:r w:rsidR="00C27E71" w:rsidRPr="00582BDD">
        <w:t xml:space="preserve">than </w:t>
      </w:r>
      <w:r w:rsidR="0057143E" w:rsidRPr="00582BDD">
        <w:t>the Credit Cover Adjustment Trigger</w:t>
      </w:r>
      <w:r w:rsidR="00C27E71" w:rsidRPr="00582BDD">
        <w:t xml:space="preserve"> are required to notify the </w:t>
      </w:r>
      <w:r w:rsidR="00C7487B" w:rsidRPr="00582BDD">
        <w:t>M</w:t>
      </w:r>
      <w:r w:rsidR="005743D6" w:rsidRPr="00582BDD">
        <w:t xml:space="preserve">arket </w:t>
      </w:r>
      <w:r w:rsidR="00C7487B" w:rsidRPr="00582BDD">
        <w:t>O</w:t>
      </w:r>
      <w:r w:rsidR="005743D6" w:rsidRPr="00582BDD">
        <w:t>perator</w:t>
      </w:r>
      <w:r w:rsidR="00C27E71" w:rsidRPr="00582BDD">
        <w:t>. In these cases,</w:t>
      </w:r>
      <w:r w:rsidR="002529C7" w:rsidRPr="00582BDD">
        <w:t xml:space="preserve"> in accordance with the Code</w:t>
      </w:r>
      <w:r w:rsidR="00760835" w:rsidRPr="00582BDD">
        <w:t>, the</w:t>
      </w:r>
      <w:r w:rsidR="00C27E71" w:rsidRPr="00582BDD">
        <w:t xml:space="preserve"> </w:t>
      </w:r>
      <w:r w:rsidR="00C7487B" w:rsidRPr="00582BDD">
        <w:t>M</w:t>
      </w:r>
      <w:r w:rsidR="005743D6" w:rsidRPr="00582BDD">
        <w:t xml:space="preserve">arket </w:t>
      </w:r>
      <w:r w:rsidR="00C7487B" w:rsidRPr="00582BDD">
        <w:t>O</w:t>
      </w:r>
      <w:r w:rsidR="005743D6" w:rsidRPr="00582BDD">
        <w:t>perator</w:t>
      </w:r>
      <w:r w:rsidR="00C27E71" w:rsidRPr="00582BDD">
        <w:t xml:space="preserve"> will use forecast quantities </w:t>
      </w:r>
      <w:r w:rsidR="00F5672C" w:rsidRPr="00582BDD">
        <w:t>to calculate the Participant’s Undefined Potential Exposure</w:t>
      </w:r>
      <w:r w:rsidR="002529C7" w:rsidRPr="00582BDD">
        <w:t>.</w:t>
      </w:r>
      <w:r w:rsidR="00C27E71" w:rsidRPr="00582BDD">
        <w:t xml:space="preserve"> </w:t>
      </w:r>
    </w:p>
    <w:p w14:paraId="3CFB60B0" w14:textId="77777777" w:rsidR="006A0292" w:rsidRPr="00582BDD" w:rsidRDefault="001C6656" w:rsidP="00EF2DF6">
      <w:pPr>
        <w:pStyle w:val="APNUMHEAD2"/>
      </w:pPr>
      <w:bookmarkStart w:id="51" w:name="_Toc162970097"/>
      <w:bookmarkStart w:id="52" w:name="_Toc164351899"/>
      <w:bookmarkStart w:id="53" w:name="_Toc356217807"/>
      <w:bookmarkEnd w:id="51"/>
      <w:bookmarkEnd w:id="52"/>
      <w:r w:rsidRPr="00582BDD">
        <w:t xml:space="preserve">Payment </w:t>
      </w:r>
      <w:r w:rsidR="006A0292" w:rsidRPr="00582BDD">
        <w:t>Default</w:t>
      </w:r>
      <w:bookmarkEnd w:id="53"/>
    </w:p>
    <w:p w14:paraId="3CFB60B1" w14:textId="77777777" w:rsidR="00156C3F" w:rsidRPr="00582BDD" w:rsidRDefault="00BA7C11" w:rsidP="007E7EFE">
      <w:pPr>
        <w:pStyle w:val="CERnon-indent"/>
      </w:pPr>
      <w:r w:rsidRPr="00582BDD">
        <w:t>The procedure</w:t>
      </w:r>
      <w:r w:rsidR="00B62C0A" w:rsidRPr="00582BDD">
        <w:t xml:space="preserve"> for when a </w:t>
      </w:r>
      <w:r w:rsidR="008D6F8E" w:rsidRPr="00582BDD">
        <w:t>Participant</w:t>
      </w:r>
      <w:r w:rsidR="006A0292" w:rsidRPr="00582BDD">
        <w:t xml:space="preserve"> fails to pay an</w:t>
      </w:r>
      <w:r w:rsidR="00803B78" w:rsidRPr="00582BDD">
        <w:t>y</w:t>
      </w:r>
      <w:r w:rsidR="006A0292" w:rsidRPr="00582BDD">
        <w:t xml:space="preserve"> amount due</w:t>
      </w:r>
      <w:r w:rsidR="00B62C0A" w:rsidRPr="00582BDD">
        <w:t xml:space="preserve"> is set out in Agreed Procedure 15 “Invoicing”. </w:t>
      </w:r>
      <w:r w:rsidR="00803B78" w:rsidRPr="00582BDD">
        <w:t xml:space="preserve"> </w:t>
      </w:r>
      <w:r w:rsidR="00B62C0A" w:rsidRPr="00582BDD">
        <w:t>Where this draws down on a Participant’s Posted Credit Cover</w:t>
      </w:r>
      <w:r w:rsidR="0095246F" w:rsidRPr="00582BDD">
        <w:t xml:space="preserve">, </w:t>
      </w:r>
      <w:r w:rsidR="00B62C0A" w:rsidRPr="00582BDD">
        <w:t>then the procedures in this Agreed Procedure shall be followed.</w:t>
      </w:r>
    </w:p>
    <w:p w14:paraId="3CFB60B2" w14:textId="77777777" w:rsidR="00156C3F" w:rsidRPr="00582BDD" w:rsidRDefault="00156C3F" w:rsidP="009B0E41">
      <w:pPr>
        <w:pStyle w:val="APNUMHEAD2"/>
        <w:tabs>
          <w:tab w:val="clear" w:pos="851"/>
          <w:tab w:val="num" w:pos="709"/>
        </w:tabs>
        <w:ind w:left="709" w:hanging="709"/>
      </w:pPr>
      <w:bookmarkStart w:id="54" w:name="_Toc356217808"/>
      <w:r w:rsidRPr="00582BDD">
        <w:t>Credit Cover Providers</w:t>
      </w:r>
      <w:bookmarkEnd w:id="54"/>
    </w:p>
    <w:p w14:paraId="3CFB60B3" w14:textId="77777777" w:rsidR="00C862FF" w:rsidRPr="00582BDD" w:rsidRDefault="00C862FF" w:rsidP="007E7EFE">
      <w:pPr>
        <w:pStyle w:val="CERnon-indent"/>
      </w:pPr>
      <w:r w:rsidRPr="00582BDD">
        <w:t xml:space="preserve">It is the responsibility of each Participant to ensure that its Credit Cover Provider meets the </w:t>
      </w:r>
      <w:r w:rsidR="002874E4" w:rsidRPr="00582BDD">
        <w:t>Bank</w:t>
      </w:r>
      <w:r w:rsidRPr="00582BDD">
        <w:t xml:space="preserve"> Eligibility Requirements as set out in the Code and continues to meet them </w:t>
      </w:r>
      <w:r w:rsidR="00803B78" w:rsidRPr="00582BDD">
        <w:t xml:space="preserve">throughout the entire period for which it is the Participant’s </w:t>
      </w:r>
      <w:r w:rsidRPr="00582BDD">
        <w:t xml:space="preserve">Credit Cover Provider. </w:t>
      </w:r>
    </w:p>
    <w:p w14:paraId="3CFB60B4" w14:textId="77777777" w:rsidR="00C11277" w:rsidRPr="00582BDD" w:rsidRDefault="00C11277" w:rsidP="007E7EFE">
      <w:pPr>
        <w:pStyle w:val="CERnon-indent"/>
      </w:pPr>
      <w:r w:rsidRPr="00582BDD">
        <w:t xml:space="preserve">In order to assist Participants in obtaining appropriate Credit Cover, the Market Operator shall record and list on the Market Operator Website, those Banks which meet the </w:t>
      </w:r>
      <w:r w:rsidR="002874E4" w:rsidRPr="00582BDD">
        <w:t>Bank</w:t>
      </w:r>
      <w:r w:rsidRPr="00582BDD">
        <w:t xml:space="preserve"> Eligibility Requirements and therefore meet the requirements of being a Credit Cover Provider. The Market Operator shall update and publish the list of Banks who meet the </w:t>
      </w:r>
      <w:r w:rsidR="002874E4" w:rsidRPr="00582BDD">
        <w:t>Bank</w:t>
      </w:r>
      <w:r w:rsidRPr="00582BDD">
        <w:t xml:space="preserve"> Eligibility Requirements when such proof is received from Participants.  The Market Operator may from time to time review the Banks on the list to confirm that continue to meet the </w:t>
      </w:r>
      <w:r w:rsidR="002874E4" w:rsidRPr="00582BDD">
        <w:t>Bank</w:t>
      </w:r>
      <w:r w:rsidRPr="00582BDD">
        <w:t xml:space="preserve"> Eligibility Requirements. The maintenance of the list should not be taken of itself by a Participant, and the Market Operator shall make no warranty or representation, that the Banks listed at any given time continue to meet the </w:t>
      </w:r>
      <w:r w:rsidR="002874E4" w:rsidRPr="00582BDD">
        <w:t>Bank</w:t>
      </w:r>
      <w:r w:rsidRPr="00582BDD">
        <w:t xml:space="preserve"> Eligibility Requirements.</w:t>
      </w:r>
    </w:p>
    <w:p w14:paraId="3CFB60B5" w14:textId="77777777" w:rsidR="00C11277" w:rsidRPr="00582BDD" w:rsidRDefault="00C862FF" w:rsidP="000F68C7">
      <w:pPr>
        <w:pStyle w:val="CERnon-indent"/>
      </w:pPr>
      <w:r w:rsidRPr="00582BDD">
        <w:t xml:space="preserve">When presenting a Letter Of Credit as </w:t>
      </w:r>
      <w:r w:rsidR="00844505" w:rsidRPr="00582BDD">
        <w:t>a part of or in respect of its entire Credit Cover, each Participant must</w:t>
      </w:r>
      <w:r w:rsidR="00A77621" w:rsidRPr="00582BDD">
        <w:t xml:space="preserve"> c</w:t>
      </w:r>
      <w:r w:rsidR="00C11277" w:rsidRPr="00582BDD">
        <w:t xml:space="preserve">omply with the requirements as set out in </w:t>
      </w:r>
      <w:r w:rsidR="00844505" w:rsidRPr="00582BDD">
        <w:t>Appendix A of the Code (Standard Letter of Cr</w:t>
      </w:r>
      <w:r w:rsidR="00A77621" w:rsidRPr="00582BDD">
        <w:t>edit) and the provisions of section</w:t>
      </w:r>
      <w:r w:rsidR="00335DB9" w:rsidRPr="00582BDD">
        <w:t xml:space="preserve">s </w:t>
      </w:r>
      <w:r w:rsidR="00E6549B">
        <w:fldChar w:fldCharType="begin"/>
      </w:r>
      <w:r w:rsidR="00E6549B">
        <w:instrText xml:space="preserve"> REF _Ref293308860 \r \h  \* MERGEFORMAT </w:instrText>
      </w:r>
      <w:r w:rsidR="00E6549B">
        <w:fldChar w:fldCharType="separate"/>
      </w:r>
      <w:r w:rsidR="008F5A5C" w:rsidRPr="00582BDD">
        <w:t>2.10.1</w:t>
      </w:r>
      <w:r w:rsidR="00E6549B">
        <w:fldChar w:fldCharType="end"/>
      </w:r>
      <w:r w:rsidR="00335DB9" w:rsidRPr="00582BDD">
        <w:t xml:space="preserve"> to </w:t>
      </w:r>
      <w:r w:rsidR="00E6549B">
        <w:fldChar w:fldCharType="begin"/>
      </w:r>
      <w:r w:rsidR="00E6549B">
        <w:instrText xml:space="preserve"> REF _Ref293308869 \r \h  \* MERGEFORMAT </w:instrText>
      </w:r>
      <w:r w:rsidR="00E6549B">
        <w:fldChar w:fldCharType="separate"/>
      </w:r>
      <w:r w:rsidR="008F5A5C" w:rsidRPr="00582BDD">
        <w:t>2.10.6</w:t>
      </w:r>
      <w:r w:rsidR="00E6549B">
        <w:fldChar w:fldCharType="end"/>
      </w:r>
      <w:r w:rsidR="000F68C7" w:rsidRPr="00582BDD">
        <w:t>.</w:t>
      </w:r>
    </w:p>
    <w:p w14:paraId="3CFB60B6" w14:textId="77777777" w:rsidR="00E55EC6" w:rsidRPr="00582BDD" w:rsidRDefault="00290C27" w:rsidP="00E55EC6">
      <w:pPr>
        <w:pStyle w:val="APNUMHEAD3"/>
      </w:pPr>
      <w:bookmarkStart w:id="55" w:name="_Ref293308860"/>
      <w:r w:rsidRPr="00582BDD">
        <w:t>New Participants: Letter of Credit from New Credit Cover Provider</w:t>
      </w:r>
      <w:bookmarkEnd w:id="55"/>
    </w:p>
    <w:p w14:paraId="3CFB60B7" w14:textId="77777777" w:rsidR="00E55EC6" w:rsidRPr="00582BDD" w:rsidRDefault="00844505" w:rsidP="00E55EC6">
      <w:pPr>
        <w:pStyle w:val="CERnon-indent"/>
      </w:pPr>
      <w:r w:rsidRPr="00582BDD">
        <w:t>Where the Letter of Credit is from a new Credit Cover Provider (i.e. is not on the list on the Market Operator Website of Banks which meet th</w:t>
      </w:r>
      <w:r w:rsidR="00FF79DC" w:rsidRPr="00582BDD">
        <w:t xml:space="preserve">e </w:t>
      </w:r>
      <w:r w:rsidR="002874E4" w:rsidRPr="00582BDD">
        <w:t>Bank</w:t>
      </w:r>
      <w:r w:rsidR="00FF79DC" w:rsidRPr="00582BDD">
        <w:t xml:space="preserve"> Eligibility Requirements), </w:t>
      </w:r>
      <w:r w:rsidR="00A77621" w:rsidRPr="00582BDD">
        <w:t xml:space="preserve">the relevant Participant shall </w:t>
      </w:r>
      <w:r w:rsidR="005F084E" w:rsidRPr="00582BDD">
        <w:t xml:space="preserve">supply proof to the Market Operator that the Bank acting as the Credit Cover Provider meets the </w:t>
      </w:r>
      <w:r w:rsidR="002874E4" w:rsidRPr="00582BDD">
        <w:t>Bank</w:t>
      </w:r>
      <w:r w:rsidR="005F084E" w:rsidRPr="00582BDD">
        <w:t xml:space="preserve"> Eligibility Requirements.  </w:t>
      </w:r>
      <w:r w:rsidR="00A77621" w:rsidRPr="00582BDD">
        <w:t xml:space="preserve">The </w:t>
      </w:r>
      <w:r w:rsidR="0070709E" w:rsidRPr="00582BDD">
        <w:t xml:space="preserve">Participant shall ensure that the </w:t>
      </w:r>
      <w:r w:rsidR="00A77621" w:rsidRPr="00582BDD">
        <w:t xml:space="preserve">Letter of Credit </w:t>
      </w:r>
      <w:r w:rsidR="0070709E" w:rsidRPr="00582BDD">
        <w:t xml:space="preserve">is </w:t>
      </w:r>
      <w:r w:rsidR="00A77621" w:rsidRPr="00582BDD">
        <w:t>accep</w:t>
      </w:r>
      <w:r w:rsidR="005F084E" w:rsidRPr="00582BDD">
        <w:t xml:space="preserve">ted </w:t>
      </w:r>
      <w:r w:rsidR="00A77621" w:rsidRPr="00582BDD">
        <w:t xml:space="preserve">by </w:t>
      </w:r>
      <w:r w:rsidR="005F084E" w:rsidRPr="00582BDD">
        <w:t>5</w:t>
      </w:r>
      <w:r w:rsidR="00A77621" w:rsidRPr="00582BDD">
        <w:t xml:space="preserve"> </w:t>
      </w:r>
      <w:r w:rsidR="005F084E" w:rsidRPr="00582BDD">
        <w:t>W</w:t>
      </w:r>
      <w:r w:rsidR="00A77621" w:rsidRPr="00582BDD">
        <w:t>orking Days</w:t>
      </w:r>
      <w:r w:rsidR="005F084E" w:rsidRPr="00582BDD">
        <w:t xml:space="preserve"> </w:t>
      </w:r>
      <w:r w:rsidR="00A77621" w:rsidRPr="00582BDD">
        <w:t xml:space="preserve">prior to the </w:t>
      </w:r>
      <w:r w:rsidR="005F084E" w:rsidRPr="00582BDD">
        <w:t xml:space="preserve">Effective Date </w:t>
      </w:r>
      <w:r w:rsidR="0070709E" w:rsidRPr="00582BDD">
        <w:t xml:space="preserve">of </w:t>
      </w:r>
      <w:r w:rsidR="00A77621" w:rsidRPr="00582BDD">
        <w:t xml:space="preserve">the </w:t>
      </w:r>
      <w:r w:rsidR="0070709E" w:rsidRPr="00582BDD">
        <w:t xml:space="preserve">new </w:t>
      </w:r>
      <w:r w:rsidR="00A77621" w:rsidRPr="00582BDD">
        <w:t xml:space="preserve">Participant </w:t>
      </w:r>
      <w:r w:rsidR="005F084E" w:rsidRPr="00582BDD">
        <w:t>in the SEM</w:t>
      </w:r>
      <w:r w:rsidR="00A77621" w:rsidRPr="00582BDD">
        <w:t>.</w:t>
      </w:r>
    </w:p>
    <w:p w14:paraId="3CFB60B8" w14:textId="77777777" w:rsidR="00290C27" w:rsidRPr="00582BDD" w:rsidRDefault="00290C27" w:rsidP="00290C27">
      <w:pPr>
        <w:pStyle w:val="APNUMHEAD3"/>
      </w:pPr>
      <w:r w:rsidRPr="00582BDD">
        <w:t>New Participants: Letter of Credit from Existing Credit Cover Provider</w:t>
      </w:r>
    </w:p>
    <w:p w14:paraId="3CFB60B9" w14:textId="77777777" w:rsidR="00E55EC6" w:rsidRPr="00582BDD" w:rsidRDefault="00844505" w:rsidP="00E55EC6">
      <w:pPr>
        <w:pStyle w:val="CERnon-indent"/>
      </w:pPr>
      <w:r w:rsidRPr="00582BDD">
        <w:t xml:space="preserve">In the event that a Participant provides a Letter of Credit from a Credit Cover Provider that is included in the list on the Market Operator Website, </w:t>
      </w:r>
      <w:r w:rsidR="00FF79DC" w:rsidRPr="00582BDD">
        <w:t xml:space="preserve">the relevant Participant shall </w:t>
      </w:r>
      <w:r w:rsidR="00263617" w:rsidRPr="00582BDD">
        <w:t xml:space="preserve">supply proof to the Market Operator that the Bank acting as the Credit Cover Provider meets the </w:t>
      </w:r>
      <w:r w:rsidR="002874E4" w:rsidRPr="00582BDD">
        <w:t>Bank</w:t>
      </w:r>
      <w:r w:rsidR="00263617" w:rsidRPr="00582BDD">
        <w:t xml:space="preserve"> Eligibility Requirements upon request from the Market Operator (which shall be optional for the Market Operator).  The Letter of Credit must be accepted by </w:t>
      </w:r>
      <w:r w:rsidR="00234675">
        <w:t>10</w:t>
      </w:r>
      <w:r w:rsidR="00263617" w:rsidRPr="00582BDD">
        <w:t xml:space="preserve"> Working Days prior to the Effective Date for the Participant in the SEM.</w:t>
      </w:r>
    </w:p>
    <w:p w14:paraId="3CFB60BA" w14:textId="77777777" w:rsidR="00E55EC6" w:rsidRPr="00582BDD" w:rsidRDefault="00290C27" w:rsidP="00E55EC6">
      <w:pPr>
        <w:pStyle w:val="APNUMHEAD3"/>
      </w:pPr>
      <w:bookmarkStart w:id="56" w:name="_Ref292374780"/>
      <w:r w:rsidRPr="00582BDD">
        <w:t xml:space="preserve">Existing Participants: New </w:t>
      </w:r>
      <w:r w:rsidR="00A77621" w:rsidRPr="00582BDD">
        <w:t xml:space="preserve">Letter of Credit </w:t>
      </w:r>
      <w:r w:rsidRPr="00582BDD">
        <w:t xml:space="preserve">from </w:t>
      </w:r>
      <w:bookmarkEnd w:id="56"/>
      <w:r w:rsidRPr="00582BDD">
        <w:t>New Credit Cover Provider</w:t>
      </w:r>
    </w:p>
    <w:p w14:paraId="3CFB60BB" w14:textId="77777777" w:rsidR="00D664CA" w:rsidRPr="00582BDD" w:rsidRDefault="00A77621">
      <w:pPr>
        <w:pStyle w:val="CERnon-indent"/>
      </w:pPr>
      <w:r w:rsidRPr="00582BDD">
        <w:t>Where a Participant provides a new Letter of Credit that is not a replacement for an existing Letter of Credit</w:t>
      </w:r>
      <w:r w:rsidR="00290C27" w:rsidRPr="00582BDD">
        <w:t xml:space="preserve"> and where such </w:t>
      </w:r>
      <w:r w:rsidR="00FF79DC" w:rsidRPr="00582BDD">
        <w:t>Letter of Credit is from a new Credit Cover Provider (</w:t>
      </w:r>
      <w:r w:rsidR="00263617" w:rsidRPr="00582BDD">
        <w:t xml:space="preserve">i.e. is not on the list on the Market Operator Website of Banks which meet the </w:t>
      </w:r>
      <w:r w:rsidR="002874E4" w:rsidRPr="00582BDD">
        <w:t>Bank</w:t>
      </w:r>
      <w:r w:rsidR="00263617" w:rsidRPr="00582BDD">
        <w:t xml:space="preserve"> Eligibility Requirements), </w:t>
      </w:r>
      <w:r w:rsidRPr="00582BDD">
        <w:t xml:space="preserve">the Participant shall </w:t>
      </w:r>
      <w:r w:rsidR="00C11277" w:rsidRPr="00582BDD">
        <w:t>s</w:t>
      </w:r>
      <w:r w:rsidR="00FF79DC" w:rsidRPr="00582BDD">
        <w:t xml:space="preserve">upply proof to the Market Operator that the Bank </w:t>
      </w:r>
      <w:r w:rsidR="00263617" w:rsidRPr="00582BDD">
        <w:t xml:space="preserve">acting as the Credit Cover Provider meets the </w:t>
      </w:r>
      <w:r w:rsidR="002874E4" w:rsidRPr="00582BDD">
        <w:t>Bank</w:t>
      </w:r>
      <w:r w:rsidR="00263617" w:rsidRPr="00582BDD">
        <w:t xml:space="preserve"> Eligibility Requirements.  </w:t>
      </w:r>
      <w:r w:rsidRPr="00582BDD">
        <w:t xml:space="preserve">Such Letter of Credit may be submitted at any time and shall be </w:t>
      </w:r>
      <w:r w:rsidR="00FA3BBC" w:rsidRPr="00582BDD">
        <w:t>valid once accepted</w:t>
      </w:r>
      <w:r w:rsidRPr="00582BDD">
        <w:t xml:space="preserve"> by the Market Operator (via SWIFT)</w:t>
      </w:r>
      <w:r w:rsidR="00FA3BBC" w:rsidRPr="00582BDD">
        <w:t>.</w:t>
      </w:r>
    </w:p>
    <w:p w14:paraId="3CFB60BC" w14:textId="77777777" w:rsidR="00290C27" w:rsidRPr="00582BDD" w:rsidRDefault="00290C27" w:rsidP="00290C27">
      <w:pPr>
        <w:pStyle w:val="APNUMHEAD3"/>
      </w:pPr>
      <w:r w:rsidRPr="00582BDD">
        <w:t xml:space="preserve">Existing Participants: New Letter of Credit from </w:t>
      </w:r>
      <w:r w:rsidR="00E37ABA" w:rsidRPr="00582BDD">
        <w:t xml:space="preserve">Existing </w:t>
      </w:r>
      <w:r w:rsidRPr="00582BDD">
        <w:t>Credit Cover Provider</w:t>
      </w:r>
    </w:p>
    <w:p w14:paraId="3CFB60BD" w14:textId="77777777" w:rsidR="00E55EC6" w:rsidRPr="00582BDD" w:rsidRDefault="00E37ABA" w:rsidP="00E55EC6">
      <w:pPr>
        <w:pStyle w:val="CERnon-indent"/>
      </w:pPr>
      <w:r w:rsidRPr="00582BDD">
        <w:t xml:space="preserve">Where a Participant provides a new Letter of Credit that is not a replacement for an existing Letter of Credit and where such </w:t>
      </w:r>
      <w:r w:rsidR="00844505" w:rsidRPr="00582BDD">
        <w:t xml:space="preserve">Letter of Credit </w:t>
      </w:r>
      <w:r w:rsidRPr="00582BDD">
        <w:t xml:space="preserve">is </w:t>
      </w:r>
      <w:r w:rsidR="00844505" w:rsidRPr="00582BDD">
        <w:t>from a</w:t>
      </w:r>
      <w:r w:rsidRPr="00582BDD">
        <w:t>n existing</w:t>
      </w:r>
      <w:r w:rsidR="00844505" w:rsidRPr="00582BDD">
        <w:t xml:space="preserve"> Credit Cover Provider that is included in the list on the Market Operator Website, </w:t>
      </w:r>
      <w:r w:rsidR="00A77621" w:rsidRPr="00582BDD">
        <w:t xml:space="preserve">the Participant shall </w:t>
      </w:r>
      <w:r w:rsidR="00FA3BBC" w:rsidRPr="00582BDD">
        <w:t xml:space="preserve">supply proof to the Market Operator that the Bank acting as the Credit Cover Provider meets the </w:t>
      </w:r>
      <w:r w:rsidR="002874E4" w:rsidRPr="00582BDD">
        <w:t>Bank</w:t>
      </w:r>
      <w:r w:rsidR="00FA3BBC" w:rsidRPr="00582BDD">
        <w:t xml:space="preserve"> Eligibility </w:t>
      </w:r>
      <w:r w:rsidR="00844505" w:rsidRPr="00582BDD">
        <w:t>Requirements upon request from the Market Operator.  Such Letter of Credit may be submitted at any time and shall be valid once accepted by the Market Operator (via SWIFT).</w:t>
      </w:r>
    </w:p>
    <w:p w14:paraId="3CFB60BE" w14:textId="77777777" w:rsidR="00290C27" w:rsidRPr="00582BDD" w:rsidRDefault="00290C27" w:rsidP="00290C27">
      <w:pPr>
        <w:pStyle w:val="APNUMHEAD3"/>
      </w:pPr>
      <w:r w:rsidRPr="00582BDD">
        <w:t>Existing Participants: Renewal or Replacement Letter of Credit from New Credit Cover Provider</w:t>
      </w:r>
    </w:p>
    <w:p w14:paraId="3CFB60BF" w14:textId="77777777" w:rsidR="00290C27" w:rsidRPr="00582BDD" w:rsidRDefault="00844505" w:rsidP="00335DB9">
      <w:pPr>
        <w:pStyle w:val="CERnon-indent"/>
      </w:pPr>
      <w:r w:rsidRPr="00582BDD">
        <w:t xml:space="preserve">Where a Participant </w:t>
      </w:r>
      <w:r w:rsidR="002B1817" w:rsidRPr="00582BDD">
        <w:t xml:space="preserve">replaces </w:t>
      </w:r>
      <w:r w:rsidRPr="00582BDD">
        <w:t>a</w:t>
      </w:r>
      <w:r w:rsidR="002B1817" w:rsidRPr="00582BDD">
        <w:t xml:space="preserve">n existing </w:t>
      </w:r>
      <w:r w:rsidRPr="00582BDD">
        <w:t xml:space="preserve">Letter of Credit </w:t>
      </w:r>
      <w:r w:rsidR="002B1817" w:rsidRPr="00582BDD">
        <w:t xml:space="preserve">from a </w:t>
      </w:r>
      <w:r w:rsidR="00FF79DC" w:rsidRPr="00582BDD">
        <w:t xml:space="preserve">Credit Cover Provider that is </w:t>
      </w:r>
      <w:r w:rsidR="00A77621" w:rsidRPr="00582BDD">
        <w:t xml:space="preserve">not on </w:t>
      </w:r>
      <w:r w:rsidR="00272BE4" w:rsidRPr="00582BDD">
        <w:t xml:space="preserve">the list on the Market Operator Website, </w:t>
      </w:r>
      <w:r w:rsidR="00A77621" w:rsidRPr="00582BDD">
        <w:t xml:space="preserve">the Participant shall </w:t>
      </w:r>
      <w:r w:rsidR="00272BE4" w:rsidRPr="00582BDD">
        <w:t xml:space="preserve">supply proof to the Market Operator that the Bank acting as the Credit Cover Provider meets the </w:t>
      </w:r>
      <w:r w:rsidR="002874E4" w:rsidRPr="00582BDD">
        <w:t>Bank</w:t>
      </w:r>
      <w:r w:rsidR="00272BE4" w:rsidRPr="00582BDD">
        <w:t xml:space="preserve"> Eligibility Requirements</w:t>
      </w:r>
      <w:r w:rsidRPr="00582BDD">
        <w:t>.</w:t>
      </w:r>
      <w:r w:rsidR="00FF79DC" w:rsidRPr="00582BDD">
        <w:t xml:space="preserve">  </w:t>
      </w:r>
      <w:r w:rsidR="00A77621" w:rsidRPr="00582BDD">
        <w:t xml:space="preserve">The </w:t>
      </w:r>
      <w:r w:rsidR="00E37ABA" w:rsidRPr="00582BDD">
        <w:t xml:space="preserve">Participant shall ensure that the </w:t>
      </w:r>
      <w:r w:rsidR="00A77621" w:rsidRPr="00582BDD">
        <w:t xml:space="preserve">new Letter of Credit </w:t>
      </w:r>
      <w:r w:rsidR="00E37ABA" w:rsidRPr="00582BDD">
        <w:t xml:space="preserve">is </w:t>
      </w:r>
      <w:r w:rsidR="00A77621" w:rsidRPr="00582BDD">
        <w:t>a</w:t>
      </w:r>
      <w:r w:rsidR="00FA3BBC" w:rsidRPr="00582BDD">
        <w:t xml:space="preserve">ccepted </w:t>
      </w:r>
      <w:r w:rsidR="00A77621" w:rsidRPr="00582BDD">
        <w:t xml:space="preserve">by the Market Operator at least </w:t>
      </w:r>
      <w:r w:rsidR="00FA3BBC" w:rsidRPr="00582BDD">
        <w:t xml:space="preserve">60 calendar days before expiry of </w:t>
      </w:r>
      <w:r w:rsidR="00A77621" w:rsidRPr="00582BDD">
        <w:t>the existing Letter of Credit that is being renewed or replaced</w:t>
      </w:r>
      <w:r w:rsidR="00FA3BBC" w:rsidRPr="00582BDD">
        <w:t>.</w:t>
      </w:r>
    </w:p>
    <w:p w14:paraId="3CFB60C0" w14:textId="77777777" w:rsidR="00E55EC6" w:rsidRPr="00582BDD" w:rsidRDefault="00290C27" w:rsidP="00E55EC6">
      <w:pPr>
        <w:pStyle w:val="APNUMHEAD3"/>
      </w:pPr>
      <w:bookmarkStart w:id="57" w:name="_Ref293308869"/>
      <w:r w:rsidRPr="00582BDD">
        <w:t xml:space="preserve">Existing Participants: Renewal or Replacement Letter of Credit from </w:t>
      </w:r>
      <w:r w:rsidR="00335DB9" w:rsidRPr="00582BDD">
        <w:t xml:space="preserve">Existing </w:t>
      </w:r>
      <w:r w:rsidRPr="00582BDD">
        <w:t>Credit Cover Provider</w:t>
      </w:r>
      <w:bookmarkEnd w:id="57"/>
    </w:p>
    <w:p w14:paraId="3CFB60C1" w14:textId="77777777" w:rsidR="00E55EC6" w:rsidRPr="00582BDD" w:rsidRDefault="002B1817" w:rsidP="00E55EC6">
      <w:pPr>
        <w:pStyle w:val="CERnon-indent"/>
      </w:pPr>
      <w:r w:rsidRPr="00582BDD">
        <w:t>Where a Participant updates an existing Letter of Credit with a new Letter of Credit from a Credit Cover Provider that is on the list on the Market Operator Website</w:t>
      </w:r>
      <w:r w:rsidR="00844505" w:rsidRPr="00582BDD">
        <w:t xml:space="preserve">, </w:t>
      </w:r>
      <w:r w:rsidR="00A77621" w:rsidRPr="00582BDD">
        <w:t xml:space="preserve">the Participant shall upon request from the Market Operator (which shall be optional for the Market Operator) supply proof to the Market Operator that the Bank acting as the Credit Cover Provider meets the </w:t>
      </w:r>
      <w:r w:rsidR="002874E4" w:rsidRPr="00582BDD">
        <w:t>Bank</w:t>
      </w:r>
      <w:r w:rsidR="00A77621" w:rsidRPr="00582BDD">
        <w:t xml:space="preserve"> Eligibility Requirements.  </w:t>
      </w:r>
      <w:r w:rsidR="00E37ABA" w:rsidRPr="00582BDD">
        <w:t>The Participant shall ensure that s</w:t>
      </w:r>
      <w:r w:rsidR="00C11277" w:rsidRPr="00582BDD">
        <w:t xml:space="preserve">uch Letter of Credit </w:t>
      </w:r>
      <w:r w:rsidR="00E37ABA" w:rsidRPr="00582BDD">
        <w:t xml:space="preserve">is </w:t>
      </w:r>
      <w:r w:rsidR="00FA3BBC" w:rsidRPr="00582BDD">
        <w:t xml:space="preserve">accepted by the Market Operator </w:t>
      </w:r>
      <w:r w:rsidR="00844505" w:rsidRPr="00582BDD">
        <w:t>at least 60 calendar days before the expiry of the expiring Letter of Credit.</w:t>
      </w:r>
    </w:p>
    <w:p w14:paraId="3CFB60C2" w14:textId="77777777" w:rsidR="00156C3F" w:rsidRPr="00582BDD" w:rsidRDefault="00156C3F" w:rsidP="007E7EFE">
      <w:pPr>
        <w:pStyle w:val="CERnon-indent"/>
      </w:pPr>
    </w:p>
    <w:p w14:paraId="3CFB60C3" w14:textId="77777777" w:rsidR="00F04FF0" w:rsidRPr="00582BDD" w:rsidRDefault="00F04FF0" w:rsidP="00EF2DF6">
      <w:pPr>
        <w:pStyle w:val="APNUMHEAD1"/>
      </w:pPr>
      <w:bookmarkStart w:id="58" w:name="_Toc162970099"/>
      <w:bookmarkStart w:id="59" w:name="_Toc164351901"/>
      <w:bookmarkStart w:id="60" w:name="_Toc162970100"/>
      <w:bookmarkStart w:id="61" w:name="_Toc164351902"/>
      <w:bookmarkStart w:id="62" w:name="_Toc165871986"/>
      <w:bookmarkStart w:id="63" w:name="_Toc166568569"/>
      <w:bookmarkStart w:id="64" w:name="_Toc167255697"/>
      <w:bookmarkStart w:id="65" w:name="_Toc165871987"/>
      <w:bookmarkStart w:id="66" w:name="_Toc166568570"/>
      <w:bookmarkStart w:id="67" w:name="_Toc167255698"/>
      <w:bookmarkStart w:id="68" w:name="_Toc356217809"/>
      <w:bookmarkStart w:id="69" w:name="_Ref18384429"/>
      <w:bookmarkStart w:id="70" w:name="_Ref18384471"/>
      <w:bookmarkStart w:id="71" w:name="_Ref18384594"/>
      <w:bookmarkStart w:id="72" w:name="_Toc22548733"/>
      <w:bookmarkStart w:id="73" w:name="_Toc139788482"/>
      <w:bookmarkEnd w:id="58"/>
      <w:bookmarkEnd w:id="59"/>
      <w:bookmarkEnd w:id="60"/>
      <w:bookmarkEnd w:id="61"/>
      <w:bookmarkEnd w:id="62"/>
      <w:bookmarkEnd w:id="63"/>
      <w:bookmarkEnd w:id="64"/>
      <w:bookmarkEnd w:id="65"/>
      <w:bookmarkEnd w:id="66"/>
      <w:bookmarkEnd w:id="67"/>
      <w:r w:rsidRPr="00582BDD">
        <w:t>Procedure</w:t>
      </w:r>
      <w:r w:rsidR="006A0292" w:rsidRPr="00582BDD">
        <w:t xml:space="preserve"> Definition</w:t>
      </w:r>
      <w:bookmarkEnd w:id="68"/>
    </w:p>
    <w:p w14:paraId="3CFB60C4" w14:textId="77777777" w:rsidR="008D711D" w:rsidRPr="00582BDD" w:rsidRDefault="00D945CC" w:rsidP="00EF2DF6">
      <w:pPr>
        <w:pStyle w:val="APNUMHEAD2"/>
      </w:pPr>
      <w:bookmarkStart w:id="74" w:name="_Toc162970104"/>
      <w:bookmarkStart w:id="75" w:name="_Toc164351906"/>
      <w:bookmarkStart w:id="76" w:name="_Toc162970105"/>
      <w:bookmarkStart w:id="77" w:name="_Toc164351907"/>
      <w:bookmarkStart w:id="78" w:name="_Toc162970106"/>
      <w:bookmarkStart w:id="79" w:name="_Toc164351908"/>
      <w:bookmarkStart w:id="80" w:name="_Toc162970108"/>
      <w:bookmarkStart w:id="81" w:name="_Toc164351910"/>
      <w:bookmarkStart w:id="82" w:name="_Toc162970109"/>
      <w:bookmarkStart w:id="83" w:name="_Toc164351911"/>
      <w:bookmarkStart w:id="84" w:name="_Toc162970110"/>
      <w:bookmarkStart w:id="85" w:name="_Toc164351912"/>
      <w:bookmarkStart w:id="86" w:name="_Toc162970113"/>
      <w:bookmarkStart w:id="87" w:name="_Toc164351915"/>
      <w:bookmarkStart w:id="88" w:name="_Toc162970114"/>
      <w:bookmarkStart w:id="89" w:name="_Toc164351916"/>
      <w:bookmarkStart w:id="90" w:name="_Toc162970115"/>
      <w:bookmarkStart w:id="91" w:name="_Toc164351917"/>
      <w:bookmarkStart w:id="92" w:name="_Toc162970116"/>
      <w:bookmarkStart w:id="93" w:name="_Toc164351918"/>
      <w:bookmarkStart w:id="94" w:name="_Toc162970117"/>
      <w:bookmarkStart w:id="95" w:name="_Toc164351919"/>
      <w:bookmarkStart w:id="96" w:name="_Toc162970118"/>
      <w:bookmarkStart w:id="97" w:name="_Toc164351920"/>
      <w:bookmarkStart w:id="98" w:name="_Toc162970119"/>
      <w:bookmarkStart w:id="99" w:name="_Toc164351921"/>
      <w:bookmarkStart w:id="100" w:name="_Toc162970124"/>
      <w:bookmarkStart w:id="101" w:name="_Toc164351926"/>
      <w:bookmarkStart w:id="102" w:name="_Toc162970304"/>
      <w:bookmarkStart w:id="103" w:name="_Toc164352106"/>
      <w:bookmarkStart w:id="104" w:name="_Toc162970305"/>
      <w:bookmarkStart w:id="105" w:name="_Toc164352107"/>
      <w:bookmarkStart w:id="106" w:name="_Toc35621781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582BDD">
        <w:t>Management</w:t>
      </w:r>
      <w:r w:rsidR="008D711D" w:rsidRPr="00582BDD">
        <w:t xml:space="preserve"> of </w:t>
      </w:r>
      <w:r w:rsidR="00BC3770" w:rsidRPr="00582BDD">
        <w:t xml:space="preserve">Credit Cover </w:t>
      </w:r>
      <w:r w:rsidR="008D711D" w:rsidRPr="00582BDD">
        <w:t>Requirements</w:t>
      </w:r>
      <w:bookmarkEnd w:id="106"/>
    </w:p>
    <w:p w14:paraId="3CFB60C5" w14:textId="77777777" w:rsidR="008D711D" w:rsidRPr="00582BDD" w:rsidRDefault="008356AC" w:rsidP="00EF2DF6">
      <w:pPr>
        <w:pStyle w:val="APNUMHEAD3"/>
      </w:pPr>
      <w:r w:rsidRPr="00582BDD">
        <w:t>Overview</w:t>
      </w:r>
    </w:p>
    <w:p w14:paraId="3CFB60C6" w14:textId="77777777" w:rsidR="004552CF" w:rsidRPr="00582BDD" w:rsidRDefault="00146EE2" w:rsidP="00A30179">
      <w:pPr>
        <w:pStyle w:val="CERnon-indent"/>
      </w:pPr>
      <w:r w:rsidRPr="00582BDD">
        <w:t xml:space="preserve">Required </w:t>
      </w:r>
      <w:r w:rsidR="00753CB7" w:rsidRPr="00582BDD">
        <w:t xml:space="preserve">Credit Cover </w:t>
      </w:r>
      <w:r w:rsidR="00B23A34" w:rsidRPr="00582BDD">
        <w:t>is</w:t>
      </w:r>
      <w:r w:rsidRPr="00582BDD">
        <w:t xml:space="preserve"> </w:t>
      </w:r>
      <w:r w:rsidR="008B2834" w:rsidRPr="00582BDD">
        <w:t>calculated as set out in the Code</w:t>
      </w:r>
      <w:r w:rsidR="00B23A34" w:rsidRPr="00582BDD" w:rsidDel="00B23A34">
        <w:t xml:space="preserve"> </w:t>
      </w:r>
      <w:r w:rsidR="00803B78" w:rsidRPr="00582BDD">
        <w:t xml:space="preserve">and shall be </w:t>
      </w:r>
      <w:r w:rsidR="00A30179" w:rsidRPr="00582BDD">
        <w:t xml:space="preserve">compared with </w:t>
      </w:r>
      <w:r w:rsidR="00D872E4" w:rsidRPr="00582BDD">
        <w:t xml:space="preserve">the </w:t>
      </w:r>
      <w:r w:rsidR="008B2834" w:rsidRPr="00582BDD">
        <w:t>Posted Credit Cover</w:t>
      </w:r>
      <w:r w:rsidRPr="00582BDD">
        <w:t xml:space="preserve"> </w:t>
      </w:r>
      <w:r w:rsidR="00803B78" w:rsidRPr="00582BDD">
        <w:t xml:space="preserve">each </w:t>
      </w:r>
      <w:r w:rsidR="008B2834" w:rsidRPr="00582BDD">
        <w:t>Working Day</w:t>
      </w:r>
      <w:r w:rsidRPr="00582BDD">
        <w:t>.</w:t>
      </w:r>
      <w:r w:rsidR="00B15F5B" w:rsidRPr="00582BDD">
        <w:t xml:space="preserve"> </w:t>
      </w:r>
      <w:r w:rsidR="00803B78" w:rsidRPr="00582BDD">
        <w:t xml:space="preserve"> </w:t>
      </w:r>
      <w:r w:rsidR="00D872E4" w:rsidRPr="00582BDD">
        <w:t xml:space="preserve">The Market Operator shall publish a Required Credit Cover report to each Participant each Working Day.  </w:t>
      </w:r>
      <w:r w:rsidR="00803B78" w:rsidRPr="00582BDD">
        <w:t xml:space="preserve">As a result of the Credit Cover </w:t>
      </w:r>
      <w:r w:rsidR="00B15F5B" w:rsidRPr="00582BDD">
        <w:t xml:space="preserve">assessment, various warnings may be generated, or adjustments to </w:t>
      </w:r>
      <w:r w:rsidR="00753CB7" w:rsidRPr="00582BDD">
        <w:t>Required Credit Cover</w:t>
      </w:r>
      <w:r w:rsidR="00803B78" w:rsidRPr="00582BDD">
        <w:t xml:space="preserve"> made</w:t>
      </w:r>
      <w:r w:rsidR="004552CF" w:rsidRPr="00582BDD">
        <w:t>.</w:t>
      </w:r>
    </w:p>
    <w:p w14:paraId="3CFB60C7" w14:textId="77777777" w:rsidR="00D872E4" w:rsidRPr="00582BDD" w:rsidRDefault="00D872E4" w:rsidP="00D872E4">
      <w:pPr>
        <w:pStyle w:val="CERNONINDENTBULLET"/>
      </w:pPr>
      <w:r w:rsidRPr="00582BDD">
        <w:t>If the Required Credit Cover is greater than the Posted Credit Cover:</w:t>
      </w:r>
    </w:p>
    <w:p w14:paraId="3CFB60C8" w14:textId="77777777" w:rsidR="00E55EC6" w:rsidRPr="00582BDD" w:rsidRDefault="004552CF" w:rsidP="00E55EC6">
      <w:pPr>
        <w:pStyle w:val="CERNONINDENTBULLET2"/>
      </w:pPr>
      <w:r w:rsidRPr="00582BDD">
        <w:t>The Market Operator shall, where possible, cancel Settlement Reallocation Agreements such that the resulting Required Credit Cover is less than or equal to the Posted Credit Cover.</w:t>
      </w:r>
      <w:r w:rsidR="001176CE" w:rsidRPr="00582BDD">
        <w:t xml:space="preserve">  Such cancellation shall be undertaken by the Market Operator prior to the issuance of the Required Credit Cover </w:t>
      </w:r>
      <w:r w:rsidR="00187189" w:rsidRPr="00582BDD">
        <w:t>r</w:t>
      </w:r>
      <w:r w:rsidR="001176CE" w:rsidRPr="00582BDD">
        <w:t>eport on each Working Day.</w:t>
      </w:r>
    </w:p>
    <w:p w14:paraId="3CFB60C9" w14:textId="77777777" w:rsidR="00E55EC6" w:rsidRPr="00582BDD" w:rsidRDefault="004552CF" w:rsidP="00E55EC6">
      <w:pPr>
        <w:pStyle w:val="CERNONINDENTBULLET2"/>
      </w:pPr>
      <w:r w:rsidRPr="00582BDD">
        <w:t xml:space="preserve">Where such Settlement Reallocation Agreements cannot be cancelled such that the resulting Required Credit Cover is less than or equal to the Posted Credit Cover, the Market Operator shall issue </w:t>
      </w:r>
      <w:r w:rsidR="00D872E4" w:rsidRPr="00582BDD">
        <w:t>a Credit Cover Increase Notice to the affected Participant</w:t>
      </w:r>
      <w:r w:rsidR="001176CE" w:rsidRPr="00582BDD">
        <w:t xml:space="preserve"> </w:t>
      </w:r>
      <w:r w:rsidR="00A60FED" w:rsidRPr="00582BDD">
        <w:t xml:space="preserve">as part of the Required Credit Cover report.  The Market Operator shall </w:t>
      </w:r>
      <w:r w:rsidR="001176CE" w:rsidRPr="00582BDD">
        <w:t xml:space="preserve">also notify the Participant of the issuance, by telephone </w:t>
      </w:r>
      <w:r w:rsidR="00A60FED" w:rsidRPr="00582BDD">
        <w:t>and/</w:t>
      </w:r>
      <w:r w:rsidR="001176CE" w:rsidRPr="00582BDD">
        <w:t>or email</w:t>
      </w:r>
      <w:r w:rsidR="00A60FED" w:rsidRPr="00582BDD">
        <w:t>, by 17:00 on the day that the relevant Required Credit Cover report is issued</w:t>
      </w:r>
      <w:r w:rsidR="00D872E4" w:rsidRPr="00582BDD">
        <w:t xml:space="preserve">.  The issue of a Credit Cover Increase Notice </w:t>
      </w:r>
      <w:r w:rsidR="00A60FED" w:rsidRPr="00582BDD">
        <w:t xml:space="preserve">(as part of the Required Credit Cover report) </w:t>
      </w:r>
      <w:r w:rsidR="00D872E4" w:rsidRPr="00582BDD">
        <w:t xml:space="preserve">shall require the Participant to </w:t>
      </w:r>
      <w:r w:rsidR="001176CE" w:rsidRPr="00582BDD">
        <w:t>provide a valid response as defined below</w:t>
      </w:r>
      <w:r w:rsidR="00D872E4" w:rsidRPr="00582BDD">
        <w:t>.</w:t>
      </w:r>
    </w:p>
    <w:p w14:paraId="3CFB60CA" w14:textId="77777777" w:rsidR="004552CF" w:rsidRPr="00582BDD" w:rsidRDefault="004552CF" w:rsidP="004552CF">
      <w:pPr>
        <w:pStyle w:val="CERNONINDENTBULLET2"/>
      </w:pPr>
      <w:r w:rsidRPr="00582BDD">
        <w:t>If a valid response to a Credit Cover Increase Notice is not received by 17:00 hours on the day that is two Working Days after issue of the Credit Cover Increase Notice, a Participant shall be in breach of its obligations and a Default Notice and a Suspension Order shall be issued by the Market Operator. A valid response to a Credit Cover Increase Notice shall be one of the following:</w:t>
      </w:r>
    </w:p>
    <w:p w14:paraId="3CFB60CB" w14:textId="77777777" w:rsidR="00E55EC6" w:rsidRPr="00582BDD" w:rsidRDefault="001176CE" w:rsidP="00E55EC6">
      <w:pPr>
        <w:pStyle w:val="CERNONINDENTBULLET2"/>
        <w:numPr>
          <w:ilvl w:val="1"/>
          <w:numId w:val="13"/>
        </w:numPr>
      </w:pPr>
      <w:r w:rsidRPr="00582BDD">
        <w:t>Taking steps to i</w:t>
      </w:r>
      <w:r w:rsidR="004552CF" w:rsidRPr="00582BDD">
        <w:t xml:space="preserve">ncrease </w:t>
      </w:r>
      <w:r w:rsidRPr="00582BDD">
        <w:t xml:space="preserve">its </w:t>
      </w:r>
      <w:r w:rsidR="004552CF" w:rsidRPr="00582BDD">
        <w:t>Posted Credit Cover</w:t>
      </w:r>
      <w:r w:rsidRPr="00582BDD">
        <w:t xml:space="preserve">; </w:t>
      </w:r>
    </w:p>
    <w:p w14:paraId="3CFB60CC" w14:textId="77777777" w:rsidR="00E55EC6" w:rsidRPr="00582BDD" w:rsidRDefault="001176CE" w:rsidP="00E55EC6">
      <w:pPr>
        <w:pStyle w:val="CERNONINDENTBULLET2"/>
        <w:numPr>
          <w:ilvl w:val="1"/>
          <w:numId w:val="13"/>
        </w:numPr>
      </w:pPr>
      <w:r w:rsidRPr="00582BDD">
        <w:t>Paying</w:t>
      </w:r>
      <w:r w:rsidR="004552CF" w:rsidRPr="00582BDD">
        <w:t xml:space="preserve"> an outstanding Invoice</w:t>
      </w:r>
      <w:r w:rsidRPr="00582BDD">
        <w:t xml:space="preserve"> early; or</w:t>
      </w:r>
    </w:p>
    <w:p w14:paraId="3CFB60CD" w14:textId="77777777" w:rsidR="00E55EC6" w:rsidRPr="00582BDD" w:rsidRDefault="001176CE" w:rsidP="00E55EC6">
      <w:pPr>
        <w:pStyle w:val="CERNONINDENTBULLET2"/>
        <w:numPr>
          <w:ilvl w:val="1"/>
          <w:numId w:val="13"/>
        </w:numPr>
      </w:pPr>
      <w:r w:rsidRPr="00582BDD">
        <w:t xml:space="preserve">Entering into an </w:t>
      </w:r>
      <w:r w:rsidR="004552CF" w:rsidRPr="00582BDD">
        <w:t>appropriate Settlement Reallocation Agreement for which the Participant is a Credited Participant.</w:t>
      </w:r>
    </w:p>
    <w:p w14:paraId="3CFB60CE" w14:textId="77777777" w:rsidR="00E55EC6" w:rsidRPr="00582BDD" w:rsidRDefault="004552CF" w:rsidP="00E55EC6">
      <w:pPr>
        <w:pStyle w:val="CERNONINDENTBULLET2"/>
      </w:pPr>
      <w:r w:rsidRPr="00582BDD">
        <w:t xml:space="preserve">If the Participant later re-establishes appropriate Credit Cover </w:t>
      </w:r>
      <w:r w:rsidR="004962EB">
        <w:t xml:space="preserve">and puts in place any applicable Account Security Requirements (including, without limitation, the Deed of Charge and Account Security and/or any other Account Security Requirement)  </w:t>
      </w:r>
      <w:r w:rsidRPr="00582BDD">
        <w:t>and the Suspension Order was issued in respect of insufficient Credit Cover, the Market Operator shall withdraw the Suspension Order.</w:t>
      </w:r>
    </w:p>
    <w:p w14:paraId="3CFB60CF" w14:textId="77777777" w:rsidR="004552CF" w:rsidRPr="00582BDD" w:rsidRDefault="001460E1" w:rsidP="00EF2DF6">
      <w:pPr>
        <w:pStyle w:val="CERNONINDENTBULLET"/>
      </w:pPr>
      <w:r w:rsidRPr="00582BDD">
        <w:t>Otherwise, i</w:t>
      </w:r>
      <w:r w:rsidR="00B15F5B" w:rsidRPr="00582BDD">
        <w:t xml:space="preserve">f the ratio of Required </w:t>
      </w:r>
      <w:r w:rsidR="004247F7" w:rsidRPr="00582BDD">
        <w:t>Credit Cover</w:t>
      </w:r>
      <w:r w:rsidR="00B15F5B" w:rsidRPr="00582BDD">
        <w:t xml:space="preserve"> to Posted </w:t>
      </w:r>
      <w:r w:rsidR="004247F7" w:rsidRPr="00582BDD">
        <w:t>Credit Cover</w:t>
      </w:r>
      <w:r w:rsidR="00B15F5B" w:rsidRPr="00582BDD">
        <w:t xml:space="preserve"> is greater than the Warning L</w:t>
      </w:r>
      <w:r w:rsidR="00D57A76" w:rsidRPr="00582BDD">
        <w:t>imit</w:t>
      </w:r>
      <w:r w:rsidR="004552CF" w:rsidRPr="00582BDD">
        <w:t>:</w:t>
      </w:r>
    </w:p>
    <w:p w14:paraId="3CFB60D0" w14:textId="77777777" w:rsidR="00E55EC6" w:rsidRPr="00582BDD" w:rsidRDefault="004552CF" w:rsidP="00E55EC6">
      <w:pPr>
        <w:pStyle w:val="CERNONINDENTBULLET2"/>
      </w:pPr>
      <w:r w:rsidRPr="00582BDD">
        <w:t>The Market Operator shall include</w:t>
      </w:r>
      <w:r w:rsidR="00B15F5B" w:rsidRPr="00582BDD">
        <w:t xml:space="preserve"> a Warning Notice </w:t>
      </w:r>
      <w:r w:rsidRPr="00582BDD">
        <w:t xml:space="preserve">in the Required Credit Cover report issued to the affected Participant.  </w:t>
      </w:r>
      <w:r w:rsidR="001173E8" w:rsidRPr="00582BDD">
        <w:t xml:space="preserve">If a Warning Notice is issued, a </w:t>
      </w:r>
      <w:r w:rsidR="008D6F8E" w:rsidRPr="00582BDD">
        <w:t>Participant</w:t>
      </w:r>
      <w:r w:rsidR="00B15F5B" w:rsidRPr="00582BDD">
        <w:t xml:space="preserve"> may elect to post more </w:t>
      </w:r>
      <w:r w:rsidR="004247F7" w:rsidRPr="00582BDD">
        <w:t>Credit Cover</w:t>
      </w:r>
      <w:r w:rsidR="00B15F5B" w:rsidRPr="00582BDD">
        <w:t>, but is not obliged to</w:t>
      </w:r>
      <w:r w:rsidR="001173E8" w:rsidRPr="00582BDD">
        <w:t xml:space="preserve"> do so</w:t>
      </w:r>
      <w:r w:rsidR="00B15F5B" w:rsidRPr="00582BDD">
        <w:t>.</w:t>
      </w:r>
    </w:p>
    <w:p w14:paraId="3CFB60D1" w14:textId="77777777" w:rsidR="00B02821" w:rsidRPr="00582BDD" w:rsidRDefault="00B02821" w:rsidP="007E7EFE">
      <w:pPr>
        <w:pStyle w:val="CERnon-indent"/>
        <w:sectPr w:rsidR="00B02821" w:rsidRPr="00582BDD" w:rsidSect="008356AC">
          <w:headerReference w:type="default" r:id="rId14"/>
          <w:pgSz w:w="11907" w:h="16840" w:code="9"/>
          <w:pgMar w:top="1440" w:right="1440" w:bottom="1440" w:left="1440" w:header="720" w:footer="720" w:gutter="0"/>
          <w:cols w:space="720"/>
        </w:sectPr>
      </w:pPr>
    </w:p>
    <w:p w14:paraId="3CFB60D2" w14:textId="77777777" w:rsidR="00E55EC6" w:rsidRPr="00582BDD" w:rsidRDefault="00E55EC6" w:rsidP="00E55EC6"/>
    <w:p w14:paraId="3CFB60D3" w14:textId="77777777" w:rsidR="008356AC" w:rsidRPr="00582BDD" w:rsidRDefault="008356AC" w:rsidP="00EF2DF6">
      <w:pPr>
        <w:pStyle w:val="APNUMHEAD3"/>
      </w:pPr>
      <w:r w:rsidRPr="00582BDD">
        <w:t>Procedural Steps</w:t>
      </w:r>
      <w:r w:rsidR="007A3B8F" w:rsidRPr="00582BDD">
        <w:t xml:space="preserve"> - Management of Credit Cover Requirements</w:t>
      </w: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98"/>
        <w:gridCol w:w="1801"/>
        <w:gridCol w:w="1620"/>
        <w:gridCol w:w="1980"/>
        <w:gridCol w:w="1667"/>
        <w:gridCol w:w="1242"/>
      </w:tblGrid>
      <w:tr w:rsidR="00086624" w:rsidRPr="00582BDD" w14:paraId="3CFB60DB" w14:textId="77777777" w:rsidTr="008666BA">
        <w:trPr>
          <w:cantSplit/>
          <w:tblHeader/>
        </w:trPr>
        <w:tc>
          <w:tcPr>
            <w:tcW w:w="828" w:type="dxa"/>
            <w:shd w:val="clear" w:color="auto" w:fill="000000"/>
          </w:tcPr>
          <w:p w14:paraId="3CFB60D4"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w:t>
            </w:r>
          </w:p>
        </w:tc>
        <w:tc>
          <w:tcPr>
            <w:tcW w:w="5398" w:type="dxa"/>
            <w:shd w:val="clear" w:color="auto" w:fill="000000"/>
          </w:tcPr>
          <w:p w14:paraId="3CFB60D5"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Procedural Step</w:t>
            </w:r>
          </w:p>
        </w:tc>
        <w:tc>
          <w:tcPr>
            <w:tcW w:w="1801" w:type="dxa"/>
            <w:shd w:val="clear" w:color="auto" w:fill="000000"/>
          </w:tcPr>
          <w:p w14:paraId="3CFB60D6"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Timing</w:t>
            </w:r>
          </w:p>
        </w:tc>
        <w:tc>
          <w:tcPr>
            <w:tcW w:w="1620" w:type="dxa"/>
            <w:shd w:val="clear" w:color="auto" w:fill="000000"/>
          </w:tcPr>
          <w:p w14:paraId="3CFB60D7"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Method</w:t>
            </w:r>
          </w:p>
        </w:tc>
        <w:tc>
          <w:tcPr>
            <w:tcW w:w="1980" w:type="dxa"/>
            <w:shd w:val="clear" w:color="auto" w:fill="000000"/>
          </w:tcPr>
          <w:p w14:paraId="3CFB60D8"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By/From</w:t>
            </w:r>
          </w:p>
        </w:tc>
        <w:tc>
          <w:tcPr>
            <w:tcW w:w="1667" w:type="dxa"/>
            <w:shd w:val="clear" w:color="auto" w:fill="000000"/>
          </w:tcPr>
          <w:p w14:paraId="3CFB60D9"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To</w:t>
            </w:r>
          </w:p>
        </w:tc>
        <w:tc>
          <w:tcPr>
            <w:tcW w:w="1242" w:type="dxa"/>
            <w:shd w:val="clear" w:color="auto" w:fill="000000"/>
          </w:tcPr>
          <w:p w14:paraId="3CFB60DA"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Linkage</w:t>
            </w:r>
          </w:p>
        </w:tc>
      </w:tr>
      <w:tr w:rsidR="00B23B60" w:rsidRPr="00582BDD" w14:paraId="3CFB60E3" w14:textId="77777777" w:rsidTr="008666BA">
        <w:trPr>
          <w:cantSplit/>
        </w:trPr>
        <w:tc>
          <w:tcPr>
            <w:tcW w:w="828" w:type="dxa"/>
          </w:tcPr>
          <w:p w14:paraId="3CFB60DC" w14:textId="77777777" w:rsidR="00E55EC6" w:rsidRPr="00582BDD" w:rsidRDefault="00E55EC6" w:rsidP="00E55EC6">
            <w:pPr>
              <w:pStyle w:val="CERnon-indent"/>
              <w:spacing w:before="40" w:after="40"/>
              <w:rPr>
                <w:sz w:val="18"/>
                <w:szCs w:val="18"/>
              </w:rPr>
            </w:pPr>
            <w:r w:rsidRPr="00582BDD">
              <w:rPr>
                <w:sz w:val="18"/>
                <w:szCs w:val="18"/>
              </w:rPr>
              <w:t>C2.1</w:t>
            </w:r>
          </w:p>
        </w:tc>
        <w:tc>
          <w:tcPr>
            <w:tcW w:w="5398" w:type="dxa"/>
          </w:tcPr>
          <w:p w14:paraId="3CFB60DD" w14:textId="77777777" w:rsidR="00E55EC6" w:rsidRPr="00582BDD" w:rsidRDefault="00E55EC6" w:rsidP="00E55EC6">
            <w:pPr>
              <w:pStyle w:val="CERnon-indent"/>
              <w:spacing w:before="40" w:after="40"/>
              <w:rPr>
                <w:sz w:val="18"/>
                <w:szCs w:val="18"/>
              </w:rPr>
            </w:pPr>
            <w:r w:rsidRPr="00582BDD">
              <w:rPr>
                <w:sz w:val="18"/>
                <w:szCs w:val="18"/>
              </w:rPr>
              <w:t>Calculate Required Credit Cover for each Participant.</w:t>
            </w:r>
          </w:p>
        </w:tc>
        <w:tc>
          <w:tcPr>
            <w:tcW w:w="1801" w:type="dxa"/>
          </w:tcPr>
          <w:p w14:paraId="3CFB60DE" w14:textId="77777777" w:rsidR="00E55EC6" w:rsidRPr="00582BDD" w:rsidRDefault="00E55EC6" w:rsidP="00E55EC6">
            <w:pPr>
              <w:pStyle w:val="CERnon-indent"/>
              <w:spacing w:before="40" w:after="40"/>
              <w:rPr>
                <w:sz w:val="18"/>
                <w:szCs w:val="18"/>
              </w:rPr>
            </w:pPr>
            <w:r w:rsidRPr="00582BDD">
              <w:rPr>
                <w:sz w:val="18"/>
                <w:szCs w:val="18"/>
              </w:rPr>
              <w:t>Each WD by 14:30</w:t>
            </w:r>
          </w:p>
        </w:tc>
        <w:tc>
          <w:tcPr>
            <w:tcW w:w="1620" w:type="dxa"/>
          </w:tcPr>
          <w:p w14:paraId="3CFB60DF"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0E0"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0E1" w14:textId="77777777" w:rsidR="00E55EC6" w:rsidRPr="00582BDD" w:rsidRDefault="00E55EC6" w:rsidP="00E55EC6">
            <w:pPr>
              <w:pStyle w:val="CERnon-indent"/>
              <w:spacing w:before="40" w:after="40"/>
              <w:rPr>
                <w:sz w:val="18"/>
                <w:szCs w:val="18"/>
              </w:rPr>
            </w:pPr>
          </w:p>
        </w:tc>
        <w:tc>
          <w:tcPr>
            <w:tcW w:w="1242" w:type="dxa"/>
          </w:tcPr>
          <w:p w14:paraId="3CFB60E2" w14:textId="77777777" w:rsidR="00E55EC6" w:rsidRPr="00582BDD" w:rsidRDefault="00E55EC6" w:rsidP="00E55EC6">
            <w:pPr>
              <w:pStyle w:val="CERnon-indent"/>
              <w:spacing w:before="40" w:after="40"/>
              <w:rPr>
                <w:sz w:val="18"/>
                <w:szCs w:val="18"/>
              </w:rPr>
            </w:pPr>
          </w:p>
        </w:tc>
      </w:tr>
      <w:tr w:rsidR="008666BA" w:rsidRPr="00582BDD" w14:paraId="3CFB60F0" w14:textId="77777777" w:rsidTr="008666BA">
        <w:trPr>
          <w:cantSplit/>
        </w:trPr>
        <w:tc>
          <w:tcPr>
            <w:tcW w:w="828" w:type="dxa"/>
          </w:tcPr>
          <w:p w14:paraId="3CFB60E4" w14:textId="77777777" w:rsidR="00E55EC6" w:rsidRPr="00582BDD" w:rsidRDefault="00E55EC6" w:rsidP="00E55EC6">
            <w:pPr>
              <w:pStyle w:val="CERnon-indent"/>
              <w:spacing w:before="40" w:after="40"/>
              <w:rPr>
                <w:sz w:val="18"/>
                <w:szCs w:val="18"/>
              </w:rPr>
            </w:pPr>
            <w:r w:rsidRPr="00582BDD">
              <w:rPr>
                <w:sz w:val="18"/>
                <w:szCs w:val="18"/>
              </w:rPr>
              <w:t>C2.2</w:t>
            </w:r>
          </w:p>
        </w:tc>
        <w:tc>
          <w:tcPr>
            <w:tcW w:w="5398" w:type="dxa"/>
          </w:tcPr>
          <w:p w14:paraId="3CFB60E5" w14:textId="77777777" w:rsidR="00E55EC6" w:rsidRPr="00582BDD" w:rsidRDefault="00E55EC6" w:rsidP="00E55EC6">
            <w:pPr>
              <w:pStyle w:val="CERnon-indent"/>
              <w:spacing w:before="40" w:after="40"/>
              <w:rPr>
                <w:sz w:val="18"/>
                <w:szCs w:val="18"/>
              </w:rPr>
            </w:pPr>
            <w:r w:rsidRPr="00582BDD">
              <w:rPr>
                <w:sz w:val="18"/>
                <w:szCs w:val="18"/>
              </w:rPr>
              <w:t xml:space="preserve">Calculate the ratio of Required Credit Cover to Posted Credit Cover (i.e. RCC/PCC).  </w:t>
            </w:r>
          </w:p>
          <w:p w14:paraId="3CFB60E6" w14:textId="77777777" w:rsidR="00E55EC6" w:rsidRPr="00582BDD" w:rsidRDefault="00E55EC6" w:rsidP="00E55EC6">
            <w:pPr>
              <w:pStyle w:val="CERNONINDENTBULLET"/>
              <w:spacing w:before="40" w:after="40"/>
              <w:rPr>
                <w:sz w:val="18"/>
                <w:szCs w:val="18"/>
              </w:rPr>
            </w:pPr>
            <w:r w:rsidRPr="00582BDD">
              <w:rPr>
                <w:sz w:val="18"/>
                <w:szCs w:val="18"/>
              </w:rPr>
              <w:t xml:space="preserve">If </w:t>
            </w:r>
            <w:r w:rsidR="006057BC" w:rsidRPr="00582BDD">
              <w:rPr>
                <w:sz w:val="18"/>
                <w:szCs w:val="18"/>
              </w:rPr>
              <w:t>RCC/PCC</w:t>
            </w:r>
            <w:r w:rsidRPr="00582BDD">
              <w:rPr>
                <w:sz w:val="18"/>
                <w:szCs w:val="18"/>
              </w:rPr>
              <w:t xml:space="preserve"> </w:t>
            </w:r>
            <w:r w:rsidR="00A374EF" w:rsidRPr="00582BDD">
              <w:rPr>
                <w:rFonts w:cs="Arial"/>
                <w:sz w:val="18"/>
                <w:szCs w:val="18"/>
              </w:rPr>
              <w:t>≤</w:t>
            </w:r>
            <w:r w:rsidR="00A374EF" w:rsidRPr="00582BDD">
              <w:rPr>
                <w:sz w:val="18"/>
                <w:szCs w:val="18"/>
              </w:rPr>
              <w:t xml:space="preserve"> </w:t>
            </w:r>
            <w:r w:rsidRPr="00582BDD">
              <w:rPr>
                <w:sz w:val="18"/>
                <w:szCs w:val="18"/>
              </w:rPr>
              <w:t>Warning Limit then continue from step C2.4.</w:t>
            </w:r>
          </w:p>
          <w:p w14:paraId="3CFB60E7" w14:textId="77777777" w:rsidR="00E55EC6" w:rsidRPr="00582BDD" w:rsidRDefault="00E55EC6" w:rsidP="00E55EC6">
            <w:pPr>
              <w:pStyle w:val="CERNONINDENTBULLET"/>
              <w:spacing w:before="40" w:after="40"/>
              <w:rPr>
                <w:sz w:val="18"/>
                <w:szCs w:val="18"/>
              </w:rPr>
            </w:pPr>
            <w:r w:rsidRPr="00582BDD">
              <w:rPr>
                <w:sz w:val="18"/>
                <w:szCs w:val="18"/>
              </w:rPr>
              <w:t>If the RCC/PCC&gt; Warning Limit and RCC</w:t>
            </w:r>
            <w:r w:rsidRPr="00582BDD">
              <w:rPr>
                <w:rFonts w:cs="Arial"/>
                <w:sz w:val="18"/>
                <w:szCs w:val="18"/>
              </w:rPr>
              <w:t>≤</w:t>
            </w:r>
            <w:r w:rsidRPr="00582BDD">
              <w:rPr>
                <w:sz w:val="18"/>
                <w:szCs w:val="18"/>
              </w:rPr>
              <w:t>PCC then</w:t>
            </w:r>
            <w:r w:rsidR="006057BC" w:rsidRPr="00582BDD">
              <w:rPr>
                <w:sz w:val="18"/>
                <w:szCs w:val="18"/>
              </w:rPr>
              <w:t xml:space="preserve"> a Warning Notice shall apply</w:t>
            </w:r>
            <w:r w:rsidR="00A374EF" w:rsidRPr="00582BDD">
              <w:rPr>
                <w:sz w:val="18"/>
                <w:szCs w:val="18"/>
              </w:rPr>
              <w:t>,</w:t>
            </w:r>
            <w:r w:rsidR="006057BC" w:rsidRPr="00582BDD">
              <w:rPr>
                <w:sz w:val="18"/>
                <w:szCs w:val="18"/>
              </w:rPr>
              <w:t xml:space="preserve"> then</w:t>
            </w:r>
            <w:r w:rsidRPr="00582BDD">
              <w:rPr>
                <w:sz w:val="18"/>
                <w:szCs w:val="18"/>
              </w:rPr>
              <w:t xml:space="preserve"> continue from step C2.4.</w:t>
            </w:r>
          </w:p>
          <w:p w14:paraId="3CFB60E8" w14:textId="77777777" w:rsidR="00E55EC6" w:rsidRPr="00582BDD" w:rsidRDefault="00E55EC6" w:rsidP="00E55EC6">
            <w:pPr>
              <w:pStyle w:val="CERNONINDENTBULLET"/>
              <w:spacing w:before="40" w:after="40"/>
              <w:rPr>
                <w:sz w:val="18"/>
                <w:szCs w:val="18"/>
              </w:rPr>
            </w:pPr>
            <w:r w:rsidRPr="00582BDD">
              <w:rPr>
                <w:sz w:val="18"/>
                <w:szCs w:val="18"/>
              </w:rPr>
              <w:t>If RCC &gt; PCC then:</w:t>
            </w:r>
          </w:p>
          <w:p w14:paraId="3CFB60E9" w14:textId="77777777" w:rsidR="00B74264" w:rsidRPr="00582BDD" w:rsidRDefault="00E55EC6" w:rsidP="00B74264">
            <w:pPr>
              <w:pStyle w:val="CERNONINDENTBULLET"/>
              <w:numPr>
                <w:ilvl w:val="1"/>
                <w:numId w:val="11"/>
              </w:numPr>
              <w:tabs>
                <w:tab w:val="clear" w:pos="1440"/>
                <w:tab w:val="left" w:pos="851"/>
                <w:tab w:val="num" w:pos="882"/>
                <w:tab w:val="center" w:pos="4153"/>
                <w:tab w:val="right" w:pos="8306"/>
              </w:tabs>
              <w:spacing w:before="40" w:after="40"/>
              <w:ind w:left="882" w:hanging="450"/>
              <w:jc w:val="both"/>
              <w:rPr>
                <w:sz w:val="18"/>
                <w:szCs w:val="18"/>
              </w:rPr>
            </w:pPr>
            <w:r w:rsidRPr="00582BDD">
              <w:rPr>
                <w:sz w:val="18"/>
                <w:szCs w:val="18"/>
              </w:rPr>
              <w:t>If step C2.3 has been completed, continue from step C2.4; otherwise</w:t>
            </w:r>
          </w:p>
          <w:p w14:paraId="3CFB60EA" w14:textId="77777777" w:rsidR="00E55EC6" w:rsidRPr="00582BDD" w:rsidRDefault="00E55EC6" w:rsidP="00E55EC6">
            <w:pPr>
              <w:pStyle w:val="CERNONINDENTBULLET"/>
              <w:numPr>
                <w:ilvl w:val="1"/>
                <w:numId w:val="11"/>
              </w:numPr>
              <w:tabs>
                <w:tab w:val="clear" w:pos="1440"/>
                <w:tab w:val="num" w:pos="882"/>
              </w:tabs>
              <w:spacing w:before="40" w:after="40"/>
              <w:ind w:left="882" w:hanging="450"/>
              <w:rPr>
                <w:sz w:val="18"/>
                <w:szCs w:val="18"/>
              </w:rPr>
            </w:pPr>
            <w:r w:rsidRPr="00582BDD">
              <w:rPr>
                <w:sz w:val="18"/>
                <w:szCs w:val="18"/>
              </w:rPr>
              <w:t>Continue from step C2.3.</w:t>
            </w:r>
          </w:p>
        </w:tc>
        <w:tc>
          <w:tcPr>
            <w:tcW w:w="1801" w:type="dxa"/>
          </w:tcPr>
          <w:p w14:paraId="3CFB60EB" w14:textId="77777777" w:rsidR="00E55EC6" w:rsidRPr="00582BDD" w:rsidRDefault="00E55EC6" w:rsidP="00E55EC6">
            <w:pPr>
              <w:pStyle w:val="CERnon-indent"/>
              <w:spacing w:before="40" w:after="40"/>
              <w:rPr>
                <w:sz w:val="18"/>
                <w:szCs w:val="18"/>
              </w:rPr>
            </w:pPr>
            <w:r w:rsidRPr="00582BDD">
              <w:rPr>
                <w:sz w:val="18"/>
                <w:szCs w:val="18"/>
              </w:rPr>
              <w:t xml:space="preserve">Each WD by 14:30 </w:t>
            </w:r>
          </w:p>
        </w:tc>
        <w:tc>
          <w:tcPr>
            <w:tcW w:w="1620" w:type="dxa"/>
          </w:tcPr>
          <w:p w14:paraId="3CFB60EC"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0ED"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0EE" w14:textId="77777777" w:rsidR="00E55EC6" w:rsidRPr="00582BDD" w:rsidRDefault="00E55EC6" w:rsidP="00E55EC6">
            <w:pPr>
              <w:pStyle w:val="CERnon-indent"/>
              <w:spacing w:before="40" w:after="40"/>
              <w:rPr>
                <w:sz w:val="18"/>
                <w:szCs w:val="18"/>
              </w:rPr>
            </w:pPr>
          </w:p>
        </w:tc>
        <w:tc>
          <w:tcPr>
            <w:tcW w:w="1242" w:type="dxa"/>
          </w:tcPr>
          <w:p w14:paraId="3CFB60EF" w14:textId="77777777" w:rsidR="00E55EC6" w:rsidRPr="00582BDD" w:rsidRDefault="00E55EC6" w:rsidP="00E55EC6">
            <w:pPr>
              <w:pStyle w:val="CERnon-indent"/>
              <w:spacing w:before="40" w:after="40"/>
              <w:rPr>
                <w:sz w:val="18"/>
                <w:szCs w:val="18"/>
              </w:rPr>
            </w:pPr>
          </w:p>
        </w:tc>
      </w:tr>
      <w:tr w:rsidR="008666BA" w:rsidRPr="00582BDD" w14:paraId="3CFB60F8" w14:textId="77777777" w:rsidTr="008666BA">
        <w:trPr>
          <w:cantSplit/>
        </w:trPr>
        <w:tc>
          <w:tcPr>
            <w:tcW w:w="828" w:type="dxa"/>
          </w:tcPr>
          <w:p w14:paraId="3CFB60F1" w14:textId="77777777" w:rsidR="008666BA" w:rsidRPr="00582BDD" w:rsidRDefault="00E55EC6" w:rsidP="008666BA">
            <w:pPr>
              <w:pStyle w:val="CERnon-indent"/>
              <w:spacing w:before="40" w:after="40"/>
              <w:rPr>
                <w:sz w:val="18"/>
                <w:szCs w:val="18"/>
              </w:rPr>
            </w:pPr>
            <w:r w:rsidRPr="00582BDD">
              <w:rPr>
                <w:sz w:val="18"/>
                <w:szCs w:val="18"/>
              </w:rPr>
              <w:t>C2.3</w:t>
            </w:r>
          </w:p>
        </w:tc>
        <w:tc>
          <w:tcPr>
            <w:tcW w:w="5398" w:type="dxa"/>
          </w:tcPr>
          <w:p w14:paraId="3CFB60F2" w14:textId="77777777" w:rsidR="00B74264" w:rsidRPr="00582BDD" w:rsidRDefault="00E55EC6" w:rsidP="008E0DAB">
            <w:pPr>
              <w:pStyle w:val="CERnon-indent"/>
              <w:spacing w:before="40" w:after="40"/>
              <w:rPr>
                <w:sz w:val="18"/>
                <w:szCs w:val="18"/>
              </w:rPr>
            </w:pPr>
            <w:r w:rsidRPr="00582BDD">
              <w:rPr>
                <w:sz w:val="18"/>
                <w:szCs w:val="18"/>
              </w:rPr>
              <w:t>Where the Participant has Settlement Reallocation Agreements (SRAs) submitted where the Participant is the Debited Participant, cancel the minimum number of SRAs such that the resulting RCC</w:t>
            </w:r>
            <w:r w:rsidRPr="00582BDD">
              <w:rPr>
                <w:rFonts w:cs="Arial"/>
                <w:sz w:val="18"/>
                <w:szCs w:val="18"/>
              </w:rPr>
              <w:t>≤</w:t>
            </w:r>
            <w:r w:rsidRPr="00582BDD">
              <w:rPr>
                <w:sz w:val="18"/>
                <w:szCs w:val="18"/>
              </w:rPr>
              <w:t>PCC</w:t>
            </w:r>
            <w:r w:rsidR="00570C43" w:rsidRPr="00582BDD">
              <w:rPr>
                <w:sz w:val="18"/>
                <w:szCs w:val="18"/>
              </w:rPr>
              <w:t xml:space="preserve"> (in reverse chronological order)</w:t>
            </w:r>
            <w:r w:rsidRPr="00582BDD">
              <w:rPr>
                <w:sz w:val="18"/>
                <w:szCs w:val="18"/>
              </w:rPr>
              <w:t>.  Return to step C2.1.</w:t>
            </w:r>
          </w:p>
        </w:tc>
        <w:tc>
          <w:tcPr>
            <w:tcW w:w="1801" w:type="dxa"/>
          </w:tcPr>
          <w:p w14:paraId="3CFB60F3" w14:textId="77777777" w:rsidR="008666BA" w:rsidRPr="00582BDD" w:rsidRDefault="00E55EC6" w:rsidP="008666BA">
            <w:pPr>
              <w:pStyle w:val="CERnon-indent"/>
              <w:spacing w:before="40" w:after="40"/>
              <w:rPr>
                <w:sz w:val="18"/>
                <w:szCs w:val="18"/>
              </w:rPr>
            </w:pPr>
            <w:r w:rsidRPr="00582BDD">
              <w:rPr>
                <w:sz w:val="18"/>
                <w:szCs w:val="18"/>
              </w:rPr>
              <w:t>Each WD by 14:30</w:t>
            </w:r>
          </w:p>
        </w:tc>
        <w:tc>
          <w:tcPr>
            <w:tcW w:w="1620" w:type="dxa"/>
          </w:tcPr>
          <w:p w14:paraId="3CFB60F4" w14:textId="77777777" w:rsidR="008666BA" w:rsidRPr="00582BDD" w:rsidRDefault="00E55EC6" w:rsidP="008666BA">
            <w:pPr>
              <w:pStyle w:val="CERnon-indent"/>
              <w:spacing w:before="40" w:after="40"/>
              <w:rPr>
                <w:sz w:val="18"/>
                <w:szCs w:val="18"/>
              </w:rPr>
            </w:pPr>
            <w:r w:rsidRPr="00582BDD">
              <w:rPr>
                <w:sz w:val="18"/>
                <w:szCs w:val="18"/>
              </w:rPr>
              <w:t>-</w:t>
            </w:r>
          </w:p>
        </w:tc>
        <w:tc>
          <w:tcPr>
            <w:tcW w:w="1980" w:type="dxa"/>
          </w:tcPr>
          <w:p w14:paraId="3CFB60F5" w14:textId="77777777" w:rsidR="008666BA" w:rsidRPr="00582BDD" w:rsidDel="00C7487B" w:rsidRDefault="00E55EC6" w:rsidP="008666BA">
            <w:pPr>
              <w:pStyle w:val="CERnon-indent"/>
              <w:spacing w:before="40" w:after="40"/>
              <w:rPr>
                <w:sz w:val="18"/>
                <w:szCs w:val="18"/>
              </w:rPr>
            </w:pPr>
            <w:r w:rsidRPr="00582BDD">
              <w:rPr>
                <w:sz w:val="18"/>
                <w:szCs w:val="18"/>
              </w:rPr>
              <w:t>Market Operator</w:t>
            </w:r>
          </w:p>
        </w:tc>
        <w:tc>
          <w:tcPr>
            <w:tcW w:w="1667" w:type="dxa"/>
          </w:tcPr>
          <w:p w14:paraId="3CFB60F6" w14:textId="77777777" w:rsidR="008666BA" w:rsidRPr="00582BDD" w:rsidRDefault="008666BA" w:rsidP="008666BA">
            <w:pPr>
              <w:pStyle w:val="CERnon-indent"/>
              <w:spacing w:before="40" w:after="40"/>
              <w:rPr>
                <w:sz w:val="18"/>
                <w:szCs w:val="18"/>
              </w:rPr>
            </w:pPr>
          </w:p>
        </w:tc>
        <w:tc>
          <w:tcPr>
            <w:tcW w:w="1242" w:type="dxa"/>
          </w:tcPr>
          <w:p w14:paraId="3CFB60F7" w14:textId="77777777" w:rsidR="008666BA" w:rsidRPr="00582BDD" w:rsidRDefault="008666BA" w:rsidP="008666BA">
            <w:pPr>
              <w:pStyle w:val="CERnon-indent"/>
              <w:spacing w:before="40" w:after="40"/>
              <w:rPr>
                <w:sz w:val="18"/>
                <w:szCs w:val="18"/>
              </w:rPr>
            </w:pPr>
          </w:p>
        </w:tc>
      </w:tr>
      <w:tr w:rsidR="00B23B60" w:rsidRPr="00582BDD" w14:paraId="3CFB6102" w14:textId="77777777" w:rsidTr="008666BA">
        <w:trPr>
          <w:cantSplit/>
        </w:trPr>
        <w:tc>
          <w:tcPr>
            <w:tcW w:w="828" w:type="dxa"/>
          </w:tcPr>
          <w:p w14:paraId="3CFB60F9" w14:textId="77777777" w:rsidR="00E55EC6" w:rsidRPr="00582BDD" w:rsidRDefault="00E55EC6" w:rsidP="00E55EC6">
            <w:pPr>
              <w:pStyle w:val="CERnon-indent"/>
              <w:spacing w:before="40" w:after="40"/>
              <w:rPr>
                <w:sz w:val="18"/>
                <w:szCs w:val="18"/>
              </w:rPr>
            </w:pPr>
            <w:r w:rsidRPr="00582BDD">
              <w:rPr>
                <w:sz w:val="18"/>
                <w:szCs w:val="18"/>
              </w:rPr>
              <w:t>C2.4</w:t>
            </w:r>
          </w:p>
        </w:tc>
        <w:tc>
          <w:tcPr>
            <w:tcW w:w="5398" w:type="dxa"/>
          </w:tcPr>
          <w:p w14:paraId="3CFB60FA" w14:textId="77777777" w:rsidR="00E55EC6" w:rsidRPr="00582BDD" w:rsidRDefault="00E55EC6" w:rsidP="00E55EC6">
            <w:pPr>
              <w:pStyle w:val="CERnon-indent"/>
              <w:spacing w:before="40" w:after="40"/>
              <w:rPr>
                <w:sz w:val="18"/>
                <w:szCs w:val="18"/>
              </w:rPr>
            </w:pPr>
            <w:r w:rsidRPr="00582BDD">
              <w:rPr>
                <w:sz w:val="18"/>
                <w:szCs w:val="18"/>
              </w:rPr>
              <w:t>Produce and issue a Required Credit Cover report to each Participant, which shall include any Warning Notices</w:t>
            </w:r>
            <w:r w:rsidR="00E263A9" w:rsidRPr="00582BDD">
              <w:rPr>
                <w:sz w:val="18"/>
                <w:szCs w:val="18"/>
              </w:rPr>
              <w:t xml:space="preserve"> and Credit Cover Increase Notices</w:t>
            </w:r>
            <w:r w:rsidRPr="00582BDD">
              <w:rPr>
                <w:sz w:val="18"/>
                <w:szCs w:val="18"/>
              </w:rPr>
              <w:t>.  If RCC&gt;PCC:</w:t>
            </w:r>
          </w:p>
          <w:p w14:paraId="3CFB60FB" w14:textId="77777777" w:rsidR="00E55EC6" w:rsidRPr="00582BDD" w:rsidRDefault="00E55EC6" w:rsidP="00E55EC6">
            <w:pPr>
              <w:pStyle w:val="CERnon-indent"/>
              <w:numPr>
                <w:ilvl w:val="0"/>
                <w:numId w:val="42"/>
              </w:numPr>
              <w:spacing w:before="40" w:after="40"/>
              <w:rPr>
                <w:sz w:val="18"/>
                <w:szCs w:val="18"/>
              </w:rPr>
            </w:pPr>
            <w:r w:rsidRPr="00582BDD">
              <w:rPr>
                <w:sz w:val="18"/>
                <w:szCs w:val="18"/>
              </w:rPr>
              <w:t>Continue from step C2.5; otherwise</w:t>
            </w:r>
          </w:p>
          <w:p w14:paraId="3CFB60FC" w14:textId="77777777" w:rsidR="00E55EC6" w:rsidRPr="00582BDD" w:rsidRDefault="00E55EC6" w:rsidP="00E55EC6">
            <w:pPr>
              <w:pStyle w:val="CERnon-indent"/>
              <w:numPr>
                <w:ilvl w:val="0"/>
                <w:numId w:val="42"/>
              </w:numPr>
              <w:spacing w:before="40" w:after="40"/>
              <w:rPr>
                <w:sz w:val="18"/>
                <w:szCs w:val="18"/>
              </w:rPr>
            </w:pPr>
            <w:r w:rsidRPr="00582BDD">
              <w:rPr>
                <w:b/>
                <w:sz w:val="18"/>
                <w:szCs w:val="18"/>
              </w:rPr>
              <w:t>End Process</w:t>
            </w:r>
            <w:r w:rsidRPr="00582BDD">
              <w:rPr>
                <w:sz w:val="18"/>
                <w:szCs w:val="18"/>
              </w:rPr>
              <w:t>.</w:t>
            </w:r>
          </w:p>
        </w:tc>
        <w:tc>
          <w:tcPr>
            <w:tcW w:w="1801" w:type="dxa"/>
          </w:tcPr>
          <w:p w14:paraId="3CFB60FD" w14:textId="77777777" w:rsidR="00E55EC6" w:rsidRPr="00582BDD" w:rsidRDefault="00E55EC6" w:rsidP="00E55EC6">
            <w:pPr>
              <w:pStyle w:val="CERnon-indent"/>
              <w:spacing w:before="40" w:after="40"/>
              <w:rPr>
                <w:sz w:val="18"/>
                <w:szCs w:val="18"/>
              </w:rPr>
            </w:pPr>
            <w:r w:rsidRPr="00582BDD">
              <w:rPr>
                <w:sz w:val="18"/>
                <w:szCs w:val="18"/>
              </w:rPr>
              <w:t xml:space="preserve">Each WD by 14:30 </w:t>
            </w:r>
          </w:p>
        </w:tc>
        <w:tc>
          <w:tcPr>
            <w:tcW w:w="1620" w:type="dxa"/>
          </w:tcPr>
          <w:p w14:paraId="3CFB60FE" w14:textId="77777777" w:rsidR="00E55EC6" w:rsidRPr="00582BDD" w:rsidRDefault="00E55EC6" w:rsidP="00E55EC6">
            <w:pPr>
              <w:pStyle w:val="CERnon-indent"/>
              <w:spacing w:before="40" w:after="40"/>
              <w:rPr>
                <w:sz w:val="18"/>
                <w:szCs w:val="18"/>
              </w:rPr>
            </w:pPr>
            <w:r w:rsidRPr="00582BDD">
              <w:rPr>
                <w:sz w:val="18"/>
                <w:szCs w:val="18"/>
              </w:rPr>
              <w:t>Type 2/3 Channels</w:t>
            </w:r>
          </w:p>
        </w:tc>
        <w:tc>
          <w:tcPr>
            <w:tcW w:w="1980" w:type="dxa"/>
          </w:tcPr>
          <w:p w14:paraId="3CFB60FF"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00"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01" w14:textId="77777777" w:rsidR="00E55EC6" w:rsidRPr="00582BDD" w:rsidRDefault="00E55EC6" w:rsidP="00E55EC6">
            <w:pPr>
              <w:pStyle w:val="CERnon-indent"/>
              <w:spacing w:before="40" w:after="40"/>
              <w:rPr>
                <w:sz w:val="18"/>
                <w:szCs w:val="18"/>
              </w:rPr>
            </w:pPr>
          </w:p>
        </w:tc>
      </w:tr>
      <w:tr w:rsidR="00FB1C56" w:rsidRPr="00582BDD" w14:paraId="3CFB610A" w14:textId="77777777" w:rsidTr="008666BA">
        <w:trPr>
          <w:cantSplit/>
        </w:trPr>
        <w:tc>
          <w:tcPr>
            <w:tcW w:w="828" w:type="dxa"/>
          </w:tcPr>
          <w:p w14:paraId="3CFB6103" w14:textId="77777777" w:rsidR="00E55EC6" w:rsidRPr="00582BDD" w:rsidRDefault="00E55EC6" w:rsidP="00E55EC6">
            <w:pPr>
              <w:pStyle w:val="CERnon-indent"/>
              <w:spacing w:before="40" w:after="40"/>
              <w:rPr>
                <w:sz w:val="18"/>
                <w:szCs w:val="18"/>
              </w:rPr>
            </w:pPr>
            <w:r w:rsidRPr="00582BDD">
              <w:rPr>
                <w:sz w:val="18"/>
                <w:szCs w:val="18"/>
              </w:rPr>
              <w:t>C2.5</w:t>
            </w:r>
          </w:p>
        </w:tc>
        <w:tc>
          <w:tcPr>
            <w:tcW w:w="5398" w:type="dxa"/>
          </w:tcPr>
          <w:p w14:paraId="3CFB6104" w14:textId="77777777" w:rsidR="00E55EC6" w:rsidRPr="00582BDD" w:rsidRDefault="00E263A9" w:rsidP="00E55EC6">
            <w:pPr>
              <w:pStyle w:val="CERnon-indent"/>
              <w:spacing w:before="40" w:after="40"/>
              <w:rPr>
                <w:sz w:val="18"/>
                <w:szCs w:val="18"/>
              </w:rPr>
            </w:pPr>
            <w:r w:rsidRPr="00582BDD">
              <w:rPr>
                <w:sz w:val="18"/>
                <w:szCs w:val="18"/>
              </w:rPr>
              <w:t>C</w:t>
            </w:r>
            <w:r w:rsidR="00E55EC6" w:rsidRPr="00582BDD">
              <w:rPr>
                <w:sz w:val="18"/>
                <w:szCs w:val="18"/>
              </w:rPr>
              <w:t xml:space="preserve">onfirm issuance </w:t>
            </w:r>
            <w:r w:rsidRPr="00582BDD">
              <w:rPr>
                <w:sz w:val="18"/>
                <w:szCs w:val="18"/>
              </w:rPr>
              <w:t xml:space="preserve">of a Credit Cover Increase Notice to each affected Participant </w:t>
            </w:r>
            <w:r w:rsidR="00E55EC6" w:rsidRPr="00582BDD">
              <w:rPr>
                <w:sz w:val="18"/>
                <w:szCs w:val="18"/>
              </w:rPr>
              <w:t xml:space="preserve">via telephone </w:t>
            </w:r>
            <w:r w:rsidRPr="00582BDD">
              <w:rPr>
                <w:sz w:val="18"/>
                <w:szCs w:val="18"/>
              </w:rPr>
              <w:t>and/</w:t>
            </w:r>
            <w:r w:rsidR="00E55EC6" w:rsidRPr="00582BDD">
              <w:rPr>
                <w:sz w:val="18"/>
                <w:szCs w:val="18"/>
              </w:rPr>
              <w:t>or email.</w:t>
            </w:r>
          </w:p>
        </w:tc>
        <w:tc>
          <w:tcPr>
            <w:tcW w:w="1801" w:type="dxa"/>
          </w:tcPr>
          <w:p w14:paraId="3CFB6105" w14:textId="77777777" w:rsidR="00E55EC6" w:rsidRPr="00582BDD" w:rsidRDefault="00E55EC6" w:rsidP="00E55EC6">
            <w:pPr>
              <w:pStyle w:val="CERnon-indent"/>
              <w:spacing w:before="40" w:after="40"/>
              <w:rPr>
                <w:sz w:val="18"/>
                <w:szCs w:val="18"/>
              </w:rPr>
            </w:pPr>
            <w:r w:rsidRPr="00582BDD">
              <w:rPr>
                <w:sz w:val="18"/>
                <w:szCs w:val="18"/>
              </w:rPr>
              <w:t xml:space="preserve">Each WD by 17:00 </w:t>
            </w:r>
          </w:p>
        </w:tc>
        <w:tc>
          <w:tcPr>
            <w:tcW w:w="1620" w:type="dxa"/>
          </w:tcPr>
          <w:p w14:paraId="3CFB6106" w14:textId="77777777" w:rsidR="00E55EC6" w:rsidRPr="00582BDD" w:rsidRDefault="00E55EC6" w:rsidP="00E55EC6">
            <w:pPr>
              <w:pStyle w:val="CERnon-indent"/>
              <w:spacing w:before="40" w:after="40"/>
              <w:rPr>
                <w:sz w:val="18"/>
                <w:szCs w:val="18"/>
              </w:rPr>
            </w:pPr>
            <w:r w:rsidRPr="00582BDD">
              <w:rPr>
                <w:sz w:val="18"/>
                <w:szCs w:val="18"/>
              </w:rPr>
              <w:t>Email / Telephone</w:t>
            </w:r>
          </w:p>
        </w:tc>
        <w:tc>
          <w:tcPr>
            <w:tcW w:w="1980" w:type="dxa"/>
          </w:tcPr>
          <w:p w14:paraId="3CFB6107"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08"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09" w14:textId="77777777" w:rsidR="00E55EC6" w:rsidRPr="00582BDD" w:rsidRDefault="00E55EC6" w:rsidP="00E55EC6">
            <w:pPr>
              <w:pStyle w:val="CERnon-indent"/>
              <w:spacing w:before="40" w:after="40"/>
              <w:rPr>
                <w:sz w:val="18"/>
                <w:szCs w:val="18"/>
              </w:rPr>
            </w:pPr>
          </w:p>
        </w:tc>
      </w:tr>
      <w:tr w:rsidR="00A448AD" w:rsidRPr="00582BDD" w14:paraId="3CFB6114" w14:textId="77777777" w:rsidTr="008666BA">
        <w:trPr>
          <w:cantSplit/>
        </w:trPr>
        <w:tc>
          <w:tcPr>
            <w:tcW w:w="828" w:type="dxa"/>
          </w:tcPr>
          <w:p w14:paraId="3CFB610B" w14:textId="77777777" w:rsidR="00E55EC6" w:rsidRPr="00582BDD" w:rsidRDefault="00E55EC6" w:rsidP="00E55EC6">
            <w:pPr>
              <w:pStyle w:val="CERnon-indent"/>
              <w:spacing w:before="40" w:after="40"/>
              <w:rPr>
                <w:sz w:val="18"/>
                <w:szCs w:val="18"/>
              </w:rPr>
            </w:pPr>
            <w:r w:rsidRPr="00582BDD">
              <w:rPr>
                <w:sz w:val="18"/>
                <w:szCs w:val="18"/>
              </w:rPr>
              <w:t>C2.6</w:t>
            </w:r>
          </w:p>
        </w:tc>
        <w:tc>
          <w:tcPr>
            <w:tcW w:w="5398" w:type="dxa"/>
          </w:tcPr>
          <w:p w14:paraId="3CFB610C" w14:textId="77777777" w:rsidR="00E55EC6" w:rsidRPr="00582BDD" w:rsidRDefault="00E55EC6" w:rsidP="00E55EC6">
            <w:pPr>
              <w:pStyle w:val="CERnon-indent"/>
              <w:spacing w:before="40" w:after="40"/>
              <w:rPr>
                <w:sz w:val="18"/>
                <w:szCs w:val="18"/>
              </w:rPr>
            </w:pPr>
            <w:r w:rsidRPr="00582BDD">
              <w:rPr>
                <w:sz w:val="18"/>
                <w:szCs w:val="18"/>
              </w:rPr>
              <w:t>Provide a valid response to Credit Cover Increase Notice, with completed actions.</w:t>
            </w:r>
          </w:p>
        </w:tc>
        <w:tc>
          <w:tcPr>
            <w:tcW w:w="1801" w:type="dxa"/>
          </w:tcPr>
          <w:p w14:paraId="3CFB610D" w14:textId="77777777" w:rsidR="00E55EC6" w:rsidRPr="00582BDD" w:rsidRDefault="00E55EC6" w:rsidP="00E55EC6">
            <w:pPr>
              <w:pStyle w:val="CERnon-indent"/>
              <w:spacing w:before="40" w:after="40"/>
              <w:rPr>
                <w:sz w:val="18"/>
                <w:szCs w:val="18"/>
              </w:rPr>
            </w:pPr>
            <w:r w:rsidRPr="00582BDD">
              <w:rPr>
                <w:sz w:val="18"/>
                <w:szCs w:val="18"/>
              </w:rPr>
              <w:t>Within 2 WD of Credit Cover Increase Notice</w:t>
            </w:r>
          </w:p>
        </w:tc>
        <w:tc>
          <w:tcPr>
            <w:tcW w:w="1620" w:type="dxa"/>
          </w:tcPr>
          <w:p w14:paraId="3CFB610E" w14:textId="77777777" w:rsidR="00E55EC6" w:rsidRPr="00582BDD" w:rsidRDefault="00E55EC6" w:rsidP="00E55EC6">
            <w:pPr>
              <w:pStyle w:val="CERnon-indent"/>
              <w:spacing w:before="40" w:after="40"/>
              <w:rPr>
                <w:sz w:val="18"/>
                <w:szCs w:val="18"/>
              </w:rPr>
            </w:pPr>
            <w:r w:rsidRPr="00582BDD">
              <w:rPr>
                <w:sz w:val="18"/>
                <w:szCs w:val="18"/>
              </w:rPr>
              <w:t>Bank / Swift / Fax for increase in PCC and/or paying Invoices</w:t>
            </w:r>
          </w:p>
          <w:p w14:paraId="3CFB610F" w14:textId="77777777" w:rsidR="00E55EC6" w:rsidRPr="00582BDD" w:rsidRDefault="00E55EC6" w:rsidP="00E55EC6">
            <w:pPr>
              <w:pStyle w:val="CERnon-indent"/>
              <w:spacing w:before="40" w:after="40"/>
              <w:rPr>
                <w:sz w:val="18"/>
                <w:szCs w:val="18"/>
              </w:rPr>
            </w:pPr>
          </w:p>
          <w:p w14:paraId="3CFB6110" w14:textId="77777777" w:rsidR="00E55EC6" w:rsidRPr="00582BDD" w:rsidRDefault="00E55EC6" w:rsidP="00E55EC6">
            <w:pPr>
              <w:pStyle w:val="CERnon-indent"/>
              <w:spacing w:before="40" w:after="40"/>
              <w:rPr>
                <w:sz w:val="18"/>
                <w:szCs w:val="18"/>
              </w:rPr>
            </w:pPr>
            <w:r w:rsidRPr="00582BDD">
              <w:rPr>
                <w:sz w:val="18"/>
                <w:szCs w:val="18"/>
              </w:rPr>
              <w:t>Type 2/3 for SRA submission</w:t>
            </w:r>
          </w:p>
        </w:tc>
        <w:tc>
          <w:tcPr>
            <w:tcW w:w="1980" w:type="dxa"/>
          </w:tcPr>
          <w:p w14:paraId="3CFB6111"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112"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113" w14:textId="77777777" w:rsidR="00E55EC6" w:rsidRPr="00582BDD" w:rsidRDefault="00E55EC6" w:rsidP="00E55EC6">
            <w:pPr>
              <w:pStyle w:val="CERnon-indent"/>
              <w:spacing w:before="40" w:after="40"/>
              <w:rPr>
                <w:sz w:val="18"/>
                <w:szCs w:val="18"/>
              </w:rPr>
            </w:pPr>
          </w:p>
        </w:tc>
      </w:tr>
      <w:tr w:rsidR="00A448AD" w:rsidRPr="00582BDD" w14:paraId="3CFB611E" w14:textId="77777777" w:rsidTr="008666BA">
        <w:trPr>
          <w:cantSplit/>
        </w:trPr>
        <w:tc>
          <w:tcPr>
            <w:tcW w:w="828" w:type="dxa"/>
          </w:tcPr>
          <w:p w14:paraId="3CFB6115" w14:textId="77777777" w:rsidR="00E55EC6" w:rsidRPr="00582BDD" w:rsidRDefault="00E55EC6" w:rsidP="00E55EC6">
            <w:pPr>
              <w:pStyle w:val="CERnon-indent"/>
              <w:spacing w:before="40" w:after="40"/>
              <w:rPr>
                <w:sz w:val="18"/>
                <w:szCs w:val="18"/>
              </w:rPr>
            </w:pPr>
            <w:r w:rsidRPr="00582BDD">
              <w:rPr>
                <w:sz w:val="18"/>
                <w:szCs w:val="18"/>
              </w:rPr>
              <w:t>C2.7</w:t>
            </w:r>
          </w:p>
        </w:tc>
        <w:tc>
          <w:tcPr>
            <w:tcW w:w="5398" w:type="dxa"/>
          </w:tcPr>
          <w:p w14:paraId="3CFB6116" w14:textId="77777777" w:rsidR="00E55EC6" w:rsidRPr="00582BDD" w:rsidRDefault="00E55EC6" w:rsidP="00E55EC6">
            <w:pPr>
              <w:pStyle w:val="CERnon-indent"/>
              <w:spacing w:before="40" w:after="40"/>
              <w:rPr>
                <w:sz w:val="18"/>
                <w:szCs w:val="18"/>
              </w:rPr>
            </w:pPr>
            <w:r w:rsidRPr="00582BDD">
              <w:rPr>
                <w:sz w:val="18"/>
                <w:szCs w:val="18"/>
              </w:rPr>
              <w:t>Monitor receipt of CCIN responses:</w:t>
            </w:r>
          </w:p>
          <w:p w14:paraId="3CFB6117" w14:textId="77777777" w:rsidR="00E55EC6" w:rsidRPr="00582BDD" w:rsidRDefault="00E55EC6" w:rsidP="00E55EC6">
            <w:pPr>
              <w:pStyle w:val="CERnon-indent"/>
              <w:numPr>
                <w:ilvl w:val="0"/>
                <w:numId w:val="43"/>
              </w:numPr>
              <w:spacing w:before="40" w:after="40"/>
              <w:rPr>
                <w:sz w:val="18"/>
                <w:szCs w:val="18"/>
              </w:rPr>
            </w:pPr>
            <w:r w:rsidRPr="00582BDD">
              <w:rPr>
                <w:sz w:val="18"/>
                <w:szCs w:val="18"/>
              </w:rPr>
              <w:t xml:space="preserve">If a valid response with completed actions is received within defined timescales , </w:t>
            </w:r>
            <w:r w:rsidRPr="00582BDD">
              <w:rPr>
                <w:b/>
                <w:sz w:val="18"/>
                <w:szCs w:val="18"/>
              </w:rPr>
              <w:t>End Process</w:t>
            </w:r>
            <w:r w:rsidRPr="00582BDD">
              <w:rPr>
                <w:sz w:val="18"/>
                <w:szCs w:val="18"/>
              </w:rPr>
              <w:t>; otherwise</w:t>
            </w:r>
          </w:p>
          <w:p w14:paraId="3CFB6118" w14:textId="77777777" w:rsidR="00E55EC6" w:rsidRPr="00582BDD" w:rsidRDefault="00E55EC6" w:rsidP="00E55EC6">
            <w:pPr>
              <w:pStyle w:val="CERnon-indent"/>
              <w:numPr>
                <w:ilvl w:val="0"/>
                <w:numId w:val="43"/>
              </w:numPr>
              <w:spacing w:before="40" w:after="40"/>
              <w:rPr>
                <w:sz w:val="18"/>
                <w:szCs w:val="18"/>
              </w:rPr>
            </w:pPr>
            <w:r w:rsidRPr="00582BDD">
              <w:rPr>
                <w:sz w:val="18"/>
                <w:szCs w:val="18"/>
              </w:rPr>
              <w:t>Continue from step C2.8.</w:t>
            </w:r>
          </w:p>
        </w:tc>
        <w:tc>
          <w:tcPr>
            <w:tcW w:w="1801" w:type="dxa"/>
          </w:tcPr>
          <w:p w14:paraId="3CFB6119" w14:textId="77777777" w:rsidR="00E55EC6" w:rsidRPr="00582BDD" w:rsidRDefault="00E55EC6" w:rsidP="00E55EC6">
            <w:pPr>
              <w:pStyle w:val="CERnon-indent"/>
              <w:spacing w:before="40" w:after="40"/>
              <w:rPr>
                <w:sz w:val="18"/>
                <w:szCs w:val="18"/>
              </w:rPr>
            </w:pPr>
            <w:r w:rsidRPr="00582BDD">
              <w:rPr>
                <w:sz w:val="18"/>
                <w:szCs w:val="18"/>
              </w:rPr>
              <w:t>Within 2 WD of receipt of Credit Cover Increase Notice</w:t>
            </w:r>
          </w:p>
        </w:tc>
        <w:tc>
          <w:tcPr>
            <w:tcW w:w="1620" w:type="dxa"/>
          </w:tcPr>
          <w:p w14:paraId="3CFB611A"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1B"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1C" w14:textId="77777777" w:rsidR="00E55EC6" w:rsidRPr="00582BDD" w:rsidRDefault="00E55EC6" w:rsidP="00E55EC6">
            <w:pPr>
              <w:pStyle w:val="CERnon-indent"/>
              <w:spacing w:before="40" w:after="40"/>
              <w:rPr>
                <w:sz w:val="18"/>
                <w:szCs w:val="18"/>
              </w:rPr>
            </w:pPr>
          </w:p>
        </w:tc>
        <w:tc>
          <w:tcPr>
            <w:tcW w:w="1242" w:type="dxa"/>
          </w:tcPr>
          <w:p w14:paraId="3CFB611D" w14:textId="77777777" w:rsidR="00E55EC6" w:rsidRPr="00582BDD" w:rsidRDefault="00E55EC6" w:rsidP="00E55EC6">
            <w:pPr>
              <w:pStyle w:val="CERnon-indent"/>
              <w:spacing w:before="40" w:after="40"/>
              <w:rPr>
                <w:sz w:val="18"/>
                <w:szCs w:val="18"/>
              </w:rPr>
            </w:pPr>
          </w:p>
        </w:tc>
      </w:tr>
      <w:tr w:rsidR="00A448AD" w:rsidRPr="00582BDD" w14:paraId="3CFB6126" w14:textId="77777777" w:rsidTr="008666BA">
        <w:trPr>
          <w:cantSplit/>
        </w:trPr>
        <w:tc>
          <w:tcPr>
            <w:tcW w:w="828" w:type="dxa"/>
          </w:tcPr>
          <w:p w14:paraId="3CFB611F" w14:textId="77777777" w:rsidR="00E55EC6" w:rsidRPr="00582BDD" w:rsidRDefault="00E55EC6" w:rsidP="00E55EC6">
            <w:pPr>
              <w:pStyle w:val="CERnon-indent"/>
              <w:spacing w:before="40" w:after="40"/>
              <w:rPr>
                <w:sz w:val="18"/>
                <w:szCs w:val="18"/>
              </w:rPr>
            </w:pPr>
            <w:r w:rsidRPr="00582BDD">
              <w:rPr>
                <w:sz w:val="18"/>
                <w:szCs w:val="18"/>
              </w:rPr>
              <w:t>C2.8</w:t>
            </w:r>
          </w:p>
        </w:tc>
        <w:tc>
          <w:tcPr>
            <w:tcW w:w="5398" w:type="dxa"/>
          </w:tcPr>
          <w:p w14:paraId="3CFB6120" w14:textId="77777777" w:rsidR="00E55EC6" w:rsidRPr="00582BDD" w:rsidRDefault="00E55EC6" w:rsidP="00E55EC6">
            <w:pPr>
              <w:pStyle w:val="CERnon-indent"/>
              <w:spacing w:before="40" w:after="40"/>
              <w:rPr>
                <w:sz w:val="18"/>
                <w:szCs w:val="18"/>
              </w:rPr>
            </w:pPr>
            <w:r w:rsidRPr="00582BDD">
              <w:rPr>
                <w:sz w:val="18"/>
                <w:szCs w:val="18"/>
              </w:rPr>
              <w:t>Issue a Default Notice to the Participant and initiate steps in respect of Suspension, as defined in Agreed Procedure 1 "Participant and Unit Registration and Deregistration".</w:t>
            </w:r>
          </w:p>
        </w:tc>
        <w:tc>
          <w:tcPr>
            <w:tcW w:w="1801" w:type="dxa"/>
          </w:tcPr>
          <w:p w14:paraId="3CFB6121" w14:textId="77777777" w:rsidR="00E55EC6" w:rsidRPr="00582BDD" w:rsidRDefault="00E55EC6" w:rsidP="00E55EC6">
            <w:pPr>
              <w:pStyle w:val="CERnon-indent"/>
              <w:spacing w:before="40" w:after="40"/>
              <w:rPr>
                <w:sz w:val="18"/>
                <w:szCs w:val="18"/>
              </w:rPr>
            </w:pPr>
            <w:r w:rsidRPr="00582BDD">
              <w:rPr>
                <w:sz w:val="18"/>
                <w:szCs w:val="18"/>
              </w:rPr>
              <w:t>After 17:00, 2 WD after the issue of the Credit Cover Increase Notice.</w:t>
            </w:r>
          </w:p>
        </w:tc>
        <w:tc>
          <w:tcPr>
            <w:tcW w:w="1620" w:type="dxa"/>
          </w:tcPr>
          <w:p w14:paraId="3CFB6122" w14:textId="77777777" w:rsidR="00E55EC6" w:rsidRPr="00582BDD" w:rsidRDefault="00E55EC6" w:rsidP="00E55EC6">
            <w:pPr>
              <w:pStyle w:val="CERnon-indent"/>
              <w:spacing w:before="40" w:after="40"/>
              <w:rPr>
                <w:sz w:val="18"/>
                <w:szCs w:val="18"/>
              </w:rPr>
            </w:pPr>
            <w:r w:rsidRPr="00582BDD">
              <w:rPr>
                <w:sz w:val="18"/>
                <w:szCs w:val="18"/>
              </w:rPr>
              <w:t>Fax</w:t>
            </w:r>
          </w:p>
        </w:tc>
        <w:tc>
          <w:tcPr>
            <w:tcW w:w="1980" w:type="dxa"/>
          </w:tcPr>
          <w:p w14:paraId="3CFB6123"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24"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25" w14:textId="77777777" w:rsidR="00E55EC6" w:rsidRPr="00582BDD" w:rsidRDefault="00E55EC6" w:rsidP="00E55EC6">
            <w:pPr>
              <w:pStyle w:val="CERnon-indent"/>
              <w:spacing w:before="40" w:after="40"/>
              <w:rPr>
                <w:sz w:val="18"/>
                <w:szCs w:val="18"/>
              </w:rPr>
            </w:pPr>
          </w:p>
        </w:tc>
      </w:tr>
      <w:tr w:rsidR="00FA31ED" w:rsidRPr="00582BDD" w14:paraId="3CFB612E" w14:textId="77777777" w:rsidTr="008666BA">
        <w:trPr>
          <w:cantSplit/>
        </w:trPr>
        <w:tc>
          <w:tcPr>
            <w:tcW w:w="828" w:type="dxa"/>
          </w:tcPr>
          <w:p w14:paraId="3CFB6127" w14:textId="77777777" w:rsidR="00E55EC6" w:rsidRPr="00582BDD" w:rsidRDefault="00E55EC6" w:rsidP="00E55EC6">
            <w:pPr>
              <w:pStyle w:val="CERnon-indent"/>
              <w:spacing w:before="40" w:after="40"/>
              <w:rPr>
                <w:sz w:val="18"/>
                <w:szCs w:val="18"/>
              </w:rPr>
            </w:pPr>
            <w:r w:rsidRPr="00582BDD">
              <w:rPr>
                <w:sz w:val="18"/>
                <w:szCs w:val="18"/>
              </w:rPr>
              <w:t>C2.9</w:t>
            </w:r>
          </w:p>
        </w:tc>
        <w:tc>
          <w:tcPr>
            <w:tcW w:w="5398" w:type="dxa"/>
          </w:tcPr>
          <w:p w14:paraId="3CFB6128" w14:textId="77777777" w:rsidR="00E55EC6" w:rsidRPr="00582BDD" w:rsidRDefault="00E55EC6" w:rsidP="00E55EC6">
            <w:pPr>
              <w:pStyle w:val="CERnon-indent"/>
              <w:spacing w:before="40" w:after="40"/>
              <w:rPr>
                <w:sz w:val="18"/>
                <w:szCs w:val="18"/>
              </w:rPr>
            </w:pPr>
            <w:r w:rsidRPr="00582BDD">
              <w:rPr>
                <w:sz w:val="18"/>
                <w:szCs w:val="18"/>
              </w:rPr>
              <w:t>Perform actions to rectify remedy Default, as outlined in the Default Notice.</w:t>
            </w:r>
          </w:p>
        </w:tc>
        <w:tc>
          <w:tcPr>
            <w:tcW w:w="1801" w:type="dxa"/>
          </w:tcPr>
          <w:p w14:paraId="3CFB6129" w14:textId="77777777" w:rsidR="00E55EC6" w:rsidRPr="00582BDD" w:rsidRDefault="00E55EC6" w:rsidP="00E55EC6">
            <w:pPr>
              <w:pStyle w:val="CERnon-indent"/>
              <w:spacing w:before="40" w:after="40"/>
              <w:rPr>
                <w:sz w:val="18"/>
                <w:szCs w:val="18"/>
              </w:rPr>
            </w:pPr>
            <w:r w:rsidRPr="00582BDD">
              <w:rPr>
                <w:sz w:val="18"/>
                <w:szCs w:val="18"/>
              </w:rPr>
              <w:t>Within the timeframes as set out in the Suspension Order</w:t>
            </w:r>
          </w:p>
        </w:tc>
        <w:tc>
          <w:tcPr>
            <w:tcW w:w="1620" w:type="dxa"/>
          </w:tcPr>
          <w:p w14:paraId="3CFB612A"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2B" w14:textId="77777777" w:rsidR="00E55EC6" w:rsidRPr="00582BDD" w:rsidRDefault="00E55EC6" w:rsidP="00E55EC6">
            <w:pPr>
              <w:pStyle w:val="CERnon-indent"/>
              <w:spacing w:before="40" w:after="40"/>
              <w:rPr>
                <w:sz w:val="18"/>
                <w:szCs w:val="18"/>
              </w:rPr>
            </w:pPr>
            <w:r w:rsidRPr="00582BDD">
              <w:rPr>
                <w:sz w:val="18"/>
                <w:szCs w:val="18"/>
              </w:rPr>
              <w:t>Participant / Market Operator</w:t>
            </w:r>
          </w:p>
        </w:tc>
        <w:tc>
          <w:tcPr>
            <w:tcW w:w="1667" w:type="dxa"/>
          </w:tcPr>
          <w:p w14:paraId="3CFB612C" w14:textId="77777777" w:rsidR="00E55EC6" w:rsidRPr="00582BDD" w:rsidRDefault="00E55EC6" w:rsidP="00E55EC6">
            <w:pPr>
              <w:pStyle w:val="CERnon-indent"/>
              <w:spacing w:before="40" w:after="40"/>
              <w:rPr>
                <w:sz w:val="18"/>
                <w:szCs w:val="18"/>
              </w:rPr>
            </w:pPr>
          </w:p>
        </w:tc>
        <w:tc>
          <w:tcPr>
            <w:tcW w:w="1242" w:type="dxa"/>
          </w:tcPr>
          <w:p w14:paraId="3CFB612D" w14:textId="77777777" w:rsidR="00E55EC6" w:rsidRPr="00582BDD" w:rsidRDefault="00E55EC6" w:rsidP="00E55EC6">
            <w:pPr>
              <w:pStyle w:val="CERnon-indent"/>
              <w:spacing w:before="40" w:after="40"/>
              <w:rPr>
                <w:sz w:val="18"/>
                <w:szCs w:val="18"/>
              </w:rPr>
            </w:pPr>
          </w:p>
        </w:tc>
      </w:tr>
    </w:tbl>
    <w:p w14:paraId="3CFB612F" w14:textId="77777777" w:rsidR="008356AC" w:rsidRPr="00582BDD" w:rsidRDefault="008356AC" w:rsidP="007E7EFE">
      <w:pPr>
        <w:pStyle w:val="CERnon-indent"/>
      </w:pPr>
    </w:p>
    <w:p w14:paraId="3CFB6130" w14:textId="77777777" w:rsidR="00D82DD9" w:rsidRPr="00582BDD" w:rsidRDefault="00D82DD9">
      <w:pPr>
        <w:pStyle w:val="CERnon-indent"/>
      </w:pPr>
    </w:p>
    <w:p w14:paraId="3CFB6131" w14:textId="77777777" w:rsidR="003D7E13" w:rsidRDefault="003D7E13">
      <w:pPr>
        <w:rPr>
          <w:color w:val="000000"/>
          <w:szCs w:val="20"/>
        </w:rPr>
      </w:pPr>
      <w:r>
        <w:br w:type="page"/>
      </w:r>
    </w:p>
    <w:p w14:paraId="3CFB6132" w14:textId="77777777" w:rsidR="003D7E13" w:rsidRPr="00582BDD" w:rsidRDefault="003D7E13" w:rsidP="003D7E13">
      <w:pPr>
        <w:pStyle w:val="APNUMHEAD3"/>
      </w:pPr>
      <w:r w:rsidRPr="00582BDD">
        <w:t>Swimlane - Management of Credit Cover Requirements</w:t>
      </w:r>
    </w:p>
    <w:p w14:paraId="3CFB6133" w14:textId="77777777" w:rsidR="003D7E13" w:rsidRPr="00582BDD" w:rsidRDefault="003D7E13" w:rsidP="003D7E13">
      <w:r w:rsidRPr="00582BDD">
        <w:t>Swimlanes are provided as an illustration of the Procedural Steps.  The Procedural Steps take precedence in the event of conflict between Swimlanes and the Procedural Steps.</w:t>
      </w:r>
    </w:p>
    <w:p w14:paraId="3CFB6134" w14:textId="77777777" w:rsidR="003D7E13" w:rsidRPr="00582BDD" w:rsidRDefault="003D7E13" w:rsidP="003D7E13"/>
    <w:p w14:paraId="3CFB6135" w14:textId="77777777" w:rsidR="003D7E13" w:rsidRPr="00582BDD" w:rsidRDefault="005C1E71" w:rsidP="003D7E13">
      <w:r>
        <w:rPr>
          <w:noProof/>
          <w:lang w:val="en-IE" w:eastAsia="en-IE"/>
        </w:rPr>
        <w:drawing>
          <wp:inline distT="0" distB="0" distL="0" distR="0" wp14:anchorId="3CFB650B" wp14:editId="3CFB650C">
            <wp:extent cx="8864600" cy="39947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864600" cy="3994740"/>
                    </a:xfrm>
                    <a:prstGeom prst="rect">
                      <a:avLst/>
                    </a:prstGeom>
                    <a:noFill/>
                    <a:ln w="9525">
                      <a:noFill/>
                      <a:miter lim="800000"/>
                      <a:headEnd/>
                      <a:tailEnd/>
                    </a:ln>
                  </pic:spPr>
                </pic:pic>
              </a:graphicData>
            </a:graphic>
          </wp:inline>
        </w:drawing>
      </w:r>
      <w:r w:rsidR="003D7E13" w:rsidRPr="00582BDD">
        <w:t xml:space="preserve"> </w:t>
      </w:r>
      <w:r w:rsidR="003D7E13" w:rsidRPr="00582BDD">
        <w:br w:type="page"/>
      </w:r>
    </w:p>
    <w:p w14:paraId="3CFB6136" w14:textId="77777777" w:rsidR="00CE7F6B" w:rsidRPr="00582BDD" w:rsidRDefault="00CE7F6B" w:rsidP="007E7EFE">
      <w:pPr>
        <w:pStyle w:val="CERnon-indent"/>
        <w:sectPr w:rsidR="00CE7F6B" w:rsidRPr="00582BDD" w:rsidSect="006A0292">
          <w:headerReference w:type="default" r:id="rId16"/>
          <w:footerReference w:type="default" r:id="rId17"/>
          <w:pgSz w:w="16840" w:h="11907" w:orient="landscape" w:code="9"/>
          <w:pgMar w:top="1440" w:right="1440" w:bottom="1440" w:left="1440" w:header="720" w:footer="720" w:gutter="0"/>
          <w:cols w:space="720"/>
        </w:sectPr>
      </w:pPr>
    </w:p>
    <w:p w14:paraId="3CFB6137" w14:textId="77777777" w:rsidR="00FD153A" w:rsidRPr="00582BDD" w:rsidRDefault="00FD153A" w:rsidP="00EF2DF6">
      <w:pPr>
        <w:pStyle w:val="APNUMHEAD2"/>
      </w:pPr>
      <w:bookmarkStart w:id="107" w:name="_Toc356217811"/>
      <w:bookmarkStart w:id="108" w:name="_Ref162966437"/>
      <w:r w:rsidRPr="00582BDD">
        <w:t>Monitoring Credit Cover Provider</w:t>
      </w:r>
      <w:bookmarkEnd w:id="107"/>
    </w:p>
    <w:p w14:paraId="3CFB6138" w14:textId="77777777" w:rsidR="004C4482" w:rsidRPr="00582BDD" w:rsidRDefault="00A13D12" w:rsidP="007E7EFE">
      <w:pPr>
        <w:pStyle w:val="CERnon-indent"/>
      </w:pPr>
      <w:r w:rsidRPr="00582BDD">
        <w:t xml:space="preserve">The Market Operator </w:t>
      </w:r>
      <w:r w:rsidR="004E67E5" w:rsidRPr="00582BDD">
        <w:t xml:space="preserve">shall </w:t>
      </w:r>
      <w:r w:rsidRPr="00582BDD">
        <w:t>not accept</w:t>
      </w:r>
      <w:r w:rsidR="00112D43" w:rsidRPr="00582BDD">
        <w:t xml:space="preserve"> </w:t>
      </w:r>
      <w:r w:rsidR="004E67E5" w:rsidRPr="00582BDD">
        <w:t xml:space="preserve">any </w:t>
      </w:r>
      <w:r w:rsidR="00112D43" w:rsidRPr="00582BDD">
        <w:t>Letter of Credit un</w:t>
      </w:r>
      <w:r w:rsidR="00C862FF" w:rsidRPr="00582BDD">
        <w:t xml:space="preserve">less </w:t>
      </w:r>
      <w:r w:rsidR="004E67E5" w:rsidRPr="00582BDD">
        <w:t xml:space="preserve">a </w:t>
      </w:r>
      <w:r w:rsidR="00C862FF" w:rsidRPr="00582BDD">
        <w:t xml:space="preserve">Participant supplies adequate proof </w:t>
      </w:r>
      <w:r w:rsidR="00112D43" w:rsidRPr="00582BDD">
        <w:t xml:space="preserve">that the </w:t>
      </w:r>
      <w:r w:rsidR="004E67E5" w:rsidRPr="00582BDD">
        <w:t xml:space="preserve">associated </w:t>
      </w:r>
      <w:r w:rsidR="00112D43" w:rsidRPr="00582BDD">
        <w:t>Credit Cover Provider meets the Bank Eligibility Requirements</w:t>
      </w:r>
      <w:r w:rsidR="004E67E5" w:rsidRPr="00582BDD">
        <w:t xml:space="preserve">, as set out in </w:t>
      </w:r>
      <w:r w:rsidRPr="00582BDD">
        <w:t xml:space="preserve">section </w:t>
      </w:r>
      <w:r w:rsidR="00E6549B">
        <w:fldChar w:fldCharType="begin"/>
      </w:r>
      <w:r w:rsidR="00E6549B">
        <w:instrText xml:space="preserve"> REF _Ref165810309 \r \h  \* MERGEFORMAT </w:instrText>
      </w:r>
      <w:r w:rsidR="00E6549B">
        <w:fldChar w:fldCharType="separate"/>
      </w:r>
      <w:r w:rsidR="00C06A25" w:rsidRPr="00582BDD">
        <w:t>3.2.1</w:t>
      </w:r>
      <w:r w:rsidR="00E6549B">
        <w:fldChar w:fldCharType="end"/>
      </w:r>
      <w:r w:rsidR="00112D43" w:rsidRPr="00582BDD">
        <w:t>.</w:t>
      </w:r>
    </w:p>
    <w:p w14:paraId="3CFB6139" w14:textId="77777777" w:rsidR="00112D43" w:rsidRPr="00582BDD" w:rsidRDefault="00112D43" w:rsidP="007E7EFE">
      <w:pPr>
        <w:pStyle w:val="CERnon-indent"/>
      </w:pPr>
      <w:r w:rsidRPr="00582BDD">
        <w:t xml:space="preserve">The processes below shall be used to facilitate the provision and maintenance of the published list of </w:t>
      </w:r>
      <w:r w:rsidR="006B6012" w:rsidRPr="00582BDD">
        <w:t>Banks</w:t>
      </w:r>
      <w:r w:rsidRPr="00582BDD">
        <w:t xml:space="preserve"> wh</w:t>
      </w:r>
      <w:r w:rsidR="00A61760" w:rsidRPr="00582BDD">
        <w:t xml:space="preserve">ich the Market Operator assessment indicates </w:t>
      </w:r>
      <w:r w:rsidRPr="00582BDD">
        <w:t xml:space="preserve">meet the Bank Eligibility Requirements. </w:t>
      </w:r>
      <w:r w:rsidR="00154C8D" w:rsidRPr="00582BDD">
        <w:t xml:space="preserve"> </w:t>
      </w:r>
      <w:r w:rsidRPr="00582BDD">
        <w:t>A Participant shall retain the obligation to ensure that its Credit Cover Provider meets the Bank Eligibility Requirements</w:t>
      </w:r>
      <w:r w:rsidR="00154C8D" w:rsidRPr="00582BDD">
        <w:t xml:space="preserve"> throughout the entire period within which its Credit Cover Provider is in place in respect of the Participant</w:t>
      </w:r>
      <w:r w:rsidRPr="00582BDD">
        <w:t>.</w:t>
      </w:r>
    </w:p>
    <w:p w14:paraId="3CFB613A" w14:textId="77777777" w:rsidR="004C4482" w:rsidRPr="00582BDD" w:rsidRDefault="00BE0A4A" w:rsidP="00EF2DF6">
      <w:pPr>
        <w:pStyle w:val="APNUMHEAD3"/>
      </w:pPr>
      <w:bookmarkStart w:id="109" w:name="_Ref165810309"/>
      <w:bookmarkStart w:id="110" w:name="_Ref292267097"/>
      <w:r w:rsidRPr="00582BDD">
        <w:t xml:space="preserve">Eligibility of </w:t>
      </w:r>
      <w:r w:rsidR="004C4482" w:rsidRPr="00582BDD">
        <w:t>Credit Cover Provider</w:t>
      </w:r>
      <w:bookmarkEnd w:id="109"/>
      <w:r w:rsidRPr="00582BDD">
        <w:t>s</w:t>
      </w:r>
      <w:bookmarkEnd w:id="110"/>
    </w:p>
    <w:p w14:paraId="3CFB613B" w14:textId="77777777" w:rsidR="00E55EC6" w:rsidRPr="00582BDD" w:rsidRDefault="004C4482" w:rsidP="00E55EC6">
      <w:pPr>
        <w:pStyle w:val="CERNONINDENTBULLET"/>
        <w:numPr>
          <w:ilvl w:val="0"/>
          <w:numId w:val="0"/>
        </w:numPr>
      </w:pPr>
      <w:r w:rsidRPr="00582BDD">
        <w:t xml:space="preserve">Where a Participant intends to use a Credit Cover Provider which is not </w:t>
      </w:r>
      <w:r w:rsidR="0021517B" w:rsidRPr="00582BDD">
        <w:t xml:space="preserve">contained in the list as </w:t>
      </w:r>
      <w:r w:rsidRPr="00582BDD">
        <w:t xml:space="preserve">published on the </w:t>
      </w:r>
      <w:r w:rsidR="004A03F7" w:rsidRPr="00582BDD">
        <w:t>Market Operator Website</w:t>
      </w:r>
      <w:r w:rsidRPr="00582BDD">
        <w:t xml:space="preserve">, the Participant shall </w:t>
      </w:r>
      <w:r w:rsidR="0021517B" w:rsidRPr="00582BDD">
        <w:t xml:space="preserve">provide proof </w:t>
      </w:r>
      <w:r w:rsidR="00C862FF" w:rsidRPr="00582BDD">
        <w:t xml:space="preserve">to </w:t>
      </w:r>
      <w:r w:rsidRPr="00582BDD">
        <w:t>the Market Operator</w:t>
      </w:r>
      <w:r w:rsidR="00C862FF" w:rsidRPr="00582BDD">
        <w:t xml:space="preserve"> that </w:t>
      </w:r>
      <w:r w:rsidRPr="00582BDD">
        <w:t>the potential C</w:t>
      </w:r>
      <w:r w:rsidR="00511C18" w:rsidRPr="00582BDD">
        <w:t xml:space="preserve">redit Cover Provider </w:t>
      </w:r>
      <w:r w:rsidR="00C862FF" w:rsidRPr="00582BDD">
        <w:t>meets the Bank Eligibility Requirements</w:t>
      </w:r>
      <w:r w:rsidR="0021517B" w:rsidRPr="00582BDD">
        <w:t>.  Such proof shall be provided by the Participant</w:t>
      </w:r>
      <w:r w:rsidR="00C862FF" w:rsidRPr="00582BDD">
        <w:t xml:space="preserve"> </w:t>
      </w:r>
      <w:r w:rsidR="00257D5F" w:rsidRPr="00582BDD">
        <w:t xml:space="preserve">before instructing its Credit Cover Provider to register a </w:t>
      </w:r>
      <w:r w:rsidRPr="00582BDD">
        <w:t xml:space="preserve">Letter of Credit </w:t>
      </w:r>
      <w:r w:rsidR="00257D5F" w:rsidRPr="00582BDD">
        <w:t>with the SEM Bank</w:t>
      </w:r>
      <w:r w:rsidR="00BE0A4A" w:rsidRPr="00582BDD">
        <w:t>.  On receipt of such proof that the potential Credit Cover Provider satisfies the Bank Eligibility Requirements, the Market Operator shall add the potential Credit Cover Provider to its published list of Banks and shall publish an updated list.</w:t>
      </w:r>
    </w:p>
    <w:p w14:paraId="3CFB613C" w14:textId="77777777" w:rsidR="00E55EC6" w:rsidRPr="00582BDD" w:rsidRDefault="00411C8E" w:rsidP="00E55EC6">
      <w:pPr>
        <w:pStyle w:val="CERNONINDENTBULLET"/>
        <w:numPr>
          <w:ilvl w:val="0"/>
          <w:numId w:val="0"/>
        </w:numPr>
      </w:pPr>
      <w:r w:rsidRPr="00582BDD">
        <w:t xml:space="preserve">If a Participant uses a Credit Cover Provider that is published on the list on the Market Operator’s Website, it shall nevertheless request </w:t>
      </w:r>
      <w:r w:rsidR="0021517B" w:rsidRPr="00582BDD">
        <w:t xml:space="preserve">proof from the relevant </w:t>
      </w:r>
      <w:r w:rsidRPr="00582BDD">
        <w:t xml:space="preserve">Bank that it continues to meet the Bank Eligibility Requirements and </w:t>
      </w:r>
      <w:r w:rsidR="00BE0A4A" w:rsidRPr="00582BDD">
        <w:t xml:space="preserve">shall provide such proof upon request from </w:t>
      </w:r>
      <w:r w:rsidRPr="00582BDD">
        <w:t>the Market Operator</w:t>
      </w:r>
      <w:r w:rsidR="00BE0A4A" w:rsidRPr="00582BDD">
        <w:t>.</w:t>
      </w:r>
      <w:r w:rsidRPr="00582BDD">
        <w:t xml:space="preserve"> In </w:t>
      </w:r>
      <w:r w:rsidR="00BE0A4A" w:rsidRPr="00582BDD">
        <w:t xml:space="preserve">the </w:t>
      </w:r>
      <w:r w:rsidRPr="00582BDD">
        <w:t>event</w:t>
      </w:r>
      <w:r w:rsidR="00BE0A4A" w:rsidRPr="00582BDD">
        <w:t xml:space="preserve"> that the Participant fails to receive satisfactory proof from such Bank</w:t>
      </w:r>
      <w:r w:rsidRPr="00582BDD">
        <w:t xml:space="preserve">, the </w:t>
      </w:r>
      <w:r w:rsidR="0021517B" w:rsidRPr="00582BDD">
        <w:t>P</w:t>
      </w:r>
      <w:r w:rsidRPr="00582BDD">
        <w:t xml:space="preserve">articipant </w:t>
      </w:r>
      <w:r w:rsidR="0021517B" w:rsidRPr="00582BDD">
        <w:t xml:space="preserve">shall </w:t>
      </w:r>
      <w:r w:rsidRPr="00582BDD">
        <w:t xml:space="preserve">inform the Market Operator that such Bank has not provided confirmation </w:t>
      </w:r>
      <w:r w:rsidR="0021517B" w:rsidRPr="00582BDD">
        <w:t xml:space="preserve">as required </w:t>
      </w:r>
      <w:r w:rsidRPr="00582BDD">
        <w:t xml:space="preserve">and the Market Operator shall remove the Bank from its </w:t>
      </w:r>
      <w:r w:rsidR="0021517B" w:rsidRPr="00582BDD">
        <w:t xml:space="preserve">published </w:t>
      </w:r>
      <w:r w:rsidRPr="00582BDD">
        <w:t>list</w:t>
      </w:r>
      <w:r w:rsidR="0021517B" w:rsidRPr="00582BDD">
        <w:t xml:space="preserve"> of Credit Cover Providers that meet the Bank Eligibility Requirements</w:t>
      </w:r>
      <w:r w:rsidRPr="00582BDD">
        <w:t>.</w:t>
      </w:r>
    </w:p>
    <w:p w14:paraId="3CFB613D" w14:textId="77777777" w:rsidR="006B6012" w:rsidRPr="00582BDD" w:rsidRDefault="006B6012" w:rsidP="00EF2DF6">
      <w:pPr>
        <w:pStyle w:val="APNUMHEAD3"/>
      </w:pPr>
      <w:r w:rsidRPr="00582BDD">
        <w:t>Monitoring Credit Cover Providers</w:t>
      </w:r>
    </w:p>
    <w:p w14:paraId="3CFB613E" w14:textId="77777777" w:rsidR="00716C8F" w:rsidRPr="00582BDD" w:rsidRDefault="00C862FF" w:rsidP="007E7EFE">
      <w:pPr>
        <w:pStyle w:val="CERnon-indent"/>
      </w:pPr>
      <w:r w:rsidRPr="00582BDD">
        <w:t>As the Market Operator requires</w:t>
      </w:r>
      <w:r w:rsidR="00BA7C11" w:rsidRPr="00582BDD">
        <w:t>,</w:t>
      </w:r>
      <w:r w:rsidR="006B6012" w:rsidRPr="00582BDD">
        <w:t xml:space="preserve"> the Market Operator shall </w:t>
      </w:r>
      <w:r w:rsidR="00577468" w:rsidRPr="00582BDD">
        <w:t xml:space="preserve">periodically </w:t>
      </w:r>
      <w:r w:rsidR="006B6012" w:rsidRPr="00582BDD">
        <w:t xml:space="preserve">conduct a review </w:t>
      </w:r>
      <w:r w:rsidR="00BA7C11" w:rsidRPr="00582BDD">
        <w:t xml:space="preserve">of </w:t>
      </w:r>
      <w:r w:rsidR="006B6012" w:rsidRPr="00582BDD">
        <w:t xml:space="preserve">the </w:t>
      </w:r>
      <w:r w:rsidR="00716C8F" w:rsidRPr="00582BDD">
        <w:t>Banks</w:t>
      </w:r>
      <w:r w:rsidR="006B6012" w:rsidRPr="00582BDD">
        <w:t xml:space="preserve"> on its published list to </w:t>
      </w:r>
      <w:r w:rsidR="005F22F4" w:rsidRPr="00582BDD">
        <w:t>assess</w:t>
      </w:r>
      <w:r w:rsidR="006B6012" w:rsidRPr="00582BDD">
        <w:t xml:space="preserve"> whether </w:t>
      </w:r>
      <w:r w:rsidR="00716C8F" w:rsidRPr="00582BDD">
        <w:t>the Banks</w:t>
      </w:r>
      <w:r w:rsidR="006B6012" w:rsidRPr="00582BDD">
        <w:t xml:space="preserve"> </w:t>
      </w:r>
      <w:r w:rsidR="00577468" w:rsidRPr="00582BDD">
        <w:t xml:space="preserve">continue to </w:t>
      </w:r>
      <w:r w:rsidR="006B6012" w:rsidRPr="00582BDD">
        <w:t>meet the Bank Eli</w:t>
      </w:r>
      <w:r w:rsidR="00716C8F" w:rsidRPr="00582BDD">
        <w:t xml:space="preserve">gibility Requirements. </w:t>
      </w:r>
      <w:r w:rsidR="00577468" w:rsidRPr="00582BDD">
        <w:t xml:space="preserve"> </w:t>
      </w:r>
      <w:r w:rsidR="00716C8F" w:rsidRPr="00582BDD">
        <w:t xml:space="preserve">Where </w:t>
      </w:r>
      <w:r w:rsidR="005F22F4" w:rsidRPr="00582BDD">
        <w:t xml:space="preserve">the Market Operator assessment </w:t>
      </w:r>
      <w:r w:rsidR="00A61760" w:rsidRPr="00582BDD">
        <w:t>indicates</w:t>
      </w:r>
      <w:r w:rsidR="005F22F4" w:rsidRPr="00582BDD">
        <w:t xml:space="preserve"> that </w:t>
      </w:r>
      <w:r w:rsidR="00716C8F" w:rsidRPr="00582BDD">
        <w:t xml:space="preserve">a </w:t>
      </w:r>
      <w:r w:rsidR="00577468" w:rsidRPr="00582BDD">
        <w:t xml:space="preserve">particular </w:t>
      </w:r>
      <w:r w:rsidR="00716C8F" w:rsidRPr="00582BDD">
        <w:t>Bank no longer meets the Bank Eligibility requirements</w:t>
      </w:r>
      <w:r w:rsidR="00577468" w:rsidRPr="00582BDD">
        <w:t>,</w:t>
      </w:r>
      <w:r w:rsidR="00716C8F" w:rsidRPr="00582BDD">
        <w:t xml:space="preserve"> then the Market Operator shall remove the Bank from its published list</w:t>
      </w:r>
      <w:r w:rsidR="00D02612" w:rsidRPr="00582BDD">
        <w:t xml:space="preserve"> and shall publish an update on the Market Operator website</w:t>
      </w:r>
      <w:r w:rsidR="00716C8F" w:rsidRPr="00582BDD">
        <w:t>.</w:t>
      </w:r>
    </w:p>
    <w:p w14:paraId="3CFB613F" w14:textId="77777777" w:rsidR="00716C8F" w:rsidRPr="00582BDD" w:rsidRDefault="00E07306" w:rsidP="007E7EFE">
      <w:pPr>
        <w:pStyle w:val="CERnon-indent"/>
      </w:pPr>
      <w:r w:rsidRPr="00582BDD">
        <w:t>W</w:t>
      </w:r>
      <w:r w:rsidR="00716C8F" w:rsidRPr="00582BDD">
        <w:t>here the Market Operator obtains information that a Bank on its published list may no longer meet the Bank Eligibility</w:t>
      </w:r>
      <w:r w:rsidR="006B6012" w:rsidRPr="00582BDD">
        <w:t xml:space="preserve"> </w:t>
      </w:r>
      <w:r w:rsidR="00716C8F" w:rsidRPr="00582BDD">
        <w:t xml:space="preserve">Requirements, the Market Operator shall conduct a review to </w:t>
      </w:r>
      <w:r w:rsidR="005F22F4" w:rsidRPr="00582BDD">
        <w:t>assess</w:t>
      </w:r>
      <w:r w:rsidR="00716C8F" w:rsidRPr="00582BDD">
        <w:t xml:space="preserve"> whether the Bank still meet the Bank Eligibility Requirements. Where</w:t>
      </w:r>
      <w:r w:rsidR="005F22F4" w:rsidRPr="00582BDD">
        <w:t xml:space="preserve"> the Market Operator assessment </w:t>
      </w:r>
      <w:r w:rsidR="00BE0A4A" w:rsidRPr="00582BDD">
        <w:t xml:space="preserve">identifies </w:t>
      </w:r>
      <w:r w:rsidR="005F22F4" w:rsidRPr="00582BDD">
        <w:t>that</w:t>
      </w:r>
      <w:r w:rsidR="00716C8F" w:rsidRPr="00582BDD">
        <w:t xml:space="preserve"> the Bank no longer meets the Bank Eligibility requirements</w:t>
      </w:r>
      <w:r w:rsidRPr="00582BDD">
        <w:t>,</w:t>
      </w:r>
      <w:r w:rsidR="00716C8F" w:rsidRPr="00582BDD">
        <w:t xml:space="preserve"> the Market Operator shall remove the Bank from its published list</w:t>
      </w:r>
      <w:r w:rsidRPr="00582BDD">
        <w:t xml:space="preserve"> and shall publish an update on the Market Operator website</w:t>
      </w:r>
      <w:r w:rsidR="00716C8F" w:rsidRPr="00582BDD">
        <w:t>.</w:t>
      </w:r>
    </w:p>
    <w:p w14:paraId="3CFB6140" w14:textId="77777777" w:rsidR="00E263A9" w:rsidRPr="00582BDD" w:rsidRDefault="00716C8F" w:rsidP="007E7EFE">
      <w:pPr>
        <w:pStyle w:val="CERnon-indent"/>
      </w:pPr>
      <w:r w:rsidRPr="00582BDD">
        <w:t xml:space="preserve">Where the Market Operator removes a Bank from its published list, the Market Operator shall review whether the Market Operator holds any Letters of Credit issued from that Bank and inform the </w:t>
      </w:r>
      <w:r w:rsidR="007827AD" w:rsidRPr="00582BDD">
        <w:t xml:space="preserve">affected </w:t>
      </w:r>
      <w:r w:rsidRPr="00582BDD">
        <w:t xml:space="preserve">Participants. </w:t>
      </w:r>
      <w:r w:rsidR="000F3819" w:rsidRPr="00582BDD">
        <w:t>Within 10 Working Days</w:t>
      </w:r>
      <w:r w:rsidR="00CE7F6B" w:rsidRPr="00582BDD">
        <w:t xml:space="preserve"> after </w:t>
      </w:r>
      <w:r w:rsidR="00570C43" w:rsidRPr="00582BDD">
        <w:t>issue</w:t>
      </w:r>
      <w:r w:rsidR="000F3819" w:rsidRPr="00582BDD">
        <w:t>, e</w:t>
      </w:r>
      <w:r w:rsidRPr="00582BDD">
        <w:t>ach affected Participant sha</w:t>
      </w:r>
      <w:r w:rsidR="000F3819" w:rsidRPr="00582BDD">
        <w:t>ll post any additional Credit Cover</w:t>
      </w:r>
      <w:r w:rsidR="00CE7F6B" w:rsidRPr="00582BDD">
        <w:t xml:space="preserve"> with another Credit Cover </w:t>
      </w:r>
      <w:r w:rsidR="00BA7C11" w:rsidRPr="00582BDD">
        <w:t>Provider to</w:t>
      </w:r>
      <w:r w:rsidR="000F3819" w:rsidRPr="00582BDD">
        <w:t xml:space="preserve"> ensure it meets its Required Credit Cover</w:t>
      </w:r>
      <w:r w:rsidR="007827AD" w:rsidRPr="00582BDD">
        <w:t xml:space="preserve"> obligations</w:t>
      </w:r>
      <w:r w:rsidR="000F3819" w:rsidRPr="00582BDD">
        <w:t>.</w:t>
      </w:r>
    </w:p>
    <w:p w14:paraId="3CFB6141" w14:textId="77777777" w:rsidR="00716C8F" w:rsidRPr="00582BDD" w:rsidRDefault="00716C8F" w:rsidP="007E7EFE">
      <w:pPr>
        <w:pStyle w:val="CERnon-indent"/>
      </w:pPr>
    </w:p>
    <w:p w14:paraId="3CFB6142" w14:textId="77777777" w:rsidR="007A3B8F" w:rsidRPr="00582BDD" w:rsidRDefault="007A3B8F" w:rsidP="007E7EFE">
      <w:pPr>
        <w:pStyle w:val="CERnon-indent"/>
        <w:sectPr w:rsidR="007A3B8F" w:rsidRPr="00582BDD" w:rsidSect="008356AC">
          <w:headerReference w:type="default" r:id="rId18"/>
          <w:pgSz w:w="11907" w:h="16840" w:code="9"/>
          <w:pgMar w:top="1440" w:right="1440" w:bottom="1440" w:left="1440" w:header="720" w:footer="720" w:gutter="0"/>
          <w:cols w:space="720"/>
        </w:sectPr>
      </w:pPr>
    </w:p>
    <w:p w14:paraId="3CFB6143" w14:textId="77777777" w:rsidR="007A3B8F" w:rsidRPr="00582BDD" w:rsidRDefault="007A3B8F" w:rsidP="005D0E10">
      <w:pPr>
        <w:pStyle w:val="APNUMHEAD3"/>
      </w:pPr>
      <w:bookmarkStart w:id="111" w:name="_Ref165895537"/>
      <w:r w:rsidRPr="00582BDD">
        <w:t>Procedural Steps - Credit Cover Provider</w:t>
      </w:r>
      <w:bookmarkEnd w:id="111"/>
      <w:r w:rsidR="002F7D23" w:rsidRPr="00582BDD">
        <w:t xml:space="preserve"> changes</w:t>
      </w: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5515"/>
        <w:gridCol w:w="1801"/>
        <w:gridCol w:w="1620"/>
        <w:gridCol w:w="1980"/>
        <w:gridCol w:w="1667"/>
        <w:gridCol w:w="1242"/>
      </w:tblGrid>
      <w:tr w:rsidR="007A3B8F" w:rsidRPr="00582BDD" w14:paraId="3CFB614B" w14:textId="77777777" w:rsidTr="00E263A9">
        <w:trPr>
          <w:cantSplit/>
          <w:tblHeader/>
        </w:trPr>
        <w:tc>
          <w:tcPr>
            <w:tcW w:w="711" w:type="dxa"/>
            <w:shd w:val="clear" w:color="auto" w:fill="000000"/>
          </w:tcPr>
          <w:p w14:paraId="3CFB6144"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w:t>
            </w:r>
          </w:p>
        </w:tc>
        <w:tc>
          <w:tcPr>
            <w:tcW w:w="5515" w:type="dxa"/>
            <w:shd w:val="clear" w:color="auto" w:fill="000000"/>
          </w:tcPr>
          <w:p w14:paraId="3CFB6145"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Procedural Step</w:t>
            </w:r>
          </w:p>
        </w:tc>
        <w:tc>
          <w:tcPr>
            <w:tcW w:w="1801" w:type="dxa"/>
            <w:shd w:val="clear" w:color="auto" w:fill="000000"/>
          </w:tcPr>
          <w:p w14:paraId="3CFB6146"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Timing</w:t>
            </w:r>
          </w:p>
        </w:tc>
        <w:tc>
          <w:tcPr>
            <w:tcW w:w="1620" w:type="dxa"/>
            <w:shd w:val="clear" w:color="auto" w:fill="000000"/>
          </w:tcPr>
          <w:p w14:paraId="3CFB6147"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Method</w:t>
            </w:r>
          </w:p>
        </w:tc>
        <w:tc>
          <w:tcPr>
            <w:tcW w:w="1980" w:type="dxa"/>
            <w:shd w:val="clear" w:color="auto" w:fill="000000"/>
          </w:tcPr>
          <w:p w14:paraId="3CFB6148"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By/From</w:t>
            </w:r>
          </w:p>
        </w:tc>
        <w:tc>
          <w:tcPr>
            <w:tcW w:w="1667" w:type="dxa"/>
            <w:shd w:val="clear" w:color="auto" w:fill="000000"/>
          </w:tcPr>
          <w:p w14:paraId="3CFB6149"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To</w:t>
            </w:r>
          </w:p>
        </w:tc>
        <w:tc>
          <w:tcPr>
            <w:tcW w:w="1242" w:type="dxa"/>
            <w:shd w:val="clear" w:color="auto" w:fill="000000"/>
          </w:tcPr>
          <w:p w14:paraId="3CFB614A"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Linkage</w:t>
            </w:r>
          </w:p>
        </w:tc>
      </w:tr>
      <w:tr w:rsidR="007A3B8F" w:rsidRPr="00582BDD" w14:paraId="3CFB6157" w14:textId="77777777" w:rsidTr="00E263A9">
        <w:trPr>
          <w:cantSplit/>
        </w:trPr>
        <w:tc>
          <w:tcPr>
            <w:tcW w:w="711" w:type="dxa"/>
          </w:tcPr>
          <w:p w14:paraId="3CFB614C" w14:textId="77777777" w:rsidR="00E55EC6" w:rsidRPr="00582BDD" w:rsidRDefault="00E55EC6" w:rsidP="00E55EC6">
            <w:pPr>
              <w:pStyle w:val="CERnon-indent"/>
              <w:spacing w:before="40" w:after="40"/>
              <w:rPr>
                <w:sz w:val="18"/>
                <w:szCs w:val="18"/>
              </w:rPr>
            </w:pPr>
            <w:r w:rsidRPr="00582BDD">
              <w:rPr>
                <w:sz w:val="18"/>
                <w:szCs w:val="18"/>
              </w:rPr>
              <w:t>C3.1</w:t>
            </w:r>
          </w:p>
        </w:tc>
        <w:tc>
          <w:tcPr>
            <w:tcW w:w="5515" w:type="dxa"/>
          </w:tcPr>
          <w:p w14:paraId="3CFB614D" w14:textId="77777777" w:rsidR="00E55EC6" w:rsidRPr="00582BDD" w:rsidRDefault="00E55EC6" w:rsidP="00E55EC6">
            <w:pPr>
              <w:pStyle w:val="CERnon-indent"/>
              <w:spacing w:before="40" w:after="40"/>
              <w:rPr>
                <w:sz w:val="18"/>
                <w:szCs w:val="18"/>
              </w:rPr>
            </w:pPr>
            <w:r w:rsidRPr="00582BDD">
              <w:rPr>
                <w:sz w:val="18"/>
                <w:szCs w:val="18"/>
              </w:rPr>
              <w:t>Submit a Letter of Credit from a new or existing Credit Cover Provider:</w:t>
            </w:r>
          </w:p>
          <w:p w14:paraId="3CFB614E" w14:textId="77777777" w:rsidR="00E55EC6" w:rsidRPr="00582BDD" w:rsidRDefault="00E55EC6" w:rsidP="00E55EC6">
            <w:pPr>
              <w:pStyle w:val="CERnon-indent"/>
              <w:numPr>
                <w:ilvl w:val="0"/>
                <w:numId w:val="44"/>
              </w:numPr>
              <w:spacing w:before="40" w:after="40"/>
              <w:rPr>
                <w:sz w:val="18"/>
                <w:szCs w:val="18"/>
              </w:rPr>
            </w:pPr>
            <w:r w:rsidRPr="00582BDD">
              <w:rPr>
                <w:sz w:val="18"/>
                <w:szCs w:val="18"/>
              </w:rPr>
              <w:t>If a new Credit Cover Provider, continue from step C3.2.</w:t>
            </w:r>
          </w:p>
          <w:p w14:paraId="3CFB614F" w14:textId="77777777" w:rsidR="00E55EC6" w:rsidRPr="00582BDD" w:rsidRDefault="00E55EC6" w:rsidP="00E55EC6">
            <w:pPr>
              <w:pStyle w:val="CERnon-indent"/>
              <w:numPr>
                <w:ilvl w:val="0"/>
                <w:numId w:val="44"/>
              </w:numPr>
              <w:spacing w:before="40" w:after="40"/>
              <w:rPr>
                <w:sz w:val="18"/>
                <w:szCs w:val="18"/>
              </w:rPr>
            </w:pPr>
            <w:r w:rsidRPr="00582BDD">
              <w:rPr>
                <w:sz w:val="18"/>
                <w:szCs w:val="18"/>
              </w:rPr>
              <w:t>If an existing Credit Cover Provider:</w:t>
            </w:r>
          </w:p>
          <w:p w14:paraId="3CFB6150" w14:textId="77777777" w:rsidR="00E55EC6" w:rsidRPr="00582BDD" w:rsidRDefault="00E55EC6" w:rsidP="00E55EC6">
            <w:pPr>
              <w:pStyle w:val="CERnon-indent"/>
              <w:numPr>
                <w:ilvl w:val="1"/>
                <w:numId w:val="44"/>
              </w:numPr>
              <w:tabs>
                <w:tab w:val="left" w:pos="909"/>
              </w:tabs>
              <w:spacing w:before="40" w:after="40"/>
              <w:ind w:left="909" w:hanging="540"/>
              <w:rPr>
                <w:sz w:val="18"/>
                <w:szCs w:val="18"/>
              </w:rPr>
            </w:pPr>
            <w:r w:rsidRPr="00582BDD">
              <w:rPr>
                <w:sz w:val="18"/>
                <w:szCs w:val="18"/>
              </w:rPr>
              <w:t>If proof requested by the Market Operator, continue from step C.3.2; otherwise</w:t>
            </w:r>
          </w:p>
          <w:p w14:paraId="3CFB6151" w14:textId="77777777" w:rsidR="00E55EC6" w:rsidRPr="00582BDD" w:rsidRDefault="00E55EC6" w:rsidP="00E55EC6">
            <w:pPr>
              <w:pStyle w:val="CERnon-indent"/>
              <w:numPr>
                <w:ilvl w:val="1"/>
                <w:numId w:val="44"/>
              </w:numPr>
              <w:tabs>
                <w:tab w:val="left" w:pos="909"/>
              </w:tabs>
              <w:spacing w:before="40" w:after="40"/>
              <w:ind w:left="909" w:hanging="540"/>
              <w:rPr>
                <w:sz w:val="18"/>
                <w:szCs w:val="18"/>
              </w:rPr>
            </w:pPr>
            <w:r w:rsidRPr="00582BDD">
              <w:rPr>
                <w:sz w:val="18"/>
                <w:szCs w:val="18"/>
              </w:rPr>
              <w:t>Continue from step C3.3.</w:t>
            </w:r>
          </w:p>
        </w:tc>
        <w:tc>
          <w:tcPr>
            <w:tcW w:w="1801" w:type="dxa"/>
          </w:tcPr>
          <w:p w14:paraId="3CFB6152" w14:textId="77777777" w:rsidR="00E55EC6" w:rsidRPr="00582BDD" w:rsidRDefault="00E55EC6" w:rsidP="00E55EC6">
            <w:pPr>
              <w:pStyle w:val="CERnon-indent"/>
              <w:spacing w:before="40" w:after="40"/>
              <w:rPr>
                <w:sz w:val="18"/>
                <w:szCs w:val="18"/>
              </w:rPr>
            </w:pPr>
            <w:r w:rsidRPr="00582BDD">
              <w:rPr>
                <w:sz w:val="18"/>
                <w:szCs w:val="18"/>
              </w:rPr>
              <w:t xml:space="preserve">At least 4 WD prior to the date from which the Letter of Credit needs to be </w:t>
            </w:r>
            <w:r w:rsidR="00442731" w:rsidRPr="00582BDD">
              <w:rPr>
                <w:sz w:val="18"/>
                <w:szCs w:val="18"/>
              </w:rPr>
              <w:t>accepted</w:t>
            </w:r>
          </w:p>
        </w:tc>
        <w:tc>
          <w:tcPr>
            <w:tcW w:w="1620" w:type="dxa"/>
          </w:tcPr>
          <w:p w14:paraId="3CFB6153" w14:textId="77777777" w:rsidR="00E55EC6" w:rsidRPr="00582BDD" w:rsidRDefault="00E55EC6" w:rsidP="00E55EC6">
            <w:pPr>
              <w:pStyle w:val="CERnon-indent"/>
              <w:spacing w:before="40" w:after="40"/>
              <w:rPr>
                <w:sz w:val="18"/>
                <w:szCs w:val="18"/>
              </w:rPr>
            </w:pPr>
            <w:r w:rsidRPr="00582BDD">
              <w:rPr>
                <w:sz w:val="18"/>
                <w:szCs w:val="18"/>
              </w:rPr>
              <w:t>S</w:t>
            </w:r>
            <w:r w:rsidR="00442731" w:rsidRPr="00582BDD">
              <w:rPr>
                <w:sz w:val="18"/>
                <w:szCs w:val="18"/>
              </w:rPr>
              <w:t>WIFT</w:t>
            </w:r>
          </w:p>
        </w:tc>
        <w:tc>
          <w:tcPr>
            <w:tcW w:w="1980" w:type="dxa"/>
          </w:tcPr>
          <w:p w14:paraId="3CFB6154"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155"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156" w14:textId="77777777" w:rsidR="00E55EC6" w:rsidRPr="00582BDD" w:rsidRDefault="00E55EC6" w:rsidP="00E55EC6">
            <w:pPr>
              <w:pStyle w:val="CERnon-indent"/>
              <w:spacing w:before="40" w:after="40"/>
              <w:rPr>
                <w:sz w:val="18"/>
                <w:szCs w:val="18"/>
              </w:rPr>
            </w:pPr>
          </w:p>
        </w:tc>
      </w:tr>
      <w:tr w:rsidR="00E263A9" w:rsidRPr="00582BDD" w14:paraId="3CFB615F" w14:textId="77777777" w:rsidTr="00E263A9">
        <w:trPr>
          <w:cantSplit/>
        </w:trPr>
        <w:tc>
          <w:tcPr>
            <w:tcW w:w="711" w:type="dxa"/>
          </w:tcPr>
          <w:p w14:paraId="3CFB6158" w14:textId="77777777" w:rsidR="00E55EC6" w:rsidRPr="00582BDD" w:rsidRDefault="00E55EC6" w:rsidP="00E55EC6">
            <w:pPr>
              <w:pStyle w:val="CERnon-indent"/>
              <w:spacing w:before="40" w:after="40"/>
              <w:rPr>
                <w:sz w:val="18"/>
                <w:szCs w:val="18"/>
              </w:rPr>
            </w:pPr>
            <w:r w:rsidRPr="00582BDD">
              <w:rPr>
                <w:sz w:val="18"/>
                <w:szCs w:val="18"/>
              </w:rPr>
              <w:t>C3.2</w:t>
            </w:r>
          </w:p>
        </w:tc>
        <w:tc>
          <w:tcPr>
            <w:tcW w:w="5515" w:type="dxa"/>
          </w:tcPr>
          <w:p w14:paraId="3CFB6159" w14:textId="77777777" w:rsidR="00E55EC6" w:rsidRPr="00582BDD" w:rsidRDefault="00E55EC6" w:rsidP="00E55EC6">
            <w:pPr>
              <w:pStyle w:val="CERnon-indent"/>
              <w:spacing w:before="40" w:after="40"/>
              <w:rPr>
                <w:sz w:val="18"/>
                <w:szCs w:val="18"/>
              </w:rPr>
            </w:pPr>
            <w:r w:rsidRPr="00582BDD">
              <w:rPr>
                <w:sz w:val="18"/>
                <w:szCs w:val="18"/>
              </w:rPr>
              <w:t>Submit proof that the new Credit Cover Provider meets the Bank Eligibility Requirements.</w:t>
            </w:r>
          </w:p>
        </w:tc>
        <w:tc>
          <w:tcPr>
            <w:tcW w:w="1801" w:type="dxa"/>
          </w:tcPr>
          <w:p w14:paraId="3CFB615A" w14:textId="77777777" w:rsidR="00E55EC6" w:rsidRPr="00582BDD" w:rsidRDefault="00E55EC6" w:rsidP="00E55EC6">
            <w:pPr>
              <w:pStyle w:val="CERnon-indent"/>
              <w:spacing w:before="40" w:after="40"/>
              <w:rPr>
                <w:sz w:val="18"/>
                <w:szCs w:val="18"/>
              </w:rPr>
            </w:pPr>
            <w:r w:rsidRPr="00582BDD">
              <w:rPr>
                <w:sz w:val="18"/>
                <w:szCs w:val="18"/>
              </w:rPr>
              <w:t xml:space="preserve">At least 4 WD prior to the date from which the Letter of Credit needs to be </w:t>
            </w:r>
            <w:r w:rsidR="00442731" w:rsidRPr="00582BDD">
              <w:rPr>
                <w:sz w:val="18"/>
                <w:szCs w:val="18"/>
              </w:rPr>
              <w:t>accepted</w:t>
            </w:r>
          </w:p>
        </w:tc>
        <w:tc>
          <w:tcPr>
            <w:tcW w:w="1620" w:type="dxa"/>
          </w:tcPr>
          <w:p w14:paraId="3CFB615B" w14:textId="77777777" w:rsidR="00E55EC6" w:rsidRPr="00582BDD" w:rsidRDefault="00E55EC6" w:rsidP="00E55EC6">
            <w:pPr>
              <w:pStyle w:val="CERnon-indent"/>
              <w:spacing w:before="40" w:after="40"/>
              <w:rPr>
                <w:sz w:val="18"/>
                <w:szCs w:val="18"/>
              </w:rPr>
            </w:pPr>
            <w:r w:rsidRPr="00582BDD">
              <w:rPr>
                <w:sz w:val="18"/>
                <w:szCs w:val="18"/>
              </w:rPr>
              <w:t>Email / Fax</w:t>
            </w:r>
          </w:p>
        </w:tc>
        <w:tc>
          <w:tcPr>
            <w:tcW w:w="1980" w:type="dxa"/>
          </w:tcPr>
          <w:p w14:paraId="3CFB615C"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15D"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15E" w14:textId="77777777" w:rsidR="00E55EC6" w:rsidRPr="00582BDD" w:rsidRDefault="00E55EC6" w:rsidP="00E55EC6">
            <w:pPr>
              <w:pStyle w:val="CERnon-indent"/>
              <w:spacing w:before="40" w:after="40"/>
              <w:rPr>
                <w:sz w:val="18"/>
                <w:szCs w:val="18"/>
              </w:rPr>
            </w:pPr>
          </w:p>
        </w:tc>
      </w:tr>
      <w:tr w:rsidR="007A3B8F" w:rsidRPr="00582BDD" w14:paraId="3CFB6169" w14:textId="77777777" w:rsidTr="00E263A9">
        <w:trPr>
          <w:cantSplit/>
        </w:trPr>
        <w:tc>
          <w:tcPr>
            <w:tcW w:w="711" w:type="dxa"/>
          </w:tcPr>
          <w:p w14:paraId="3CFB6160" w14:textId="77777777" w:rsidR="00E55EC6" w:rsidRPr="00582BDD" w:rsidRDefault="00E55EC6" w:rsidP="00E55EC6">
            <w:pPr>
              <w:pStyle w:val="CERnon-indent"/>
              <w:spacing w:before="40" w:after="40"/>
              <w:rPr>
                <w:sz w:val="18"/>
                <w:szCs w:val="18"/>
              </w:rPr>
            </w:pPr>
            <w:r w:rsidRPr="00582BDD">
              <w:rPr>
                <w:sz w:val="18"/>
                <w:szCs w:val="18"/>
              </w:rPr>
              <w:t>C3.3</w:t>
            </w:r>
          </w:p>
        </w:tc>
        <w:tc>
          <w:tcPr>
            <w:tcW w:w="5515" w:type="dxa"/>
          </w:tcPr>
          <w:p w14:paraId="3CFB6161" w14:textId="77777777" w:rsidR="00E55EC6" w:rsidRPr="00582BDD" w:rsidRDefault="00E55EC6" w:rsidP="00E55EC6">
            <w:pPr>
              <w:pStyle w:val="CERnon-indent"/>
              <w:spacing w:before="40" w:after="40"/>
              <w:rPr>
                <w:sz w:val="18"/>
                <w:szCs w:val="18"/>
              </w:rPr>
            </w:pPr>
            <w:r w:rsidRPr="00582BDD">
              <w:rPr>
                <w:sz w:val="18"/>
                <w:szCs w:val="18"/>
              </w:rPr>
              <w:t>Review the Letter of Credit and proof supplied by the Participant to confirm that:</w:t>
            </w:r>
          </w:p>
          <w:p w14:paraId="3CFB6162" w14:textId="77777777" w:rsidR="00E55EC6" w:rsidRPr="00582BDD" w:rsidRDefault="00E55EC6" w:rsidP="00E55EC6">
            <w:pPr>
              <w:pStyle w:val="CERnon-indent"/>
              <w:numPr>
                <w:ilvl w:val="0"/>
                <w:numId w:val="45"/>
              </w:numPr>
              <w:spacing w:before="40" w:after="40"/>
              <w:rPr>
                <w:sz w:val="18"/>
                <w:szCs w:val="18"/>
              </w:rPr>
            </w:pPr>
            <w:r w:rsidRPr="00582BDD">
              <w:rPr>
                <w:sz w:val="18"/>
                <w:szCs w:val="18"/>
              </w:rPr>
              <w:t>The Letter of Credit meets the requirements as set out in the Code (particularly Appendix A).</w:t>
            </w:r>
          </w:p>
          <w:p w14:paraId="3CFB6163" w14:textId="77777777" w:rsidR="00E55EC6" w:rsidRPr="00582BDD" w:rsidRDefault="00E55EC6" w:rsidP="00E55EC6">
            <w:pPr>
              <w:pStyle w:val="CERnon-indent"/>
              <w:numPr>
                <w:ilvl w:val="0"/>
                <w:numId w:val="45"/>
              </w:numPr>
              <w:spacing w:before="40" w:after="40"/>
              <w:rPr>
                <w:sz w:val="18"/>
                <w:szCs w:val="18"/>
              </w:rPr>
            </w:pPr>
            <w:r w:rsidRPr="00582BDD">
              <w:rPr>
                <w:sz w:val="18"/>
                <w:szCs w:val="18"/>
              </w:rPr>
              <w:t>The new Credit Cover Provider meets the Bank Eligibility Requirements.</w:t>
            </w:r>
          </w:p>
        </w:tc>
        <w:tc>
          <w:tcPr>
            <w:tcW w:w="1801" w:type="dxa"/>
          </w:tcPr>
          <w:p w14:paraId="3CFB6164" w14:textId="77777777" w:rsidR="00E55EC6" w:rsidRPr="00582BDD" w:rsidRDefault="00E55EC6" w:rsidP="00E55EC6">
            <w:pPr>
              <w:pStyle w:val="CERnon-indent"/>
              <w:spacing w:before="40" w:after="40"/>
              <w:rPr>
                <w:sz w:val="18"/>
                <w:szCs w:val="18"/>
              </w:rPr>
            </w:pPr>
            <w:r w:rsidRPr="00582BDD">
              <w:rPr>
                <w:sz w:val="18"/>
                <w:szCs w:val="18"/>
              </w:rPr>
              <w:t>Within 2 WD of receipt of Letter of Credit and proof</w:t>
            </w:r>
          </w:p>
        </w:tc>
        <w:tc>
          <w:tcPr>
            <w:tcW w:w="1620" w:type="dxa"/>
          </w:tcPr>
          <w:p w14:paraId="3CFB6165"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66"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67" w14:textId="77777777" w:rsidR="00E55EC6" w:rsidRPr="00582BDD" w:rsidRDefault="00E55EC6" w:rsidP="00E55EC6">
            <w:pPr>
              <w:pStyle w:val="CERnon-indent"/>
              <w:spacing w:before="40" w:after="40"/>
              <w:rPr>
                <w:sz w:val="18"/>
                <w:szCs w:val="18"/>
              </w:rPr>
            </w:pPr>
            <w:r w:rsidRPr="00582BDD">
              <w:rPr>
                <w:sz w:val="18"/>
                <w:szCs w:val="18"/>
              </w:rPr>
              <w:t>-</w:t>
            </w:r>
          </w:p>
        </w:tc>
        <w:tc>
          <w:tcPr>
            <w:tcW w:w="1242" w:type="dxa"/>
          </w:tcPr>
          <w:p w14:paraId="3CFB6168" w14:textId="77777777" w:rsidR="00E55EC6" w:rsidRPr="00582BDD" w:rsidRDefault="00E55EC6" w:rsidP="00E55EC6">
            <w:pPr>
              <w:pStyle w:val="CERnon-indent"/>
              <w:spacing w:before="40" w:after="40"/>
              <w:rPr>
                <w:sz w:val="18"/>
                <w:szCs w:val="18"/>
              </w:rPr>
            </w:pPr>
          </w:p>
        </w:tc>
      </w:tr>
      <w:tr w:rsidR="003166FD" w:rsidRPr="00582BDD" w14:paraId="3CFB6174" w14:textId="77777777" w:rsidTr="00E263A9">
        <w:trPr>
          <w:cantSplit/>
        </w:trPr>
        <w:tc>
          <w:tcPr>
            <w:tcW w:w="711" w:type="dxa"/>
          </w:tcPr>
          <w:p w14:paraId="3CFB616A" w14:textId="77777777" w:rsidR="00E55EC6" w:rsidRPr="00582BDD" w:rsidRDefault="00E55EC6" w:rsidP="00E55EC6">
            <w:pPr>
              <w:pStyle w:val="CERnon-indent"/>
              <w:spacing w:before="40" w:after="40"/>
              <w:rPr>
                <w:sz w:val="18"/>
                <w:szCs w:val="18"/>
              </w:rPr>
            </w:pPr>
            <w:r w:rsidRPr="00582BDD">
              <w:rPr>
                <w:sz w:val="18"/>
                <w:szCs w:val="18"/>
              </w:rPr>
              <w:t>C3.4</w:t>
            </w:r>
          </w:p>
        </w:tc>
        <w:tc>
          <w:tcPr>
            <w:tcW w:w="5515" w:type="dxa"/>
          </w:tcPr>
          <w:p w14:paraId="3CFB616B" w14:textId="77777777" w:rsidR="00E55EC6" w:rsidRPr="00582BDD" w:rsidRDefault="00E55EC6" w:rsidP="00E55EC6">
            <w:pPr>
              <w:pStyle w:val="CERnon-indent"/>
              <w:spacing w:before="40" w:after="40"/>
              <w:rPr>
                <w:sz w:val="18"/>
                <w:szCs w:val="18"/>
              </w:rPr>
            </w:pPr>
            <w:r w:rsidRPr="00582BDD">
              <w:rPr>
                <w:sz w:val="18"/>
                <w:szCs w:val="18"/>
              </w:rPr>
              <w:t>Inform the Participant of the results of status checks and compliance with the Letter of Credit requirements.</w:t>
            </w:r>
          </w:p>
          <w:p w14:paraId="3CFB616C" w14:textId="77777777" w:rsidR="00E55EC6" w:rsidRPr="00582BDD" w:rsidRDefault="00E55EC6" w:rsidP="00E55EC6">
            <w:pPr>
              <w:pStyle w:val="CERnon-indent"/>
              <w:numPr>
                <w:ilvl w:val="0"/>
                <w:numId w:val="47"/>
              </w:numPr>
              <w:spacing w:before="40" w:after="40"/>
              <w:rPr>
                <w:sz w:val="18"/>
                <w:szCs w:val="18"/>
              </w:rPr>
            </w:pPr>
            <w:r w:rsidRPr="00582BDD">
              <w:rPr>
                <w:sz w:val="18"/>
                <w:szCs w:val="18"/>
              </w:rPr>
              <w:t xml:space="preserve">If Letter of Credit and proof have passed the checks, </w:t>
            </w:r>
            <w:r w:rsidR="005427F6" w:rsidRPr="00582BDD">
              <w:rPr>
                <w:sz w:val="18"/>
                <w:szCs w:val="18"/>
              </w:rPr>
              <w:t xml:space="preserve">accept the Letter of Credit and </w:t>
            </w:r>
            <w:r w:rsidRPr="00582BDD">
              <w:rPr>
                <w:sz w:val="18"/>
                <w:szCs w:val="18"/>
              </w:rPr>
              <w:t>continue from step C3.5</w:t>
            </w:r>
            <w:r w:rsidR="005427F6" w:rsidRPr="00582BDD">
              <w:rPr>
                <w:sz w:val="18"/>
                <w:szCs w:val="18"/>
              </w:rPr>
              <w:t xml:space="preserve"> if a new Credit Cover Provider</w:t>
            </w:r>
            <w:r w:rsidRPr="00582BDD">
              <w:rPr>
                <w:sz w:val="18"/>
                <w:szCs w:val="18"/>
              </w:rPr>
              <w:t xml:space="preserve">; </w:t>
            </w:r>
            <w:r w:rsidR="005427F6" w:rsidRPr="00582BDD">
              <w:rPr>
                <w:sz w:val="18"/>
                <w:szCs w:val="18"/>
              </w:rPr>
              <w:t>else</w:t>
            </w:r>
          </w:p>
          <w:p w14:paraId="3CFB616D" w14:textId="77777777" w:rsidR="00E55EC6" w:rsidRPr="00582BDD" w:rsidRDefault="005427F6" w:rsidP="00E55EC6">
            <w:pPr>
              <w:pStyle w:val="CERnon-indent"/>
              <w:numPr>
                <w:ilvl w:val="0"/>
                <w:numId w:val="47"/>
              </w:numPr>
              <w:spacing w:before="40" w:after="40"/>
              <w:rPr>
                <w:sz w:val="18"/>
                <w:szCs w:val="18"/>
              </w:rPr>
            </w:pPr>
            <w:r w:rsidRPr="00582BDD">
              <w:rPr>
                <w:sz w:val="18"/>
                <w:szCs w:val="18"/>
              </w:rPr>
              <w:t xml:space="preserve">If Letter of Credit and proof have passed the checks, accept the Letter of Credit and </w:t>
            </w:r>
            <w:r w:rsidR="00E55EC6" w:rsidRPr="00582BDD">
              <w:rPr>
                <w:b/>
                <w:sz w:val="18"/>
                <w:szCs w:val="18"/>
              </w:rPr>
              <w:t>End Process</w:t>
            </w:r>
            <w:r w:rsidRPr="00582BDD">
              <w:rPr>
                <w:sz w:val="18"/>
                <w:szCs w:val="18"/>
              </w:rPr>
              <w:t>; else</w:t>
            </w:r>
          </w:p>
          <w:p w14:paraId="3CFB616E" w14:textId="77777777" w:rsidR="00E55EC6" w:rsidRPr="00582BDD" w:rsidRDefault="00E55EC6" w:rsidP="00E55EC6">
            <w:pPr>
              <w:pStyle w:val="CERnon-indent"/>
              <w:numPr>
                <w:ilvl w:val="0"/>
                <w:numId w:val="47"/>
              </w:numPr>
              <w:spacing w:before="40" w:after="40"/>
              <w:rPr>
                <w:sz w:val="18"/>
                <w:szCs w:val="18"/>
              </w:rPr>
            </w:pPr>
            <w:r w:rsidRPr="00582BDD">
              <w:rPr>
                <w:sz w:val="18"/>
                <w:szCs w:val="18"/>
              </w:rPr>
              <w:t xml:space="preserve">Reject the Letter of Credit and </w:t>
            </w:r>
            <w:r w:rsidRPr="00582BDD">
              <w:rPr>
                <w:b/>
                <w:sz w:val="18"/>
                <w:szCs w:val="18"/>
              </w:rPr>
              <w:t>End Process</w:t>
            </w:r>
            <w:r w:rsidRPr="00582BDD">
              <w:rPr>
                <w:sz w:val="18"/>
                <w:szCs w:val="18"/>
              </w:rPr>
              <w:t>.</w:t>
            </w:r>
          </w:p>
        </w:tc>
        <w:tc>
          <w:tcPr>
            <w:tcW w:w="1801" w:type="dxa"/>
          </w:tcPr>
          <w:p w14:paraId="3CFB616F" w14:textId="77777777" w:rsidR="00E55EC6" w:rsidRPr="00582BDD" w:rsidRDefault="00E55EC6" w:rsidP="00E55EC6">
            <w:pPr>
              <w:pStyle w:val="CERnon-indent"/>
              <w:spacing w:before="40" w:after="40"/>
              <w:rPr>
                <w:sz w:val="18"/>
                <w:szCs w:val="18"/>
              </w:rPr>
            </w:pPr>
            <w:r w:rsidRPr="00582BDD">
              <w:rPr>
                <w:sz w:val="18"/>
                <w:szCs w:val="18"/>
              </w:rPr>
              <w:t>Within 2 WD of receipt of Letter of Credit and proof</w:t>
            </w:r>
          </w:p>
        </w:tc>
        <w:tc>
          <w:tcPr>
            <w:tcW w:w="1620" w:type="dxa"/>
          </w:tcPr>
          <w:p w14:paraId="3CFB6170" w14:textId="77777777" w:rsidR="00E55EC6" w:rsidRPr="00582BDD" w:rsidRDefault="005B4F65" w:rsidP="00E55EC6">
            <w:pPr>
              <w:pStyle w:val="CERnon-indent"/>
              <w:spacing w:before="40" w:after="40"/>
              <w:rPr>
                <w:sz w:val="18"/>
                <w:szCs w:val="18"/>
              </w:rPr>
            </w:pPr>
            <w:r w:rsidRPr="00582BDD">
              <w:rPr>
                <w:sz w:val="18"/>
                <w:szCs w:val="18"/>
              </w:rPr>
              <w:t>Email</w:t>
            </w:r>
            <w:r w:rsidR="00442731" w:rsidRPr="00582BDD">
              <w:rPr>
                <w:sz w:val="18"/>
                <w:szCs w:val="18"/>
              </w:rPr>
              <w:t xml:space="preserve"> / SWIFT</w:t>
            </w:r>
          </w:p>
        </w:tc>
        <w:tc>
          <w:tcPr>
            <w:tcW w:w="1980" w:type="dxa"/>
          </w:tcPr>
          <w:p w14:paraId="3CFB6171"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72"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73" w14:textId="77777777" w:rsidR="00E55EC6" w:rsidRPr="00582BDD" w:rsidRDefault="00E55EC6" w:rsidP="00E55EC6">
            <w:pPr>
              <w:pStyle w:val="CERnon-indent"/>
              <w:spacing w:before="40" w:after="40"/>
              <w:rPr>
                <w:sz w:val="18"/>
                <w:szCs w:val="18"/>
              </w:rPr>
            </w:pPr>
          </w:p>
        </w:tc>
      </w:tr>
      <w:tr w:rsidR="005427F6" w:rsidRPr="00582BDD" w14:paraId="3CFB617D" w14:textId="77777777" w:rsidTr="005427F6">
        <w:trPr>
          <w:cantSplit/>
        </w:trPr>
        <w:tc>
          <w:tcPr>
            <w:tcW w:w="711" w:type="dxa"/>
          </w:tcPr>
          <w:p w14:paraId="3CFB6175" w14:textId="77777777" w:rsidR="005427F6" w:rsidRPr="00582BDD" w:rsidRDefault="00260AB3" w:rsidP="005427F6">
            <w:pPr>
              <w:pStyle w:val="CERnon-indent"/>
              <w:keepNext/>
              <w:numPr>
                <w:ilvl w:val="0"/>
                <w:numId w:val="8"/>
              </w:numPr>
              <w:tabs>
                <w:tab w:val="num" w:pos="851"/>
                <w:tab w:val="center" w:pos="4153"/>
                <w:tab w:val="right" w:pos="8306"/>
              </w:tabs>
              <w:spacing w:before="40" w:after="40"/>
              <w:ind w:left="0"/>
              <w:outlineLvl w:val="3"/>
              <w:rPr>
                <w:sz w:val="18"/>
                <w:szCs w:val="18"/>
              </w:rPr>
            </w:pPr>
            <w:r w:rsidRPr="00582BDD">
              <w:rPr>
                <w:sz w:val="18"/>
                <w:szCs w:val="18"/>
              </w:rPr>
              <w:t>C3.5</w:t>
            </w:r>
          </w:p>
        </w:tc>
        <w:tc>
          <w:tcPr>
            <w:tcW w:w="5515" w:type="dxa"/>
          </w:tcPr>
          <w:p w14:paraId="3CFB6176" w14:textId="77777777" w:rsidR="00E55EC6" w:rsidRPr="00582BDD" w:rsidRDefault="00260AB3" w:rsidP="00E55EC6">
            <w:pPr>
              <w:pStyle w:val="CERnon-indent"/>
              <w:tabs>
                <w:tab w:val="clear" w:pos="851"/>
              </w:tabs>
              <w:spacing w:before="40" w:after="40"/>
              <w:rPr>
                <w:sz w:val="18"/>
                <w:szCs w:val="18"/>
              </w:rPr>
            </w:pPr>
            <w:r w:rsidRPr="00582BDD">
              <w:rPr>
                <w:sz w:val="18"/>
                <w:szCs w:val="18"/>
              </w:rPr>
              <w:t>A</w:t>
            </w:r>
            <w:r w:rsidR="00E55EC6" w:rsidRPr="00582BDD">
              <w:rPr>
                <w:sz w:val="18"/>
                <w:szCs w:val="18"/>
              </w:rPr>
              <w:t>dd the Credit Cover Provider to the list of E</w:t>
            </w:r>
            <w:r w:rsidRPr="00582BDD">
              <w:rPr>
                <w:sz w:val="18"/>
                <w:szCs w:val="18"/>
              </w:rPr>
              <w:t xml:space="preserve">ligible Credit Cover Providers </w:t>
            </w:r>
            <w:r w:rsidR="00E55EC6" w:rsidRPr="00582BDD">
              <w:rPr>
                <w:sz w:val="18"/>
                <w:szCs w:val="18"/>
              </w:rPr>
              <w:t>and</w:t>
            </w:r>
            <w:r w:rsidRPr="00582BDD">
              <w:rPr>
                <w:sz w:val="18"/>
                <w:szCs w:val="18"/>
              </w:rPr>
              <w:t xml:space="preserve"> </w:t>
            </w:r>
            <w:r w:rsidR="00E55EC6" w:rsidRPr="00582BDD">
              <w:rPr>
                <w:sz w:val="18"/>
                <w:szCs w:val="18"/>
              </w:rPr>
              <w:t>publish the list of Eligible Credit Cover Providers</w:t>
            </w:r>
            <w:r w:rsidRPr="00582BDD">
              <w:rPr>
                <w:sz w:val="18"/>
                <w:szCs w:val="18"/>
              </w:rPr>
              <w:t xml:space="preserve"> to the Market Operator Website</w:t>
            </w:r>
            <w:r w:rsidR="00E55EC6" w:rsidRPr="00582BDD">
              <w:rPr>
                <w:sz w:val="18"/>
                <w:szCs w:val="18"/>
              </w:rPr>
              <w:t>.</w:t>
            </w:r>
          </w:p>
        </w:tc>
        <w:tc>
          <w:tcPr>
            <w:tcW w:w="1801" w:type="dxa"/>
          </w:tcPr>
          <w:p w14:paraId="3CFB6177" w14:textId="77777777" w:rsidR="005427F6" w:rsidRPr="00582BDD" w:rsidRDefault="00260AB3" w:rsidP="00260AB3">
            <w:pPr>
              <w:pStyle w:val="CERnon-indent"/>
              <w:spacing w:before="40" w:after="40"/>
              <w:rPr>
                <w:sz w:val="18"/>
                <w:szCs w:val="18"/>
              </w:rPr>
            </w:pPr>
            <w:r w:rsidRPr="00582BDD">
              <w:rPr>
                <w:sz w:val="18"/>
                <w:szCs w:val="18"/>
              </w:rPr>
              <w:t>Within 1</w:t>
            </w:r>
            <w:r w:rsidR="00E55EC6" w:rsidRPr="00582BDD">
              <w:rPr>
                <w:sz w:val="18"/>
                <w:szCs w:val="18"/>
              </w:rPr>
              <w:t xml:space="preserve"> WD of </w:t>
            </w:r>
            <w:r w:rsidRPr="00582BDD">
              <w:rPr>
                <w:sz w:val="18"/>
                <w:szCs w:val="18"/>
              </w:rPr>
              <w:t>completion of status and compliance checks</w:t>
            </w:r>
          </w:p>
        </w:tc>
        <w:tc>
          <w:tcPr>
            <w:tcW w:w="1620" w:type="dxa"/>
          </w:tcPr>
          <w:p w14:paraId="3CFB6178" w14:textId="77777777" w:rsidR="005427F6" w:rsidRPr="00582BDD" w:rsidRDefault="00E55EC6" w:rsidP="005427F6">
            <w:pPr>
              <w:pStyle w:val="CERnon-indent"/>
              <w:spacing w:before="40" w:after="40"/>
              <w:rPr>
                <w:sz w:val="18"/>
                <w:szCs w:val="18"/>
              </w:rPr>
            </w:pPr>
            <w:r w:rsidRPr="00582BDD">
              <w:rPr>
                <w:sz w:val="18"/>
                <w:szCs w:val="18"/>
              </w:rPr>
              <w:t>Market Operator Website</w:t>
            </w:r>
          </w:p>
        </w:tc>
        <w:tc>
          <w:tcPr>
            <w:tcW w:w="1980" w:type="dxa"/>
          </w:tcPr>
          <w:p w14:paraId="3CFB6179" w14:textId="77777777" w:rsidR="005427F6" w:rsidRPr="00582BDD" w:rsidRDefault="00E55EC6" w:rsidP="005427F6">
            <w:pPr>
              <w:pStyle w:val="CERnon-indent"/>
              <w:spacing w:before="40" w:after="40"/>
              <w:rPr>
                <w:sz w:val="18"/>
                <w:szCs w:val="18"/>
              </w:rPr>
            </w:pPr>
            <w:r w:rsidRPr="00582BDD">
              <w:rPr>
                <w:sz w:val="18"/>
                <w:szCs w:val="18"/>
              </w:rPr>
              <w:t>Market Operator</w:t>
            </w:r>
          </w:p>
        </w:tc>
        <w:tc>
          <w:tcPr>
            <w:tcW w:w="1667" w:type="dxa"/>
          </w:tcPr>
          <w:p w14:paraId="3CFB617A" w14:textId="77777777" w:rsidR="005427F6" w:rsidRPr="00582BDD" w:rsidRDefault="00E55EC6" w:rsidP="005427F6">
            <w:pPr>
              <w:pStyle w:val="CERnon-indent"/>
              <w:spacing w:before="40" w:after="40"/>
              <w:rPr>
                <w:sz w:val="18"/>
                <w:szCs w:val="18"/>
              </w:rPr>
            </w:pPr>
            <w:r w:rsidRPr="00582BDD">
              <w:rPr>
                <w:sz w:val="18"/>
                <w:szCs w:val="18"/>
              </w:rPr>
              <w:t>Participant</w:t>
            </w:r>
          </w:p>
          <w:p w14:paraId="3CFB617B" w14:textId="77777777" w:rsidR="005427F6" w:rsidRPr="00582BDD" w:rsidRDefault="005427F6" w:rsidP="005427F6">
            <w:pPr>
              <w:pStyle w:val="CERnon-indent"/>
              <w:spacing w:before="40" w:after="40"/>
              <w:rPr>
                <w:sz w:val="18"/>
                <w:szCs w:val="18"/>
              </w:rPr>
            </w:pPr>
          </w:p>
        </w:tc>
        <w:tc>
          <w:tcPr>
            <w:tcW w:w="1242" w:type="dxa"/>
          </w:tcPr>
          <w:p w14:paraId="3CFB617C" w14:textId="77777777" w:rsidR="005427F6" w:rsidRPr="00582BDD" w:rsidRDefault="005427F6" w:rsidP="005427F6">
            <w:pPr>
              <w:pStyle w:val="CERnon-indent"/>
              <w:spacing w:before="40" w:after="40"/>
              <w:rPr>
                <w:sz w:val="18"/>
                <w:szCs w:val="18"/>
              </w:rPr>
            </w:pPr>
          </w:p>
        </w:tc>
      </w:tr>
    </w:tbl>
    <w:p w14:paraId="3CFB617E" w14:textId="77777777" w:rsidR="007A3B8F" w:rsidRPr="00582BDD" w:rsidRDefault="007A3B8F" w:rsidP="007E7EFE">
      <w:pPr>
        <w:pStyle w:val="CERnon-indent"/>
      </w:pPr>
    </w:p>
    <w:p w14:paraId="3CFB617F" w14:textId="77777777" w:rsidR="00E15C1B" w:rsidRDefault="00E15C1B">
      <w:pPr>
        <w:rPr>
          <w:b/>
          <w:color w:val="000000"/>
          <w:sz w:val="24"/>
          <w:szCs w:val="20"/>
        </w:rPr>
      </w:pPr>
      <w:r>
        <w:br w:type="page"/>
      </w:r>
    </w:p>
    <w:p w14:paraId="3CFB6180" w14:textId="77777777" w:rsidR="00E15C1B" w:rsidRPr="00582BDD" w:rsidRDefault="00E15C1B" w:rsidP="00E15C1B">
      <w:pPr>
        <w:pStyle w:val="APNUMHEAD3"/>
      </w:pPr>
      <w:r w:rsidRPr="00582BDD">
        <w:t>Swimlane - Credit Cover Provider changes</w:t>
      </w:r>
    </w:p>
    <w:p w14:paraId="3CFB6181" w14:textId="77777777" w:rsidR="00E15C1B" w:rsidRPr="00582BDD" w:rsidRDefault="00E15C1B" w:rsidP="00E15C1B">
      <w:r w:rsidRPr="00582BDD">
        <w:t>Swimlanes are provided as an illustration of the Procedural Steps.  The Procedural Steps take precedence in the event of conflict between Swimlanes and the Procedural Steps.</w:t>
      </w:r>
    </w:p>
    <w:p w14:paraId="3CFB6182" w14:textId="77777777" w:rsidR="00E15C1B" w:rsidRPr="00582BDD" w:rsidRDefault="00E15C1B" w:rsidP="00E15C1B"/>
    <w:p w14:paraId="3CFB6183" w14:textId="77777777" w:rsidR="00E15C1B" w:rsidRPr="00582BDD" w:rsidRDefault="005C1E71" w:rsidP="00E15C1B">
      <w:r>
        <w:rPr>
          <w:noProof/>
          <w:lang w:val="en-IE" w:eastAsia="en-IE"/>
        </w:rPr>
        <w:drawing>
          <wp:inline distT="0" distB="0" distL="0" distR="0" wp14:anchorId="3CFB650D" wp14:editId="3CFB650E">
            <wp:extent cx="8864600" cy="4004767"/>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864600" cy="4004767"/>
                    </a:xfrm>
                    <a:prstGeom prst="rect">
                      <a:avLst/>
                    </a:prstGeom>
                    <a:noFill/>
                    <a:ln w="9525">
                      <a:noFill/>
                      <a:miter lim="800000"/>
                      <a:headEnd/>
                      <a:tailEnd/>
                    </a:ln>
                  </pic:spPr>
                </pic:pic>
              </a:graphicData>
            </a:graphic>
          </wp:inline>
        </w:drawing>
      </w:r>
    </w:p>
    <w:p w14:paraId="3CFB6184" w14:textId="77777777" w:rsidR="00E15C1B" w:rsidRPr="00582BDD" w:rsidRDefault="00E15C1B" w:rsidP="00E15C1B">
      <w:r w:rsidRPr="00582BDD">
        <w:br w:type="page"/>
      </w:r>
    </w:p>
    <w:p w14:paraId="3CFB6185" w14:textId="77777777" w:rsidR="000C44F6" w:rsidRPr="00582BDD" w:rsidRDefault="001E1B4F" w:rsidP="005D0E10">
      <w:pPr>
        <w:pStyle w:val="APNUMHEAD3"/>
      </w:pPr>
      <w:r w:rsidRPr="00582BDD">
        <w:t xml:space="preserve">Procedural Steps </w:t>
      </w:r>
      <w:r w:rsidR="000C44F6" w:rsidRPr="00582BDD">
        <w:t>- Monitor Credit Cover Providers</w:t>
      </w: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5515"/>
        <w:gridCol w:w="1801"/>
        <w:gridCol w:w="1620"/>
        <w:gridCol w:w="1980"/>
        <w:gridCol w:w="1667"/>
        <w:gridCol w:w="1242"/>
      </w:tblGrid>
      <w:tr w:rsidR="000C44F6" w:rsidRPr="00582BDD" w14:paraId="3CFB618D" w14:textId="77777777" w:rsidTr="005B4F65">
        <w:trPr>
          <w:cantSplit/>
          <w:tblHeader/>
        </w:trPr>
        <w:tc>
          <w:tcPr>
            <w:tcW w:w="711" w:type="dxa"/>
            <w:shd w:val="clear" w:color="auto" w:fill="000000"/>
          </w:tcPr>
          <w:p w14:paraId="3CFB6186"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w:t>
            </w:r>
          </w:p>
        </w:tc>
        <w:tc>
          <w:tcPr>
            <w:tcW w:w="5515" w:type="dxa"/>
            <w:shd w:val="clear" w:color="auto" w:fill="000000"/>
          </w:tcPr>
          <w:p w14:paraId="3CFB6187"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Procedural Step</w:t>
            </w:r>
          </w:p>
        </w:tc>
        <w:tc>
          <w:tcPr>
            <w:tcW w:w="1801" w:type="dxa"/>
            <w:shd w:val="clear" w:color="auto" w:fill="000000"/>
          </w:tcPr>
          <w:p w14:paraId="3CFB6188"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Timing</w:t>
            </w:r>
          </w:p>
        </w:tc>
        <w:tc>
          <w:tcPr>
            <w:tcW w:w="1620" w:type="dxa"/>
            <w:shd w:val="clear" w:color="auto" w:fill="000000"/>
          </w:tcPr>
          <w:p w14:paraId="3CFB6189"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Method</w:t>
            </w:r>
          </w:p>
        </w:tc>
        <w:tc>
          <w:tcPr>
            <w:tcW w:w="1980" w:type="dxa"/>
            <w:shd w:val="clear" w:color="auto" w:fill="000000"/>
          </w:tcPr>
          <w:p w14:paraId="3CFB618A"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By/From</w:t>
            </w:r>
          </w:p>
        </w:tc>
        <w:tc>
          <w:tcPr>
            <w:tcW w:w="1667" w:type="dxa"/>
            <w:shd w:val="clear" w:color="auto" w:fill="000000"/>
          </w:tcPr>
          <w:p w14:paraId="3CFB618B"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To</w:t>
            </w:r>
          </w:p>
        </w:tc>
        <w:tc>
          <w:tcPr>
            <w:tcW w:w="1242" w:type="dxa"/>
            <w:shd w:val="clear" w:color="auto" w:fill="000000"/>
          </w:tcPr>
          <w:p w14:paraId="3CFB618C"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Linkage</w:t>
            </w:r>
          </w:p>
        </w:tc>
      </w:tr>
      <w:tr w:rsidR="000C44F6" w:rsidRPr="00582BDD" w14:paraId="3CFB6199" w14:textId="77777777" w:rsidTr="005B4F65">
        <w:trPr>
          <w:cantSplit/>
        </w:trPr>
        <w:tc>
          <w:tcPr>
            <w:tcW w:w="711" w:type="dxa"/>
          </w:tcPr>
          <w:p w14:paraId="3CFB618E" w14:textId="77777777" w:rsidR="00E55EC6" w:rsidRPr="00582BDD" w:rsidRDefault="00E55EC6" w:rsidP="00E55EC6">
            <w:pPr>
              <w:pStyle w:val="CERnon-indent"/>
              <w:spacing w:before="40" w:after="40"/>
              <w:rPr>
                <w:sz w:val="18"/>
                <w:szCs w:val="18"/>
              </w:rPr>
            </w:pPr>
            <w:r w:rsidRPr="00582BDD">
              <w:rPr>
                <w:sz w:val="18"/>
                <w:szCs w:val="18"/>
              </w:rPr>
              <w:t>C4.1</w:t>
            </w:r>
          </w:p>
        </w:tc>
        <w:tc>
          <w:tcPr>
            <w:tcW w:w="5515" w:type="dxa"/>
          </w:tcPr>
          <w:p w14:paraId="3CFB618F" w14:textId="77777777" w:rsidR="00E55EC6" w:rsidRPr="00582BDD" w:rsidRDefault="00E55EC6" w:rsidP="00E55EC6">
            <w:pPr>
              <w:pStyle w:val="CERnon-indent"/>
              <w:spacing w:before="40" w:after="40"/>
              <w:rPr>
                <w:sz w:val="18"/>
                <w:szCs w:val="18"/>
              </w:rPr>
            </w:pPr>
            <w:r w:rsidRPr="00582BDD">
              <w:rPr>
                <w:sz w:val="18"/>
                <w:szCs w:val="18"/>
              </w:rPr>
              <w:t>Start:</w:t>
            </w:r>
          </w:p>
          <w:p w14:paraId="3CFB6190" w14:textId="77777777" w:rsidR="00E55EC6" w:rsidRPr="00582BDD" w:rsidRDefault="00E55EC6" w:rsidP="00E55EC6">
            <w:pPr>
              <w:pStyle w:val="CERnon-indent"/>
              <w:spacing w:before="40" w:after="40"/>
              <w:rPr>
                <w:sz w:val="18"/>
                <w:szCs w:val="18"/>
              </w:rPr>
            </w:pPr>
            <w:r w:rsidRPr="00582BDD">
              <w:rPr>
                <w:sz w:val="18"/>
                <w:szCs w:val="18"/>
              </w:rPr>
              <w:t>Either</w:t>
            </w:r>
          </w:p>
          <w:p w14:paraId="3CFB6191" w14:textId="77777777" w:rsidR="00E55EC6" w:rsidRPr="00582BDD" w:rsidRDefault="00E55EC6" w:rsidP="00E55EC6">
            <w:pPr>
              <w:pStyle w:val="CERnon-indent"/>
              <w:spacing w:before="40" w:after="40"/>
              <w:rPr>
                <w:sz w:val="18"/>
                <w:szCs w:val="18"/>
              </w:rPr>
            </w:pPr>
            <w:r w:rsidRPr="00582BDD">
              <w:rPr>
                <w:sz w:val="18"/>
                <w:szCs w:val="18"/>
              </w:rPr>
              <w:t>As required by the Market Operator</w:t>
            </w:r>
            <w:r w:rsidR="00442731" w:rsidRPr="00582BDD">
              <w:rPr>
                <w:sz w:val="18"/>
                <w:szCs w:val="18"/>
              </w:rPr>
              <w:t>, continue from step C4.3</w:t>
            </w:r>
            <w:r w:rsidRPr="00582BDD">
              <w:rPr>
                <w:sz w:val="18"/>
                <w:szCs w:val="18"/>
              </w:rPr>
              <w:t>;</w:t>
            </w:r>
          </w:p>
          <w:p w14:paraId="3CFB6192" w14:textId="77777777" w:rsidR="00E55EC6" w:rsidRPr="00582BDD" w:rsidRDefault="00E55EC6" w:rsidP="00E55EC6">
            <w:pPr>
              <w:pStyle w:val="CERnon-indent"/>
              <w:spacing w:before="40" w:after="40"/>
              <w:rPr>
                <w:sz w:val="18"/>
                <w:szCs w:val="18"/>
              </w:rPr>
            </w:pPr>
            <w:r w:rsidRPr="00582BDD">
              <w:rPr>
                <w:sz w:val="18"/>
                <w:szCs w:val="18"/>
              </w:rPr>
              <w:t>Or</w:t>
            </w:r>
          </w:p>
          <w:p w14:paraId="3CFB6193" w14:textId="77777777" w:rsidR="00E55EC6" w:rsidRPr="00582BDD" w:rsidRDefault="00E55EC6" w:rsidP="00E55EC6">
            <w:pPr>
              <w:pStyle w:val="CERnon-indent"/>
              <w:spacing w:before="40" w:after="40"/>
              <w:rPr>
                <w:sz w:val="18"/>
                <w:szCs w:val="18"/>
              </w:rPr>
            </w:pPr>
            <w:r w:rsidRPr="00582BDD">
              <w:rPr>
                <w:sz w:val="18"/>
                <w:szCs w:val="18"/>
              </w:rPr>
              <w:t>On receipt of relevant information relating to the potential status of a Credit Cover Provider published on the Market Operator Website</w:t>
            </w:r>
            <w:r w:rsidR="00F22E04" w:rsidRPr="00582BDD">
              <w:rPr>
                <w:sz w:val="18"/>
                <w:szCs w:val="18"/>
              </w:rPr>
              <w:t xml:space="preserve">, continue from </w:t>
            </w:r>
            <w:r w:rsidRPr="00582BDD">
              <w:rPr>
                <w:sz w:val="18"/>
                <w:szCs w:val="18"/>
              </w:rPr>
              <w:t>step C4.2.</w:t>
            </w:r>
          </w:p>
        </w:tc>
        <w:tc>
          <w:tcPr>
            <w:tcW w:w="1801" w:type="dxa"/>
          </w:tcPr>
          <w:p w14:paraId="3CFB6194" w14:textId="77777777" w:rsidR="00E55EC6" w:rsidRPr="00582BDD" w:rsidRDefault="005B4F65" w:rsidP="00E55EC6">
            <w:pPr>
              <w:pStyle w:val="CERnon-indent"/>
              <w:spacing w:before="40" w:after="40"/>
              <w:rPr>
                <w:sz w:val="18"/>
                <w:szCs w:val="18"/>
              </w:rPr>
            </w:pPr>
            <w:r w:rsidRPr="00582BDD">
              <w:rPr>
                <w:sz w:val="18"/>
                <w:szCs w:val="18"/>
              </w:rPr>
              <w:t>-</w:t>
            </w:r>
          </w:p>
        </w:tc>
        <w:tc>
          <w:tcPr>
            <w:tcW w:w="1620" w:type="dxa"/>
          </w:tcPr>
          <w:p w14:paraId="3CFB6195" w14:textId="77777777" w:rsidR="00E55EC6" w:rsidRPr="00582BDD" w:rsidRDefault="005B4F65" w:rsidP="00E55EC6">
            <w:pPr>
              <w:pStyle w:val="CERnon-indent"/>
              <w:spacing w:before="40" w:after="40"/>
              <w:rPr>
                <w:sz w:val="18"/>
                <w:szCs w:val="18"/>
              </w:rPr>
            </w:pPr>
            <w:r w:rsidRPr="00582BDD">
              <w:rPr>
                <w:sz w:val="18"/>
                <w:szCs w:val="18"/>
              </w:rPr>
              <w:t>-</w:t>
            </w:r>
          </w:p>
        </w:tc>
        <w:tc>
          <w:tcPr>
            <w:tcW w:w="1980" w:type="dxa"/>
          </w:tcPr>
          <w:p w14:paraId="3CFB6196" w14:textId="77777777" w:rsidR="00E55EC6" w:rsidRPr="00582BDD" w:rsidRDefault="005B4F65" w:rsidP="00E55EC6">
            <w:pPr>
              <w:pStyle w:val="CERnon-indent"/>
              <w:spacing w:before="40" w:after="40"/>
              <w:rPr>
                <w:sz w:val="18"/>
                <w:szCs w:val="18"/>
              </w:rPr>
            </w:pPr>
            <w:r w:rsidRPr="00582BDD">
              <w:rPr>
                <w:sz w:val="18"/>
                <w:szCs w:val="18"/>
              </w:rPr>
              <w:t>-</w:t>
            </w:r>
          </w:p>
        </w:tc>
        <w:tc>
          <w:tcPr>
            <w:tcW w:w="1667" w:type="dxa"/>
          </w:tcPr>
          <w:p w14:paraId="3CFB6197"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98" w14:textId="77777777" w:rsidR="00E55EC6" w:rsidRPr="00582BDD" w:rsidRDefault="00E55EC6" w:rsidP="00E55EC6">
            <w:pPr>
              <w:pStyle w:val="CERnon-indent"/>
              <w:spacing w:before="40" w:after="40"/>
              <w:rPr>
                <w:sz w:val="18"/>
                <w:szCs w:val="18"/>
              </w:rPr>
            </w:pPr>
          </w:p>
        </w:tc>
      </w:tr>
      <w:tr w:rsidR="000C44F6" w:rsidRPr="00582BDD" w14:paraId="3CFB61A3" w14:textId="77777777" w:rsidTr="005B4F65">
        <w:trPr>
          <w:cantSplit/>
        </w:trPr>
        <w:tc>
          <w:tcPr>
            <w:tcW w:w="711" w:type="dxa"/>
          </w:tcPr>
          <w:p w14:paraId="3CFB619A" w14:textId="77777777" w:rsidR="00E55EC6" w:rsidRPr="00582BDD" w:rsidRDefault="00E55EC6" w:rsidP="00E55EC6">
            <w:pPr>
              <w:pStyle w:val="CERnon-indent"/>
              <w:spacing w:before="40" w:after="40"/>
              <w:rPr>
                <w:sz w:val="18"/>
                <w:szCs w:val="18"/>
              </w:rPr>
            </w:pPr>
            <w:r w:rsidRPr="00582BDD">
              <w:rPr>
                <w:sz w:val="18"/>
                <w:szCs w:val="18"/>
              </w:rPr>
              <w:t>C4.2</w:t>
            </w:r>
          </w:p>
        </w:tc>
        <w:tc>
          <w:tcPr>
            <w:tcW w:w="5515" w:type="dxa"/>
          </w:tcPr>
          <w:p w14:paraId="3CFB619B" w14:textId="77777777" w:rsidR="00E55EC6" w:rsidRPr="00582BDD" w:rsidRDefault="00E55EC6" w:rsidP="00E55EC6">
            <w:pPr>
              <w:pStyle w:val="CERnon-indent"/>
              <w:spacing w:before="40" w:after="40"/>
              <w:rPr>
                <w:sz w:val="18"/>
                <w:szCs w:val="18"/>
              </w:rPr>
            </w:pPr>
            <w:r w:rsidRPr="00582BDD">
              <w:rPr>
                <w:sz w:val="18"/>
                <w:szCs w:val="18"/>
              </w:rPr>
              <w:t xml:space="preserve">Review whether the identified Credit Cover Provider </w:t>
            </w:r>
            <w:r w:rsidR="00F22E04" w:rsidRPr="00582BDD">
              <w:rPr>
                <w:sz w:val="18"/>
                <w:szCs w:val="18"/>
              </w:rPr>
              <w:t xml:space="preserve">continues to </w:t>
            </w:r>
            <w:r w:rsidRPr="00582BDD">
              <w:rPr>
                <w:sz w:val="18"/>
                <w:szCs w:val="18"/>
              </w:rPr>
              <w:t>meet the Bank Eligibility Requirements.</w:t>
            </w:r>
          </w:p>
          <w:p w14:paraId="3CFB619C" w14:textId="77777777" w:rsidR="00E55EC6" w:rsidRPr="00582BDD" w:rsidRDefault="00E55EC6" w:rsidP="00E55EC6">
            <w:pPr>
              <w:pStyle w:val="CERnon-indent"/>
              <w:spacing w:before="40" w:after="40"/>
              <w:rPr>
                <w:sz w:val="18"/>
                <w:szCs w:val="18"/>
              </w:rPr>
            </w:pPr>
            <w:r w:rsidRPr="00582BDD">
              <w:rPr>
                <w:sz w:val="18"/>
                <w:szCs w:val="18"/>
              </w:rPr>
              <w:t xml:space="preserve">If the Market Operator determines that the Credit Cover Provider still meets the Bank Eligibility Requirements, </w:t>
            </w:r>
            <w:r w:rsidRPr="00582BDD">
              <w:rPr>
                <w:b/>
                <w:sz w:val="18"/>
                <w:szCs w:val="18"/>
              </w:rPr>
              <w:t>End Process</w:t>
            </w:r>
            <w:r w:rsidRPr="00582BDD">
              <w:rPr>
                <w:sz w:val="18"/>
                <w:szCs w:val="18"/>
              </w:rPr>
              <w:t>.</w:t>
            </w:r>
          </w:p>
          <w:p w14:paraId="3CFB619D" w14:textId="77777777" w:rsidR="00E55EC6" w:rsidRPr="00582BDD" w:rsidRDefault="00E55EC6" w:rsidP="00E55EC6">
            <w:pPr>
              <w:pStyle w:val="CERnon-indent"/>
              <w:spacing w:before="40" w:after="40"/>
              <w:rPr>
                <w:sz w:val="18"/>
                <w:szCs w:val="18"/>
              </w:rPr>
            </w:pPr>
            <w:r w:rsidRPr="00582BDD">
              <w:rPr>
                <w:sz w:val="18"/>
                <w:szCs w:val="18"/>
              </w:rPr>
              <w:t xml:space="preserve">Otherwise </w:t>
            </w:r>
            <w:r w:rsidR="00F22E04" w:rsidRPr="00582BDD">
              <w:rPr>
                <w:sz w:val="18"/>
                <w:szCs w:val="18"/>
              </w:rPr>
              <w:t xml:space="preserve">continue from </w:t>
            </w:r>
            <w:r w:rsidRPr="00582BDD">
              <w:rPr>
                <w:sz w:val="18"/>
                <w:szCs w:val="18"/>
              </w:rPr>
              <w:t>step C4.4.</w:t>
            </w:r>
          </w:p>
        </w:tc>
        <w:tc>
          <w:tcPr>
            <w:tcW w:w="1801" w:type="dxa"/>
          </w:tcPr>
          <w:p w14:paraId="3CFB619E" w14:textId="77777777" w:rsidR="00E55EC6" w:rsidRPr="00582BDD" w:rsidRDefault="00E55EC6" w:rsidP="00E55EC6">
            <w:pPr>
              <w:pStyle w:val="CERnon-indent"/>
              <w:spacing w:before="40" w:after="40"/>
              <w:rPr>
                <w:sz w:val="18"/>
                <w:szCs w:val="18"/>
              </w:rPr>
            </w:pPr>
            <w:r w:rsidRPr="00582BDD">
              <w:rPr>
                <w:sz w:val="18"/>
                <w:szCs w:val="18"/>
              </w:rPr>
              <w:t>Within 2 WD of receipt of information</w:t>
            </w:r>
          </w:p>
        </w:tc>
        <w:tc>
          <w:tcPr>
            <w:tcW w:w="1620" w:type="dxa"/>
          </w:tcPr>
          <w:p w14:paraId="3CFB619F"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A0"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A1"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A2" w14:textId="77777777" w:rsidR="00E55EC6" w:rsidRPr="00582BDD" w:rsidRDefault="00E55EC6" w:rsidP="00E55EC6">
            <w:pPr>
              <w:pStyle w:val="CERnon-indent"/>
              <w:spacing w:before="40" w:after="40"/>
              <w:rPr>
                <w:sz w:val="18"/>
                <w:szCs w:val="18"/>
              </w:rPr>
            </w:pPr>
          </w:p>
        </w:tc>
      </w:tr>
      <w:tr w:rsidR="000C44F6" w:rsidRPr="00582BDD" w14:paraId="3CFB61AD" w14:textId="77777777" w:rsidTr="005B4F65">
        <w:trPr>
          <w:cantSplit/>
        </w:trPr>
        <w:tc>
          <w:tcPr>
            <w:tcW w:w="711" w:type="dxa"/>
          </w:tcPr>
          <w:p w14:paraId="3CFB61A4" w14:textId="77777777" w:rsidR="00E55EC6" w:rsidRPr="00582BDD" w:rsidRDefault="00E55EC6" w:rsidP="00E55EC6">
            <w:pPr>
              <w:pStyle w:val="CERnon-indent"/>
              <w:spacing w:before="40" w:after="40"/>
              <w:rPr>
                <w:sz w:val="18"/>
                <w:szCs w:val="18"/>
              </w:rPr>
            </w:pPr>
            <w:r w:rsidRPr="00582BDD">
              <w:rPr>
                <w:sz w:val="18"/>
                <w:szCs w:val="18"/>
              </w:rPr>
              <w:t>C4.3</w:t>
            </w:r>
          </w:p>
        </w:tc>
        <w:tc>
          <w:tcPr>
            <w:tcW w:w="5515" w:type="dxa"/>
          </w:tcPr>
          <w:p w14:paraId="3CFB61A5" w14:textId="77777777" w:rsidR="00E55EC6" w:rsidRPr="00582BDD" w:rsidRDefault="00E55EC6" w:rsidP="00E55EC6">
            <w:pPr>
              <w:pStyle w:val="CERnon-indent"/>
              <w:spacing w:before="40" w:after="40"/>
              <w:rPr>
                <w:sz w:val="18"/>
                <w:szCs w:val="18"/>
              </w:rPr>
            </w:pPr>
            <w:r w:rsidRPr="00582BDD">
              <w:rPr>
                <w:sz w:val="18"/>
                <w:szCs w:val="18"/>
              </w:rPr>
              <w:t>Review the eligibility of each Credit Cover Provider published on the Market Operator Website against the Bank Eligibility Requirements.</w:t>
            </w:r>
          </w:p>
          <w:p w14:paraId="3CFB61A6" w14:textId="77777777" w:rsidR="00E55EC6" w:rsidRPr="00582BDD" w:rsidRDefault="00E55EC6" w:rsidP="00E55EC6">
            <w:pPr>
              <w:pStyle w:val="CERnon-indent"/>
              <w:spacing w:before="40" w:after="40"/>
              <w:rPr>
                <w:sz w:val="18"/>
                <w:szCs w:val="18"/>
              </w:rPr>
            </w:pPr>
            <w:r w:rsidRPr="00582BDD">
              <w:rPr>
                <w:sz w:val="18"/>
                <w:szCs w:val="18"/>
              </w:rPr>
              <w:t xml:space="preserve">If the Market Operator determines that all Credit Cover Providers still meet the Bank Eligibility Requirements, </w:t>
            </w:r>
            <w:r w:rsidRPr="00582BDD">
              <w:rPr>
                <w:b/>
                <w:sz w:val="18"/>
                <w:szCs w:val="18"/>
              </w:rPr>
              <w:t>End Process</w:t>
            </w:r>
            <w:r w:rsidRPr="00582BDD">
              <w:rPr>
                <w:sz w:val="18"/>
                <w:szCs w:val="18"/>
              </w:rPr>
              <w:t>.</w:t>
            </w:r>
          </w:p>
          <w:p w14:paraId="3CFB61A7" w14:textId="77777777" w:rsidR="00E55EC6" w:rsidRPr="00582BDD" w:rsidRDefault="00E55EC6" w:rsidP="00E55EC6">
            <w:pPr>
              <w:pStyle w:val="CERnon-indent"/>
              <w:spacing w:before="40" w:after="40"/>
              <w:rPr>
                <w:sz w:val="18"/>
                <w:szCs w:val="18"/>
              </w:rPr>
            </w:pPr>
            <w:r w:rsidRPr="00582BDD">
              <w:rPr>
                <w:sz w:val="18"/>
                <w:szCs w:val="18"/>
              </w:rPr>
              <w:t xml:space="preserve">Otherwise </w:t>
            </w:r>
            <w:r w:rsidR="00F22E04" w:rsidRPr="00582BDD">
              <w:rPr>
                <w:sz w:val="18"/>
                <w:szCs w:val="18"/>
              </w:rPr>
              <w:t xml:space="preserve">continue from </w:t>
            </w:r>
            <w:r w:rsidRPr="00582BDD">
              <w:rPr>
                <w:sz w:val="18"/>
                <w:szCs w:val="18"/>
              </w:rPr>
              <w:t>step C4.4.</w:t>
            </w:r>
          </w:p>
        </w:tc>
        <w:tc>
          <w:tcPr>
            <w:tcW w:w="1801" w:type="dxa"/>
          </w:tcPr>
          <w:p w14:paraId="3CFB61A8" w14:textId="77777777" w:rsidR="00E55EC6" w:rsidRPr="00582BDD" w:rsidRDefault="00E55EC6" w:rsidP="00E55EC6">
            <w:pPr>
              <w:pStyle w:val="CERnon-indent"/>
              <w:spacing w:before="40" w:after="40"/>
              <w:rPr>
                <w:sz w:val="18"/>
                <w:szCs w:val="18"/>
              </w:rPr>
            </w:pPr>
            <w:r w:rsidRPr="00582BDD">
              <w:rPr>
                <w:sz w:val="18"/>
                <w:szCs w:val="18"/>
              </w:rPr>
              <w:t>As scheduled</w:t>
            </w:r>
          </w:p>
        </w:tc>
        <w:tc>
          <w:tcPr>
            <w:tcW w:w="1620" w:type="dxa"/>
          </w:tcPr>
          <w:p w14:paraId="3CFB61A9"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AA"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AB"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AC" w14:textId="77777777" w:rsidR="00E55EC6" w:rsidRPr="00582BDD" w:rsidRDefault="00E55EC6" w:rsidP="00E55EC6">
            <w:pPr>
              <w:pStyle w:val="CERnon-indent"/>
              <w:spacing w:before="40" w:after="40"/>
              <w:rPr>
                <w:sz w:val="18"/>
                <w:szCs w:val="18"/>
              </w:rPr>
            </w:pPr>
          </w:p>
        </w:tc>
      </w:tr>
      <w:tr w:rsidR="000C44F6" w:rsidRPr="00582BDD" w14:paraId="3CFB61B5" w14:textId="77777777" w:rsidTr="005B4F65">
        <w:trPr>
          <w:cantSplit/>
        </w:trPr>
        <w:tc>
          <w:tcPr>
            <w:tcW w:w="711" w:type="dxa"/>
          </w:tcPr>
          <w:p w14:paraId="3CFB61AE" w14:textId="77777777" w:rsidR="00E55EC6" w:rsidRPr="00582BDD" w:rsidRDefault="00E55EC6" w:rsidP="00E55EC6">
            <w:pPr>
              <w:pStyle w:val="CERnon-indent"/>
              <w:spacing w:before="40" w:after="40"/>
              <w:rPr>
                <w:sz w:val="18"/>
                <w:szCs w:val="18"/>
              </w:rPr>
            </w:pPr>
            <w:r w:rsidRPr="00582BDD">
              <w:rPr>
                <w:sz w:val="18"/>
                <w:szCs w:val="18"/>
              </w:rPr>
              <w:t>C4.4</w:t>
            </w:r>
          </w:p>
        </w:tc>
        <w:tc>
          <w:tcPr>
            <w:tcW w:w="5515" w:type="dxa"/>
          </w:tcPr>
          <w:p w14:paraId="3CFB61AF" w14:textId="77777777" w:rsidR="00E55EC6" w:rsidRPr="00582BDD" w:rsidRDefault="00E55EC6" w:rsidP="00E55EC6">
            <w:pPr>
              <w:pStyle w:val="CERnon-indent"/>
              <w:spacing w:before="40" w:after="40"/>
              <w:rPr>
                <w:sz w:val="18"/>
                <w:szCs w:val="18"/>
              </w:rPr>
            </w:pPr>
            <w:r w:rsidRPr="00582BDD">
              <w:rPr>
                <w:sz w:val="18"/>
                <w:szCs w:val="18"/>
              </w:rPr>
              <w:t>Update and publish the list of Banks that meet the Bank Eligibility Requirements.</w:t>
            </w:r>
          </w:p>
        </w:tc>
        <w:tc>
          <w:tcPr>
            <w:tcW w:w="1801" w:type="dxa"/>
          </w:tcPr>
          <w:p w14:paraId="3CFB61B0" w14:textId="77777777" w:rsidR="00E55EC6" w:rsidRPr="00582BDD" w:rsidRDefault="00E55EC6" w:rsidP="00E55EC6">
            <w:pPr>
              <w:pStyle w:val="CERnon-indent"/>
              <w:spacing w:before="40" w:after="40"/>
              <w:rPr>
                <w:sz w:val="18"/>
                <w:szCs w:val="18"/>
              </w:rPr>
            </w:pPr>
            <w:r w:rsidRPr="00582BDD">
              <w:rPr>
                <w:sz w:val="18"/>
                <w:szCs w:val="18"/>
              </w:rPr>
              <w:t>Within 1 WD of completion of the review</w:t>
            </w:r>
          </w:p>
        </w:tc>
        <w:tc>
          <w:tcPr>
            <w:tcW w:w="1620" w:type="dxa"/>
          </w:tcPr>
          <w:p w14:paraId="3CFB61B1" w14:textId="77777777" w:rsidR="00E55EC6" w:rsidRPr="00582BDD" w:rsidRDefault="00E55EC6" w:rsidP="00E55EC6">
            <w:pPr>
              <w:pStyle w:val="CERnon-indent"/>
              <w:spacing w:before="40" w:after="40"/>
              <w:rPr>
                <w:sz w:val="18"/>
                <w:szCs w:val="18"/>
              </w:rPr>
            </w:pPr>
            <w:r w:rsidRPr="00582BDD">
              <w:rPr>
                <w:sz w:val="18"/>
                <w:szCs w:val="18"/>
              </w:rPr>
              <w:t>Market Operator Website</w:t>
            </w:r>
          </w:p>
        </w:tc>
        <w:tc>
          <w:tcPr>
            <w:tcW w:w="1980" w:type="dxa"/>
          </w:tcPr>
          <w:p w14:paraId="3CFB61B2"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B3"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B4" w14:textId="77777777" w:rsidR="00E55EC6" w:rsidRPr="00582BDD" w:rsidRDefault="00E55EC6" w:rsidP="00E55EC6">
            <w:pPr>
              <w:pStyle w:val="CERnon-indent"/>
              <w:spacing w:before="40" w:after="40"/>
              <w:rPr>
                <w:sz w:val="18"/>
                <w:szCs w:val="18"/>
              </w:rPr>
            </w:pPr>
          </w:p>
        </w:tc>
      </w:tr>
      <w:tr w:rsidR="000C44F6" w:rsidRPr="00582BDD" w14:paraId="3CFB61C0" w14:textId="77777777" w:rsidTr="005B4F65">
        <w:trPr>
          <w:cantSplit/>
        </w:trPr>
        <w:tc>
          <w:tcPr>
            <w:tcW w:w="711" w:type="dxa"/>
          </w:tcPr>
          <w:p w14:paraId="3CFB61B6" w14:textId="77777777" w:rsidR="00E55EC6" w:rsidRPr="00582BDD" w:rsidRDefault="00E55EC6" w:rsidP="00E55EC6">
            <w:pPr>
              <w:pStyle w:val="CERnon-indent"/>
              <w:spacing w:before="40" w:after="40"/>
              <w:rPr>
                <w:sz w:val="18"/>
                <w:szCs w:val="18"/>
              </w:rPr>
            </w:pPr>
            <w:r w:rsidRPr="00582BDD">
              <w:rPr>
                <w:sz w:val="18"/>
                <w:szCs w:val="18"/>
              </w:rPr>
              <w:t>C4.5</w:t>
            </w:r>
          </w:p>
        </w:tc>
        <w:tc>
          <w:tcPr>
            <w:tcW w:w="5515" w:type="dxa"/>
          </w:tcPr>
          <w:p w14:paraId="3CFB61B7" w14:textId="77777777" w:rsidR="00E55EC6" w:rsidRPr="00582BDD" w:rsidRDefault="00E55EC6" w:rsidP="00E55EC6">
            <w:pPr>
              <w:pStyle w:val="CERnon-indent"/>
              <w:spacing w:before="40" w:after="40"/>
              <w:rPr>
                <w:sz w:val="18"/>
                <w:szCs w:val="18"/>
              </w:rPr>
            </w:pPr>
            <w:r w:rsidRPr="00582BDD">
              <w:rPr>
                <w:sz w:val="18"/>
                <w:szCs w:val="18"/>
              </w:rPr>
              <w:t xml:space="preserve">Identify any Participants which have invalid Letters of Credit as determined from the updated list of Banks meeting the Bank Eligibility Requirements. </w:t>
            </w:r>
          </w:p>
          <w:p w14:paraId="3CFB61B8" w14:textId="77777777" w:rsidR="00E55EC6" w:rsidRPr="00582BDD" w:rsidRDefault="00E55EC6" w:rsidP="00E55EC6">
            <w:pPr>
              <w:pStyle w:val="CERnon-indent"/>
              <w:spacing w:before="40" w:after="40"/>
              <w:rPr>
                <w:sz w:val="18"/>
                <w:szCs w:val="18"/>
              </w:rPr>
            </w:pPr>
            <w:r w:rsidRPr="00582BDD">
              <w:rPr>
                <w:sz w:val="18"/>
                <w:szCs w:val="18"/>
              </w:rPr>
              <w:t>For each such Participant, compare its Required Credit Cover with its revised Posted Credit Cover (i.e. ignoring any Credit Cover provided from Banks on the published list.)</w:t>
            </w:r>
          </w:p>
          <w:p w14:paraId="3CFB61B9" w14:textId="77777777" w:rsidR="00E55EC6" w:rsidRPr="00582BDD" w:rsidRDefault="00E55EC6" w:rsidP="00E55EC6">
            <w:pPr>
              <w:pStyle w:val="CERnon-indent"/>
              <w:numPr>
                <w:ilvl w:val="0"/>
                <w:numId w:val="25"/>
              </w:numPr>
              <w:spacing w:before="40" w:after="40"/>
              <w:rPr>
                <w:sz w:val="18"/>
                <w:szCs w:val="18"/>
              </w:rPr>
            </w:pPr>
            <w:r w:rsidRPr="00582BDD">
              <w:rPr>
                <w:sz w:val="18"/>
                <w:szCs w:val="18"/>
              </w:rPr>
              <w:t xml:space="preserve">If the Participant’s Required Credit Cover is greater than its revised Posted Credit Cover, </w:t>
            </w:r>
            <w:r w:rsidR="00F22E04" w:rsidRPr="00582BDD">
              <w:rPr>
                <w:sz w:val="18"/>
                <w:szCs w:val="18"/>
              </w:rPr>
              <w:t xml:space="preserve">continue from </w:t>
            </w:r>
            <w:r w:rsidRPr="00582BDD">
              <w:rPr>
                <w:sz w:val="18"/>
                <w:szCs w:val="18"/>
              </w:rPr>
              <w:t>step C4.7.</w:t>
            </w:r>
          </w:p>
          <w:p w14:paraId="3CFB61BA" w14:textId="77777777" w:rsidR="00E55EC6" w:rsidRPr="00582BDD" w:rsidRDefault="00E55EC6" w:rsidP="00E55EC6">
            <w:pPr>
              <w:pStyle w:val="CERnon-indent"/>
              <w:numPr>
                <w:ilvl w:val="0"/>
                <w:numId w:val="25"/>
              </w:numPr>
              <w:spacing w:before="40" w:after="40"/>
              <w:rPr>
                <w:sz w:val="18"/>
                <w:szCs w:val="18"/>
              </w:rPr>
            </w:pPr>
            <w:r w:rsidRPr="00582BDD">
              <w:rPr>
                <w:sz w:val="18"/>
                <w:szCs w:val="18"/>
              </w:rPr>
              <w:t xml:space="preserve">If the Participant’s Required Credit Cover is less than or equal to its revised Posted Credit Cover, </w:t>
            </w:r>
            <w:r w:rsidR="00F22E04" w:rsidRPr="00582BDD">
              <w:rPr>
                <w:sz w:val="18"/>
                <w:szCs w:val="18"/>
              </w:rPr>
              <w:t xml:space="preserve">continue from </w:t>
            </w:r>
            <w:r w:rsidRPr="00582BDD">
              <w:rPr>
                <w:sz w:val="18"/>
                <w:szCs w:val="18"/>
              </w:rPr>
              <w:t>step C4.6.</w:t>
            </w:r>
          </w:p>
        </w:tc>
        <w:tc>
          <w:tcPr>
            <w:tcW w:w="1801" w:type="dxa"/>
          </w:tcPr>
          <w:p w14:paraId="3CFB61BB" w14:textId="77777777" w:rsidR="00E55EC6" w:rsidRPr="00582BDD" w:rsidRDefault="00E55EC6" w:rsidP="00E55EC6">
            <w:pPr>
              <w:pStyle w:val="CERnon-indent"/>
              <w:spacing w:before="40" w:after="40"/>
              <w:rPr>
                <w:sz w:val="18"/>
                <w:szCs w:val="18"/>
              </w:rPr>
            </w:pPr>
            <w:r w:rsidRPr="00582BDD">
              <w:rPr>
                <w:sz w:val="18"/>
                <w:szCs w:val="18"/>
              </w:rPr>
              <w:t>Within 1 WD of completion of the review</w:t>
            </w:r>
          </w:p>
        </w:tc>
        <w:tc>
          <w:tcPr>
            <w:tcW w:w="1620" w:type="dxa"/>
          </w:tcPr>
          <w:p w14:paraId="3CFB61BC"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BD"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BE"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BF" w14:textId="77777777" w:rsidR="00E55EC6" w:rsidRPr="00582BDD" w:rsidRDefault="00E55EC6" w:rsidP="00E55EC6">
            <w:pPr>
              <w:pStyle w:val="CERnon-indent"/>
              <w:spacing w:before="40" w:after="40"/>
              <w:rPr>
                <w:sz w:val="18"/>
                <w:szCs w:val="18"/>
              </w:rPr>
            </w:pPr>
          </w:p>
        </w:tc>
      </w:tr>
      <w:tr w:rsidR="000C44F6" w:rsidRPr="00582BDD" w14:paraId="3CFB61C8" w14:textId="77777777" w:rsidTr="005B4F65">
        <w:trPr>
          <w:cantSplit/>
        </w:trPr>
        <w:tc>
          <w:tcPr>
            <w:tcW w:w="711" w:type="dxa"/>
          </w:tcPr>
          <w:p w14:paraId="3CFB61C1" w14:textId="77777777" w:rsidR="00E55EC6" w:rsidRPr="00582BDD" w:rsidRDefault="00E55EC6" w:rsidP="00E55EC6">
            <w:pPr>
              <w:pStyle w:val="CERnon-indent"/>
              <w:spacing w:before="40" w:after="40"/>
              <w:rPr>
                <w:sz w:val="18"/>
                <w:szCs w:val="18"/>
              </w:rPr>
            </w:pPr>
            <w:r w:rsidRPr="00582BDD">
              <w:rPr>
                <w:sz w:val="18"/>
                <w:szCs w:val="18"/>
              </w:rPr>
              <w:t>C4.6</w:t>
            </w:r>
          </w:p>
        </w:tc>
        <w:tc>
          <w:tcPr>
            <w:tcW w:w="5515" w:type="dxa"/>
          </w:tcPr>
          <w:p w14:paraId="3CFB61C2" w14:textId="77777777" w:rsidR="00E55EC6" w:rsidRPr="00582BDD" w:rsidRDefault="00E55EC6" w:rsidP="00E55EC6">
            <w:pPr>
              <w:pStyle w:val="CERnon-indent"/>
              <w:spacing w:before="40" w:after="40"/>
              <w:rPr>
                <w:sz w:val="18"/>
                <w:szCs w:val="18"/>
              </w:rPr>
            </w:pPr>
            <w:r w:rsidRPr="00582BDD">
              <w:rPr>
                <w:sz w:val="18"/>
                <w:szCs w:val="18"/>
              </w:rPr>
              <w:t xml:space="preserve">Inform each such Participant of its revised Posted Credit Cover and </w:t>
            </w:r>
            <w:r w:rsidR="005B4F65" w:rsidRPr="00582BDD">
              <w:rPr>
                <w:sz w:val="18"/>
                <w:szCs w:val="18"/>
              </w:rPr>
              <w:t xml:space="preserve">return </w:t>
            </w:r>
            <w:r w:rsidRPr="00582BDD">
              <w:rPr>
                <w:sz w:val="18"/>
                <w:szCs w:val="18"/>
              </w:rPr>
              <w:t xml:space="preserve">any Letters of Credit where the associated Bank is not on the published list of Banks meeting the Bank Eligibility Requirements. </w:t>
            </w:r>
            <w:r w:rsidRPr="00582BDD">
              <w:rPr>
                <w:b/>
                <w:sz w:val="18"/>
                <w:szCs w:val="18"/>
              </w:rPr>
              <w:t>End Process</w:t>
            </w:r>
            <w:r w:rsidRPr="00582BDD">
              <w:rPr>
                <w:sz w:val="18"/>
                <w:szCs w:val="18"/>
              </w:rPr>
              <w:t>.</w:t>
            </w:r>
          </w:p>
        </w:tc>
        <w:tc>
          <w:tcPr>
            <w:tcW w:w="1801" w:type="dxa"/>
          </w:tcPr>
          <w:p w14:paraId="3CFB61C3" w14:textId="77777777" w:rsidR="00E55EC6" w:rsidRPr="00582BDD" w:rsidRDefault="00E55EC6" w:rsidP="00E55EC6">
            <w:pPr>
              <w:pStyle w:val="CERnon-indent"/>
              <w:spacing w:before="40" w:after="40"/>
              <w:rPr>
                <w:sz w:val="18"/>
                <w:szCs w:val="18"/>
              </w:rPr>
            </w:pPr>
            <w:r w:rsidRPr="00582BDD">
              <w:rPr>
                <w:sz w:val="18"/>
                <w:szCs w:val="18"/>
              </w:rPr>
              <w:t>Within 1 WD of completion of the review</w:t>
            </w:r>
          </w:p>
        </w:tc>
        <w:tc>
          <w:tcPr>
            <w:tcW w:w="1620" w:type="dxa"/>
          </w:tcPr>
          <w:p w14:paraId="3CFB61C4" w14:textId="77777777" w:rsidR="00E55EC6" w:rsidRPr="00582BDD" w:rsidRDefault="00442731" w:rsidP="00E55EC6">
            <w:pPr>
              <w:pStyle w:val="CERnon-indent"/>
              <w:spacing w:before="40" w:after="40"/>
              <w:rPr>
                <w:sz w:val="18"/>
                <w:szCs w:val="18"/>
              </w:rPr>
            </w:pPr>
            <w:r w:rsidRPr="00582BDD">
              <w:rPr>
                <w:sz w:val="18"/>
                <w:szCs w:val="18"/>
              </w:rPr>
              <w:t>SWIFT</w:t>
            </w:r>
            <w:r w:rsidR="005B4F65" w:rsidRPr="00582BDD">
              <w:rPr>
                <w:sz w:val="18"/>
                <w:szCs w:val="18"/>
              </w:rPr>
              <w:t xml:space="preserve"> / Email</w:t>
            </w:r>
          </w:p>
        </w:tc>
        <w:tc>
          <w:tcPr>
            <w:tcW w:w="1980" w:type="dxa"/>
          </w:tcPr>
          <w:p w14:paraId="3CFB61C5"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C6"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C7" w14:textId="77777777" w:rsidR="00E55EC6" w:rsidRPr="00582BDD" w:rsidRDefault="00E55EC6" w:rsidP="00E55EC6">
            <w:pPr>
              <w:pStyle w:val="CERnon-indent"/>
              <w:spacing w:before="40" w:after="40"/>
              <w:rPr>
                <w:sz w:val="18"/>
                <w:szCs w:val="18"/>
              </w:rPr>
            </w:pPr>
          </w:p>
        </w:tc>
      </w:tr>
      <w:tr w:rsidR="0043056D" w:rsidRPr="00582BDD" w14:paraId="3CFB61D2" w14:textId="77777777" w:rsidTr="005B4F65">
        <w:trPr>
          <w:cantSplit/>
        </w:trPr>
        <w:tc>
          <w:tcPr>
            <w:tcW w:w="711" w:type="dxa"/>
          </w:tcPr>
          <w:p w14:paraId="3CFB61C9" w14:textId="77777777" w:rsidR="00E55EC6" w:rsidRPr="00582BDD" w:rsidRDefault="00E55EC6" w:rsidP="00E55EC6">
            <w:pPr>
              <w:pStyle w:val="CERnon-indent"/>
              <w:spacing w:before="40" w:after="40"/>
              <w:rPr>
                <w:sz w:val="18"/>
                <w:szCs w:val="18"/>
              </w:rPr>
            </w:pPr>
            <w:r w:rsidRPr="00582BDD">
              <w:rPr>
                <w:sz w:val="18"/>
                <w:szCs w:val="18"/>
              </w:rPr>
              <w:t>C4.7</w:t>
            </w:r>
          </w:p>
        </w:tc>
        <w:tc>
          <w:tcPr>
            <w:tcW w:w="5515" w:type="dxa"/>
          </w:tcPr>
          <w:p w14:paraId="3CFB61CA" w14:textId="77777777" w:rsidR="00E55EC6" w:rsidRPr="00582BDD" w:rsidRDefault="00E55EC6" w:rsidP="00E55EC6">
            <w:pPr>
              <w:pStyle w:val="CERnon-indent"/>
              <w:numPr>
                <w:ilvl w:val="0"/>
                <w:numId w:val="26"/>
              </w:numPr>
              <w:spacing w:before="40" w:after="40"/>
              <w:rPr>
                <w:sz w:val="18"/>
                <w:szCs w:val="18"/>
              </w:rPr>
            </w:pPr>
            <w:r w:rsidRPr="00582BDD">
              <w:rPr>
                <w:sz w:val="18"/>
                <w:szCs w:val="18"/>
              </w:rPr>
              <w:t>Inform each such Participant of its revised Posted Credit Cover.</w:t>
            </w:r>
          </w:p>
          <w:p w14:paraId="3CFB61CB" w14:textId="77777777" w:rsidR="00E55EC6" w:rsidRPr="00582BDD" w:rsidRDefault="00E55EC6" w:rsidP="00E55EC6">
            <w:pPr>
              <w:pStyle w:val="CERnon-indent"/>
              <w:numPr>
                <w:ilvl w:val="0"/>
                <w:numId w:val="26"/>
              </w:numPr>
              <w:spacing w:before="40" w:after="40"/>
              <w:rPr>
                <w:sz w:val="18"/>
                <w:szCs w:val="18"/>
              </w:rPr>
            </w:pPr>
            <w:r w:rsidRPr="00582BDD">
              <w:rPr>
                <w:sz w:val="18"/>
                <w:szCs w:val="18"/>
              </w:rPr>
              <w:t>Inform the Participant of its Letters of Credit for which the associated Banks have been determined by the Market Operator to no longer meet the Bank Eligibility Requirements.</w:t>
            </w:r>
          </w:p>
          <w:p w14:paraId="3CFB61CC" w14:textId="77777777" w:rsidR="00E55EC6" w:rsidRPr="00582BDD" w:rsidRDefault="00E55EC6" w:rsidP="00E55EC6">
            <w:pPr>
              <w:pStyle w:val="CERnon-indent"/>
              <w:numPr>
                <w:ilvl w:val="0"/>
                <w:numId w:val="26"/>
              </w:numPr>
              <w:spacing w:before="40" w:after="40"/>
              <w:rPr>
                <w:sz w:val="18"/>
                <w:szCs w:val="18"/>
              </w:rPr>
            </w:pPr>
            <w:r w:rsidRPr="00582BDD">
              <w:rPr>
                <w:sz w:val="18"/>
                <w:szCs w:val="18"/>
              </w:rPr>
              <w:t>Request the posting of additional Credit Cover to meet the Participant’s Required Credit Cover.</w:t>
            </w:r>
          </w:p>
        </w:tc>
        <w:tc>
          <w:tcPr>
            <w:tcW w:w="1801" w:type="dxa"/>
          </w:tcPr>
          <w:p w14:paraId="3CFB61CD" w14:textId="77777777" w:rsidR="00E55EC6" w:rsidRPr="00582BDD" w:rsidRDefault="00E55EC6" w:rsidP="00E55EC6">
            <w:pPr>
              <w:pStyle w:val="CERnon-indent"/>
              <w:spacing w:before="40" w:after="40"/>
              <w:rPr>
                <w:sz w:val="18"/>
                <w:szCs w:val="18"/>
              </w:rPr>
            </w:pPr>
            <w:r w:rsidRPr="00582BDD">
              <w:rPr>
                <w:sz w:val="18"/>
                <w:szCs w:val="18"/>
              </w:rPr>
              <w:t>Within 1 WD of completion of the review</w:t>
            </w:r>
          </w:p>
        </w:tc>
        <w:tc>
          <w:tcPr>
            <w:tcW w:w="1620" w:type="dxa"/>
          </w:tcPr>
          <w:p w14:paraId="3CFB61CE" w14:textId="77777777" w:rsidR="00E55EC6" w:rsidRPr="00582BDD" w:rsidRDefault="00E55EC6" w:rsidP="00E55EC6">
            <w:pPr>
              <w:pStyle w:val="CERnon-indent"/>
              <w:spacing w:before="40" w:after="40"/>
              <w:rPr>
                <w:sz w:val="18"/>
                <w:szCs w:val="18"/>
              </w:rPr>
            </w:pPr>
            <w:r w:rsidRPr="00582BDD">
              <w:rPr>
                <w:sz w:val="18"/>
                <w:szCs w:val="18"/>
              </w:rPr>
              <w:t>Fax</w:t>
            </w:r>
          </w:p>
        </w:tc>
        <w:tc>
          <w:tcPr>
            <w:tcW w:w="1980" w:type="dxa"/>
          </w:tcPr>
          <w:p w14:paraId="3CFB61CF"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1D0"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1D1" w14:textId="77777777" w:rsidR="00E55EC6" w:rsidRPr="00582BDD" w:rsidRDefault="00E55EC6" w:rsidP="00E55EC6">
            <w:pPr>
              <w:pStyle w:val="CERnon-indent"/>
              <w:spacing w:before="40" w:after="40"/>
              <w:rPr>
                <w:sz w:val="18"/>
                <w:szCs w:val="18"/>
              </w:rPr>
            </w:pPr>
          </w:p>
        </w:tc>
      </w:tr>
      <w:tr w:rsidR="004511CD" w:rsidRPr="00582BDD" w14:paraId="3CFB61DA" w14:textId="77777777" w:rsidTr="005B4F65">
        <w:trPr>
          <w:cantSplit/>
        </w:trPr>
        <w:tc>
          <w:tcPr>
            <w:tcW w:w="711" w:type="dxa"/>
          </w:tcPr>
          <w:p w14:paraId="3CFB61D3" w14:textId="77777777" w:rsidR="00E55EC6" w:rsidRPr="00582BDD" w:rsidRDefault="00E55EC6" w:rsidP="00E55EC6">
            <w:pPr>
              <w:pStyle w:val="CERnon-indent"/>
              <w:spacing w:before="40" w:after="40"/>
              <w:rPr>
                <w:sz w:val="18"/>
                <w:szCs w:val="18"/>
              </w:rPr>
            </w:pPr>
            <w:r w:rsidRPr="00582BDD">
              <w:rPr>
                <w:sz w:val="18"/>
                <w:szCs w:val="18"/>
              </w:rPr>
              <w:t>C4.8</w:t>
            </w:r>
          </w:p>
        </w:tc>
        <w:tc>
          <w:tcPr>
            <w:tcW w:w="5515" w:type="dxa"/>
          </w:tcPr>
          <w:p w14:paraId="3CFB61D4" w14:textId="77777777" w:rsidR="00E55EC6" w:rsidRPr="00582BDD" w:rsidRDefault="00E55EC6" w:rsidP="00E55EC6">
            <w:pPr>
              <w:pStyle w:val="CERnon-indent"/>
              <w:spacing w:before="40" w:after="40"/>
              <w:rPr>
                <w:sz w:val="18"/>
                <w:szCs w:val="18"/>
              </w:rPr>
            </w:pPr>
            <w:r w:rsidRPr="00582BDD">
              <w:rPr>
                <w:sz w:val="18"/>
                <w:szCs w:val="18"/>
              </w:rPr>
              <w:t xml:space="preserve">Use the process in section </w:t>
            </w:r>
            <w:r w:rsidR="00B47609" w:rsidRPr="00582BDD">
              <w:rPr>
                <w:sz w:val="18"/>
                <w:szCs w:val="18"/>
              </w:rPr>
              <w:t>3.3.6: “Changing Credit Cover”.</w:t>
            </w:r>
          </w:p>
        </w:tc>
        <w:tc>
          <w:tcPr>
            <w:tcW w:w="1801" w:type="dxa"/>
          </w:tcPr>
          <w:p w14:paraId="3CFB61D5" w14:textId="77777777" w:rsidR="00E55EC6" w:rsidRPr="00582BDD" w:rsidRDefault="00E55EC6" w:rsidP="00E55EC6">
            <w:pPr>
              <w:pStyle w:val="CERnon-indent"/>
              <w:spacing w:before="40" w:after="40"/>
              <w:rPr>
                <w:sz w:val="18"/>
                <w:szCs w:val="18"/>
              </w:rPr>
            </w:pPr>
            <w:r w:rsidRPr="00582BDD">
              <w:rPr>
                <w:sz w:val="18"/>
                <w:szCs w:val="18"/>
              </w:rPr>
              <w:t>Within 10 WD</w:t>
            </w:r>
          </w:p>
        </w:tc>
        <w:tc>
          <w:tcPr>
            <w:tcW w:w="1620" w:type="dxa"/>
          </w:tcPr>
          <w:p w14:paraId="3CFB61D6"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1D7" w14:textId="77777777" w:rsidR="00E55EC6" w:rsidRPr="00582BDD" w:rsidRDefault="00E55EC6" w:rsidP="00E55EC6">
            <w:pPr>
              <w:pStyle w:val="CERnon-indent"/>
              <w:spacing w:before="40" w:after="40"/>
              <w:rPr>
                <w:sz w:val="18"/>
                <w:szCs w:val="18"/>
              </w:rPr>
            </w:pPr>
            <w:r w:rsidRPr="00582BDD">
              <w:rPr>
                <w:sz w:val="18"/>
                <w:szCs w:val="18"/>
              </w:rPr>
              <w:t xml:space="preserve">Participant </w:t>
            </w:r>
          </w:p>
        </w:tc>
        <w:tc>
          <w:tcPr>
            <w:tcW w:w="1667" w:type="dxa"/>
          </w:tcPr>
          <w:p w14:paraId="3CFB61D8" w14:textId="77777777" w:rsidR="00E55EC6" w:rsidRPr="00582BDD" w:rsidRDefault="005B4F65" w:rsidP="00E55EC6">
            <w:pPr>
              <w:pStyle w:val="CERnon-indent"/>
              <w:spacing w:before="40" w:after="40"/>
              <w:rPr>
                <w:sz w:val="18"/>
                <w:szCs w:val="18"/>
              </w:rPr>
            </w:pPr>
            <w:r w:rsidRPr="00582BDD">
              <w:rPr>
                <w:sz w:val="18"/>
                <w:szCs w:val="18"/>
              </w:rPr>
              <w:t>-</w:t>
            </w:r>
          </w:p>
        </w:tc>
        <w:tc>
          <w:tcPr>
            <w:tcW w:w="1242" w:type="dxa"/>
          </w:tcPr>
          <w:p w14:paraId="3CFB61D9" w14:textId="77777777" w:rsidR="00E55EC6" w:rsidRPr="00582BDD" w:rsidRDefault="00E55EC6" w:rsidP="00E55EC6">
            <w:pPr>
              <w:pStyle w:val="CERnon-indent"/>
              <w:spacing w:before="40" w:after="40"/>
              <w:rPr>
                <w:sz w:val="18"/>
                <w:szCs w:val="18"/>
              </w:rPr>
            </w:pPr>
          </w:p>
        </w:tc>
      </w:tr>
      <w:tr w:rsidR="00F22E04" w:rsidRPr="00582BDD" w14:paraId="3CFB61E3" w14:textId="77777777" w:rsidTr="005B4F65">
        <w:trPr>
          <w:cantSplit/>
        </w:trPr>
        <w:tc>
          <w:tcPr>
            <w:tcW w:w="711" w:type="dxa"/>
          </w:tcPr>
          <w:p w14:paraId="3CFB61DB" w14:textId="77777777" w:rsidR="00F22E04" w:rsidRPr="00582BDD" w:rsidRDefault="00F22E04" w:rsidP="005B4F65">
            <w:pPr>
              <w:pStyle w:val="CERnon-indent"/>
              <w:spacing w:before="40" w:after="40"/>
              <w:rPr>
                <w:sz w:val="18"/>
                <w:szCs w:val="18"/>
              </w:rPr>
            </w:pPr>
            <w:r w:rsidRPr="00582BDD">
              <w:rPr>
                <w:sz w:val="18"/>
                <w:szCs w:val="18"/>
              </w:rPr>
              <w:t>C4.9</w:t>
            </w:r>
          </w:p>
        </w:tc>
        <w:tc>
          <w:tcPr>
            <w:tcW w:w="5515" w:type="dxa"/>
          </w:tcPr>
          <w:p w14:paraId="3CFB61DC" w14:textId="77777777" w:rsidR="00E55EC6" w:rsidRPr="00582BDD" w:rsidRDefault="00F22E04" w:rsidP="00E55EC6">
            <w:pPr>
              <w:pStyle w:val="CERnon-indent"/>
              <w:tabs>
                <w:tab w:val="clear" w:pos="851"/>
              </w:tabs>
              <w:spacing w:before="40" w:after="40"/>
              <w:rPr>
                <w:sz w:val="18"/>
                <w:szCs w:val="18"/>
              </w:rPr>
            </w:pPr>
            <w:r w:rsidRPr="00582BDD">
              <w:rPr>
                <w:sz w:val="18"/>
                <w:szCs w:val="18"/>
              </w:rPr>
              <w:t>Cancel any Letters of Credit where the associated Bank is not on the published list of Banks meeting the Bank Eligibility Requirements.</w:t>
            </w:r>
          </w:p>
          <w:p w14:paraId="3CFB61DD" w14:textId="77777777" w:rsidR="00E55EC6" w:rsidRPr="00582BDD" w:rsidRDefault="00E55EC6" w:rsidP="00E55EC6">
            <w:pPr>
              <w:pStyle w:val="CERnon-indent"/>
              <w:tabs>
                <w:tab w:val="clear" w:pos="851"/>
              </w:tabs>
              <w:spacing w:before="40" w:after="40"/>
              <w:rPr>
                <w:sz w:val="18"/>
                <w:szCs w:val="18"/>
              </w:rPr>
            </w:pPr>
            <w:r w:rsidRPr="00582BDD">
              <w:rPr>
                <w:b/>
                <w:sz w:val="18"/>
                <w:szCs w:val="18"/>
              </w:rPr>
              <w:t>End Process</w:t>
            </w:r>
            <w:r w:rsidR="00E86A85" w:rsidRPr="00582BDD">
              <w:rPr>
                <w:sz w:val="18"/>
                <w:szCs w:val="18"/>
              </w:rPr>
              <w:t>.</w:t>
            </w:r>
          </w:p>
        </w:tc>
        <w:tc>
          <w:tcPr>
            <w:tcW w:w="1801" w:type="dxa"/>
          </w:tcPr>
          <w:p w14:paraId="3CFB61DE" w14:textId="77777777" w:rsidR="00F22E04" w:rsidRPr="00582BDD" w:rsidRDefault="00F22E04" w:rsidP="00E86A85">
            <w:pPr>
              <w:pStyle w:val="CERnon-indent"/>
              <w:spacing w:before="40" w:after="40"/>
              <w:rPr>
                <w:sz w:val="18"/>
                <w:szCs w:val="18"/>
              </w:rPr>
            </w:pPr>
            <w:r w:rsidRPr="00582BDD">
              <w:rPr>
                <w:sz w:val="18"/>
                <w:szCs w:val="18"/>
              </w:rPr>
              <w:t xml:space="preserve">Once </w:t>
            </w:r>
            <w:r w:rsidR="00E86A85" w:rsidRPr="00582BDD">
              <w:rPr>
                <w:sz w:val="18"/>
                <w:szCs w:val="18"/>
              </w:rPr>
              <w:t>PCC&gt;RCC for the period to which affected Letters of Credit relate</w:t>
            </w:r>
          </w:p>
        </w:tc>
        <w:tc>
          <w:tcPr>
            <w:tcW w:w="1620" w:type="dxa"/>
          </w:tcPr>
          <w:p w14:paraId="3CFB61DF" w14:textId="77777777" w:rsidR="00F22E04" w:rsidRPr="00582BDD" w:rsidRDefault="00E86A85" w:rsidP="005B4F65">
            <w:pPr>
              <w:pStyle w:val="CERnon-indent"/>
              <w:spacing w:before="40" w:after="40"/>
              <w:rPr>
                <w:sz w:val="18"/>
                <w:szCs w:val="18"/>
              </w:rPr>
            </w:pPr>
            <w:r w:rsidRPr="00582BDD">
              <w:rPr>
                <w:sz w:val="18"/>
                <w:szCs w:val="18"/>
              </w:rPr>
              <w:t>-</w:t>
            </w:r>
          </w:p>
        </w:tc>
        <w:tc>
          <w:tcPr>
            <w:tcW w:w="1980" w:type="dxa"/>
          </w:tcPr>
          <w:p w14:paraId="3CFB61E0" w14:textId="77777777" w:rsidR="00F22E04" w:rsidRPr="00582BDD" w:rsidRDefault="00E86A85" w:rsidP="005B4F65">
            <w:pPr>
              <w:pStyle w:val="CERnon-indent"/>
              <w:spacing w:before="40" w:after="40"/>
              <w:rPr>
                <w:sz w:val="18"/>
                <w:szCs w:val="18"/>
              </w:rPr>
            </w:pPr>
            <w:r w:rsidRPr="00582BDD">
              <w:rPr>
                <w:sz w:val="18"/>
                <w:szCs w:val="18"/>
              </w:rPr>
              <w:t>Market Operator</w:t>
            </w:r>
          </w:p>
        </w:tc>
        <w:tc>
          <w:tcPr>
            <w:tcW w:w="1667" w:type="dxa"/>
          </w:tcPr>
          <w:p w14:paraId="3CFB61E1" w14:textId="77777777" w:rsidR="00F22E04" w:rsidRPr="00582BDD" w:rsidRDefault="00E86A85" w:rsidP="005B4F65">
            <w:pPr>
              <w:pStyle w:val="CERnon-indent"/>
              <w:spacing w:before="40" w:after="40"/>
              <w:rPr>
                <w:sz w:val="18"/>
                <w:szCs w:val="18"/>
              </w:rPr>
            </w:pPr>
            <w:r w:rsidRPr="00582BDD">
              <w:rPr>
                <w:sz w:val="18"/>
                <w:szCs w:val="18"/>
              </w:rPr>
              <w:t>-</w:t>
            </w:r>
          </w:p>
        </w:tc>
        <w:tc>
          <w:tcPr>
            <w:tcW w:w="1242" w:type="dxa"/>
          </w:tcPr>
          <w:p w14:paraId="3CFB61E2" w14:textId="77777777" w:rsidR="00F22E04" w:rsidRPr="00582BDD" w:rsidRDefault="00F22E04" w:rsidP="005B4F65">
            <w:pPr>
              <w:pStyle w:val="CERnon-indent"/>
              <w:spacing w:before="40" w:after="40"/>
              <w:rPr>
                <w:sz w:val="18"/>
                <w:szCs w:val="18"/>
              </w:rPr>
            </w:pPr>
          </w:p>
        </w:tc>
      </w:tr>
    </w:tbl>
    <w:p w14:paraId="3CFB61E4" w14:textId="77777777" w:rsidR="00E55EC6" w:rsidRPr="00582BDD" w:rsidRDefault="00E55EC6" w:rsidP="00E55EC6">
      <w:pPr>
        <w:pStyle w:val="CERnon-indent"/>
      </w:pPr>
    </w:p>
    <w:p w14:paraId="3CFB61E5" w14:textId="77777777" w:rsidR="00E55EC6" w:rsidRPr="00582BDD" w:rsidRDefault="00E55EC6" w:rsidP="00E55EC6">
      <w:pPr>
        <w:pStyle w:val="CERnon-indent"/>
      </w:pPr>
    </w:p>
    <w:p w14:paraId="3CFB61E6" w14:textId="77777777" w:rsidR="00E15C1B" w:rsidRDefault="00E15C1B">
      <w:pPr>
        <w:rPr>
          <w:color w:val="000000"/>
          <w:szCs w:val="20"/>
        </w:rPr>
      </w:pPr>
      <w:r>
        <w:br w:type="page"/>
      </w:r>
    </w:p>
    <w:p w14:paraId="3CFB61E7" w14:textId="77777777" w:rsidR="00E15C1B" w:rsidRPr="00582BDD" w:rsidRDefault="00E15C1B" w:rsidP="00E15C1B">
      <w:pPr>
        <w:pStyle w:val="APNUMHEAD3"/>
      </w:pPr>
      <w:r w:rsidRPr="00582BDD">
        <w:t>Swimlane – Monitor Credit Cover Providers</w:t>
      </w:r>
    </w:p>
    <w:p w14:paraId="3CFB61E8" w14:textId="77777777" w:rsidR="00E15C1B" w:rsidRPr="00582BDD" w:rsidRDefault="00E15C1B" w:rsidP="00E15C1B">
      <w:r w:rsidRPr="00582BDD">
        <w:t>Swimlanes are provided as an illustration of the Procedural Steps.  The Procedural Steps take precedence in the event of conflict between Swimlanes and the Procedural Steps.</w:t>
      </w:r>
    </w:p>
    <w:p w14:paraId="3CFB61E9" w14:textId="77777777" w:rsidR="00E15C1B" w:rsidRPr="00582BDD" w:rsidRDefault="00E15C1B" w:rsidP="00E15C1B"/>
    <w:p w14:paraId="3CFB61EA" w14:textId="77777777" w:rsidR="00E15C1B" w:rsidRPr="00582BDD" w:rsidRDefault="005C1E71" w:rsidP="00E15C1B">
      <w:r>
        <w:rPr>
          <w:noProof/>
          <w:lang w:val="en-IE" w:eastAsia="en-IE"/>
        </w:rPr>
        <w:drawing>
          <wp:inline distT="0" distB="0" distL="0" distR="0" wp14:anchorId="3CFB650F" wp14:editId="3CFB6510">
            <wp:extent cx="8864600" cy="4656783"/>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8864600" cy="4656783"/>
                    </a:xfrm>
                    <a:prstGeom prst="rect">
                      <a:avLst/>
                    </a:prstGeom>
                    <a:noFill/>
                    <a:ln w="9525">
                      <a:noFill/>
                      <a:miter lim="800000"/>
                      <a:headEnd/>
                      <a:tailEnd/>
                    </a:ln>
                  </pic:spPr>
                </pic:pic>
              </a:graphicData>
            </a:graphic>
          </wp:inline>
        </w:drawing>
      </w:r>
    </w:p>
    <w:p w14:paraId="3CFB61EB" w14:textId="77777777" w:rsidR="00E15C1B" w:rsidRPr="00582BDD" w:rsidRDefault="00E15C1B" w:rsidP="00E15C1B"/>
    <w:p w14:paraId="3CFB61EC" w14:textId="77777777" w:rsidR="007A3B8F" w:rsidRPr="00582BDD" w:rsidRDefault="007A3B8F" w:rsidP="007E7EFE">
      <w:pPr>
        <w:pStyle w:val="CERnon-indent"/>
        <w:sectPr w:rsidR="007A3B8F" w:rsidRPr="00582BDD" w:rsidSect="007A3B8F">
          <w:pgSz w:w="16840" w:h="11907" w:orient="landscape" w:code="9"/>
          <w:pgMar w:top="1440" w:right="1440" w:bottom="1440" w:left="1440" w:header="720" w:footer="720" w:gutter="0"/>
          <w:cols w:space="720"/>
        </w:sectPr>
      </w:pPr>
    </w:p>
    <w:p w14:paraId="3CFB61ED" w14:textId="77777777" w:rsidR="00FD153A" w:rsidRPr="00582BDD" w:rsidRDefault="00FD153A" w:rsidP="005D0E10">
      <w:pPr>
        <w:pStyle w:val="APNUMHEAD2"/>
      </w:pPr>
      <w:bookmarkStart w:id="112" w:name="_Toc356217812"/>
      <w:r w:rsidRPr="00582BDD">
        <w:t>Changing Credit Cover</w:t>
      </w:r>
      <w:bookmarkEnd w:id="112"/>
    </w:p>
    <w:p w14:paraId="3CFB61EE" w14:textId="77777777" w:rsidR="00B06219" w:rsidRPr="00582BDD" w:rsidRDefault="000F3819" w:rsidP="007E7EFE">
      <w:pPr>
        <w:pStyle w:val="CERnon-indent"/>
      </w:pPr>
      <w:r w:rsidRPr="00582BDD">
        <w:t>Where a Participant requires or is required to change its Posted Credit Cover, this can be achieved by</w:t>
      </w:r>
      <w:r w:rsidR="00B06219" w:rsidRPr="00582BDD">
        <w:t>:</w:t>
      </w:r>
    </w:p>
    <w:p w14:paraId="3CFB61EF" w14:textId="77777777" w:rsidR="00E55EC6" w:rsidRPr="00582BDD" w:rsidRDefault="003346FC" w:rsidP="00E55EC6">
      <w:pPr>
        <w:pStyle w:val="CERNONINDENTBULLET"/>
      </w:pPr>
      <w:r>
        <w:t>R</w:t>
      </w:r>
      <w:r w:rsidR="0065635E" w:rsidRPr="00582BDD">
        <w:t xml:space="preserve">egistering </w:t>
      </w:r>
      <w:r w:rsidR="000F3819" w:rsidRPr="00582BDD">
        <w:t>a new Letter of Credit</w:t>
      </w:r>
      <w:r w:rsidR="00B06219" w:rsidRPr="00582BDD">
        <w:t>;</w:t>
      </w:r>
    </w:p>
    <w:p w14:paraId="3CFB61F0" w14:textId="77777777" w:rsidR="003365F0" w:rsidRPr="00582BDD" w:rsidRDefault="003346FC" w:rsidP="00E86A85">
      <w:pPr>
        <w:pStyle w:val="CERNONINDENTBULLET"/>
      </w:pPr>
      <w:r>
        <w:t>A</w:t>
      </w:r>
      <w:r w:rsidR="00E86A85" w:rsidRPr="00582BDD">
        <w:t>mending a</w:t>
      </w:r>
      <w:r w:rsidR="003365F0" w:rsidRPr="00582BDD">
        <w:t>n existing</w:t>
      </w:r>
      <w:r w:rsidR="00E86A85" w:rsidRPr="00582BDD">
        <w:t xml:space="preserve"> Letter of Credit</w:t>
      </w:r>
      <w:r w:rsidR="003365F0" w:rsidRPr="00582BDD">
        <w:t>;</w:t>
      </w:r>
    </w:p>
    <w:p w14:paraId="3CFB61F1" w14:textId="77777777" w:rsidR="003365F0" w:rsidRPr="00582BDD" w:rsidRDefault="003346FC" w:rsidP="003365F0">
      <w:pPr>
        <w:pStyle w:val="CERNONINDENTBULLET"/>
      </w:pPr>
      <w:r>
        <w:t>C</w:t>
      </w:r>
      <w:r w:rsidR="003365F0" w:rsidRPr="00582BDD">
        <w:t>ancelling a Letter of Credit;</w:t>
      </w:r>
    </w:p>
    <w:p w14:paraId="3CFB61F2" w14:textId="77777777" w:rsidR="00E55EC6" w:rsidRPr="00582BDD" w:rsidRDefault="003346FC" w:rsidP="00E55EC6">
      <w:pPr>
        <w:pStyle w:val="CERNONINDENTBULLET"/>
      </w:pPr>
      <w:r>
        <w:t>D</w:t>
      </w:r>
      <w:r w:rsidR="005422BE" w:rsidRPr="00582BDD">
        <w:t>epositing cash in its SEM Collateral Account</w:t>
      </w:r>
      <w:r w:rsidR="00B06219" w:rsidRPr="00582BDD">
        <w:t>; or</w:t>
      </w:r>
    </w:p>
    <w:p w14:paraId="3CFB61F3" w14:textId="77777777" w:rsidR="00E55EC6" w:rsidRPr="00582BDD" w:rsidRDefault="003346FC" w:rsidP="00E55EC6">
      <w:pPr>
        <w:pStyle w:val="CERNONINDENTBULLET"/>
      </w:pPr>
      <w:r>
        <w:t>W</w:t>
      </w:r>
      <w:r w:rsidR="005422BE" w:rsidRPr="00582BDD">
        <w:t>ithdrawing cash from its SEM Collateral Account.</w:t>
      </w:r>
    </w:p>
    <w:p w14:paraId="3CFB61F4" w14:textId="77777777" w:rsidR="00E55EC6" w:rsidRPr="00582BDD" w:rsidRDefault="00440BAC" w:rsidP="00E55EC6">
      <w:pPr>
        <w:pStyle w:val="APNUMHEAD3"/>
      </w:pPr>
      <w:r w:rsidRPr="00582BDD">
        <w:t>Registering a new Letter of Credit</w:t>
      </w:r>
    </w:p>
    <w:p w14:paraId="3CFB61F5" w14:textId="77777777" w:rsidR="00D82DD9" w:rsidRPr="00582BDD" w:rsidRDefault="005422BE">
      <w:pPr>
        <w:pStyle w:val="CERnon-indent"/>
      </w:pPr>
      <w:r w:rsidRPr="00582BDD">
        <w:t>Where a Participant is</w:t>
      </w:r>
      <w:r w:rsidR="0065635E" w:rsidRPr="00582BDD">
        <w:t xml:space="preserve"> seeking to</w:t>
      </w:r>
      <w:r w:rsidRPr="00582BDD">
        <w:t xml:space="preserve"> </w:t>
      </w:r>
      <w:r w:rsidR="0065635E" w:rsidRPr="00582BDD">
        <w:t xml:space="preserve">register </w:t>
      </w:r>
      <w:r w:rsidRPr="00582BDD">
        <w:t>a new Letter of Credit</w:t>
      </w:r>
      <w:r w:rsidR="00E86A85" w:rsidRPr="00582BDD">
        <w:t xml:space="preserve"> (as described in section </w:t>
      </w:r>
      <w:r w:rsidR="00E6549B">
        <w:fldChar w:fldCharType="begin"/>
      </w:r>
      <w:r w:rsidR="00E6549B">
        <w:instrText xml:space="preserve"> REF _Ref292267097 \r \h  \* MERGEFORMAT </w:instrText>
      </w:r>
      <w:r w:rsidR="00E6549B">
        <w:fldChar w:fldCharType="separate"/>
      </w:r>
      <w:r w:rsidR="008F5A5C" w:rsidRPr="00582BDD">
        <w:t>3.2.1</w:t>
      </w:r>
      <w:r w:rsidR="00E6549B">
        <w:fldChar w:fldCharType="end"/>
      </w:r>
      <w:r w:rsidR="00E86A85" w:rsidRPr="00582BDD">
        <w:t>)</w:t>
      </w:r>
      <w:r w:rsidR="00A6253E" w:rsidRPr="00582BDD">
        <w:t xml:space="preserve">, the Participant </w:t>
      </w:r>
      <w:r w:rsidR="00F779CA" w:rsidRPr="00582BDD">
        <w:t xml:space="preserve">shall </w:t>
      </w:r>
      <w:r w:rsidR="00A6253E" w:rsidRPr="00582BDD">
        <w:t>ensure</w:t>
      </w:r>
      <w:r w:rsidR="00F779CA" w:rsidRPr="00582BDD">
        <w:t xml:space="preserve"> </w:t>
      </w:r>
      <w:r w:rsidR="00A6253E" w:rsidRPr="00582BDD">
        <w:t>that the Credit Cover Provider meets the Bank Eligibility Requirements</w:t>
      </w:r>
      <w:r w:rsidR="00F779CA" w:rsidRPr="00582BDD">
        <w:t xml:space="preserve"> and either;</w:t>
      </w:r>
    </w:p>
    <w:p w14:paraId="3CFB61F6" w14:textId="77777777" w:rsidR="00E55EC6" w:rsidRPr="00582BDD" w:rsidRDefault="00A6253E" w:rsidP="00E55EC6">
      <w:pPr>
        <w:pStyle w:val="CERNONINDENTBULLET"/>
      </w:pPr>
      <w:r w:rsidRPr="00582BDD">
        <w:t>the Bank is on the Market Operator’s published list of Banks</w:t>
      </w:r>
      <w:r w:rsidR="00AE021A" w:rsidRPr="00582BDD">
        <w:t xml:space="preserve"> prior to submission via the</w:t>
      </w:r>
      <w:r w:rsidR="00642B76" w:rsidRPr="00582BDD">
        <w:t xml:space="preserve"> appropriate channel (i.e. SWIFT</w:t>
      </w:r>
      <w:r w:rsidR="00AE021A" w:rsidRPr="00582BDD">
        <w:t>)</w:t>
      </w:r>
      <w:r w:rsidR="00F779CA" w:rsidRPr="00582BDD">
        <w:t>; or</w:t>
      </w:r>
    </w:p>
    <w:p w14:paraId="3CFB61F7" w14:textId="77777777" w:rsidR="00E55EC6" w:rsidRPr="00582BDD" w:rsidRDefault="00F779CA" w:rsidP="00E55EC6">
      <w:pPr>
        <w:pStyle w:val="CERNONINDENTBULLET"/>
      </w:pPr>
      <w:r w:rsidRPr="00582BDD">
        <w:t>provide proof that the Bank meets the Bank Eligibility Requirements to the Market Operator</w:t>
      </w:r>
      <w:r w:rsidR="00A6253E" w:rsidRPr="00582BDD">
        <w:t>.</w:t>
      </w:r>
    </w:p>
    <w:p w14:paraId="3CFB61F8" w14:textId="77777777" w:rsidR="00D82DD9" w:rsidRPr="00582BDD" w:rsidRDefault="0096084B">
      <w:pPr>
        <w:pStyle w:val="CERnon-indent"/>
      </w:pPr>
      <w:r w:rsidRPr="00582BDD">
        <w:t xml:space="preserve">If </w:t>
      </w:r>
      <w:r w:rsidR="00511C18" w:rsidRPr="00582BDD">
        <w:t xml:space="preserve">the </w:t>
      </w:r>
      <w:r w:rsidR="00AE021A" w:rsidRPr="00582BDD">
        <w:t xml:space="preserve">Market Operator determines that the </w:t>
      </w:r>
      <w:r w:rsidRPr="00582BDD">
        <w:t xml:space="preserve">relevant </w:t>
      </w:r>
      <w:r w:rsidR="00511C18" w:rsidRPr="00582BDD">
        <w:t xml:space="preserve">Bank meets the </w:t>
      </w:r>
      <w:r w:rsidR="00AE021A" w:rsidRPr="00582BDD">
        <w:t xml:space="preserve">Letter of Credit requirements and the </w:t>
      </w:r>
      <w:r w:rsidR="00511C18" w:rsidRPr="00582BDD">
        <w:t>Bank Eligibility Requirements</w:t>
      </w:r>
      <w:r w:rsidR="00AE021A" w:rsidRPr="00582BDD">
        <w:t xml:space="preserve">, </w:t>
      </w:r>
      <w:r w:rsidR="00511C18" w:rsidRPr="00582BDD">
        <w:t xml:space="preserve">the </w:t>
      </w:r>
      <w:r w:rsidR="00247F5B" w:rsidRPr="00582BDD">
        <w:t xml:space="preserve">Market Operator shall accept the </w:t>
      </w:r>
      <w:r w:rsidR="00511C18" w:rsidRPr="00582BDD">
        <w:t xml:space="preserve">Letter of Credit </w:t>
      </w:r>
      <w:r w:rsidR="00247F5B" w:rsidRPr="00582BDD">
        <w:t>via SWIFT</w:t>
      </w:r>
      <w:r w:rsidR="00511C18" w:rsidRPr="00582BDD">
        <w:t>.</w:t>
      </w:r>
    </w:p>
    <w:p w14:paraId="3CFB61F9" w14:textId="77777777" w:rsidR="003365F0" w:rsidRPr="00582BDD" w:rsidRDefault="00AE021A" w:rsidP="003365F0">
      <w:pPr>
        <w:pStyle w:val="APNUMHEAD3"/>
      </w:pPr>
      <w:r w:rsidRPr="00582BDD">
        <w:t xml:space="preserve">Amending </w:t>
      </w:r>
      <w:r w:rsidR="003365F0" w:rsidRPr="00582BDD">
        <w:t>a</w:t>
      </w:r>
      <w:r w:rsidRPr="00582BDD">
        <w:t>n</w:t>
      </w:r>
      <w:r w:rsidR="003365F0" w:rsidRPr="00582BDD">
        <w:t xml:space="preserve"> </w:t>
      </w:r>
      <w:r w:rsidRPr="00582BDD">
        <w:t xml:space="preserve">existing </w:t>
      </w:r>
      <w:r w:rsidR="003365F0" w:rsidRPr="00582BDD">
        <w:t>Letter of Credit</w:t>
      </w:r>
    </w:p>
    <w:p w14:paraId="3CFB61FA" w14:textId="77777777" w:rsidR="00AE021A" w:rsidRPr="00582BDD" w:rsidRDefault="003365F0" w:rsidP="003365F0">
      <w:pPr>
        <w:pStyle w:val="CERNONINDENTBULLET"/>
        <w:numPr>
          <w:ilvl w:val="0"/>
          <w:numId w:val="0"/>
        </w:numPr>
      </w:pPr>
      <w:r w:rsidRPr="00582BDD">
        <w:t xml:space="preserve">Where a Participant is seeking to amend an existing Letter of Credit, </w:t>
      </w:r>
      <w:r w:rsidR="00AE021A" w:rsidRPr="00582BDD">
        <w:t xml:space="preserve">it shall submit the replacement Letter of Credit via the appropriate channel (i.e. </w:t>
      </w:r>
      <w:r w:rsidR="00C965F2" w:rsidRPr="00582BDD">
        <w:t>SWIFT</w:t>
      </w:r>
      <w:r w:rsidR="00AE021A" w:rsidRPr="00582BDD">
        <w:t>).  Once received, the Market Operator shall determine whether the relevant Bank meets the Letter of Credit requirements and the Bank Eligibility Requirements.</w:t>
      </w:r>
    </w:p>
    <w:p w14:paraId="3CFB61FB" w14:textId="77777777" w:rsidR="00E55EC6" w:rsidRPr="00582BDD" w:rsidRDefault="00AE021A" w:rsidP="00E55EC6">
      <w:pPr>
        <w:pStyle w:val="CERNONINDENTBULLET"/>
        <w:numPr>
          <w:ilvl w:val="0"/>
          <w:numId w:val="49"/>
        </w:numPr>
      </w:pPr>
      <w:r w:rsidRPr="00582BDD">
        <w:t>If such status checks are passed successfully, the Market Operator shall replace the Letter of Credit and shall cancel the previously lodged Letter of Credit.</w:t>
      </w:r>
    </w:p>
    <w:p w14:paraId="3CFB61FC" w14:textId="77777777" w:rsidR="00E55EC6" w:rsidRPr="00582BDD" w:rsidRDefault="00AE021A" w:rsidP="00E55EC6">
      <w:pPr>
        <w:pStyle w:val="CERNONINDENTBULLET"/>
        <w:numPr>
          <w:ilvl w:val="0"/>
          <w:numId w:val="49"/>
        </w:numPr>
      </w:pPr>
      <w:r w:rsidRPr="00582BDD">
        <w:t>Otherwise, the Market Operator shall reject the cancellation/withdrawal and shall notify the Participant (via email) and, where appropriate, the affected Bank (via S</w:t>
      </w:r>
      <w:r w:rsidR="00247F5B" w:rsidRPr="00582BDD">
        <w:t>WIFT</w:t>
      </w:r>
      <w:r w:rsidRPr="00582BDD">
        <w:t>).</w:t>
      </w:r>
    </w:p>
    <w:p w14:paraId="3CFB61FD" w14:textId="77777777" w:rsidR="00E55EC6" w:rsidRPr="00582BDD" w:rsidRDefault="00440BAC" w:rsidP="00E55EC6">
      <w:pPr>
        <w:pStyle w:val="APNUMHEAD3"/>
      </w:pPr>
      <w:r w:rsidRPr="00582BDD">
        <w:t>Cancelling a Letter of Credit</w:t>
      </w:r>
    </w:p>
    <w:p w14:paraId="3CFB61FE" w14:textId="77777777" w:rsidR="00274B75" w:rsidRPr="00582BDD" w:rsidRDefault="00492FD7" w:rsidP="007E7EFE">
      <w:pPr>
        <w:pStyle w:val="CERnon-indent"/>
      </w:pPr>
      <w:r w:rsidRPr="00582BDD">
        <w:t xml:space="preserve">Where a Participant </w:t>
      </w:r>
      <w:r w:rsidR="00440BAC" w:rsidRPr="00582BDD">
        <w:t>wishes</w:t>
      </w:r>
      <w:r w:rsidRPr="00582BDD">
        <w:t xml:space="preserve"> to cancel a Letter of Credit, it shall issue </w:t>
      </w:r>
      <w:r w:rsidR="00274B75" w:rsidRPr="00582BDD">
        <w:t xml:space="preserve">a </w:t>
      </w:r>
      <w:r w:rsidRPr="00582BDD">
        <w:t xml:space="preserve">request </w:t>
      </w:r>
      <w:r w:rsidR="003365F0" w:rsidRPr="00582BDD">
        <w:t>via its Bank (S</w:t>
      </w:r>
      <w:r w:rsidR="00247F5B" w:rsidRPr="00582BDD">
        <w:t>WIFT</w:t>
      </w:r>
      <w:r w:rsidR="003365F0" w:rsidRPr="00582BDD">
        <w:t>) to the Market Operator</w:t>
      </w:r>
      <w:r w:rsidRPr="00582BDD">
        <w:t xml:space="preserve">. The Market Operator shall </w:t>
      </w:r>
      <w:r w:rsidR="00440BAC" w:rsidRPr="00582BDD">
        <w:t xml:space="preserve">assess whether </w:t>
      </w:r>
      <w:r w:rsidRPr="00582BDD">
        <w:t xml:space="preserve">the Participant’s Posted Credit Cover after the cancellation </w:t>
      </w:r>
      <w:r w:rsidR="00274B75" w:rsidRPr="00582BDD">
        <w:t xml:space="preserve">continues to </w:t>
      </w:r>
      <w:r w:rsidR="003365F0" w:rsidRPr="00582BDD">
        <w:t xml:space="preserve">exceed its </w:t>
      </w:r>
      <w:r w:rsidRPr="00582BDD">
        <w:t>Required Credit Cover.</w:t>
      </w:r>
    </w:p>
    <w:p w14:paraId="3CFB61FF" w14:textId="77777777" w:rsidR="00E55EC6" w:rsidRPr="00582BDD" w:rsidRDefault="00274B75" w:rsidP="00E55EC6">
      <w:pPr>
        <w:pStyle w:val="CERNONINDENTBULLET"/>
      </w:pPr>
      <w:r w:rsidRPr="00582BDD">
        <w:t xml:space="preserve">Where </w:t>
      </w:r>
      <w:r w:rsidR="00FF79DC" w:rsidRPr="00582BDD">
        <w:t xml:space="preserve">the </w:t>
      </w:r>
      <w:r w:rsidR="00263617" w:rsidRPr="00582BDD">
        <w:t xml:space="preserve">assessment by the Market Operator determines that Posted Credit Cover after the cancellation continues to meet the Required Credit Cover, the Market Operator shall within 2 Working Days of receipt of the request, </w:t>
      </w:r>
      <w:r w:rsidR="00F9127E" w:rsidRPr="00582BDD">
        <w:t xml:space="preserve">accept the </w:t>
      </w:r>
      <w:r w:rsidR="00263617" w:rsidRPr="00582BDD">
        <w:t>cancel</w:t>
      </w:r>
      <w:r w:rsidR="00F9127E" w:rsidRPr="00582BDD">
        <w:t>lation of</w:t>
      </w:r>
      <w:r w:rsidR="00645A6F" w:rsidRPr="00582BDD">
        <w:t xml:space="preserve"> the</w:t>
      </w:r>
      <w:r w:rsidR="00844505" w:rsidRPr="00582BDD">
        <w:t xml:space="preserve"> Letter of Credit</w:t>
      </w:r>
      <w:r w:rsidR="00F9127E" w:rsidRPr="00582BDD">
        <w:t xml:space="preserve"> via SWIFT</w:t>
      </w:r>
      <w:r w:rsidR="00247F5B" w:rsidRPr="00582BDD">
        <w:t xml:space="preserve"> and </w:t>
      </w:r>
      <w:r w:rsidR="00263617" w:rsidRPr="00582BDD">
        <w:t>remove details of the Letter of Credit from the Market Operator’s banking systems.</w:t>
      </w:r>
    </w:p>
    <w:p w14:paraId="3CFB6200" w14:textId="77777777" w:rsidR="00E55EC6" w:rsidRPr="00582BDD" w:rsidRDefault="00E55EC6" w:rsidP="00E55EC6">
      <w:pPr>
        <w:pStyle w:val="CERNONINDENTBULLET"/>
      </w:pPr>
      <w:r w:rsidRPr="00582BDD">
        <w:t>Otherwise, the Market Operator shall reject the cancellation</w:t>
      </w:r>
      <w:r w:rsidR="00247F5B" w:rsidRPr="00582BDD">
        <w:t xml:space="preserve"> via SWIFT</w:t>
      </w:r>
      <w:r w:rsidRPr="00582BDD">
        <w:t xml:space="preserve"> and shall notify </w:t>
      </w:r>
      <w:r w:rsidR="003365F0" w:rsidRPr="00582BDD">
        <w:t>the Participant (via email)</w:t>
      </w:r>
      <w:r w:rsidRPr="00582BDD">
        <w:t>.</w:t>
      </w:r>
    </w:p>
    <w:p w14:paraId="3CFB6201" w14:textId="77777777" w:rsidR="00195CF5" w:rsidRPr="00582BDD" w:rsidRDefault="00562EA7" w:rsidP="00325F96">
      <w:pPr>
        <w:pStyle w:val="APNUMHEAD3"/>
      </w:pPr>
      <w:r w:rsidRPr="00582BDD">
        <w:t>Depositing Cash in a SEM Collateral Account</w:t>
      </w:r>
    </w:p>
    <w:p w14:paraId="3CFB6202" w14:textId="77777777" w:rsidR="00195CF5" w:rsidRPr="00582BDD" w:rsidRDefault="00A0534E" w:rsidP="00195CF5">
      <w:pPr>
        <w:pStyle w:val="CERnon-indent"/>
      </w:pPr>
      <w:r w:rsidRPr="00582BDD">
        <w:t>Any Participant may deposit cash to their SEM Collateral Account without giving any prior notice to the Market Operator.  Once deposited</w:t>
      </w:r>
      <w:r w:rsidR="00E26925" w:rsidRPr="00582BDD">
        <w:t xml:space="preserve">, </w:t>
      </w:r>
      <w:r w:rsidRPr="00582BDD">
        <w:t>cleared</w:t>
      </w:r>
      <w:r w:rsidR="00E26925" w:rsidRPr="00582BDD">
        <w:t xml:space="preserve"> and recorded within the Market Operator’s Isolated Market System</w:t>
      </w:r>
      <w:r w:rsidRPr="00582BDD">
        <w:t>, the Market Operator shall take the updated balance into account when calculating the Posted Credit Cover for the next Working Day.</w:t>
      </w:r>
    </w:p>
    <w:p w14:paraId="3CFB6203" w14:textId="77777777" w:rsidR="00562EA7" w:rsidRPr="00582BDD" w:rsidRDefault="00562EA7" w:rsidP="00562EA7">
      <w:pPr>
        <w:pStyle w:val="APNUMHEAD3"/>
      </w:pPr>
      <w:r w:rsidRPr="00582BDD">
        <w:t>Withdrawing Cash from a SEM Collateral Account</w:t>
      </w:r>
    </w:p>
    <w:p w14:paraId="3CFB6204" w14:textId="77777777" w:rsidR="00562EA7" w:rsidRPr="00582BDD" w:rsidRDefault="00A0534E" w:rsidP="00562EA7">
      <w:pPr>
        <w:pStyle w:val="CERnon-indent"/>
      </w:pPr>
      <w:r w:rsidRPr="00582BDD">
        <w:t xml:space="preserve">Any Participant shall apply to withdraw cash from their SEM Collateral Account, via the Market Helpdesk.  Once </w:t>
      </w:r>
      <w:r w:rsidR="006B7677" w:rsidRPr="00582BDD">
        <w:t xml:space="preserve">the Market Operator has </w:t>
      </w:r>
      <w:r w:rsidRPr="00582BDD">
        <w:t>verified</w:t>
      </w:r>
      <w:r w:rsidR="006B7677" w:rsidRPr="00582BDD">
        <w:t xml:space="preserve"> the request with the Participant and the proposed withdrawal amount:</w:t>
      </w:r>
    </w:p>
    <w:p w14:paraId="3CFB6205" w14:textId="77777777" w:rsidR="00E55EC6" w:rsidRPr="00582BDD" w:rsidRDefault="006B7677" w:rsidP="00E55EC6">
      <w:pPr>
        <w:pStyle w:val="CERnon-indent"/>
        <w:numPr>
          <w:ilvl w:val="0"/>
          <w:numId w:val="50"/>
        </w:numPr>
      </w:pPr>
      <w:r w:rsidRPr="00582BDD">
        <w:t>The Market Operator shall assess the resulting Posted Credit Cover (taking account of the proposed withdrawal amount) against the latest calculated Required Credit Cover.</w:t>
      </w:r>
    </w:p>
    <w:p w14:paraId="3CFB6206" w14:textId="77777777" w:rsidR="00E55EC6" w:rsidRPr="00582BDD" w:rsidRDefault="006B7677" w:rsidP="00E55EC6">
      <w:pPr>
        <w:pStyle w:val="CERnon-indent"/>
        <w:numPr>
          <w:ilvl w:val="1"/>
          <w:numId w:val="50"/>
        </w:numPr>
      </w:pPr>
      <w:r w:rsidRPr="00582BDD">
        <w:t>If the resulting PCC &lt; RCC, then the Market Operator shall reject the request to withdraw cash from the SEM Collateral Account and shall notify the affected Participant.</w:t>
      </w:r>
    </w:p>
    <w:p w14:paraId="3CFB6207" w14:textId="77777777" w:rsidR="00E55EC6" w:rsidRPr="00582BDD" w:rsidRDefault="006B7677" w:rsidP="00E55EC6">
      <w:pPr>
        <w:pStyle w:val="CERnon-indent"/>
        <w:numPr>
          <w:ilvl w:val="1"/>
          <w:numId w:val="50"/>
        </w:numPr>
      </w:pPr>
      <w:r w:rsidRPr="00582BDD">
        <w:t>Otherwise, the Market Operator shall accept the request and shall initiate the withdrawal (in accordance with the provisions of Agreed Procedure 17).</w:t>
      </w:r>
    </w:p>
    <w:p w14:paraId="3CFB6208" w14:textId="77777777" w:rsidR="00DB30B5" w:rsidRPr="00582BDD" w:rsidRDefault="00DB30B5" w:rsidP="007E7EFE">
      <w:pPr>
        <w:pStyle w:val="CERnon-indent"/>
      </w:pPr>
    </w:p>
    <w:p w14:paraId="3CFB6209" w14:textId="77777777" w:rsidR="00325F96" w:rsidRPr="00582BDD" w:rsidRDefault="00325F96" w:rsidP="007E7EFE">
      <w:pPr>
        <w:pStyle w:val="CERnon-indent"/>
      </w:pPr>
    </w:p>
    <w:p w14:paraId="3CFB620A" w14:textId="77777777" w:rsidR="0012002C" w:rsidRPr="00582BDD" w:rsidRDefault="0012002C" w:rsidP="007E7EFE">
      <w:pPr>
        <w:pStyle w:val="CERnon-indent"/>
        <w:sectPr w:rsidR="0012002C" w:rsidRPr="00582BDD" w:rsidSect="008356AC">
          <w:pgSz w:w="11907" w:h="16840" w:code="9"/>
          <w:pgMar w:top="1440" w:right="1440" w:bottom="1440" w:left="1440" w:header="720" w:footer="720" w:gutter="0"/>
          <w:cols w:space="720"/>
        </w:sectPr>
      </w:pPr>
    </w:p>
    <w:p w14:paraId="3CFB620B" w14:textId="77777777" w:rsidR="000C44F6" w:rsidRPr="00582BDD" w:rsidRDefault="000C44F6" w:rsidP="005D0E10">
      <w:pPr>
        <w:pStyle w:val="APNUMHEAD3"/>
      </w:pPr>
      <w:bookmarkStart w:id="113" w:name="_Ref165871912"/>
      <w:r w:rsidRPr="00582BDD">
        <w:t>Procedural Steps – Changing Credit Cover</w:t>
      </w:r>
      <w:bookmarkEnd w:id="113"/>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98"/>
        <w:gridCol w:w="1801"/>
        <w:gridCol w:w="1620"/>
        <w:gridCol w:w="1980"/>
        <w:gridCol w:w="1667"/>
        <w:gridCol w:w="1242"/>
      </w:tblGrid>
      <w:tr w:rsidR="000C44F6" w:rsidRPr="00582BDD" w14:paraId="3CFB6213" w14:textId="77777777" w:rsidTr="006B7677">
        <w:trPr>
          <w:cantSplit/>
          <w:tblHeader/>
        </w:trPr>
        <w:tc>
          <w:tcPr>
            <w:tcW w:w="828" w:type="dxa"/>
            <w:shd w:val="clear" w:color="auto" w:fill="000000"/>
          </w:tcPr>
          <w:p w14:paraId="3CFB620C"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w:t>
            </w:r>
          </w:p>
        </w:tc>
        <w:tc>
          <w:tcPr>
            <w:tcW w:w="5398" w:type="dxa"/>
            <w:shd w:val="clear" w:color="auto" w:fill="000000"/>
          </w:tcPr>
          <w:p w14:paraId="3CFB620D"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Procedural Step</w:t>
            </w:r>
          </w:p>
        </w:tc>
        <w:tc>
          <w:tcPr>
            <w:tcW w:w="1801" w:type="dxa"/>
            <w:shd w:val="clear" w:color="auto" w:fill="000000"/>
          </w:tcPr>
          <w:p w14:paraId="3CFB620E"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Timing</w:t>
            </w:r>
          </w:p>
        </w:tc>
        <w:tc>
          <w:tcPr>
            <w:tcW w:w="1620" w:type="dxa"/>
            <w:shd w:val="clear" w:color="auto" w:fill="000000"/>
          </w:tcPr>
          <w:p w14:paraId="3CFB620F"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Method</w:t>
            </w:r>
          </w:p>
        </w:tc>
        <w:tc>
          <w:tcPr>
            <w:tcW w:w="1980" w:type="dxa"/>
            <w:shd w:val="clear" w:color="auto" w:fill="000000"/>
          </w:tcPr>
          <w:p w14:paraId="3CFB6210"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By/From</w:t>
            </w:r>
          </w:p>
        </w:tc>
        <w:tc>
          <w:tcPr>
            <w:tcW w:w="1667" w:type="dxa"/>
            <w:shd w:val="clear" w:color="auto" w:fill="000000"/>
          </w:tcPr>
          <w:p w14:paraId="3CFB6211"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To</w:t>
            </w:r>
          </w:p>
        </w:tc>
        <w:tc>
          <w:tcPr>
            <w:tcW w:w="1242" w:type="dxa"/>
            <w:shd w:val="clear" w:color="auto" w:fill="000000"/>
          </w:tcPr>
          <w:p w14:paraId="3CFB6212" w14:textId="77777777" w:rsidR="00E55EC6" w:rsidRPr="00582BDD" w:rsidRDefault="00E55EC6" w:rsidP="00E55EC6">
            <w:pPr>
              <w:pStyle w:val="CERnon-indent"/>
              <w:spacing w:before="40" w:after="40"/>
              <w:rPr>
                <w:b/>
                <w:color w:val="FFFFFF"/>
                <w:sz w:val="18"/>
                <w:szCs w:val="18"/>
              </w:rPr>
            </w:pPr>
            <w:r w:rsidRPr="00582BDD">
              <w:rPr>
                <w:b/>
                <w:color w:val="FFFFFF"/>
                <w:sz w:val="18"/>
                <w:szCs w:val="18"/>
              </w:rPr>
              <w:t>Linkage</w:t>
            </w:r>
          </w:p>
        </w:tc>
      </w:tr>
      <w:tr w:rsidR="000C44F6" w:rsidRPr="00582BDD" w14:paraId="3CFB6220" w14:textId="77777777" w:rsidTr="006B7677">
        <w:trPr>
          <w:cantSplit/>
        </w:trPr>
        <w:tc>
          <w:tcPr>
            <w:tcW w:w="828" w:type="dxa"/>
          </w:tcPr>
          <w:p w14:paraId="3CFB6214" w14:textId="77777777" w:rsidR="00E55EC6" w:rsidRPr="00582BDD" w:rsidRDefault="00E55EC6" w:rsidP="00E55EC6">
            <w:pPr>
              <w:pStyle w:val="CERnon-indent"/>
              <w:spacing w:before="40" w:after="40"/>
              <w:rPr>
                <w:sz w:val="18"/>
                <w:szCs w:val="18"/>
              </w:rPr>
            </w:pPr>
            <w:r w:rsidRPr="00582BDD">
              <w:rPr>
                <w:sz w:val="18"/>
                <w:szCs w:val="18"/>
              </w:rPr>
              <w:t>C5.1</w:t>
            </w:r>
          </w:p>
        </w:tc>
        <w:tc>
          <w:tcPr>
            <w:tcW w:w="5398" w:type="dxa"/>
          </w:tcPr>
          <w:p w14:paraId="3CFB6215" w14:textId="77777777" w:rsidR="00E55EC6" w:rsidRPr="00582BDD" w:rsidRDefault="00E55EC6" w:rsidP="00E55EC6">
            <w:pPr>
              <w:pStyle w:val="CERnon-indent"/>
              <w:spacing w:before="40" w:after="40"/>
              <w:rPr>
                <w:sz w:val="18"/>
                <w:szCs w:val="18"/>
              </w:rPr>
            </w:pPr>
            <w:r w:rsidRPr="00582BDD">
              <w:rPr>
                <w:sz w:val="18"/>
                <w:szCs w:val="18"/>
              </w:rPr>
              <w:t>If the required change in Posted Credit Cover:</w:t>
            </w:r>
          </w:p>
          <w:p w14:paraId="3CFB6216" w14:textId="77777777" w:rsidR="00E55EC6" w:rsidRPr="00582BDD" w:rsidRDefault="00E55EC6" w:rsidP="00E55EC6">
            <w:pPr>
              <w:pStyle w:val="CERnon-indent"/>
              <w:numPr>
                <w:ilvl w:val="0"/>
                <w:numId w:val="27"/>
              </w:numPr>
              <w:spacing w:before="40" w:after="40"/>
              <w:rPr>
                <w:sz w:val="18"/>
                <w:szCs w:val="18"/>
              </w:rPr>
            </w:pPr>
            <w:r w:rsidRPr="00582BDD">
              <w:rPr>
                <w:sz w:val="18"/>
                <w:szCs w:val="18"/>
              </w:rPr>
              <w:t xml:space="preserve">is a </w:t>
            </w:r>
            <w:r w:rsidR="00EA3C03" w:rsidRPr="00582BDD">
              <w:rPr>
                <w:sz w:val="18"/>
                <w:szCs w:val="18"/>
              </w:rPr>
              <w:t xml:space="preserve">new </w:t>
            </w:r>
            <w:r w:rsidRPr="00582BDD">
              <w:rPr>
                <w:sz w:val="18"/>
                <w:szCs w:val="18"/>
              </w:rPr>
              <w:t xml:space="preserve">Letter of Credit, </w:t>
            </w:r>
            <w:r w:rsidR="00EA3C03" w:rsidRPr="00582BDD">
              <w:rPr>
                <w:sz w:val="18"/>
                <w:szCs w:val="18"/>
              </w:rPr>
              <w:t xml:space="preserve">continue from step </w:t>
            </w:r>
            <w:r w:rsidRPr="00582BDD">
              <w:rPr>
                <w:sz w:val="18"/>
                <w:szCs w:val="18"/>
              </w:rPr>
              <w:t>C5.2.</w:t>
            </w:r>
          </w:p>
          <w:p w14:paraId="3CFB6217" w14:textId="77777777" w:rsidR="00E55EC6" w:rsidRPr="00582BDD" w:rsidRDefault="00E55EC6" w:rsidP="00E55EC6">
            <w:pPr>
              <w:pStyle w:val="CERnon-indent"/>
              <w:numPr>
                <w:ilvl w:val="0"/>
                <w:numId w:val="27"/>
              </w:numPr>
              <w:spacing w:before="40" w:after="40"/>
              <w:rPr>
                <w:sz w:val="18"/>
                <w:szCs w:val="18"/>
              </w:rPr>
            </w:pPr>
            <w:r w:rsidRPr="00582BDD">
              <w:rPr>
                <w:sz w:val="18"/>
                <w:szCs w:val="18"/>
              </w:rPr>
              <w:t>is a</w:t>
            </w:r>
            <w:r w:rsidR="00EA3C03" w:rsidRPr="00582BDD">
              <w:rPr>
                <w:sz w:val="18"/>
                <w:szCs w:val="18"/>
              </w:rPr>
              <w:t xml:space="preserve">n amendment to an existing </w:t>
            </w:r>
            <w:r w:rsidRPr="00582BDD">
              <w:rPr>
                <w:sz w:val="18"/>
                <w:szCs w:val="18"/>
              </w:rPr>
              <w:t>Letter of Credit</w:t>
            </w:r>
            <w:r w:rsidR="00A30179" w:rsidRPr="00582BDD">
              <w:rPr>
                <w:sz w:val="18"/>
                <w:szCs w:val="18"/>
              </w:rPr>
              <w:t>,</w:t>
            </w:r>
            <w:r w:rsidRPr="00582BDD">
              <w:rPr>
                <w:sz w:val="18"/>
                <w:szCs w:val="18"/>
              </w:rPr>
              <w:t xml:space="preserve"> </w:t>
            </w:r>
            <w:r w:rsidR="00EA3C03" w:rsidRPr="00582BDD">
              <w:rPr>
                <w:sz w:val="18"/>
                <w:szCs w:val="18"/>
              </w:rPr>
              <w:t xml:space="preserve">continue from </w:t>
            </w:r>
            <w:r w:rsidRPr="00582BDD">
              <w:rPr>
                <w:sz w:val="18"/>
                <w:szCs w:val="18"/>
              </w:rPr>
              <w:t>step C5.</w:t>
            </w:r>
            <w:r w:rsidR="009C4AB1" w:rsidRPr="00582BDD">
              <w:rPr>
                <w:sz w:val="18"/>
                <w:szCs w:val="18"/>
              </w:rPr>
              <w:t>3</w:t>
            </w:r>
            <w:r w:rsidRPr="00582BDD">
              <w:rPr>
                <w:sz w:val="18"/>
                <w:szCs w:val="18"/>
              </w:rPr>
              <w:t>.</w:t>
            </w:r>
          </w:p>
          <w:p w14:paraId="3CFB6218" w14:textId="77777777" w:rsidR="00EA3C03" w:rsidRPr="00582BDD" w:rsidRDefault="00EA3C03" w:rsidP="00EA3C03">
            <w:pPr>
              <w:pStyle w:val="CERnon-indent"/>
              <w:numPr>
                <w:ilvl w:val="0"/>
                <w:numId w:val="27"/>
              </w:numPr>
              <w:spacing w:before="40" w:after="40"/>
              <w:rPr>
                <w:sz w:val="18"/>
                <w:szCs w:val="18"/>
              </w:rPr>
            </w:pPr>
            <w:r w:rsidRPr="00582BDD">
              <w:rPr>
                <w:sz w:val="18"/>
                <w:szCs w:val="18"/>
              </w:rPr>
              <w:t xml:space="preserve">relates to the cancellation of a Letter of Credit, continue from </w:t>
            </w:r>
            <w:r w:rsidR="00E81AC1" w:rsidRPr="00582BDD">
              <w:rPr>
                <w:sz w:val="18"/>
                <w:szCs w:val="18"/>
              </w:rPr>
              <w:t>step C5.</w:t>
            </w:r>
            <w:r w:rsidR="009C4AB1" w:rsidRPr="00582BDD">
              <w:rPr>
                <w:sz w:val="18"/>
                <w:szCs w:val="18"/>
              </w:rPr>
              <w:t>6</w:t>
            </w:r>
            <w:r w:rsidRPr="00582BDD">
              <w:rPr>
                <w:sz w:val="18"/>
                <w:szCs w:val="18"/>
              </w:rPr>
              <w:t>.</w:t>
            </w:r>
          </w:p>
          <w:p w14:paraId="3CFB6219" w14:textId="77777777" w:rsidR="00E55EC6" w:rsidRPr="00582BDD" w:rsidRDefault="00E55EC6" w:rsidP="00E55EC6">
            <w:pPr>
              <w:pStyle w:val="CERnon-indent"/>
              <w:numPr>
                <w:ilvl w:val="0"/>
                <w:numId w:val="27"/>
              </w:numPr>
              <w:spacing w:before="40" w:after="40"/>
              <w:rPr>
                <w:sz w:val="18"/>
                <w:szCs w:val="18"/>
              </w:rPr>
            </w:pPr>
            <w:r w:rsidRPr="00582BDD">
              <w:rPr>
                <w:sz w:val="18"/>
                <w:szCs w:val="18"/>
              </w:rPr>
              <w:t xml:space="preserve">is a deposit of cash to a SEM Collateral Account, </w:t>
            </w:r>
            <w:r w:rsidR="009C4AB1" w:rsidRPr="00582BDD">
              <w:rPr>
                <w:sz w:val="18"/>
                <w:szCs w:val="18"/>
              </w:rPr>
              <w:t xml:space="preserve">continue from </w:t>
            </w:r>
            <w:r w:rsidR="007D250C" w:rsidRPr="007D250C">
              <w:rPr>
                <w:sz w:val="18"/>
                <w:szCs w:val="18"/>
              </w:rPr>
              <w:t>step C5.</w:t>
            </w:r>
            <w:r w:rsidR="009C4AB1" w:rsidRPr="00582BDD">
              <w:rPr>
                <w:sz w:val="18"/>
                <w:szCs w:val="18"/>
              </w:rPr>
              <w:t>5</w:t>
            </w:r>
            <w:r w:rsidRPr="00582BDD">
              <w:rPr>
                <w:sz w:val="18"/>
                <w:szCs w:val="18"/>
              </w:rPr>
              <w:t>.</w:t>
            </w:r>
          </w:p>
          <w:p w14:paraId="3CFB621A" w14:textId="77777777" w:rsidR="00E55EC6" w:rsidRPr="00582BDD" w:rsidRDefault="00E55EC6" w:rsidP="00E55EC6">
            <w:pPr>
              <w:pStyle w:val="CERnon-indent"/>
              <w:numPr>
                <w:ilvl w:val="0"/>
                <w:numId w:val="27"/>
              </w:numPr>
              <w:spacing w:before="40" w:after="40"/>
              <w:rPr>
                <w:sz w:val="18"/>
                <w:szCs w:val="18"/>
              </w:rPr>
            </w:pPr>
            <w:r w:rsidRPr="00582BDD">
              <w:rPr>
                <w:sz w:val="18"/>
                <w:szCs w:val="18"/>
              </w:rPr>
              <w:t xml:space="preserve">is a request for withdrawal of cash from a SEM Collateral Account, </w:t>
            </w:r>
            <w:r w:rsidR="009C4AB1" w:rsidRPr="00582BDD">
              <w:rPr>
                <w:sz w:val="18"/>
                <w:szCs w:val="18"/>
              </w:rPr>
              <w:t xml:space="preserve">continue from </w:t>
            </w:r>
            <w:r w:rsidRPr="00582BDD">
              <w:rPr>
                <w:sz w:val="18"/>
                <w:szCs w:val="18"/>
              </w:rPr>
              <w:t>step C5.1</w:t>
            </w:r>
            <w:r w:rsidR="009C4AB1" w:rsidRPr="00582BDD">
              <w:rPr>
                <w:sz w:val="18"/>
                <w:szCs w:val="18"/>
              </w:rPr>
              <w:t>3</w:t>
            </w:r>
            <w:r w:rsidRPr="00582BDD">
              <w:rPr>
                <w:sz w:val="18"/>
                <w:szCs w:val="18"/>
              </w:rPr>
              <w:t>.</w:t>
            </w:r>
          </w:p>
        </w:tc>
        <w:tc>
          <w:tcPr>
            <w:tcW w:w="1801" w:type="dxa"/>
          </w:tcPr>
          <w:p w14:paraId="3CFB621B" w14:textId="77777777" w:rsidR="00E55EC6" w:rsidRPr="00582BDD" w:rsidRDefault="00E55EC6" w:rsidP="00E55EC6">
            <w:pPr>
              <w:pStyle w:val="CERnon-indent"/>
              <w:spacing w:before="40" w:after="40"/>
              <w:rPr>
                <w:sz w:val="18"/>
                <w:szCs w:val="18"/>
              </w:rPr>
            </w:pPr>
            <w:r w:rsidRPr="00582BDD">
              <w:rPr>
                <w:sz w:val="18"/>
                <w:szCs w:val="18"/>
              </w:rPr>
              <w:t>As required</w:t>
            </w:r>
          </w:p>
        </w:tc>
        <w:tc>
          <w:tcPr>
            <w:tcW w:w="1620" w:type="dxa"/>
          </w:tcPr>
          <w:p w14:paraId="3CFB621C"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21D"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21E" w14:textId="77777777" w:rsidR="00E55EC6" w:rsidRPr="00582BDD" w:rsidRDefault="00E81AC1" w:rsidP="00E55EC6">
            <w:pPr>
              <w:pStyle w:val="CERnon-indent"/>
              <w:spacing w:before="40" w:after="40"/>
              <w:rPr>
                <w:sz w:val="18"/>
                <w:szCs w:val="18"/>
              </w:rPr>
            </w:pPr>
            <w:r w:rsidRPr="00582BDD">
              <w:rPr>
                <w:sz w:val="18"/>
                <w:szCs w:val="18"/>
              </w:rPr>
              <w:t>-</w:t>
            </w:r>
          </w:p>
        </w:tc>
        <w:tc>
          <w:tcPr>
            <w:tcW w:w="1242" w:type="dxa"/>
          </w:tcPr>
          <w:p w14:paraId="3CFB621F" w14:textId="77777777" w:rsidR="00E55EC6" w:rsidRPr="00582BDD" w:rsidRDefault="00E55EC6" w:rsidP="00E55EC6">
            <w:pPr>
              <w:pStyle w:val="CERnon-indent"/>
              <w:spacing w:before="40" w:after="40"/>
              <w:rPr>
                <w:sz w:val="18"/>
                <w:szCs w:val="18"/>
              </w:rPr>
            </w:pPr>
          </w:p>
        </w:tc>
      </w:tr>
      <w:tr w:rsidR="000C44F6" w:rsidRPr="00582BDD" w14:paraId="3CFB6228" w14:textId="77777777" w:rsidTr="006B7677">
        <w:trPr>
          <w:cantSplit/>
        </w:trPr>
        <w:tc>
          <w:tcPr>
            <w:tcW w:w="828" w:type="dxa"/>
          </w:tcPr>
          <w:p w14:paraId="3CFB6221" w14:textId="77777777" w:rsidR="00E55EC6" w:rsidRPr="00582BDD" w:rsidRDefault="00E55EC6" w:rsidP="00E55EC6">
            <w:pPr>
              <w:pStyle w:val="CERnon-indent"/>
              <w:spacing w:before="40" w:after="40"/>
              <w:rPr>
                <w:sz w:val="18"/>
                <w:szCs w:val="18"/>
              </w:rPr>
            </w:pPr>
            <w:r w:rsidRPr="00582BDD">
              <w:rPr>
                <w:sz w:val="18"/>
                <w:szCs w:val="18"/>
              </w:rPr>
              <w:t>C5.2</w:t>
            </w:r>
          </w:p>
        </w:tc>
        <w:tc>
          <w:tcPr>
            <w:tcW w:w="5398" w:type="dxa"/>
          </w:tcPr>
          <w:p w14:paraId="3CFB6222" w14:textId="77777777" w:rsidR="00E55EC6" w:rsidRPr="00582BDD" w:rsidRDefault="00E55EC6" w:rsidP="00E55EC6">
            <w:pPr>
              <w:pStyle w:val="CERnon-indent"/>
              <w:spacing w:before="40" w:after="40"/>
              <w:rPr>
                <w:sz w:val="18"/>
                <w:szCs w:val="18"/>
              </w:rPr>
            </w:pPr>
            <w:r w:rsidRPr="00582BDD">
              <w:rPr>
                <w:sz w:val="18"/>
                <w:szCs w:val="18"/>
              </w:rPr>
              <w:t xml:space="preserve">Use the process set out in section </w:t>
            </w:r>
            <w:r w:rsidR="00B47609" w:rsidRPr="00582BDD">
              <w:rPr>
                <w:sz w:val="18"/>
                <w:szCs w:val="18"/>
              </w:rPr>
              <w:t>3.2.3: “Credit Cover Provider Changes”</w:t>
            </w:r>
            <w:r w:rsidRPr="00582BDD">
              <w:rPr>
                <w:sz w:val="18"/>
                <w:szCs w:val="18"/>
              </w:rPr>
              <w:t>, which obliges the Market Operator to assess the eligibility of the proposed Credit Cover Provider.</w:t>
            </w:r>
            <w:r w:rsidR="009C4AB1" w:rsidRPr="00582BDD">
              <w:rPr>
                <w:sz w:val="18"/>
                <w:szCs w:val="18"/>
              </w:rPr>
              <w:t xml:space="preserve"> </w:t>
            </w:r>
            <w:r w:rsidRPr="00582BDD">
              <w:rPr>
                <w:b/>
                <w:sz w:val="18"/>
                <w:szCs w:val="18"/>
              </w:rPr>
              <w:t>End Process</w:t>
            </w:r>
            <w:r w:rsidR="009C4AB1" w:rsidRPr="00582BDD">
              <w:rPr>
                <w:sz w:val="18"/>
                <w:szCs w:val="18"/>
              </w:rPr>
              <w:t>.</w:t>
            </w:r>
          </w:p>
        </w:tc>
        <w:tc>
          <w:tcPr>
            <w:tcW w:w="1801" w:type="dxa"/>
          </w:tcPr>
          <w:p w14:paraId="3CFB6223" w14:textId="77777777" w:rsidR="00E55EC6" w:rsidRPr="00582BDD" w:rsidRDefault="00E55EC6" w:rsidP="00E55EC6">
            <w:pPr>
              <w:pStyle w:val="CERnon-indent"/>
              <w:spacing w:before="40" w:after="40"/>
              <w:rPr>
                <w:sz w:val="18"/>
                <w:szCs w:val="18"/>
              </w:rPr>
            </w:pPr>
            <w:r w:rsidRPr="00582BDD">
              <w:rPr>
                <w:sz w:val="18"/>
                <w:szCs w:val="18"/>
              </w:rPr>
              <w:t>-</w:t>
            </w:r>
          </w:p>
        </w:tc>
        <w:tc>
          <w:tcPr>
            <w:tcW w:w="1620" w:type="dxa"/>
          </w:tcPr>
          <w:p w14:paraId="3CFB6224"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225"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26" w14:textId="77777777" w:rsidR="00E55EC6" w:rsidRPr="00582BDD" w:rsidRDefault="00E81AC1" w:rsidP="00E55EC6">
            <w:pPr>
              <w:pStyle w:val="CERnon-indent"/>
              <w:spacing w:before="40" w:after="40"/>
              <w:rPr>
                <w:sz w:val="18"/>
                <w:szCs w:val="18"/>
              </w:rPr>
            </w:pPr>
            <w:r w:rsidRPr="00582BDD">
              <w:rPr>
                <w:sz w:val="18"/>
                <w:szCs w:val="18"/>
              </w:rPr>
              <w:t>-</w:t>
            </w:r>
          </w:p>
        </w:tc>
        <w:tc>
          <w:tcPr>
            <w:tcW w:w="1242" w:type="dxa"/>
          </w:tcPr>
          <w:p w14:paraId="3CFB6227" w14:textId="77777777" w:rsidR="00E55EC6" w:rsidRPr="00582BDD" w:rsidRDefault="00E55EC6" w:rsidP="00E55EC6">
            <w:pPr>
              <w:pStyle w:val="CERnon-indent"/>
              <w:spacing w:before="40" w:after="40"/>
              <w:rPr>
                <w:sz w:val="18"/>
                <w:szCs w:val="18"/>
              </w:rPr>
            </w:pPr>
          </w:p>
        </w:tc>
      </w:tr>
      <w:tr w:rsidR="000C44F6" w:rsidRPr="00582BDD" w14:paraId="3CFB6233" w14:textId="77777777" w:rsidTr="006B7677">
        <w:trPr>
          <w:cantSplit/>
        </w:trPr>
        <w:tc>
          <w:tcPr>
            <w:tcW w:w="828" w:type="dxa"/>
          </w:tcPr>
          <w:p w14:paraId="3CFB6229"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3</w:t>
            </w:r>
          </w:p>
        </w:tc>
        <w:tc>
          <w:tcPr>
            <w:tcW w:w="5398" w:type="dxa"/>
          </w:tcPr>
          <w:p w14:paraId="3CFB622A" w14:textId="77777777" w:rsidR="00E55EC6" w:rsidRPr="00582BDD" w:rsidRDefault="00E55EC6" w:rsidP="00E55EC6">
            <w:pPr>
              <w:pStyle w:val="CERnon-indent"/>
              <w:tabs>
                <w:tab w:val="clear" w:pos="851"/>
              </w:tabs>
              <w:spacing w:before="40" w:after="40"/>
              <w:rPr>
                <w:sz w:val="18"/>
                <w:szCs w:val="18"/>
              </w:rPr>
            </w:pPr>
            <w:r w:rsidRPr="00582BDD">
              <w:rPr>
                <w:sz w:val="18"/>
                <w:szCs w:val="18"/>
              </w:rPr>
              <w:t xml:space="preserve">Retrieve </w:t>
            </w:r>
            <w:r w:rsidR="00E81AC1" w:rsidRPr="00582BDD">
              <w:rPr>
                <w:sz w:val="18"/>
                <w:szCs w:val="18"/>
              </w:rPr>
              <w:t xml:space="preserve">and validate </w:t>
            </w:r>
            <w:r w:rsidRPr="00582BDD">
              <w:rPr>
                <w:sz w:val="18"/>
                <w:szCs w:val="18"/>
              </w:rPr>
              <w:t>the Letter of Credit details from the SEM Bank</w:t>
            </w:r>
            <w:r w:rsidR="00E81AC1" w:rsidRPr="00582BDD">
              <w:rPr>
                <w:sz w:val="18"/>
                <w:szCs w:val="18"/>
              </w:rPr>
              <w:t xml:space="preserve">, then </w:t>
            </w:r>
            <w:r w:rsidRPr="00582BDD">
              <w:rPr>
                <w:sz w:val="18"/>
                <w:szCs w:val="18"/>
              </w:rPr>
              <w:t>confirm that the Credit Cover Provider is on the published list of Banks</w:t>
            </w:r>
            <w:r w:rsidR="00E81AC1" w:rsidRPr="00582BDD">
              <w:rPr>
                <w:sz w:val="18"/>
                <w:szCs w:val="18"/>
              </w:rPr>
              <w:t xml:space="preserve"> and the Letter of Credit requirements have been met</w:t>
            </w:r>
            <w:r w:rsidRPr="00582BDD">
              <w:rPr>
                <w:sz w:val="18"/>
                <w:szCs w:val="18"/>
              </w:rPr>
              <w:t>.</w:t>
            </w:r>
          </w:p>
          <w:p w14:paraId="3CFB622B" w14:textId="77777777" w:rsidR="00E81AC1" w:rsidRPr="00582BDD" w:rsidRDefault="00E81AC1" w:rsidP="00E81AC1">
            <w:pPr>
              <w:pStyle w:val="CERnon-indent"/>
              <w:numPr>
                <w:ilvl w:val="0"/>
                <w:numId w:val="51"/>
              </w:numPr>
              <w:spacing w:before="40" w:after="40"/>
              <w:rPr>
                <w:sz w:val="18"/>
                <w:szCs w:val="18"/>
              </w:rPr>
            </w:pPr>
            <w:r w:rsidRPr="00582BDD">
              <w:rPr>
                <w:sz w:val="18"/>
                <w:szCs w:val="18"/>
              </w:rPr>
              <w:t xml:space="preserve">If validation is successful and the existing Letter of Credit is for a </w:t>
            </w:r>
            <w:r w:rsidR="00472E66" w:rsidRPr="00582BDD">
              <w:rPr>
                <w:sz w:val="18"/>
                <w:szCs w:val="18"/>
              </w:rPr>
              <w:t>higher</w:t>
            </w:r>
            <w:r w:rsidRPr="00582BDD">
              <w:rPr>
                <w:sz w:val="18"/>
                <w:szCs w:val="18"/>
              </w:rPr>
              <w:t xml:space="preserve"> value than the new Letter of Credit, continue from step C5.1</w:t>
            </w:r>
            <w:r w:rsidR="009C4AB1" w:rsidRPr="00582BDD">
              <w:rPr>
                <w:sz w:val="18"/>
                <w:szCs w:val="18"/>
              </w:rPr>
              <w:t>0</w:t>
            </w:r>
            <w:r w:rsidRPr="00582BDD">
              <w:rPr>
                <w:sz w:val="18"/>
                <w:szCs w:val="18"/>
              </w:rPr>
              <w:t>.</w:t>
            </w:r>
          </w:p>
          <w:p w14:paraId="3CFB622C" w14:textId="77777777" w:rsidR="00E55EC6" w:rsidRPr="00582BDD" w:rsidRDefault="00E81AC1" w:rsidP="00E55EC6">
            <w:pPr>
              <w:pStyle w:val="CERnon-indent"/>
              <w:numPr>
                <w:ilvl w:val="0"/>
                <w:numId w:val="51"/>
              </w:numPr>
              <w:spacing w:before="40" w:after="40"/>
              <w:rPr>
                <w:sz w:val="18"/>
                <w:szCs w:val="18"/>
              </w:rPr>
            </w:pPr>
            <w:r w:rsidRPr="00582BDD">
              <w:rPr>
                <w:sz w:val="18"/>
                <w:szCs w:val="18"/>
              </w:rPr>
              <w:t xml:space="preserve">If validation is successful and the existing Letter of Credit is for </w:t>
            </w:r>
            <w:r w:rsidR="00472E66" w:rsidRPr="00582BDD">
              <w:rPr>
                <w:sz w:val="18"/>
                <w:szCs w:val="18"/>
              </w:rPr>
              <w:t xml:space="preserve">an equal or </w:t>
            </w:r>
            <w:r w:rsidRPr="00582BDD">
              <w:rPr>
                <w:sz w:val="18"/>
                <w:szCs w:val="18"/>
              </w:rPr>
              <w:t xml:space="preserve">lower value than the new Letter of Credit, </w:t>
            </w:r>
            <w:r w:rsidR="0084059C" w:rsidRPr="00582BDD">
              <w:rPr>
                <w:sz w:val="18"/>
                <w:szCs w:val="18"/>
              </w:rPr>
              <w:t>continue from step C5.1</w:t>
            </w:r>
            <w:r w:rsidR="009C4AB1" w:rsidRPr="00582BDD">
              <w:rPr>
                <w:sz w:val="18"/>
                <w:szCs w:val="18"/>
              </w:rPr>
              <w:t>1</w:t>
            </w:r>
            <w:r w:rsidR="00E55EC6" w:rsidRPr="00582BDD">
              <w:rPr>
                <w:sz w:val="18"/>
                <w:szCs w:val="18"/>
              </w:rPr>
              <w:t>.</w:t>
            </w:r>
          </w:p>
          <w:p w14:paraId="3CFB622D" w14:textId="77777777" w:rsidR="00E55EC6" w:rsidRPr="00582BDD" w:rsidRDefault="00E55EC6" w:rsidP="00E55EC6">
            <w:pPr>
              <w:pStyle w:val="CERnon-indent"/>
              <w:numPr>
                <w:ilvl w:val="0"/>
                <w:numId w:val="51"/>
              </w:numPr>
              <w:spacing w:before="40" w:after="40"/>
              <w:rPr>
                <w:sz w:val="18"/>
                <w:szCs w:val="18"/>
              </w:rPr>
            </w:pPr>
            <w:r w:rsidRPr="00582BDD">
              <w:rPr>
                <w:sz w:val="18"/>
                <w:szCs w:val="18"/>
              </w:rPr>
              <w:t xml:space="preserve">Otherwise </w:t>
            </w:r>
            <w:r w:rsidR="00E81AC1" w:rsidRPr="00582BDD">
              <w:rPr>
                <w:sz w:val="18"/>
                <w:szCs w:val="18"/>
              </w:rPr>
              <w:t xml:space="preserve">continue from </w:t>
            </w:r>
            <w:r w:rsidRPr="00582BDD">
              <w:rPr>
                <w:sz w:val="18"/>
                <w:szCs w:val="18"/>
              </w:rPr>
              <w:t>step C5.</w:t>
            </w:r>
            <w:r w:rsidR="009C4AB1" w:rsidRPr="00582BDD">
              <w:rPr>
                <w:sz w:val="18"/>
                <w:szCs w:val="18"/>
              </w:rPr>
              <w:t>4</w:t>
            </w:r>
            <w:r w:rsidRPr="00582BDD">
              <w:rPr>
                <w:sz w:val="18"/>
                <w:szCs w:val="18"/>
              </w:rPr>
              <w:t>.</w:t>
            </w:r>
          </w:p>
        </w:tc>
        <w:tc>
          <w:tcPr>
            <w:tcW w:w="1801" w:type="dxa"/>
          </w:tcPr>
          <w:p w14:paraId="3CFB622E" w14:textId="77777777" w:rsidR="00E55EC6" w:rsidRPr="00582BDD" w:rsidRDefault="00E55EC6" w:rsidP="00E55EC6">
            <w:pPr>
              <w:pStyle w:val="CERnon-indent"/>
              <w:spacing w:before="40" w:after="40"/>
              <w:rPr>
                <w:sz w:val="18"/>
                <w:szCs w:val="18"/>
              </w:rPr>
            </w:pPr>
            <w:r w:rsidRPr="00582BDD">
              <w:rPr>
                <w:sz w:val="18"/>
                <w:szCs w:val="18"/>
              </w:rPr>
              <w:t>-</w:t>
            </w:r>
          </w:p>
        </w:tc>
        <w:tc>
          <w:tcPr>
            <w:tcW w:w="1620" w:type="dxa"/>
          </w:tcPr>
          <w:p w14:paraId="3CFB622F" w14:textId="77777777" w:rsidR="00E55EC6" w:rsidRPr="00582BDD" w:rsidRDefault="00E81AC1" w:rsidP="00E55EC6">
            <w:pPr>
              <w:pStyle w:val="CERnon-indent"/>
              <w:spacing w:before="40" w:after="40"/>
              <w:rPr>
                <w:sz w:val="18"/>
                <w:szCs w:val="18"/>
              </w:rPr>
            </w:pPr>
            <w:r w:rsidRPr="00582BDD">
              <w:rPr>
                <w:sz w:val="18"/>
                <w:szCs w:val="18"/>
              </w:rPr>
              <w:t>SWIFT</w:t>
            </w:r>
          </w:p>
        </w:tc>
        <w:tc>
          <w:tcPr>
            <w:tcW w:w="1980" w:type="dxa"/>
          </w:tcPr>
          <w:p w14:paraId="3CFB6230"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31" w14:textId="77777777" w:rsidR="00E55EC6" w:rsidRPr="00582BDD" w:rsidRDefault="00E81AC1" w:rsidP="00E55EC6">
            <w:pPr>
              <w:pStyle w:val="CERnon-indent"/>
              <w:spacing w:before="40" w:after="40"/>
              <w:rPr>
                <w:sz w:val="18"/>
                <w:szCs w:val="18"/>
              </w:rPr>
            </w:pPr>
            <w:r w:rsidRPr="00582BDD">
              <w:rPr>
                <w:sz w:val="18"/>
                <w:szCs w:val="18"/>
              </w:rPr>
              <w:t>SEM Bank</w:t>
            </w:r>
          </w:p>
        </w:tc>
        <w:tc>
          <w:tcPr>
            <w:tcW w:w="1242" w:type="dxa"/>
          </w:tcPr>
          <w:p w14:paraId="3CFB6232" w14:textId="77777777" w:rsidR="00E55EC6" w:rsidRPr="00582BDD" w:rsidRDefault="00E55EC6" w:rsidP="00E55EC6">
            <w:pPr>
              <w:pStyle w:val="CERnon-indent"/>
              <w:spacing w:before="40" w:after="40"/>
              <w:rPr>
                <w:sz w:val="18"/>
                <w:szCs w:val="18"/>
              </w:rPr>
            </w:pPr>
          </w:p>
        </w:tc>
      </w:tr>
      <w:tr w:rsidR="000C44F6" w:rsidRPr="00582BDD" w14:paraId="3CFB623B" w14:textId="77777777" w:rsidTr="006B7677">
        <w:trPr>
          <w:cantSplit/>
        </w:trPr>
        <w:tc>
          <w:tcPr>
            <w:tcW w:w="828" w:type="dxa"/>
          </w:tcPr>
          <w:p w14:paraId="3CFB6234"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4</w:t>
            </w:r>
          </w:p>
        </w:tc>
        <w:tc>
          <w:tcPr>
            <w:tcW w:w="5398" w:type="dxa"/>
          </w:tcPr>
          <w:p w14:paraId="3CFB6235" w14:textId="77777777" w:rsidR="00E55EC6" w:rsidRPr="00582BDD" w:rsidRDefault="00E81AC1" w:rsidP="00E55EC6">
            <w:pPr>
              <w:pStyle w:val="CERnon-indent"/>
              <w:spacing w:before="40" w:after="40"/>
              <w:rPr>
                <w:sz w:val="18"/>
                <w:szCs w:val="18"/>
              </w:rPr>
            </w:pPr>
            <w:r w:rsidRPr="00582BDD">
              <w:rPr>
                <w:sz w:val="18"/>
                <w:szCs w:val="18"/>
              </w:rPr>
              <w:t>Reject the amended Letter of Credit and i</w:t>
            </w:r>
            <w:r w:rsidR="00E55EC6" w:rsidRPr="00582BDD">
              <w:rPr>
                <w:sz w:val="18"/>
                <w:szCs w:val="18"/>
              </w:rPr>
              <w:t>nform the Participant of the validation failures</w:t>
            </w:r>
            <w:r w:rsidRPr="00582BDD">
              <w:rPr>
                <w:sz w:val="18"/>
                <w:szCs w:val="18"/>
              </w:rPr>
              <w:t xml:space="preserve">.  </w:t>
            </w:r>
            <w:r w:rsidR="00E55EC6" w:rsidRPr="00582BDD">
              <w:rPr>
                <w:b/>
                <w:sz w:val="18"/>
                <w:szCs w:val="18"/>
              </w:rPr>
              <w:t>End Process</w:t>
            </w:r>
            <w:r w:rsidRPr="00582BDD">
              <w:rPr>
                <w:sz w:val="18"/>
                <w:szCs w:val="18"/>
              </w:rPr>
              <w:t>.</w:t>
            </w:r>
          </w:p>
        </w:tc>
        <w:tc>
          <w:tcPr>
            <w:tcW w:w="1801" w:type="dxa"/>
          </w:tcPr>
          <w:p w14:paraId="3CFB6236" w14:textId="77777777" w:rsidR="00E55EC6" w:rsidRPr="00582BDD" w:rsidRDefault="00E55EC6" w:rsidP="00E55EC6">
            <w:pPr>
              <w:pStyle w:val="CERnon-indent"/>
              <w:spacing w:before="40" w:after="40"/>
              <w:rPr>
                <w:sz w:val="18"/>
                <w:szCs w:val="18"/>
              </w:rPr>
            </w:pPr>
            <w:r w:rsidRPr="00582BDD">
              <w:rPr>
                <w:sz w:val="18"/>
                <w:szCs w:val="18"/>
              </w:rPr>
              <w:t>Within 1 WD of validation</w:t>
            </w:r>
          </w:p>
        </w:tc>
        <w:tc>
          <w:tcPr>
            <w:tcW w:w="1620" w:type="dxa"/>
          </w:tcPr>
          <w:p w14:paraId="3CFB6237" w14:textId="77777777" w:rsidR="00E55EC6" w:rsidRPr="00582BDD" w:rsidRDefault="009C4AB1" w:rsidP="00E55EC6">
            <w:pPr>
              <w:pStyle w:val="CERnon-indent"/>
              <w:spacing w:before="40" w:after="40"/>
              <w:rPr>
                <w:sz w:val="18"/>
                <w:szCs w:val="18"/>
              </w:rPr>
            </w:pPr>
            <w:r w:rsidRPr="00582BDD">
              <w:rPr>
                <w:sz w:val="18"/>
                <w:szCs w:val="18"/>
              </w:rPr>
              <w:t>SWIFT / Email</w:t>
            </w:r>
          </w:p>
        </w:tc>
        <w:tc>
          <w:tcPr>
            <w:tcW w:w="1980" w:type="dxa"/>
          </w:tcPr>
          <w:p w14:paraId="3CFB6238"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39"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23A" w14:textId="77777777" w:rsidR="00E55EC6" w:rsidRPr="00582BDD" w:rsidRDefault="00E55EC6" w:rsidP="00E55EC6">
            <w:pPr>
              <w:pStyle w:val="CERnon-indent"/>
              <w:spacing w:before="40" w:after="40"/>
              <w:rPr>
                <w:sz w:val="18"/>
                <w:szCs w:val="18"/>
              </w:rPr>
            </w:pPr>
          </w:p>
        </w:tc>
      </w:tr>
      <w:tr w:rsidR="000C44F6" w:rsidRPr="00582BDD" w14:paraId="3CFB6243" w14:textId="77777777" w:rsidTr="006B7677">
        <w:trPr>
          <w:cantSplit/>
        </w:trPr>
        <w:tc>
          <w:tcPr>
            <w:tcW w:w="828" w:type="dxa"/>
          </w:tcPr>
          <w:p w14:paraId="3CFB623C"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5</w:t>
            </w:r>
          </w:p>
        </w:tc>
        <w:tc>
          <w:tcPr>
            <w:tcW w:w="5398" w:type="dxa"/>
          </w:tcPr>
          <w:p w14:paraId="3CFB623D" w14:textId="77777777" w:rsidR="00E55EC6" w:rsidRPr="00582BDD" w:rsidRDefault="00E55EC6" w:rsidP="00E55EC6">
            <w:pPr>
              <w:pStyle w:val="CERnon-indent"/>
              <w:spacing w:before="40" w:after="40"/>
              <w:rPr>
                <w:sz w:val="18"/>
                <w:szCs w:val="18"/>
              </w:rPr>
            </w:pPr>
            <w:r w:rsidRPr="00582BDD">
              <w:rPr>
                <w:sz w:val="18"/>
                <w:szCs w:val="18"/>
              </w:rPr>
              <w:t>Deposit Cash in the SEM Collateral Account and notify Market Operator of completion.</w:t>
            </w:r>
            <w:r w:rsidR="00E81AC1" w:rsidRPr="00582BDD">
              <w:rPr>
                <w:sz w:val="18"/>
                <w:szCs w:val="18"/>
              </w:rPr>
              <w:t xml:space="preserve">  </w:t>
            </w:r>
            <w:r w:rsidRPr="00582BDD">
              <w:rPr>
                <w:b/>
                <w:sz w:val="18"/>
                <w:szCs w:val="18"/>
              </w:rPr>
              <w:t>End Process</w:t>
            </w:r>
            <w:r w:rsidRPr="00582BDD">
              <w:rPr>
                <w:sz w:val="18"/>
                <w:szCs w:val="18"/>
              </w:rPr>
              <w:t>.</w:t>
            </w:r>
          </w:p>
        </w:tc>
        <w:tc>
          <w:tcPr>
            <w:tcW w:w="1801" w:type="dxa"/>
          </w:tcPr>
          <w:p w14:paraId="3CFB623E" w14:textId="77777777" w:rsidR="00E55EC6" w:rsidRPr="00582BDD" w:rsidRDefault="00E55EC6" w:rsidP="00E55EC6">
            <w:pPr>
              <w:pStyle w:val="CERnon-indent"/>
              <w:spacing w:before="40" w:after="40"/>
              <w:rPr>
                <w:sz w:val="18"/>
                <w:szCs w:val="18"/>
              </w:rPr>
            </w:pPr>
            <w:r w:rsidRPr="00582BDD">
              <w:rPr>
                <w:sz w:val="18"/>
                <w:szCs w:val="18"/>
              </w:rPr>
              <w:t>As required</w:t>
            </w:r>
          </w:p>
        </w:tc>
        <w:tc>
          <w:tcPr>
            <w:tcW w:w="1620" w:type="dxa"/>
          </w:tcPr>
          <w:p w14:paraId="3CFB623F" w14:textId="77777777" w:rsidR="00E55EC6" w:rsidRPr="00582BDD" w:rsidRDefault="009C4AB1" w:rsidP="00E55EC6">
            <w:pPr>
              <w:pStyle w:val="CERnon-indent"/>
              <w:spacing w:before="40" w:after="40"/>
              <w:rPr>
                <w:sz w:val="18"/>
                <w:szCs w:val="18"/>
              </w:rPr>
            </w:pPr>
            <w:r w:rsidRPr="00582BDD">
              <w:rPr>
                <w:sz w:val="18"/>
                <w:szCs w:val="18"/>
              </w:rPr>
              <w:t>Bank Transfer / Email</w:t>
            </w:r>
          </w:p>
        </w:tc>
        <w:tc>
          <w:tcPr>
            <w:tcW w:w="1980" w:type="dxa"/>
          </w:tcPr>
          <w:p w14:paraId="3CFB6240"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241"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242" w14:textId="77777777" w:rsidR="00E55EC6" w:rsidRPr="00582BDD" w:rsidRDefault="00E55EC6" w:rsidP="00E55EC6">
            <w:pPr>
              <w:pStyle w:val="CERnon-indent"/>
              <w:spacing w:before="40" w:after="40"/>
              <w:rPr>
                <w:sz w:val="18"/>
                <w:szCs w:val="18"/>
              </w:rPr>
            </w:pPr>
          </w:p>
        </w:tc>
      </w:tr>
      <w:tr w:rsidR="00EF255C" w:rsidRPr="00582BDD" w14:paraId="3CFB624B" w14:textId="77777777" w:rsidTr="006B7677">
        <w:trPr>
          <w:cantSplit/>
        </w:trPr>
        <w:tc>
          <w:tcPr>
            <w:tcW w:w="828" w:type="dxa"/>
          </w:tcPr>
          <w:p w14:paraId="3CFB6244"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6</w:t>
            </w:r>
          </w:p>
        </w:tc>
        <w:tc>
          <w:tcPr>
            <w:tcW w:w="5398" w:type="dxa"/>
          </w:tcPr>
          <w:p w14:paraId="3CFB6245" w14:textId="77777777" w:rsidR="00E55EC6" w:rsidRPr="00582BDD" w:rsidRDefault="00E55EC6" w:rsidP="00E55EC6">
            <w:pPr>
              <w:pStyle w:val="CERnon-indent"/>
              <w:spacing w:before="40" w:after="40"/>
              <w:rPr>
                <w:sz w:val="18"/>
                <w:szCs w:val="18"/>
              </w:rPr>
            </w:pPr>
            <w:r w:rsidRPr="00582BDD">
              <w:rPr>
                <w:sz w:val="18"/>
                <w:szCs w:val="18"/>
              </w:rPr>
              <w:t>Request cancellation of existing Letter of Credit.</w:t>
            </w:r>
          </w:p>
        </w:tc>
        <w:tc>
          <w:tcPr>
            <w:tcW w:w="1801" w:type="dxa"/>
          </w:tcPr>
          <w:p w14:paraId="3CFB6246" w14:textId="77777777" w:rsidR="00E55EC6" w:rsidRPr="00582BDD" w:rsidRDefault="00E55EC6" w:rsidP="00E55EC6">
            <w:pPr>
              <w:pStyle w:val="CERnon-indent"/>
              <w:spacing w:before="40" w:after="40"/>
              <w:rPr>
                <w:sz w:val="18"/>
                <w:szCs w:val="18"/>
              </w:rPr>
            </w:pPr>
            <w:r w:rsidRPr="00582BDD">
              <w:rPr>
                <w:sz w:val="18"/>
                <w:szCs w:val="18"/>
              </w:rPr>
              <w:t>As required</w:t>
            </w:r>
          </w:p>
        </w:tc>
        <w:tc>
          <w:tcPr>
            <w:tcW w:w="1620" w:type="dxa"/>
          </w:tcPr>
          <w:p w14:paraId="3CFB6247" w14:textId="77777777" w:rsidR="00E55EC6" w:rsidRPr="00582BDD" w:rsidRDefault="00EC47A1" w:rsidP="00E55EC6">
            <w:pPr>
              <w:pStyle w:val="CERnon-indent"/>
              <w:spacing w:before="40" w:after="40"/>
              <w:rPr>
                <w:sz w:val="18"/>
                <w:szCs w:val="18"/>
                <w:lang w:val="en-IE"/>
              </w:rPr>
            </w:pPr>
            <w:r w:rsidRPr="00582BDD">
              <w:rPr>
                <w:sz w:val="18"/>
                <w:szCs w:val="18"/>
                <w:lang w:val="en-IE"/>
              </w:rPr>
              <w:t>SWIFT</w:t>
            </w:r>
          </w:p>
        </w:tc>
        <w:tc>
          <w:tcPr>
            <w:tcW w:w="1980" w:type="dxa"/>
          </w:tcPr>
          <w:p w14:paraId="3CFB6248"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249"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24A" w14:textId="77777777" w:rsidR="00E55EC6" w:rsidRPr="00582BDD" w:rsidRDefault="00E55EC6" w:rsidP="00E55EC6">
            <w:pPr>
              <w:pStyle w:val="CERnon-indent"/>
              <w:spacing w:before="40" w:after="40"/>
              <w:rPr>
                <w:sz w:val="18"/>
                <w:szCs w:val="18"/>
              </w:rPr>
            </w:pPr>
          </w:p>
        </w:tc>
      </w:tr>
      <w:tr w:rsidR="00EF255C" w:rsidRPr="00582BDD" w14:paraId="3CFB6255" w14:textId="77777777" w:rsidTr="006B7677">
        <w:trPr>
          <w:cantSplit/>
        </w:trPr>
        <w:tc>
          <w:tcPr>
            <w:tcW w:w="828" w:type="dxa"/>
          </w:tcPr>
          <w:p w14:paraId="3CFB624C"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7</w:t>
            </w:r>
          </w:p>
        </w:tc>
        <w:tc>
          <w:tcPr>
            <w:tcW w:w="5398" w:type="dxa"/>
          </w:tcPr>
          <w:p w14:paraId="3CFB624D" w14:textId="77777777" w:rsidR="00E55EC6" w:rsidRPr="00582BDD" w:rsidRDefault="00E55EC6" w:rsidP="00E55EC6">
            <w:pPr>
              <w:pStyle w:val="CERnon-indent"/>
              <w:spacing w:before="40" w:after="40"/>
              <w:rPr>
                <w:sz w:val="18"/>
                <w:szCs w:val="18"/>
              </w:rPr>
            </w:pPr>
            <w:r w:rsidRPr="00582BDD">
              <w:rPr>
                <w:sz w:val="18"/>
                <w:szCs w:val="18"/>
              </w:rPr>
              <w:t xml:space="preserve">Check if the Posted Credit Cover (including the Letter of Credit requested to be </w:t>
            </w:r>
            <w:r w:rsidR="00EC47A1" w:rsidRPr="00582BDD">
              <w:rPr>
                <w:sz w:val="18"/>
                <w:szCs w:val="18"/>
              </w:rPr>
              <w:t>cancelled</w:t>
            </w:r>
            <w:r w:rsidRPr="00582BDD">
              <w:rPr>
                <w:sz w:val="18"/>
                <w:szCs w:val="18"/>
              </w:rPr>
              <w:t xml:space="preserve">) for the Participant is less than the </w:t>
            </w:r>
            <w:r w:rsidR="00EC47A1" w:rsidRPr="00582BDD">
              <w:rPr>
                <w:sz w:val="18"/>
                <w:szCs w:val="18"/>
              </w:rPr>
              <w:t xml:space="preserve">latest calculated </w:t>
            </w:r>
            <w:r w:rsidRPr="00582BDD">
              <w:rPr>
                <w:sz w:val="18"/>
                <w:szCs w:val="18"/>
              </w:rPr>
              <w:t>Required Credit Cover.</w:t>
            </w:r>
          </w:p>
          <w:p w14:paraId="3CFB624E" w14:textId="77777777" w:rsidR="00E55EC6" w:rsidRPr="00582BDD" w:rsidRDefault="00E55EC6" w:rsidP="00E55EC6">
            <w:pPr>
              <w:pStyle w:val="CERnon-indent"/>
              <w:numPr>
                <w:ilvl w:val="0"/>
                <w:numId w:val="52"/>
              </w:numPr>
              <w:spacing w:before="40" w:after="40"/>
              <w:rPr>
                <w:sz w:val="18"/>
                <w:szCs w:val="18"/>
              </w:rPr>
            </w:pPr>
            <w:r w:rsidRPr="00582BDD">
              <w:rPr>
                <w:sz w:val="18"/>
                <w:szCs w:val="18"/>
              </w:rPr>
              <w:t xml:space="preserve">If </w:t>
            </w:r>
            <w:r w:rsidR="00EC47A1" w:rsidRPr="00582BDD">
              <w:rPr>
                <w:sz w:val="18"/>
                <w:szCs w:val="18"/>
              </w:rPr>
              <w:t xml:space="preserve">the resulting PCC </w:t>
            </w:r>
            <w:r w:rsidR="00EC47A1" w:rsidRPr="00582BDD">
              <w:rPr>
                <w:rFonts w:cs="Arial"/>
                <w:sz w:val="18"/>
                <w:szCs w:val="18"/>
              </w:rPr>
              <w:t>≥</w:t>
            </w:r>
            <w:r w:rsidR="00EC47A1" w:rsidRPr="00582BDD">
              <w:rPr>
                <w:sz w:val="18"/>
                <w:szCs w:val="18"/>
              </w:rPr>
              <w:t xml:space="preserve"> RCC</w:t>
            </w:r>
            <w:r w:rsidRPr="00582BDD">
              <w:rPr>
                <w:sz w:val="18"/>
                <w:szCs w:val="18"/>
              </w:rPr>
              <w:t xml:space="preserve">, </w:t>
            </w:r>
            <w:r w:rsidR="00EC47A1" w:rsidRPr="00582BDD">
              <w:rPr>
                <w:sz w:val="18"/>
                <w:szCs w:val="18"/>
              </w:rPr>
              <w:t xml:space="preserve">continue from step </w:t>
            </w:r>
            <w:r w:rsidRPr="00582BDD">
              <w:rPr>
                <w:sz w:val="18"/>
                <w:szCs w:val="18"/>
              </w:rPr>
              <w:t>C5.</w:t>
            </w:r>
            <w:r w:rsidR="009C4AB1" w:rsidRPr="00582BDD">
              <w:rPr>
                <w:sz w:val="18"/>
                <w:szCs w:val="18"/>
              </w:rPr>
              <w:t>8</w:t>
            </w:r>
            <w:r w:rsidRPr="00582BDD">
              <w:rPr>
                <w:sz w:val="18"/>
                <w:szCs w:val="18"/>
              </w:rPr>
              <w:t>.</w:t>
            </w:r>
          </w:p>
          <w:p w14:paraId="3CFB624F" w14:textId="77777777" w:rsidR="00E55EC6" w:rsidRPr="00582BDD" w:rsidRDefault="00EC47A1" w:rsidP="00E55EC6">
            <w:pPr>
              <w:pStyle w:val="CERnon-indent"/>
              <w:numPr>
                <w:ilvl w:val="0"/>
                <w:numId w:val="52"/>
              </w:numPr>
              <w:spacing w:before="40" w:after="40"/>
              <w:rPr>
                <w:sz w:val="18"/>
                <w:szCs w:val="18"/>
              </w:rPr>
            </w:pPr>
            <w:r w:rsidRPr="00582BDD">
              <w:rPr>
                <w:sz w:val="18"/>
                <w:szCs w:val="18"/>
              </w:rPr>
              <w:t>Otherwise, continue from step C5.</w:t>
            </w:r>
            <w:r w:rsidR="009C4AB1" w:rsidRPr="00582BDD">
              <w:rPr>
                <w:sz w:val="18"/>
                <w:szCs w:val="18"/>
              </w:rPr>
              <w:t>9</w:t>
            </w:r>
            <w:r w:rsidRPr="00582BDD">
              <w:rPr>
                <w:sz w:val="18"/>
                <w:szCs w:val="18"/>
              </w:rPr>
              <w:t>.</w:t>
            </w:r>
          </w:p>
        </w:tc>
        <w:tc>
          <w:tcPr>
            <w:tcW w:w="1801" w:type="dxa"/>
          </w:tcPr>
          <w:p w14:paraId="3CFB6250" w14:textId="77777777" w:rsidR="00E55EC6" w:rsidRPr="00582BDD" w:rsidRDefault="00E55EC6" w:rsidP="00E55EC6">
            <w:pPr>
              <w:pStyle w:val="CERnon-indent"/>
              <w:spacing w:before="40" w:after="40"/>
              <w:rPr>
                <w:sz w:val="18"/>
                <w:szCs w:val="18"/>
              </w:rPr>
            </w:pPr>
            <w:r w:rsidRPr="00582BDD">
              <w:rPr>
                <w:sz w:val="18"/>
                <w:szCs w:val="18"/>
              </w:rPr>
              <w:t>-</w:t>
            </w:r>
          </w:p>
        </w:tc>
        <w:tc>
          <w:tcPr>
            <w:tcW w:w="1620" w:type="dxa"/>
          </w:tcPr>
          <w:p w14:paraId="3CFB6251"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252"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53" w14:textId="77777777" w:rsidR="00E55EC6" w:rsidRPr="00582BDD" w:rsidRDefault="00E55EC6" w:rsidP="00E55EC6">
            <w:pPr>
              <w:pStyle w:val="CERnon-indent"/>
              <w:spacing w:before="40" w:after="40"/>
              <w:rPr>
                <w:sz w:val="18"/>
                <w:szCs w:val="18"/>
              </w:rPr>
            </w:pPr>
          </w:p>
        </w:tc>
        <w:tc>
          <w:tcPr>
            <w:tcW w:w="1242" w:type="dxa"/>
          </w:tcPr>
          <w:p w14:paraId="3CFB6254" w14:textId="77777777" w:rsidR="00E55EC6" w:rsidRPr="00582BDD" w:rsidRDefault="00E55EC6" w:rsidP="00E55EC6">
            <w:pPr>
              <w:pStyle w:val="CERnon-indent"/>
              <w:spacing w:before="40" w:after="40"/>
              <w:rPr>
                <w:sz w:val="18"/>
                <w:szCs w:val="18"/>
              </w:rPr>
            </w:pPr>
          </w:p>
        </w:tc>
      </w:tr>
      <w:tr w:rsidR="00EF255C" w:rsidRPr="00582BDD" w14:paraId="3CFB625D" w14:textId="77777777" w:rsidTr="006B7677">
        <w:trPr>
          <w:cantSplit/>
        </w:trPr>
        <w:tc>
          <w:tcPr>
            <w:tcW w:w="828" w:type="dxa"/>
          </w:tcPr>
          <w:p w14:paraId="3CFB6256"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8</w:t>
            </w:r>
          </w:p>
        </w:tc>
        <w:tc>
          <w:tcPr>
            <w:tcW w:w="5398" w:type="dxa"/>
          </w:tcPr>
          <w:p w14:paraId="3CFB6257" w14:textId="77777777" w:rsidR="00E55EC6" w:rsidRPr="00582BDD" w:rsidRDefault="00EC47A1" w:rsidP="00E55EC6">
            <w:pPr>
              <w:pStyle w:val="CERnon-indent"/>
              <w:spacing w:before="40" w:after="40"/>
              <w:rPr>
                <w:sz w:val="18"/>
                <w:szCs w:val="18"/>
              </w:rPr>
            </w:pPr>
            <w:r w:rsidRPr="00582BDD">
              <w:rPr>
                <w:sz w:val="18"/>
                <w:szCs w:val="18"/>
              </w:rPr>
              <w:t xml:space="preserve">Accept the </w:t>
            </w:r>
            <w:r w:rsidR="00E55EC6" w:rsidRPr="00582BDD">
              <w:rPr>
                <w:sz w:val="18"/>
                <w:szCs w:val="18"/>
              </w:rPr>
              <w:t>cancel</w:t>
            </w:r>
            <w:r w:rsidRPr="00582BDD">
              <w:rPr>
                <w:sz w:val="18"/>
                <w:szCs w:val="18"/>
              </w:rPr>
              <w:t>lation of</w:t>
            </w:r>
            <w:r w:rsidR="00E55EC6" w:rsidRPr="00582BDD">
              <w:rPr>
                <w:sz w:val="18"/>
                <w:szCs w:val="18"/>
              </w:rPr>
              <w:t xml:space="preserve"> the </w:t>
            </w:r>
            <w:r w:rsidRPr="00582BDD">
              <w:rPr>
                <w:sz w:val="18"/>
                <w:szCs w:val="18"/>
              </w:rPr>
              <w:t xml:space="preserve">affected </w:t>
            </w:r>
            <w:r w:rsidR="00E55EC6" w:rsidRPr="00582BDD">
              <w:rPr>
                <w:sz w:val="18"/>
                <w:szCs w:val="18"/>
              </w:rPr>
              <w:t>Letter of Credit.</w:t>
            </w:r>
            <w:r w:rsidRPr="00582BDD">
              <w:rPr>
                <w:sz w:val="18"/>
                <w:szCs w:val="18"/>
              </w:rPr>
              <w:t xml:space="preserve"> </w:t>
            </w:r>
            <w:r w:rsidR="00E55EC6" w:rsidRPr="00582BDD">
              <w:rPr>
                <w:b/>
                <w:sz w:val="18"/>
                <w:szCs w:val="18"/>
              </w:rPr>
              <w:t>End Process</w:t>
            </w:r>
            <w:r w:rsidR="00E55EC6" w:rsidRPr="00582BDD">
              <w:rPr>
                <w:sz w:val="18"/>
                <w:szCs w:val="18"/>
              </w:rPr>
              <w:t>.</w:t>
            </w:r>
          </w:p>
        </w:tc>
        <w:tc>
          <w:tcPr>
            <w:tcW w:w="1801" w:type="dxa"/>
          </w:tcPr>
          <w:p w14:paraId="3CFB6258" w14:textId="77777777" w:rsidR="00E55EC6" w:rsidRPr="00582BDD" w:rsidRDefault="00E55EC6" w:rsidP="00E55EC6">
            <w:pPr>
              <w:pStyle w:val="CERnon-indent"/>
              <w:spacing w:before="40" w:after="40"/>
              <w:rPr>
                <w:sz w:val="18"/>
                <w:szCs w:val="18"/>
              </w:rPr>
            </w:pPr>
            <w:r w:rsidRPr="00582BDD">
              <w:rPr>
                <w:sz w:val="18"/>
                <w:szCs w:val="18"/>
              </w:rPr>
              <w:t>Within 2 WD</w:t>
            </w:r>
            <w:r w:rsidR="00EC47A1" w:rsidRPr="00582BDD">
              <w:rPr>
                <w:sz w:val="18"/>
                <w:szCs w:val="18"/>
              </w:rPr>
              <w:t xml:space="preserve"> of request</w:t>
            </w:r>
          </w:p>
        </w:tc>
        <w:tc>
          <w:tcPr>
            <w:tcW w:w="1620" w:type="dxa"/>
          </w:tcPr>
          <w:p w14:paraId="3CFB6259" w14:textId="77777777" w:rsidR="00E55EC6" w:rsidRPr="00582BDD" w:rsidRDefault="00EC47A1" w:rsidP="00E55EC6">
            <w:pPr>
              <w:pStyle w:val="CERnon-indent"/>
              <w:spacing w:before="40" w:after="40"/>
              <w:rPr>
                <w:sz w:val="18"/>
                <w:szCs w:val="18"/>
              </w:rPr>
            </w:pPr>
            <w:r w:rsidRPr="00582BDD">
              <w:rPr>
                <w:sz w:val="18"/>
                <w:szCs w:val="18"/>
              </w:rPr>
              <w:t>SWIFT</w:t>
            </w:r>
          </w:p>
        </w:tc>
        <w:tc>
          <w:tcPr>
            <w:tcW w:w="1980" w:type="dxa"/>
          </w:tcPr>
          <w:p w14:paraId="3CFB625A"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5B"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25C" w14:textId="77777777" w:rsidR="00E55EC6" w:rsidRPr="00582BDD" w:rsidRDefault="00E55EC6" w:rsidP="00E55EC6">
            <w:pPr>
              <w:pStyle w:val="CERnon-indent"/>
              <w:spacing w:before="40" w:after="40"/>
              <w:rPr>
                <w:sz w:val="18"/>
                <w:szCs w:val="18"/>
              </w:rPr>
            </w:pPr>
          </w:p>
        </w:tc>
      </w:tr>
      <w:tr w:rsidR="00EF255C" w:rsidRPr="00582BDD" w14:paraId="3CFB6265" w14:textId="77777777" w:rsidTr="006B7677">
        <w:trPr>
          <w:cantSplit/>
        </w:trPr>
        <w:tc>
          <w:tcPr>
            <w:tcW w:w="828" w:type="dxa"/>
          </w:tcPr>
          <w:p w14:paraId="3CFB625E" w14:textId="77777777" w:rsidR="00E55EC6" w:rsidRPr="00582BDD" w:rsidRDefault="00E55EC6" w:rsidP="00E55EC6">
            <w:pPr>
              <w:pStyle w:val="CERnon-indent"/>
              <w:spacing w:before="40" w:after="40"/>
              <w:rPr>
                <w:sz w:val="18"/>
                <w:szCs w:val="18"/>
              </w:rPr>
            </w:pPr>
            <w:r w:rsidRPr="00582BDD">
              <w:rPr>
                <w:sz w:val="18"/>
                <w:szCs w:val="18"/>
              </w:rPr>
              <w:t>C5.</w:t>
            </w:r>
            <w:r w:rsidR="009C4AB1" w:rsidRPr="00582BDD">
              <w:rPr>
                <w:sz w:val="18"/>
                <w:szCs w:val="18"/>
              </w:rPr>
              <w:t>9</w:t>
            </w:r>
          </w:p>
        </w:tc>
        <w:tc>
          <w:tcPr>
            <w:tcW w:w="5398" w:type="dxa"/>
          </w:tcPr>
          <w:p w14:paraId="3CFB625F" w14:textId="77777777" w:rsidR="00E55EC6" w:rsidRPr="00582BDD" w:rsidRDefault="00E55EC6" w:rsidP="00E55EC6">
            <w:pPr>
              <w:pStyle w:val="CERnon-indent"/>
              <w:spacing w:before="40" w:after="40"/>
              <w:rPr>
                <w:sz w:val="18"/>
                <w:szCs w:val="18"/>
              </w:rPr>
            </w:pPr>
            <w:r w:rsidRPr="00582BDD">
              <w:rPr>
                <w:sz w:val="18"/>
                <w:szCs w:val="18"/>
              </w:rPr>
              <w:t>Notify the Participant of rejection of the replacement/ cancellation of the relevant Letter of Credit.</w:t>
            </w:r>
            <w:r w:rsidR="00EC47A1" w:rsidRPr="00582BDD">
              <w:rPr>
                <w:sz w:val="18"/>
                <w:szCs w:val="18"/>
              </w:rPr>
              <w:t xml:space="preserve">  </w:t>
            </w:r>
            <w:r w:rsidRPr="00582BDD">
              <w:rPr>
                <w:b/>
                <w:sz w:val="18"/>
                <w:szCs w:val="18"/>
              </w:rPr>
              <w:t>End Process</w:t>
            </w:r>
            <w:r w:rsidRPr="00582BDD">
              <w:rPr>
                <w:sz w:val="18"/>
                <w:szCs w:val="18"/>
              </w:rPr>
              <w:t>.</w:t>
            </w:r>
          </w:p>
        </w:tc>
        <w:tc>
          <w:tcPr>
            <w:tcW w:w="1801" w:type="dxa"/>
          </w:tcPr>
          <w:p w14:paraId="3CFB6260" w14:textId="77777777" w:rsidR="00E55EC6" w:rsidRPr="00582BDD" w:rsidRDefault="00E55EC6" w:rsidP="00E55EC6">
            <w:pPr>
              <w:pStyle w:val="CERnon-indent"/>
              <w:spacing w:before="40" w:after="40"/>
              <w:rPr>
                <w:sz w:val="18"/>
                <w:szCs w:val="18"/>
              </w:rPr>
            </w:pPr>
            <w:r w:rsidRPr="00582BDD">
              <w:rPr>
                <w:sz w:val="18"/>
                <w:szCs w:val="18"/>
              </w:rPr>
              <w:t>Within 2 WD</w:t>
            </w:r>
            <w:r w:rsidR="00EC47A1" w:rsidRPr="00582BDD">
              <w:rPr>
                <w:sz w:val="18"/>
                <w:szCs w:val="18"/>
              </w:rPr>
              <w:t xml:space="preserve"> of request</w:t>
            </w:r>
          </w:p>
        </w:tc>
        <w:tc>
          <w:tcPr>
            <w:tcW w:w="1620" w:type="dxa"/>
          </w:tcPr>
          <w:p w14:paraId="3CFB6261" w14:textId="77777777" w:rsidR="00E55EC6" w:rsidRPr="00582BDD" w:rsidRDefault="0084059C" w:rsidP="00E55EC6">
            <w:pPr>
              <w:pStyle w:val="CERnon-indent"/>
              <w:spacing w:before="40" w:after="40"/>
              <w:rPr>
                <w:sz w:val="18"/>
                <w:szCs w:val="18"/>
              </w:rPr>
            </w:pPr>
            <w:r w:rsidRPr="00582BDD">
              <w:rPr>
                <w:sz w:val="18"/>
                <w:szCs w:val="18"/>
              </w:rPr>
              <w:t>SWIFT</w:t>
            </w:r>
            <w:r w:rsidR="009C4AB1" w:rsidRPr="00582BDD">
              <w:rPr>
                <w:sz w:val="18"/>
                <w:szCs w:val="18"/>
              </w:rPr>
              <w:t xml:space="preserve"> / Email</w:t>
            </w:r>
          </w:p>
        </w:tc>
        <w:tc>
          <w:tcPr>
            <w:tcW w:w="1980" w:type="dxa"/>
          </w:tcPr>
          <w:p w14:paraId="3CFB6262"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63"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264" w14:textId="77777777" w:rsidR="00E55EC6" w:rsidRPr="00582BDD" w:rsidRDefault="00E55EC6" w:rsidP="00E55EC6">
            <w:pPr>
              <w:pStyle w:val="CERnon-indent"/>
              <w:spacing w:before="40" w:after="40"/>
              <w:rPr>
                <w:sz w:val="18"/>
                <w:szCs w:val="18"/>
              </w:rPr>
            </w:pPr>
          </w:p>
        </w:tc>
      </w:tr>
      <w:tr w:rsidR="00EF255C" w:rsidRPr="00582BDD" w14:paraId="3CFB6270" w14:textId="77777777" w:rsidTr="006B7677">
        <w:trPr>
          <w:cantSplit/>
        </w:trPr>
        <w:tc>
          <w:tcPr>
            <w:tcW w:w="828" w:type="dxa"/>
          </w:tcPr>
          <w:p w14:paraId="3CFB6266" w14:textId="77777777" w:rsidR="00E55EC6" w:rsidRPr="00582BDD" w:rsidRDefault="00E55EC6" w:rsidP="00E55EC6">
            <w:pPr>
              <w:pStyle w:val="CERnon-indent"/>
              <w:spacing w:before="40" w:after="40"/>
              <w:rPr>
                <w:sz w:val="18"/>
                <w:szCs w:val="18"/>
              </w:rPr>
            </w:pPr>
            <w:r w:rsidRPr="00582BDD">
              <w:rPr>
                <w:sz w:val="18"/>
                <w:szCs w:val="18"/>
              </w:rPr>
              <w:t>C5.1</w:t>
            </w:r>
            <w:r w:rsidR="009C4AB1" w:rsidRPr="00582BDD">
              <w:rPr>
                <w:sz w:val="18"/>
                <w:szCs w:val="18"/>
              </w:rPr>
              <w:t>0</w:t>
            </w:r>
          </w:p>
        </w:tc>
        <w:tc>
          <w:tcPr>
            <w:tcW w:w="5398" w:type="dxa"/>
          </w:tcPr>
          <w:p w14:paraId="3CFB6267" w14:textId="77777777" w:rsidR="00E55EC6" w:rsidRPr="00582BDD" w:rsidRDefault="00E55EC6" w:rsidP="00E55EC6">
            <w:pPr>
              <w:pStyle w:val="CERnon-indent"/>
              <w:spacing w:before="40" w:after="40"/>
              <w:rPr>
                <w:b/>
                <w:bCs/>
                <w:sz w:val="18"/>
                <w:szCs w:val="18"/>
              </w:rPr>
            </w:pPr>
            <w:r w:rsidRPr="00582BDD">
              <w:rPr>
                <w:sz w:val="18"/>
                <w:szCs w:val="18"/>
              </w:rPr>
              <w:t xml:space="preserve">Check if the Posted Credit Cover (including the </w:t>
            </w:r>
            <w:r w:rsidR="00EC47A1" w:rsidRPr="00582BDD">
              <w:rPr>
                <w:sz w:val="18"/>
                <w:szCs w:val="18"/>
              </w:rPr>
              <w:t>reduced value of the Letter of Credit</w:t>
            </w:r>
            <w:r w:rsidRPr="00582BDD">
              <w:rPr>
                <w:sz w:val="18"/>
                <w:szCs w:val="18"/>
              </w:rPr>
              <w:t>) is less than the Required Credit Cover.</w:t>
            </w:r>
          </w:p>
          <w:p w14:paraId="3CFB6268" w14:textId="77777777" w:rsidR="00E55EC6" w:rsidRPr="00582BDD" w:rsidRDefault="00EC47A1" w:rsidP="00E55EC6">
            <w:pPr>
              <w:pStyle w:val="CERnon-indent"/>
              <w:numPr>
                <w:ilvl w:val="0"/>
                <w:numId w:val="56"/>
              </w:numPr>
              <w:spacing w:before="40" w:after="40"/>
              <w:ind w:left="360"/>
              <w:rPr>
                <w:sz w:val="18"/>
                <w:szCs w:val="18"/>
              </w:rPr>
            </w:pPr>
            <w:r w:rsidRPr="00582BDD">
              <w:rPr>
                <w:sz w:val="18"/>
                <w:szCs w:val="18"/>
              </w:rPr>
              <w:t xml:space="preserve">If the resulting PCC </w:t>
            </w:r>
            <w:r w:rsidRPr="00582BDD">
              <w:rPr>
                <w:rFonts w:cs="Arial"/>
                <w:sz w:val="18"/>
                <w:szCs w:val="18"/>
              </w:rPr>
              <w:t>≥</w:t>
            </w:r>
            <w:r w:rsidRPr="00582BDD">
              <w:rPr>
                <w:sz w:val="18"/>
                <w:szCs w:val="18"/>
              </w:rPr>
              <w:t xml:space="preserve"> RCC, continue from step C5.1</w:t>
            </w:r>
            <w:r w:rsidR="009C4AB1" w:rsidRPr="00582BDD">
              <w:rPr>
                <w:sz w:val="18"/>
                <w:szCs w:val="18"/>
              </w:rPr>
              <w:t>1</w:t>
            </w:r>
            <w:r w:rsidRPr="00582BDD">
              <w:rPr>
                <w:sz w:val="18"/>
                <w:szCs w:val="18"/>
              </w:rPr>
              <w:t>.</w:t>
            </w:r>
          </w:p>
          <w:p w14:paraId="3CFB6269" w14:textId="77777777" w:rsidR="00E55EC6" w:rsidRPr="00582BDD" w:rsidRDefault="00EC47A1" w:rsidP="00E55EC6">
            <w:pPr>
              <w:pStyle w:val="CERnon-indent"/>
              <w:numPr>
                <w:ilvl w:val="0"/>
                <w:numId w:val="56"/>
              </w:numPr>
              <w:spacing w:before="40" w:after="40"/>
              <w:ind w:left="360"/>
              <w:rPr>
                <w:sz w:val="18"/>
                <w:szCs w:val="18"/>
              </w:rPr>
            </w:pPr>
            <w:r w:rsidRPr="00582BDD">
              <w:rPr>
                <w:sz w:val="18"/>
                <w:szCs w:val="18"/>
              </w:rPr>
              <w:t>Otherwise, continue from step C5.</w:t>
            </w:r>
            <w:r w:rsidR="0084059C" w:rsidRPr="00582BDD">
              <w:rPr>
                <w:sz w:val="18"/>
                <w:szCs w:val="18"/>
              </w:rPr>
              <w:t>1</w:t>
            </w:r>
            <w:r w:rsidR="009C4AB1" w:rsidRPr="00582BDD">
              <w:rPr>
                <w:sz w:val="18"/>
                <w:szCs w:val="18"/>
              </w:rPr>
              <w:t>2</w:t>
            </w:r>
            <w:r w:rsidRPr="00582BDD">
              <w:rPr>
                <w:sz w:val="18"/>
                <w:szCs w:val="18"/>
              </w:rPr>
              <w:t>.</w:t>
            </w:r>
          </w:p>
          <w:p w14:paraId="3CFB626A" w14:textId="77777777" w:rsidR="00E55EC6" w:rsidRPr="00582BDD" w:rsidRDefault="00E55EC6" w:rsidP="00E55EC6">
            <w:pPr>
              <w:pStyle w:val="CERnon-indent"/>
              <w:spacing w:before="40" w:after="40"/>
              <w:rPr>
                <w:sz w:val="18"/>
                <w:szCs w:val="18"/>
              </w:rPr>
            </w:pPr>
          </w:p>
        </w:tc>
        <w:tc>
          <w:tcPr>
            <w:tcW w:w="1801" w:type="dxa"/>
          </w:tcPr>
          <w:p w14:paraId="3CFB626B" w14:textId="77777777" w:rsidR="00E55EC6" w:rsidRPr="00582BDD" w:rsidRDefault="00E55EC6" w:rsidP="00E55EC6">
            <w:pPr>
              <w:pStyle w:val="CERnon-indent"/>
              <w:spacing w:before="40" w:after="40"/>
              <w:rPr>
                <w:sz w:val="18"/>
                <w:szCs w:val="18"/>
              </w:rPr>
            </w:pPr>
            <w:r w:rsidRPr="00582BDD">
              <w:rPr>
                <w:sz w:val="18"/>
                <w:szCs w:val="18"/>
              </w:rPr>
              <w:t>-</w:t>
            </w:r>
          </w:p>
        </w:tc>
        <w:tc>
          <w:tcPr>
            <w:tcW w:w="1620" w:type="dxa"/>
          </w:tcPr>
          <w:p w14:paraId="3CFB626C"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26D"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6E" w14:textId="77777777" w:rsidR="00E55EC6" w:rsidRPr="00582BDD" w:rsidRDefault="00E55EC6" w:rsidP="00E55EC6">
            <w:pPr>
              <w:pStyle w:val="CERnon-indent"/>
              <w:spacing w:before="40" w:after="40"/>
              <w:rPr>
                <w:sz w:val="18"/>
                <w:szCs w:val="18"/>
              </w:rPr>
            </w:pPr>
          </w:p>
        </w:tc>
        <w:tc>
          <w:tcPr>
            <w:tcW w:w="1242" w:type="dxa"/>
          </w:tcPr>
          <w:p w14:paraId="3CFB626F" w14:textId="77777777" w:rsidR="00E55EC6" w:rsidRPr="00582BDD" w:rsidRDefault="00E55EC6" w:rsidP="00E55EC6">
            <w:pPr>
              <w:pStyle w:val="CERnon-indent"/>
              <w:spacing w:before="40" w:after="40"/>
              <w:rPr>
                <w:sz w:val="18"/>
                <w:szCs w:val="18"/>
              </w:rPr>
            </w:pPr>
          </w:p>
        </w:tc>
      </w:tr>
      <w:tr w:rsidR="00EF255C" w:rsidRPr="00582BDD" w14:paraId="3CFB6278" w14:textId="77777777" w:rsidTr="006B7677">
        <w:trPr>
          <w:cantSplit/>
        </w:trPr>
        <w:tc>
          <w:tcPr>
            <w:tcW w:w="828" w:type="dxa"/>
          </w:tcPr>
          <w:p w14:paraId="3CFB6271" w14:textId="77777777" w:rsidR="00E55EC6" w:rsidRPr="00582BDD" w:rsidRDefault="00E55EC6" w:rsidP="00E55EC6">
            <w:pPr>
              <w:pStyle w:val="CERnon-indent"/>
              <w:spacing w:before="40" w:after="40"/>
              <w:rPr>
                <w:sz w:val="18"/>
                <w:szCs w:val="18"/>
              </w:rPr>
            </w:pPr>
            <w:r w:rsidRPr="00582BDD">
              <w:rPr>
                <w:sz w:val="18"/>
                <w:szCs w:val="18"/>
              </w:rPr>
              <w:t>C5.1</w:t>
            </w:r>
            <w:r w:rsidR="009C4AB1" w:rsidRPr="00582BDD">
              <w:rPr>
                <w:sz w:val="18"/>
                <w:szCs w:val="18"/>
              </w:rPr>
              <w:t>1</w:t>
            </w:r>
          </w:p>
        </w:tc>
        <w:tc>
          <w:tcPr>
            <w:tcW w:w="5398" w:type="dxa"/>
          </w:tcPr>
          <w:p w14:paraId="3CFB6272" w14:textId="77777777" w:rsidR="00E55EC6" w:rsidRPr="00582BDD" w:rsidRDefault="0084059C" w:rsidP="00E55EC6">
            <w:pPr>
              <w:pStyle w:val="CERnon-indent"/>
              <w:spacing w:before="40" w:after="40"/>
              <w:rPr>
                <w:sz w:val="18"/>
                <w:szCs w:val="18"/>
              </w:rPr>
            </w:pPr>
            <w:r w:rsidRPr="00582BDD">
              <w:rPr>
                <w:sz w:val="18"/>
                <w:szCs w:val="18"/>
              </w:rPr>
              <w:t xml:space="preserve">Accept the amended Letter of Credit. </w:t>
            </w:r>
            <w:r w:rsidRPr="00582BDD">
              <w:rPr>
                <w:b/>
                <w:sz w:val="18"/>
                <w:szCs w:val="18"/>
              </w:rPr>
              <w:t>End Process</w:t>
            </w:r>
            <w:r w:rsidRPr="00582BDD">
              <w:rPr>
                <w:sz w:val="18"/>
                <w:szCs w:val="18"/>
              </w:rPr>
              <w:t>.</w:t>
            </w:r>
          </w:p>
        </w:tc>
        <w:tc>
          <w:tcPr>
            <w:tcW w:w="1801" w:type="dxa"/>
          </w:tcPr>
          <w:p w14:paraId="3CFB6273" w14:textId="77777777" w:rsidR="00E55EC6" w:rsidRPr="00582BDD" w:rsidRDefault="00E55EC6" w:rsidP="00E55EC6">
            <w:pPr>
              <w:pStyle w:val="CERnon-indent"/>
              <w:spacing w:before="40" w:after="40"/>
              <w:rPr>
                <w:sz w:val="18"/>
                <w:szCs w:val="18"/>
              </w:rPr>
            </w:pPr>
            <w:r w:rsidRPr="00582BDD">
              <w:rPr>
                <w:sz w:val="18"/>
                <w:szCs w:val="18"/>
              </w:rPr>
              <w:t xml:space="preserve">Within </w:t>
            </w:r>
            <w:r w:rsidR="0084059C" w:rsidRPr="00582BDD">
              <w:rPr>
                <w:sz w:val="18"/>
                <w:szCs w:val="18"/>
              </w:rPr>
              <w:t>2</w:t>
            </w:r>
            <w:r w:rsidRPr="00582BDD">
              <w:rPr>
                <w:sz w:val="18"/>
                <w:szCs w:val="18"/>
              </w:rPr>
              <w:t xml:space="preserve"> WD</w:t>
            </w:r>
            <w:r w:rsidR="0084059C" w:rsidRPr="00582BDD">
              <w:rPr>
                <w:sz w:val="18"/>
                <w:szCs w:val="18"/>
              </w:rPr>
              <w:t xml:space="preserve"> of request</w:t>
            </w:r>
          </w:p>
        </w:tc>
        <w:tc>
          <w:tcPr>
            <w:tcW w:w="1620" w:type="dxa"/>
          </w:tcPr>
          <w:p w14:paraId="3CFB6274" w14:textId="77777777" w:rsidR="00E55EC6" w:rsidRPr="00582BDD" w:rsidRDefault="0084059C" w:rsidP="00E55EC6">
            <w:pPr>
              <w:pStyle w:val="CERnon-indent"/>
              <w:spacing w:before="40" w:after="40"/>
              <w:rPr>
                <w:sz w:val="18"/>
                <w:szCs w:val="18"/>
              </w:rPr>
            </w:pPr>
            <w:r w:rsidRPr="00582BDD">
              <w:rPr>
                <w:sz w:val="18"/>
                <w:szCs w:val="18"/>
              </w:rPr>
              <w:t>SWIFT</w:t>
            </w:r>
          </w:p>
        </w:tc>
        <w:tc>
          <w:tcPr>
            <w:tcW w:w="1980" w:type="dxa"/>
          </w:tcPr>
          <w:p w14:paraId="3CFB6275"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76"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277" w14:textId="77777777" w:rsidR="00E55EC6" w:rsidRPr="00582BDD" w:rsidRDefault="00E55EC6" w:rsidP="00E55EC6">
            <w:pPr>
              <w:pStyle w:val="CERnon-indent"/>
              <w:spacing w:before="40" w:after="40"/>
              <w:rPr>
                <w:sz w:val="18"/>
                <w:szCs w:val="18"/>
              </w:rPr>
            </w:pPr>
          </w:p>
        </w:tc>
      </w:tr>
      <w:tr w:rsidR="00EF255C" w:rsidRPr="00582BDD" w14:paraId="3CFB6280" w14:textId="77777777" w:rsidTr="006B7677">
        <w:trPr>
          <w:cantSplit/>
        </w:trPr>
        <w:tc>
          <w:tcPr>
            <w:tcW w:w="828" w:type="dxa"/>
          </w:tcPr>
          <w:p w14:paraId="3CFB6279" w14:textId="77777777" w:rsidR="00E55EC6" w:rsidRPr="00582BDD" w:rsidRDefault="00E55EC6" w:rsidP="00E55EC6">
            <w:pPr>
              <w:pStyle w:val="CERnon-indent"/>
              <w:spacing w:before="40" w:after="40"/>
              <w:rPr>
                <w:sz w:val="18"/>
                <w:szCs w:val="18"/>
              </w:rPr>
            </w:pPr>
            <w:r w:rsidRPr="00582BDD">
              <w:rPr>
                <w:sz w:val="18"/>
                <w:szCs w:val="18"/>
              </w:rPr>
              <w:t>C5.1</w:t>
            </w:r>
            <w:r w:rsidR="009C4AB1" w:rsidRPr="00582BDD">
              <w:rPr>
                <w:sz w:val="18"/>
                <w:szCs w:val="18"/>
              </w:rPr>
              <w:t>2</w:t>
            </w:r>
          </w:p>
        </w:tc>
        <w:tc>
          <w:tcPr>
            <w:tcW w:w="5398" w:type="dxa"/>
          </w:tcPr>
          <w:p w14:paraId="3CFB627A" w14:textId="77777777" w:rsidR="00E55EC6" w:rsidRPr="00582BDD" w:rsidRDefault="00E55EC6" w:rsidP="00E55EC6">
            <w:pPr>
              <w:pStyle w:val="CERnon-indent"/>
              <w:spacing w:before="40" w:after="40"/>
              <w:rPr>
                <w:sz w:val="18"/>
                <w:szCs w:val="18"/>
              </w:rPr>
            </w:pPr>
            <w:r w:rsidRPr="00582BDD">
              <w:rPr>
                <w:sz w:val="18"/>
                <w:szCs w:val="18"/>
              </w:rPr>
              <w:t xml:space="preserve">Notify the Participant of the rejection of the </w:t>
            </w:r>
            <w:r w:rsidR="0084059C" w:rsidRPr="00582BDD">
              <w:rPr>
                <w:sz w:val="18"/>
                <w:szCs w:val="18"/>
              </w:rPr>
              <w:t>amended Letter of Credit</w:t>
            </w:r>
            <w:r w:rsidRPr="00582BDD">
              <w:rPr>
                <w:sz w:val="18"/>
                <w:szCs w:val="18"/>
              </w:rPr>
              <w:t>.</w:t>
            </w:r>
            <w:r w:rsidR="0084059C" w:rsidRPr="00582BDD">
              <w:rPr>
                <w:sz w:val="18"/>
                <w:szCs w:val="18"/>
              </w:rPr>
              <w:t xml:space="preserve">  </w:t>
            </w:r>
            <w:r w:rsidRPr="00582BDD">
              <w:rPr>
                <w:b/>
                <w:sz w:val="18"/>
                <w:szCs w:val="18"/>
              </w:rPr>
              <w:t>End Process</w:t>
            </w:r>
            <w:r w:rsidRPr="00582BDD">
              <w:rPr>
                <w:sz w:val="18"/>
                <w:szCs w:val="18"/>
              </w:rPr>
              <w:t>.</w:t>
            </w:r>
          </w:p>
        </w:tc>
        <w:tc>
          <w:tcPr>
            <w:tcW w:w="1801" w:type="dxa"/>
          </w:tcPr>
          <w:p w14:paraId="3CFB627B" w14:textId="77777777" w:rsidR="00E55EC6" w:rsidRPr="00582BDD" w:rsidRDefault="00E55EC6" w:rsidP="00E55EC6">
            <w:pPr>
              <w:pStyle w:val="CERnon-indent"/>
              <w:spacing w:before="40" w:after="40"/>
              <w:rPr>
                <w:sz w:val="18"/>
                <w:szCs w:val="18"/>
              </w:rPr>
            </w:pPr>
            <w:r w:rsidRPr="00582BDD">
              <w:rPr>
                <w:sz w:val="18"/>
                <w:szCs w:val="18"/>
              </w:rPr>
              <w:t xml:space="preserve">Within </w:t>
            </w:r>
            <w:r w:rsidR="0084059C" w:rsidRPr="00582BDD">
              <w:rPr>
                <w:sz w:val="18"/>
                <w:szCs w:val="18"/>
              </w:rPr>
              <w:t>2</w:t>
            </w:r>
            <w:r w:rsidRPr="00582BDD">
              <w:rPr>
                <w:sz w:val="18"/>
                <w:szCs w:val="18"/>
              </w:rPr>
              <w:t xml:space="preserve"> WD</w:t>
            </w:r>
            <w:r w:rsidR="0084059C" w:rsidRPr="00582BDD">
              <w:rPr>
                <w:sz w:val="18"/>
                <w:szCs w:val="18"/>
              </w:rPr>
              <w:t xml:space="preserve"> of request</w:t>
            </w:r>
          </w:p>
        </w:tc>
        <w:tc>
          <w:tcPr>
            <w:tcW w:w="1620" w:type="dxa"/>
          </w:tcPr>
          <w:p w14:paraId="3CFB627C" w14:textId="77777777" w:rsidR="00E55EC6" w:rsidRPr="00582BDD" w:rsidRDefault="0084059C" w:rsidP="00E55EC6">
            <w:pPr>
              <w:pStyle w:val="CERnon-indent"/>
              <w:spacing w:before="40" w:after="40"/>
              <w:rPr>
                <w:sz w:val="18"/>
                <w:szCs w:val="18"/>
              </w:rPr>
            </w:pPr>
            <w:r w:rsidRPr="00582BDD">
              <w:rPr>
                <w:sz w:val="18"/>
                <w:szCs w:val="18"/>
              </w:rPr>
              <w:t>SWIFT</w:t>
            </w:r>
          </w:p>
        </w:tc>
        <w:tc>
          <w:tcPr>
            <w:tcW w:w="1980" w:type="dxa"/>
          </w:tcPr>
          <w:p w14:paraId="3CFB627D"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7E"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242" w:type="dxa"/>
          </w:tcPr>
          <w:p w14:paraId="3CFB627F" w14:textId="77777777" w:rsidR="00E55EC6" w:rsidRPr="00582BDD" w:rsidRDefault="00E55EC6" w:rsidP="00E55EC6">
            <w:pPr>
              <w:pStyle w:val="CERnon-indent"/>
              <w:spacing w:before="40" w:after="40"/>
              <w:rPr>
                <w:sz w:val="18"/>
                <w:szCs w:val="18"/>
              </w:rPr>
            </w:pPr>
          </w:p>
        </w:tc>
      </w:tr>
      <w:tr w:rsidR="00EC47A1" w:rsidRPr="00582BDD" w14:paraId="3CFB628B" w14:textId="77777777" w:rsidTr="00EC47A1">
        <w:trPr>
          <w:cantSplit/>
        </w:trPr>
        <w:tc>
          <w:tcPr>
            <w:tcW w:w="828" w:type="dxa"/>
            <w:tcBorders>
              <w:top w:val="single" w:sz="4" w:space="0" w:color="auto"/>
              <w:left w:val="single" w:sz="4" w:space="0" w:color="auto"/>
              <w:bottom w:val="single" w:sz="4" w:space="0" w:color="auto"/>
              <w:right w:val="single" w:sz="4" w:space="0" w:color="auto"/>
            </w:tcBorders>
          </w:tcPr>
          <w:p w14:paraId="3CFB6281" w14:textId="77777777" w:rsidR="00EC47A1" w:rsidRPr="00582BDD" w:rsidRDefault="00EC47A1" w:rsidP="00A54B5A">
            <w:pPr>
              <w:pStyle w:val="CERnon-indent"/>
              <w:spacing w:before="40" w:after="40"/>
              <w:rPr>
                <w:sz w:val="18"/>
                <w:szCs w:val="18"/>
              </w:rPr>
            </w:pPr>
            <w:r w:rsidRPr="00582BDD">
              <w:rPr>
                <w:sz w:val="18"/>
                <w:szCs w:val="18"/>
              </w:rPr>
              <w:t>C5.1</w:t>
            </w:r>
            <w:r w:rsidR="009C4AB1" w:rsidRPr="00582BDD">
              <w:rPr>
                <w:sz w:val="18"/>
                <w:szCs w:val="18"/>
              </w:rPr>
              <w:t>3</w:t>
            </w:r>
          </w:p>
        </w:tc>
        <w:tc>
          <w:tcPr>
            <w:tcW w:w="5398" w:type="dxa"/>
            <w:tcBorders>
              <w:top w:val="single" w:sz="4" w:space="0" w:color="auto"/>
              <w:left w:val="single" w:sz="4" w:space="0" w:color="auto"/>
              <w:bottom w:val="single" w:sz="4" w:space="0" w:color="auto"/>
              <w:right w:val="single" w:sz="4" w:space="0" w:color="auto"/>
            </w:tcBorders>
          </w:tcPr>
          <w:p w14:paraId="3CFB6282" w14:textId="77777777" w:rsidR="00EC47A1" w:rsidRPr="00582BDD" w:rsidRDefault="00EC47A1" w:rsidP="00A54B5A">
            <w:pPr>
              <w:pStyle w:val="CERnon-indent"/>
              <w:spacing w:before="40" w:after="40"/>
              <w:rPr>
                <w:sz w:val="18"/>
                <w:szCs w:val="18"/>
              </w:rPr>
            </w:pPr>
            <w:r w:rsidRPr="00582BDD">
              <w:rPr>
                <w:sz w:val="18"/>
                <w:szCs w:val="18"/>
              </w:rPr>
              <w:t xml:space="preserve">Check if the Posted Credit Cover (including the cash requested to be </w:t>
            </w:r>
            <w:r w:rsidR="0084059C" w:rsidRPr="00582BDD">
              <w:rPr>
                <w:sz w:val="18"/>
                <w:szCs w:val="18"/>
              </w:rPr>
              <w:t>withdrawn</w:t>
            </w:r>
            <w:r w:rsidRPr="00582BDD">
              <w:rPr>
                <w:sz w:val="18"/>
                <w:szCs w:val="18"/>
              </w:rPr>
              <w:t>) is less than the Required Credit Cover.</w:t>
            </w:r>
          </w:p>
          <w:p w14:paraId="3CFB6283" w14:textId="77777777" w:rsidR="00EC47A1" w:rsidRPr="00582BDD" w:rsidRDefault="00EC47A1" w:rsidP="00A54B5A">
            <w:pPr>
              <w:pStyle w:val="CERnon-indent"/>
              <w:numPr>
                <w:ilvl w:val="0"/>
                <w:numId w:val="55"/>
              </w:numPr>
              <w:spacing w:before="40" w:after="40"/>
              <w:rPr>
                <w:sz w:val="18"/>
                <w:szCs w:val="18"/>
              </w:rPr>
            </w:pPr>
            <w:r w:rsidRPr="00582BDD">
              <w:rPr>
                <w:sz w:val="18"/>
                <w:szCs w:val="18"/>
              </w:rPr>
              <w:t>If the resulting PCC ≥ RCC, continue from step C5.1</w:t>
            </w:r>
            <w:r w:rsidR="009C4AB1" w:rsidRPr="00582BDD">
              <w:rPr>
                <w:sz w:val="18"/>
                <w:szCs w:val="18"/>
              </w:rPr>
              <w:t>4</w:t>
            </w:r>
            <w:r w:rsidRPr="00582BDD">
              <w:rPr>
                <w:sz w:val="18"/>
                <w:szCs w:val="18"/>
              </w:rPr>
              <w:t>.</w:t>
            </w:r>
          </w:p>
          <w:p w14:paraId="3CFB6284" w14:textId="77777777" w:rsidR="00EC47A1" w:rsidRPr="00582BDD" w:rsidRDefault="00EC47A1" w:rsidP="00A54B5A">
            <w:pPr>
              <w:pStyle w:val="CERnon-indent"/>
              <w:numPr>
                <w:ilvl w:val="0"/>
                <w:numId w:val="55"/>
              </w:numPr>
              <w:spacing w:before="40" w:after="40"/>
              <w:rPr>
                <w:sz w:val="18"/>
                <w:szCs w:val="18"/>
              </w:rPr>
            </w:pPr>
            <w:r w:rsidRPr="00582BDD">
              <w:rPr>
                <w:sz w:val="18"/>
                <w:szCs w:val="18"/>
              </w:rPr>
              <w:t>Oth</w:t>
            </w:r>
            <w:r w:rsidR="009C4AB1" w:rsidRPr="00582BDD">
              <w:rPr>
                <w:sz w:val="18"/>
                <w:szCs w:val="18"/>
              </w:rPr>
              <w:t>erwise, continue from step C5.15</w:t>
            </w:r>
            <w:r w:rsidRPr="00582BDD">
              <w:rPr>
                <w:sz w:val="18"/>
                <w:szCs w:val="18"/>
              </w:rPr>
              <w:t>.</w:t>
            </w:r>
          </w:p>
          <w:p w14:paraId="3CFB6285" w14:textId="77777777" w:rsidR="00EC47A1" w:rsidRPr="00582BDD" w:rsidRDefault="00EC47A1" w:rsidP="00A54B5A">
            <w:pPr>
              <w:pStyle w:val="CERnon-indent"/>
              <w:spacing w:before="40" w:after="40"/>
              <w:rPr>
                <w:sz w:val="18"/>
                <w:szCs w:val="18"/>
              </w:rPr>
            </w:pPr>
          </w:p>
        </w:tc>
        <w:tc>
          <w:tcPr>
            <w:tcW w:w="1801" w:type="dxa"/>
            <w:tcBorders>
              <w:top w:val="single" w:sz="4" w:space="0" w:color="auto"/>
              <w:left w:val="single" w:sz="4" w:space="0" w:color="auto"/>
              <w:bottom w:val="single" w:sz="4" w:space="0" w:color="auto"/>
              <w:right w:val="single" w:sz="4" w:space="0" w:color="auto"/>
            </w:tcBorders>
          </w:tcPr>
          <w:p w14:paraId="3CFB6286" w14:textId="77777777" w:rsidR="00EC47A1" w:rsidRPr="00582BDD" w:rsidRDefault="0084059C" w:rsidP="00A54B5A">
            <w:pPr>
              <w:pStyle w:val="CERnon-indent"/>
              <w:spacing w:before="40" w:after="40"/>
              <w:rPr>
                <w:sz w:val="18"/>
                <w:szCs w:val="18"/>
              </w:rPr>
            </w:pPr>
            <w:r w:rsidRPr="00582BDD">
              <w:rPr>
                <w:sz w:val="18"/>
                <w:szCs w:val="18"/>
              </w:rPr>
              <w:t>Within 2 WD of request</w:t>
            </w:r>
          </w:p>
        </w:tc>
        <w:tc>
          <w:tcPr>
            <w:tcW w:w="1620" w:type="dxa"/>
            <w:tcBorders>
              <w:top w:val="single" w:sz="4" w:space="0" w:color="auto"/>
              <w:left w:val="single" w:sz="4" w:space="0" w:color="auto"/>
              <w:bottom w:val="single" w:sz="4" w:space="0" w:color="auto"/>
              <w:right w:val="single" w:sz="4" w:space="0" w:color="auto"/>
            </w:tcBorders>
          </w:tcPr>
          <w:p w14:paraId="3CFB6287" w14:textId="77777777" w:rsidR="00EC47A1" w:rsidRPr="00582BDD" w:rsidRDefault="00EC47A1" w:rsidP="00A54B5A">
            <w:pPr>
              <w:pStyle w:val="CERnon-indent"/>
              <w:spacing w:before="40" w:after="40"/>
              <w:rPr>
                <w:sz w:val="18"/>
                <w:szCs w:val="18"/>
              </w:rPr>
            </w:pPr>
            <w:r w:rsidRPr="00582BDD">
              <w:rPr>
                <w:sz w:val="18"/>
                <w:szCs w:val="18"/>
              </w:rPr>
              <w:t>-</w:t>
            </w:r>
          </w:p>
        </w:tc>
        <w:tc>
          <w:tcPr>
            <w:tcW w:w="1980" w:type="dxa"/>
            <w:tcBorders>
              <w:top w:val="single" w:sz="4" w:space="0" w:color="auto"/>
              <w:left w:val="single" w:sz="4" w:space="0" w:color="auto"/>
              <w:bottom w:val="single" w:sz="4" w:space="0" w:color="auto"/>
              <w:right w:val="single" w:sz="4" w:space="0" w:color="auto"/>
            </w:tcBorders>
          </w:tcPr>
          <w:p w14:paraId="3CFB6288" w14:textId="77777777" w:rsidR="00EC47A1" w:rsidRPr="00582BDD" w:rsidDel="00C7487B" w:rsidRDefault="00EC47A1" w:rsidP="00A54B5A">
            <w:pPr>
              <w:pStyle w:val="CERnon-indent"/>
              <w:spacing w:before="40" w:after="40"/>
              <w:rPr>
                <w:sz w:val="18"/>
                <w:szCs w:val="18"/>
              </w:rPr>
            </w:pPr>
            <w:r w:rsidRPr="00582BDD">
              <w:rPr>
                <w:sz w:val="18"/>
                <w:szCs w:val="18"/>
              </w:rPr>
              <w:t>Market Operator</w:t>
            </w:r>
          </w:p>
        </w:tc>
        <w:tc>
          <w:tcPr>
            <w:tcW w:w="1667" w:type="dxa"/>
            <w:tcBorders>
              <w:top w:val="single" w:sz="4" w:space="0" w:color="auto"/>
              <w:left w:val="single" w:sz="4" w:space="0" w:color="auto"/>
              <w:bottom w:val="single" w:sz="4" w:space="0" w:color="auto"/>
              <w:right w:val="single" w:sz="4" w:space="0" w:color="auto"/>
            </w:tcBorders>
          </w:tcPr>
          <w:p w14:paraId="3CFB6289" w14:textId="77777777" w:rsidR="00EC47A1" w:rsidRPr="00582BDD" w:rsidRDefault="00EC47A1" w:rsidP="00A54B5A">
            <w:pPr>
              <w:pStyle w:val="CERnon-indent"/>
              <w:spacing w:before="40" w:after="40"/>
              <w:rPr>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28A" w14:textId="77777777" w:rsidR="00EC47A1" w:rsidRPr="00582BDD" w:rsidRDefault="00EC47A1" w:rsidP="00A54B5A">
            <w:pPr>
              <w:pStyle w:val="CERnon-indent"/>
              <w:spacing w:before="40" w:after="40"/>
              <w:rPr>
                <w:sz w:val="18"/>
                <w:szCs w:val="18"/>
              </w:rPr>
            </w:pPr>
          </w:p>
        </w:tc>
      </w:tr>
      <w:tr w:rsidR="00EC47A1" w:rsidRPr="00582BDD" w14:paraId="3CFB6293" w14:textId="77777777" w:rsidTr="00EC47A1">
        <w:trPr>
          <w:cantSplit/>
        </w:trPr>
        <w:tc>
          <w:tcPr>
            <w:tcW w:w="828" w:type="dxa"/>
            <w:tcBorders>
              <w:top w:val="single" w:sz="4" w:space="0" w:color="auto"/>
              <w:left w:val="single" w:sz="4" w:space="0" w:color="auto"/>
              <w:bottom w:val="single" w:sz="4" w:space="0" w:color="auto"/>
              <w:right w:val="single" w:sz="4" w:space="0" w:color="auto"/>
            </w:tcBorders>
          </w:tcPr>
          <w:p w14:paraId="3CFB628C" w14:textId="77777777" w:rsidR="00EC47A1" w:rsidRPr="00582BDD" w:rsidRDefault="00EC47A1" w:rsidP="00A54B5A">
            <w:pPr>
              <w:pStyle w:val="CERnon-indent"/>
              <w:spacing w:before="40" w:after="40"/>
              <w:rPr>
                <w:sz w:val="18"/>
                <w:szCs w:val="18"/>
              </w:rPr>
            </w:pPr>
            <w:r w:rsidRPr="00582BDD">
              <w:rPr>
                <w:sz w:val="18"/>
                <w:szCs w:val="18"/>
              </w:rPr>
              <w:t>C5.1</w:t>
            </w:r>
            <w:r w:rsidR="009C4AB1" w:rsidRPr="00582BDD">
              <w:rPr>
                <w:sz w:val="18"/>
                <w:szCs w:val="18"/>
              </w:rPr>
              <w:t>4</w:t>
            </w:r>
          </w:p>
        </w:tc>
        <w:tc>
          <w:tcPr>
            <w:tcW w:w="5398" w:type="dxa"/>
            <w:tcBorders>
              <w:top w:val="single" w:sz="4" w:space="0" w:color="auto"/>
              <w:left w:val="single" w:sz="4" w:space="0" w:color="auto"/>
              <w:bottom w:val="single" w:sz="4" w:space="0" w:color="auto"/>
              <w:right w:val="single" w:sz="4" w:space="0" w:color="auto"/>
            </w:tcBorders>
          </w:tcPr>
          <w:p w14:paraId="3CFB628D" w14:textId="77777777" w:rsidR="00EC47A1" w:rsidRPr="00582BDD" w:rsidRDefault="00EC47A1" w:rsidP="0084059C">
            <w:pPr>
              <w:pStyle w:val="CERnon-indent"/>
              <w:spacing w:before="40" w:after="40"/>
              <w:rPr>
                <w:sz w:val="18"/>
                <w:szCs w:val="18"/>
              </w:rPr>
            </w:pPr>
            <w:r w:rsidRPr="00582BDD">
              <w:rPr>
                <w:sz w:val="18"/>
                <w:szCs w:val="18"/>
              </w:rPr>
              <w:t>Transfer the cash to the Participant’s Bank account and notify Participant that this has been completed.</w:t>
            </w:r>
            <w:r w:rsidR="0084059C" w:rsidRPr="00582BDD">
              <w:rPr>
                <w:sz w:val="18"/>
                <w:szCs w:val="18"/>
              </w:rPr>
              <w:t xml:space="preserve"> </w:t>
            </w:r>
            <w:r w:rsidR="00E55EC6" w:rsidRPr="00582BDD">
              <w:rPr>
                <w:b/>
                <w:sz w:val="18"/>
                <w:szCs w:val="18"/>
              </w:rPr>
              <w:t>End Process</w:t>
            </w:r>
            <w:r w:rsidRPr="00582BDD">
              <w:rPr>
                <w:sz w:val="18"/>
                <w:szCs w:val="18"/>
              </w:rPr>
              <w:t>.</w:t>
            </w:r>
          </w:p>
        </w:tc>
        <w:tc>
          <w:tcPr>
            <w:tcW w:w="1801" w:type="dxa"/>
            <w:tcBorders>
              <w:top w:val="single" w:sz="4" w:space="0" w:color="auto"/>
              <w:left w:val="single" w:sz="4" w:space="0" w:color="auto"/>
              <w:bottom w:val="single" w:sz="4" w:space="0" w:color="auto"/>
              <w:right w:val="single" w:sz="4" w:space="0" w:color="auto"/>
            </w:tcBorders>
          </w:tcPr>
          <w:p w14:paraId="3CFB628E" w14:textId="77777777" w:rsidR="00EC47A1" w:rsidRPr="00582BDD" w:rsidRDefault="00EC47A1" w:rsidP="00A54B5A">
            <w:pPr>
              <w:pStyle w:val="CERnon-indent"/>
              <w:spacing w:before="40" w:after="40"/>
              <w:rPr>
                <w:sz w:val="18"/>
                <w:szCs w:val="18"/>
              </w:rPr>
            </w:pPr>
            <w:r w:rsidRPr="00582BDD">
              <w:rPr>
                <w:sz w:val="18"/>
                <w:szCs w:val="18"/>
              </w:rPr>
              <w:t>Within 2 WD</w:t>
            </w:r>
            <w:r w:rsidR="0084059C" w:rsidRPr="00582BDD">
              <w:rPr>
                <w:sz w:val="18"/>
                <w:szCs w:val="18"/>
              </w:rPr>
              <w:t xml:space="preserve"> of request</w:t>
            </w:r>
          </w:p>
        </w:tc>
        <w:tc>
          <w:tcPr>
            <w:tcW w:w="1620" w:type="dxa"/>
            <w:tcBorders>
              <w:top w:val="single" w:sz="4" w:space="0" w:color="auto"/>
              <w:left w:val="single" w:sz="4" w:space="0" w:color="auto"/>
              <w:bottom w:val="single" w:sz="4" w:space="0" w:color="auto"/>
              <w:right w:val="single" w:sz="4" w:space="0" w:color="auto"/>
            </w:tcBorders>
          </w:tcPr>
          <w:p w14:paraId="3CFB628F" w14:textId="77777777" w:rsidR="00EC47A1" w:rsidRPr="00582BDD" w:rsidRDefault="009C4AB1" w:rsidP="009C4AB1">
            <w:pPr>
              <w:pStyle w:val="CERnon-indent"/>
              <w:spacing w:before="40" w:after="40"/>
              <w:rPr>
                <w:sz w:val="18"/>
                <w:szCs w:val="18"/>
              </w:rPr>
            </w:pPr>
            <w:r w:rsidRPr="00582BDD">
              <w:rPr>
                <w:sz w:val="18"/>
                <w:szCs w:val="18"/>
              </w:rPr>
              <w:t>Bank T</w:t>
            </w:r>
            <w:r w:rsidR="00EC47A1" w:rsidRPr="00582BDD">
              <w:rPr>
                <w:sz w:val="18"/>
                <w:szCs w:val="18"/>
              </w:rPr>
              <w:t xml:space="preserve">ransfer / </w:t>
            </w:r>
            <w:r w:rsidRPr="00582BDD">
              <w:rPr>
                <w:sz w:val="18"/>
                <w:szCs w:val="18"/>
              </w:rPr>
              <w:t>Email</w:t>
            </w:r>
          </w:p>
        </w:tc>
        <w:tc>
          <w:tcPr>
            <w:tcW w:w="1980" w:type="dxa"/>
            <w:tcBorders>
              <w:top w:val="single" w:sz="4" w:space="0" w:color="auto"/>
              <w:left w:val="single" w:sz="4" w:space="0" w:color="auto"/>
              <w:bottom w:val="single" w:sz="4" w:space="0" w:color="auto"/>
              <w:right w:val="single" w:sz="4" w:space="0" w:color="auto"/>
            </w:tcBorders>
          </w:tcPr>
          <w:p w14:paraId="3CFB6290" w14:textId="77777777" w:rsidR="00EC47A1" w:rsidRPr="00582BDD" w:rsidDel="00C7487B" w:rsidRDefault="00EC47A1" w:rsidP="00A54B5A">
            <w:pPr>
              <w:pStyle w:val="CERnon-indent"/>
              <w:spacing w:before="40" w:after="40"/>
              <w:rPr>
                <w:sz w:val="18"/>
                <w:szCs w:val="18"/>
              </w:rPr>
            </w:pPr>
            <w:r w:rsidRPr="00582BDD">
              <w:rPr>
                <w:sz w:val="18"/>
                <w:szCs w:val="18"/>
              </w:rPr>
              <w:t>Market Operator</w:t>
            </w:r>
          </w:p>
        </w:tc>
        <w:tc>
          <w:tcPr>
            <w:tcW w:w="1667" w:type="dxa"/>
            <w:tcBorders>
              <w:top w:val="single" w:sz="4" w:space="0" w:color="auto"/>
              <w:left w:val="single" w:sz="4" w:space="0" w:color="auto"/>
              <w:bottom w:val="single" w:sz="4" w:space="0" w:color="auto"/>
              <w:right w:val="single" w:sz="4" w:space="0" w:color="auto"/>
            </w:tcBorders>
          </w:tcPr>
          <w:p w14:paraId="3CFB6291" w14:textId="77777777" w:rsidR="00EC47A1" w:rsidRPr="00582BDD" w:rsidRDefault="00EC47A1" w:rsidP="00A54B5A">
            <w:pPr>
              <w:pStyle w:val="CERnon-indent"/>
              <w:spacing w:before="40" w:after="40"/>
              <w:rPr>
                <w:sz w:val="18"/>
                <w:szCs w:val="18"/>
              </w:rPr>
            </w:pPr>
            <w:r w:rsidRPr="00582BDD">
              <w:rPr>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292" w14:textId="77777777" w:rsidR="00EC47A1" w:rsidRPr="00582BDD" w:rsidRDefault="00EC47A1" w:rsidP="00A54B5A">
            <w:pPr>
              <w:pStyle w:val="CERnon-indent"/>
              <w:spacing w:before="40" w:after="40"/>
              <w:rPr>
                <w:sz w:val="18"/>
                <w:szCs w:val="18"/>
              </w:rPr>
            </w:pPr>
          </w:p>
        </w:tc>
      </w:tr>
      <w:tr w:rsidR="00EC47A1" w:rsidRPr="00582BDD" w14:paraId="3CFB629B" w14:textId="77777777" w:rsidTr="00EC47A1">
        <w:trPr>
          <w:cantSplit/>
        </w:trPr>
        <w:tc>
          <w:tcPr>
            <w:tcW w:w="828" w:type="dxa"/>
            <w:tcBorders>
              <w:top w:val="single" w:sz="4" w:space="0" w:color="auto"/>
              <w:left w:val="single" w:sz="4" w:space="0" w:color="auto"/>
              <w:bottom w:val="single" w:sz="4" w:space="0" w:color="auto"/>
              <w:right w:val="single" w:sz="4" w:space="0" w:color="auto"/>
            </w:tcBorders>
          </w:tcPr>
          <w:p w14:paraId="3CFB6294" w14:textId="77777777" w:rsidR="00EC47A1" w:rsidRPr="00582BDD" w:rsidRDefault="00EC47A1" w:rsidP="00A54B5A">
            <w:pPr>
              <w:pStyle w:val="CERnon-indent"/>
              <w:spacing w:before="40" w:after="40"/>
              <w:rPr>
                <w:sz w:val="18"/>
                <w:szCs w:val="18"/>
              </w:rPr>
            </w:pPr>
            <w:r w:rsidRPr="00582BDD">
              <w:rPr>
                <w:sz w:val="18"/>
                <w:szCs w:val="18"/>
              </w:rPr>
              <w:t>C5.1</w:t>
            </w:r>
            <w:r w:rsidR="009C4AB1" w:rsidRPr="00582BDD">
              <w:rPr>
                <w:sz w:val="18"/>
                <w:szCs w:val="18"/>
              </w:rPr>
              <w:t>5</w:t>
            </w:r>
          </w:p>
        </w:tc>
        <w:tc>
          <w:tcPr>
            <w:tcW w:w="5398" w:type="dxa"/>
            <w:tcBorders>
              <w:top w:val="single" w:sz="4" w:space="0" w:color="auto"/>
              <w:left w:val="single" w:sz="4" w:space="0" w:color="auto"/>
              <w:bottom w:val="single" w:sz="4" w:space="0" w:color="auto"/>
              <w:right w:val="single" w:sz="4" w:space="0" w:color="auto"/>
            </w:tcBorders>
          </w:tcPr>
          <w:p w14:paraId="3CFB6295" w14:textId="77777777" w:rsidR="00EC47A1" w:rsidRPr="00582BDD" w:rsidRDefault="00EC47A1" w:rsidP="0084059C">
            <w:pPr>
              <w:pStyle w:val="CERnon-indent"/>
              <w:spacing w:before="40" w:after="40"/>
              <w:rPr>
                <w:sz w:val="18"/>
                <w:szCs w:val="18"/>
              </w:rPr>
            </w:pPr>
            <w:r w:rsidRPr="00582BDD">
              <w:rPr>
                <w:sz w:val="18"/>
                <w:szCs w:val="18"/>
              </w:rPr>
              <w:t xml:space="preserve">Notify the Participant of the rejection of the cash </w:t>
            </w:r>
            <w:r w:rsidR="0084059C" w:rsidRPr="00582BDD">
              <w:rPr>
                <w:sz w:val="18"/>
                <w:szCs w:val="18"/>
              </w:rPr>
              <w:t>withdrawal</w:t>
            </w:r>
            <w:r w:rsidRPr="00582BDD">
              <w:rPr>
                <w:sz w:val="18"/>
                <w:szCs w:val="18"/>
              </w:rPr>
              <w:t>.</w:t>
            </w:r>
            <w:r w:rsidR="0084059C" w:rsidRPr="00582BDD">
              <w:rPr>
                <w:sz w:val="18"/>
                <w:szCs w:val="18"/>
              </w:rPr>
              <w:t xml:space="preserve"> </w:t>
            </w:r>
            <w:r w:rsidR="00E55EC6" w:rsidRPr="00582BDD">
              <w:rPr>
                <w:b/>
                <w:sz w:val="18"/>
                <w:szCs w:val="18"/>
              </w:rPr>
              <w:t>End Process</w:t>
            </w:r>
            <w:r w:rsidRPr="00582BDD">
              <w:rPr>
                <w:sz w:val="18"/>
                <w:szCs w:val="18"/>
              </w:rPr>
              <w:t>.</w:t>
            </w:r>
          </w:p>
        </w:tc>
        <w:tc>
          <w:tcPr>
            <w:tcW w:w="1801" w:type="dxa"/>
            <w:tcBorders>
              <w:top w:val="single" w:sz="4" w:space="0" w:color="auto"/>
              <w:left w:val="single" w:sz="4" w:space="0" w:color="auto"/>
              <w:bottom w:val="single" w:sz="4" w:space="0" w:color="auto"/>
              <w:right w:val="single" w:sz="4" w:space="0" w:color="auto"/>
            </w:tcBorders>
          </w:tcPr>
          <w:p w14:paraId="3CFB6296" w14:textId="77777777" w:rsidR="00EC47A1" w:rsidRPr="00582BDD" w:rsidRDefault="00EC47A1" w:rsidP="00A54B5A">
            <w:pPr>
              <w:pStyle w:val="CERnon-indent"/>
              <w:spacing w:before="40" w:after="40"/>
              <w:rPr>
                <w:sz w:val="18"/>
                <w:szCs w:val="18"/>
              </w:rPr>
            </w:pPr>
            <w:r w:rsidRPr="00582BDD">
              <w:rPr>
                <w:sz w:val="18"/>
                <w:szCs w:val="18"/>
              </w:rPr>
              <w:t>Within 2 WD</w:t>
            </w:r>
            <w:r w:rsidR="0084059C" w:rsidRPr="00582BDD">
              <w:rPr>
                <w:sz w:val="18"/>
                <w:szCs w:val="18"/>
              </w:rPr>
              <w:t xml:space="preserve"> of request</w:t>
            </w:r>
          </w:p>
        </w:tc>
        <w:tc>
          <w:tcPr>
            <w:tcW w:w="1620" w:type="dxa"/>
            <w:tcBorders>
              <w:top w:val="single" w:sz="4" w:space="0" w:color="auto"/>
              <w:left w:val="single" w:sz="4" w:space="0" w:color="auto"/>
              <w:bottom w:val="single" w:sz="4" w:space="0" w:color="auto"/>
              <w:right w:val="single" w:sz="4" w:space="0" w:color="auto"/>
            </w:tcBorders>
          </w:tcPr>
          <w:p w14:paraId="3CFB6297" w14:textId="77777777" w:rsidR="00EC47A1" w:rsidRPr="00582BDD" w:rsidRDefault="009C4AB1" w:rsidP="00A54B5A">
            <w:pPr>
              <w:pStyle w:val="CERnon-indent"/>
              <w:spacing w:before="40" w:after="40"/>
              <w:rPr>
                <w:sz w:val="18"/>
                <w:szCs w:val="18"/>
              </w:rPr>
            </w:pPr>
            <w:r w:rsidRPr="00582BDD">
              <w:rPr>
                <w:sz w:val="18"/>
                <w:szCs w:val="18"/>
              </w:rPr>
              <w:t>Email</w:t>
            </w:r>
          </w:p>
        </w:tc>
        <w:tc>
          <w:tcPr>
            <w:tcW w:w="1980" w:type="dxa"/>
            <w:tcBorders>
              <w:top w:val="single" w:sz="4" w:space="0" w:color="auto"/>
              <w:left w:val="single" w:sz="4" w:space="0" w:color="auto"/>
              <w:bottom w:val="single" w:sz="4" w:space="0" w:color="auto"/>
              <w:right w:val="single" w:sz="4" w:space="0" w:color="auto"/>
            </w:tcBorders>
          </w:tcPr>
          <w:p w14:paraId="3CFB6298" w14:textId="77777777" w:rsidR="00EC47A1" w:rsidRPr="00582BDD" w:rsidRDefault="00EC47A1" w:rsidP="00A54B5A">
            <w:pPr>
              <w:pStyle w:val="CERnon-indent"/>
              <w:spacing w:before="40" w:after="40"/>
              <w:rPr>
                <w:sz w:val="18"/>
                <w:szCs w:val="18"/>
              </w:rPr>
            </w:pPr>
            <w:r w:rsidRPr="00582BDD">
              <w:rPr>
                <w:sz w:val="18"/>
                <w:szCs w:val="18"/>
              </w:rPr>
              <w:t>Market Operator</w:t>
            </w:r>
          </w:p>
        </w:tc>
        <w:tc>
          <w:tcPr>
            <w:tcW w:w="1667" w:type="dxa"/>
            <w:tcBorders>
              <w:top w:val="single" w:sz="4" w:space="0" w:color="auto"/>
              <w:left w:val="single" w:sz="4" w:space="0" w:color="auto"/>
              <w:bottom w:val="single" w:sz="4" w:space="0" w:color="auto"/>
              <w:right w:val="single" w:sz="4" w:space="0" w:color="auto"/>
            </w:tcBorders>
          </w:tcPr>
          <w:p w14:paraId="3CFB6299" w14:textId="77777777" w:rsidR="00EC47A1" w:rsidRPr="00582BDD" w:rsidRDefault="00EC47A1" w:rsidP="00A54B5A">
            <w:pPr>
              <w:pStyle w:val="CERnon-indent"/>
              <w:spacing w:before="40" w:after="40"/>
              <w:rPr>
                <w:sz w:val="18"/>
                <w:szCs w:val="18"/>
              </w:rPr>
            </w:pPr>
            <w:r w:rsidRPr="00582BDD">
              <w:rPr>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29A" w14:textId="77777777" w:rsidR="00EC47A1" w:rsidRPr="00582BDD" w:rsidRDefault="00EC47A1" w:rsidP="00A54B5A">
            <w:pPr>
              <w:pStyle w:val="CERnon-indent"/>
              <w:spacing w:before="40" w:after="40"/>
              <w:rPr>
                <w:sz w:val="18"/>
                <w:szCs w:val="18"/>
              </w:rPr>
            </w:pPr>
          </w:p>
        </w:tc>
      </w:tr>
    </w:tbl>
    <w:p w14:paraId="3CFB629C" w14:textId="77777777" w:rsidR="00E55EC6" w:rsidRPr="00582BDD" w:rsidRDefault="00E55EC6" w:rsidP="00E55EC6">
      <w:pPr>
        <w:pStyle w:val="CERnon-indent"/>
      </w:pPr>
    </w:p>
    <w:p w14:paraId="3CFB629D" w14:textId="77777777" w:rsidR="00E55EC6" w:rsidRPr="00582BDD" w:rsidRDefault="00E55EC6" w:rsidP="00E55EC6">
      <w:pPr>
        <w:pStyle w:val="CERnon-indent"/>
      </w:pPr>
    </w:p>
    <w:p w14:paraId="3CFB629E" w14:textId="77777777" w:rsidR="00D21B66" w:rsidRDefault="00D21B66">
      <w:pPr>
        <w:rPr>
          <w:color w:val="000000"/>
          <w:szCs w:val="20"/>
        </w:rPr>
      </w:pPr>
      <w:r>
        <w:br w:type="page"/>
      </w:r>
    </w:p>
    <w:p w14:paraId="3CFB629F" w14:textId="77777777" w:rsidR="00D21B66" w:rsidRPr="00582BDD" w:rsidRDefault="00D21B66" w:rsidP="00D21B66">
      <w:pPr>
        <w:pStyle w:val="APNUMHEAD3"/>
      </w:pPr>
      <w:r w:rsidRPr="00582BDD">
        <w:t>Swimlane – Changing Credit Cover</w:t>
      </w:r>
    </w:p>
    <w:p w14:paraId="3CFB62A0" w14:textId="77777777" w:rsidR="00D21B66" w:rsidRPr="00582BDD" w:rsidRDefault="00D21B66" w:rsidP="00D21B66">
      <w:r w:rsidRPr="00582BDD">
        <w:t>Swimlanes are provided as an illustration of the Procedural Steps.  The Procedural Steps take precedence in the event of conflict between Swimlanes and the Procedural Steps.</w:t>
      </w:r>
    </w:p>
    <w:p w14:paraId="3CFB62A1" w14:textId="77777777" w:rsidR="00D21B66" w:rsidRPr="00582BDD" w:rsidRDefault="00D21B66" w:rsidP="00D21B66"/>
    <w:p w14:paraId="3CFB62A2" w14:textId="77777777" w:rsidR="00D21B66" w:rsidRPr="00582BDD" w:rsidRDefault="005C1E71" w:rsidP="00D21B66">
      <w:r>
        <w:rPr>
          <w:noProof/>
          <w:lang w:val="en-IE" w:eastAsia="en-IE"/>
        </w:rPr>
        <w:drawing>
          <wp:inline distT="0" distB="0" distL="0" distR="0" wp14:anchorId="3CFB6511" wp14:editId="3CFB6512">
            <wp:extent cx="7691357" cy="4905711"/>
            <wp:effectExtent l="19050" t="0" r="4843"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7700368" cy="4911458"/>
                    </a:xfrm>
                    <a:prstGeom prst="rect">
                      <a:avLst/>
                    </a:prstGeom>
                    <a:noFill/>
                    <a:ln w="9525">
                      <a:noFill/>
                      <a:miter lim="800000"/>
                      <a:headEnd/>
                      <a:tailEnd/>
                    </a:ln>
                  </pic:spPr>
                </pic:pic>
              </a:graphicData>
            </a:graphic>
          </wp:inline>
        </w:drawing>
      </w:r>
    </w:p>
    <w:p w14:paraId="3CFB62A3" w14:textId="77777777" w:rsidR="0012002C" w:rsidRPr="00582BDD" w:rsidRDefault="0012002C" w:rsidP="007E7EFE">
      <w:pPr>
        <w:pStyle w:val="CERnon-indent"/>
        <w:sectPr w:rsidR="0012002C" w:rsidRPr="00582BDD" w:rsidSect="0012002C">
          <w:pgSz w:w="16840" w:h="11907" w:orient="landscape" w:code="9"/>
          <w:pgMar w:top="1440" w:right="1440" w:bottom="1440" w:left="1440" w:header="720" w:footer="720" w:gutter="0"/>
          <w:cols w:space="720"/>
        </w:sectPr>
      </w:pPr>
    </w:p>
    <w:p w14:paraId="3CFB62A4" w14:textId="77777777" w:rsidR="00FD153A" w:rsidRPr="00582BDD" w:rsidRDefault="000C44F6" w:rsidP="005D0E10">
      <w:pPr>
        <w:pStyle w:val="APNUMHEAD2"/>
      </w:pPr>
      <w:bookmarkStart w:id="114" w:name="_Toc165871992"/>
      <w:bookmarkStart w:id="115" w:name="_Toc166568575"/>
      <w:bookmarkStart w:id="116" w:name="_Toc167255703"/>
      <w:bookmarkStart w:id="117" w:name="_Toc356217813"/>
      <w:bookmarkEnd w:id="114"/>
      <w:bookmarkEnd w:id="115"/>
      <w:bookmarkEnd w:id="116"/>
      <w:r w:rsidRPr="00582BDD">
        <w:t>New / Adjusted participants Credit Cover</w:t>
      </w:r>
      <w:bookmarkEnd w:id="117"/>
    </w:p>
    <w:p w14:paraId="3CFB62A5" w14:textId="77777777" w:rsidR="00E55EC6" w:rsidRPr="00582BDD" w:rsidRDefault="00905C1D" w:rsidP="00E55EC6">
      <w:pPr>
        <w:pStyle w:val="APNUMHEAD3"/>
      </w:pPr>
      <w:bookmarkStart w:id="118" w:name="_Ref292272904"/>
      <w:bookmarkEnd w:id="108"/>
      <w:r w:rsidRPr="00582BDD">
        <w:t>Provision of Forecast Meter Data for New Participants or Adjusted Participants</w:t>
      </w:r>
      <w:bookmarkEnd w:id="118"/>
    </w:p>
    <w:p w14:paraId="3CFB62A6" w14:textId="77777777" w:rsidR="002276A0" w:rsidRPr="00582BDD" w:rsidRDefault="00815D7B" w:rsidP="007E7EFE">
      <w:pPr>
        <w:pStyle w:val="CERnon-indent"/>
      </w:pPr>
      <w:r w:rsidRPr="00582BDD">
        <w:t xml:space="preserve">Where a New Participant registers </w:t>
      </w:r>
      <w:r w:rsidR="00E93D1C" w:rsidRPr="00582BDD">
        <w:t xml:space="preserve">a </w:t>
      </w:r>
      <w:r w:rsidRPr="00582BDD">
        <w:t>Unit</w:t>
      </w:r>
      <w:r w:rsidR="008439F4" w:rsidRPr="00582BDD">
        <w:t xml:space="preserve"> and such Unit is not an Interconnector Unit</w:t>
      </w:r>
      <w:r w:rsidR="001115C3" w:rsidRPr="00582BDD">
        <w:t>,</w:t>
      </w:r>
      <w:r w:rsidRPr="00582BDD">
        <w:t xml:space="preserve"> it is required to provide forecast meter data during the registration process </w:t>
      </w:r>
      <w:r w:rsidR="001115C3" w:rsidRPr="00582BDD">
        <w:t xml:space="preserve">as defined </w:t>
      </w:r>
      <w:r w:rsidRPr="00582BDD">
        <w:t xml:space="preserve">in Agreed Procedure 1 "Participant and Unit Registration and Deregistration". The process </w:t>
      </w:r>
      <w:r w:rsidR="001115C3" w:rsidRPr="00582BDD">
        <w:t xml:space="preserve">in </w:t>
      </w:r>
      <w:r w:rsidRPr="00582BDD">
        <w:t>this section shall be followed by the Market Operator and the Participant to ensure that Participant satisfies its Credit Cover requirements.</w:t>
      </w:r>
    </w:p>
    <w:p w14:paraId="3CFB62A7" w14:textId="77777777" w:rsidR="00815D7B" w:rsidRPr="00582BDD" w:rsidRDefault="00905C1D" w:rsidP="007E7EFE">
      <w:pPr>
        <w:pStyle w:val="CERnon-indent"/>
      </w:pPr>
      <w:r w:rsidRPr="00582BDD">
        <w:t>E</w:t>
      </w:r>
      <w:r w:rsidR="00815D7B" w:rsidRPr="00582BDD">
        <w:t>ach time a Participant becomes an Adjusted Participant, the Participant is required to submit forecast meter data for its Units.</w:t>
      </w:r>
    </w:p>
    <w:p w14:paraId="3CFB62A8" w14:textId="77777777" w:rsidR="00905C1D" w:rsidRPr="00582BDD" w:rsidRDefault="00905C1D" w:rsidP="00905C1D">
      <w:pPr>
        <w:pStyle w:val="CERnon-indent"/>
      </w:pPr>
      <w:r w:rsidRPr="00582BDD">
        <w:t>The Participant’s forecast meter data shall be used by the Market Operator to determine the Required Credit Cover in respect of the affected Participant</w:t>
      </w:r>
      <w:r w:rsidR="00F015AC" w:rsidRPr="00582BDD">
        <w:t>.  The forecast Meter D</w:t>
      </w:r>
      <w:r w:rsidRPr="00582BDD">
        <w:t>ata shall be submitted by a Participant in the following formats:</w:t>
      </w:r>
    </w:p>
    <w:p w14:paraId="3CFB62A9" w14:textId="77777777" w:rsidR="00F015AC" w:rsidRPr="00582BDD" w:rsidRDefault="00F015AC" w:rsidP="00905C1D">
      <w:pPr>
        <w:pStyle w:val="CERNONINDENTBULLET"/>
      </w:pPr>
      <w:r w:rsidRPr="00582BDD">
        <w:t xml:space="preserve">Forecast of total Meter Data values for each Settlement Day </w:t>
      </w:r>
      <w:r w:rsidR="00E93D1C" w:rsidRPr="00582BDD">
        <w:t xml:space="preserve">from the Effective Date for the Unit </w:t>
      </w:r>
      <w:r w:rsidRPr="00582BDD">
        <w:t>until the Participant is no longer a New Participant or Adjusted Participant.</w:t>
      </w:r>
    </w:p>
    <w:p w14:paraId="3CFB62AA" w14:textId="77777777" w:rsidR="00905C1D" w:rsidRPr="00582BDD" w:rsidRDefault="00905C1D" w:rsidP="00905C1D">
      <w:pPr>
        <w:pStyle w:val="CERNONINDENTBULLET"/>
      </w:pPr>
      <w:r w:rsidRPr="00582BDD">
        <w:t>Other detailed forecast as defined by the Market Operator.</w:t>
      </w:r>
    </w:p>
    <w:p w14:paraId="3CFB62AB" w14:textId="77777777" w:rsidR="00E55EC6" w:rsidRPr="00582BDD" w:rsidRDefault="00905C1D" w:rsidP="00E55EC6">
      <w:pPr>
        <w:pStyle w:val="APNUMHEAD3"/>
      </w:pPr>
      <w:r w:rsidRPr="00582BDD">
        <w:t>Calculation of Required Credit Cover</w:t>
      </w:r>
    </w:p>
    <w:p w14:paraId="3CFB62AC" w14:textId="77777777" w:rsidR="00815D7B" w:rsidRPr="00582BDD" w:rsidRDefault="000B671F" w:rsidP="007E7EFE">
      <w:pPr>
        <w:pStyle w:val="CERnon-indent"/>
      </w:pPr>
      <w:r w:rsidRPr="00582BDD">
        <w:t xml:space="preserve">The Market Operator shall use the received forecast </w:t>
      </w:r>
      <w:r w:rsidR="00890CB4" w:rsidRPr="00582BDD">
        <w:t xml:space="preserve">meter </w:t>
      </w:r>
      <w:r w:rsidRPr="00582BDD">
        <w:t xml:space="preserve">data (either from </w:t>
      </w:r>
      <w:r w:rsidR="00905C1D" w:rsidRPr="00582BDD">
        <w:t xml:space="preserve">an </w:t>
      </w:r>
      <w:r w:rsidRPr="00582BDD">
        <w:t xml:space="preserve">Adjusted Participant or from </w:t>
      </w:r>
      <w:r w:rsidR="00905C1D" w:rsidRPr="00582BDD">
        <w:t xml:space="preserve">a </w:t>
      </w:r>
      <w:r w:rsidRPr="00582BDD">
        <w:t>New Participant) to calculate the Required Credit Cover for the Participant</w:t>
      </w:r>
      <w:r w:rsidR="00CE7F6B" w:rsidRPr="00582BDD">
        <w:t xml:space="preserve"> and </w:t>
      </w:r>
      <w:r w:rsidR="00890CB4" w:rsidRPr="00582BDD">
        <w:t xml:space="preserve">shall, </w:t>
      </w:r>
      <w:r w:rsidR="00CE7F6B" w:rsidRPr="00582BDD">
        <w:t>if necessary, issue a Credit Cover Increase Notice</w:t>
      </w:r>
      <w:r w:rsidR="00890CB4" w:rsidRPr="00582BDD">
        <w:t xml:space="preserve"> to the Participant</w:t>
      </w:r>
      <w:r w:rsidRPr="00582BDD">
        <w:t>.</w:t>
      </w:r>
    </w:p>
    <w:p w14:paraId="3CFB62AD" w14:textId="77777777" w:rsidR="000B671F" w:rsidRPr="00582BDD" w:rsidRDefault="000B671F" w:rsidP="00993D66">
      <w:pPr>
        <w:pStyle w:val="CERnon-indent"/>
      </w:pPr>
      <w:r w:rsidRPr="00582BDD">
        <w:t xml:space="preserve">The Participant shall </w:t>
      </w:r>
      <w:r w:rsidR="00890CB4" w:rsidRPr="00582BDD">
        <w:t xml:space="preserve">comply with </w:t>
      </w:r>
      <w:r w:rsidRPr="00582BDD">
        <w:t>the process in section</w:t>
      </w:r>
      <w:r w:rsidR="007D4AD4" w:rsidRPr="00582BDD">
        <w:t>s</w:t>
      </w:r>
      <w:r w:rsidRPr="00582BDD">
        <w:t xml:space="preserve"> </w:t>
      </w:r>
      <w:r w:rsidR="00993D66" w:rsidRPr="00582BDD">
        <w:t>3.3.6</w:t>
      </w:r>
      <w:r w:rsidR="007D4AD4" w:rsidRPr="00582BDD">
        <w:t xml:space="preserve"> and 3.3.7</w:t>
      </w:r>
      <w:r w:rsidR="00993D66" w:rsidRPr="00582BDD">
        <w:t xml:space="preserve"> “Changing Credit Cover” </w:t>
      </w:r>
      <w:r w:rsidRPr="00582BDD">
        <w:t xml:space="preserve">to provide the Required Credit Cover.  </w:t>
      </w:r>
      <w:r w:rsidR="00890CB4" w:rsidRPr="00582BDD">
        <w:t xml:space="preserve">The Participant shall </w:t>
      </w:r>
      <w:r w:rsidRPr="00582BDD">
        <w:t xml:space="preserve">also </w:t>
      </w:r>
      <w:r w:rsidR="00890CB4" w:rsidRPr="00582BDD">
        <w:t xml:space="preserve">comply with </w:t>
      </w:r>
      <w:r w:rsidRPr="00582BDD">
        <w:t xml:space="preserve">the process </w:t>
      </w:r>
      <w:r w:rsidR="006917D9" w:rsidRPr="00582BDD">
        <w:t xml:space="preserve">in </w:t>
      </w:r>
      <w:r w:rsidR="00D34F6A" w:rsidRPr="00582BDD">
        <w:t xml:space="preserve">section </w:t>
      </w:r>
      <w:r w:rsidR="00993D66" w:rsidRPr="00582BDD">
        <w:t>3.2.3 “Credit Cover Provider changes”</w:t>
      </w:r>
      <w:r w:rsidR="00D70785" w:rsidRPr="00582BDD">
        <w:t xml:space="preserve"> or Agreed Procedure 17 " Banking and Participant Payments” to set up an SEM Collateral Account.</w:t>
      </w:r>
    </w:p>
    <w:p w14:paraId="3CFB62AE" w14:textId="77777777" w:rsidR="00CE7F6B" w:rsidRPr="00582BDD" w:rsidRDefault="004F5E81" w:rsidP="007E7EFE">
      <w:pPr>
        <w:pStyle w:val="CERnon-indent"/>
      </w:pPr>
      <w:r w:rsidRPr="00582BDD">
        <w:t xml:space="preserve">At the request of </w:t>
      </w:r>
      <w:r w:rsidR="00890CB4" w:rsidRPr="00582BDD">
        <w:t xml:space="preserve">any </w:t>
      </w:r>
      <w:r w:rsidRPr="00582BDD">
        <w:t xml:space="preserve">Participant, the Market Operator shall inform the Participant whether sufficient Credit Cover has been </w:t>
      </w:r>
      <w:r w:rsidR="00926819" w:rsidRPr="00582BDD">
        <w:t>posted</w:t>
      </w:r>
      <w:r w:rsidRPr="00582BDD">
        <w:t>.</w:t>
      </w:r>
    </w:p>
    <w:p w14:paraId="3CFB62AF" w14:textId="77777777" w:rsidR="00E55EC6" w:rsidRPr="00582BDD" w:rsidRDefault="00E55EC6" w:rsidP="00E55EC6">
      <w:pPr>
        <w:pStyle w:val="CERnon-indent"/>
      </w:pPr>
    </w:p>
    <w:p w14:paraId="3CFB62B0" w14:textId="77777777" w:rsidR="00A13D12" w:rsidRPr="00582BDD" w:rsidRDefault="00A13D12" w:rsidP="00890CB4">
      <w:pPr>
        <w:pStyle w:val="CERnon-indent"/>
        <w:sectPr w:rsidR="00A13D12" w:rsidRPr="00582BDD" w:rsidSect="008356AC">
          <w:pgSz w:w="11907" w:h="16840" w:code="9"/>
          <w:pgMar w:top="1440" w:right="1440" w:bottom="1440" w:left="1440" w:header="720" w:footer="720" w:gutter="0"/>
          <w:cols w:space="720"/>
        </w:sectPr>
      </w:pPr>
    </w:p>
    <w:p w14:paraId="3CFB62B1" w14:textId="77777777" w:rsidR="008356AC" w:rsidRPr="00582BDD" w:rsidRDefault="008356AC" w:rsidP="005D0E10">
      <w:pPr>
        <w:pStyle w:val="APNUMHEAD3"/>
      </w:pPr>
      <w:r w:rsidRPr="00582BDD">
        <w:t>Procedural Steps</w:t>
      </w:r>
      <w:r w:rsidR="000C44F6" w:rsidRPr="00582BDD">
        <w:t xml:space="preserve"> - New / Adjusted Participant Credit Cover</w:t>
      </w: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5515"/>
        <w:gridCol w:w="1801"/>
        <w:gridCol w:w="1620"/>
        <w:gridCol w:w="1980"/>
        <w:gridCol w:w="1667"/>
        <w:gridCol w:w="1242"/>
      </w:tblGrid>
      <w:tr w:rsidR="000C44F6" w:rsidRPr="00582BDD" w14:paraId="3CFB62B9" w14:textId="77777777" w:rsidTr="006A3FF1">
        <w:trPr>
          <w:cantSplit/>
          <w:tblHeader/>
        </w:trPr>
        <w:tc>
          <w:tcPr>
            <w:tcW w:w="711" w:type="dxa"/>
            <w:shd w:val="clear" w:color="auto" w:fill="000000"/>
          </w:tcPr>
          <w:p w14:paraId="3CFB62B2"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w:t>
            </w:r>
          </w:p>
        </w:tc>
        <w:tc>
          <w:tcPr>
            <w:tcW w:w="5515" w:type="dxa"/>
            <w:shd w:val="clear" w:color="auto" w:fill="000000"/>
          </w:tcPr>
          <w:p w14:paraId="3CFB62B3"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Procedural Step</w:t>
            </w:r>
          </w:p>
        </w:tc>
        <w:tc>
          <w:tcPr>
            <w:tcW w:w="1801" w:type="dxa"/>
            <w:shd w:val="clear" w:color="auto" w:fill="000000"/>
          </w:tcPr>
          <w:p w14:paraId="3CFB62B4"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Timing</w:t>
            </w:r>
          </w:p>
        </w:tc>
        <w:tc>
          <w:tcPr>
            <w:tcW w:w="1620" w:type="dxa"/>
            <w:shd w:val="clear" w:color="auto" w:fill="000000"/>
          </w:tcPr>
          <w:p w14:paraId="3CFB62B5"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Method</w:t>
            </w:r>
          </w:p>
        </w:tc>
        <w:tc>
          <w:tcPr>
            <w:tcW w:w="1980" w:type="dxa"/>
            <w:shd w:val="clear" w:color="auto" w:fill="000000"/>
          </w:tcPr>
          <w:p w14:paraId="3CFB62B6"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By/From</w:t>
            </w:r>
          </w:p>
        </w:tc>
        <w:tc>
          <w:tcPr>
            <w:tcW w:w="1667" w:type="dxa"/>
            <w:shd w:val="clear" w:color="auto" w:fill="000000"/>
          </w:tcPr>
          <w:p w14:paraId="3CFB62B7"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To</w:t>
            </w:r>
          </w:p>
        </w:tc>
        <w:tc>
          <w:tcPr>
            <w:tcW w:w="1242" w:type="dxa"/>
            <w:shd w:val="clear" w:color="auto" w:fill="000000"/>
          </w:tcPr>
          <w:p w14:paraId="3CFB62B8" w14:textId="77777777" w:rsidR="00E55EC6" w:rsidRPr="00582BDD" w:rsidRDefault="00E55EC6" w:rsidP="00E55EC6">
            <w:pPr>
              <w:pStyle w:val="CERnon-indent"/>
              <w:spacing w:before="40" w:after="40"/>
              <w:jc w:val="center"/>
              <w:rPr>
                <w:b/>
                <w:color w:val="FFFFFF"/>
                <w:sz w:val="18"/>
                <w:szCs w:val="18"/>
              </w:rPr>
            </w:pPr>
            <w:r w:rsidRPr="00582BDD">
              <w:rPr>
                <w:b/>
                <w:color w:val="FFFFFF"/>
                <w:sz w:val="18"/>
                <w:szCs w:val="18"/>
              </w:rPr>
              <w:t>Linkage</w:t>
            </w:r>
          </w:p>
        </w:tc>
      </w:tr>
      <w:tr w:rsidR="000C44F6" w:rsidRPr="00582BDD" w14:paraId="3CFB62C5" w14:textId="77777777" w:rsidTr="00A54B5A">
        <w:trPr>
          <w:cantSplit/>
        </w:trPr>
        <w:tc>
          <w:tcPr>
            <w:tcW w:w="711" w:type="dxa"/>
          </w:tcPr>
          <w:p w14:paraId="3CFB62BA" w14:textId="77777777" w:rsidR="00E55EC6" w:rsidRPr="00582BDD" w:rsidRDefault="00E55EC6" w:rsidP="00E55EC6">
            <w:pPr>
              <w:pStyle w:val="CERnon-indent"/>
              <w:spacing w:before="40" w:after="40"/>
              <w:rPr>
                <w:sz w:val="18"/>
                <w:szCs w:val="18"/>
              </w:rPr>
            </w:pPr>
            <w:r w:rsidRPr="00582BDD">
              <w:rPr>
                <w:sz w:val="18"/>
                <w:szCs w:val="18"/>
              </w:rPr>
              <w:t>C6.1</w:t>
            </w:r>
          </w:p>
        </w:tc>
        <w:tc>
          <w:tcPr>
            <w:tcW w:w="5515" w:type="dxa"/>
          </w:tcPr>
          <w:p w14:paraId="3CFB62BB" w14:textId="77777777" w:rsidR="00E55EC6" w:rsidRPr="00582BDD" w:rsidRDefault="00E55EC6" w:rsidP="00E55EC6">
            <w:pPr>
              <w:pStyle w:val="CERnon-indent"/>
              <w:spacing w:before="40" w:after="40"/>
              <w:rPr>
                <w:sz w:val="18"/>
                <w:szCs w:val="18"/>
              </w:rPr>
            </w:pPr>
            <w:r w:rsidRPr="00582BDD">
              <w:rPr>
                <w:sz w:val="18"/>
                <w:szCs w:val="18"/>
              </w:rPr>
              <w:t>Start:</w:t>
            </w:r>
          </w:p>
          <w:p w14:paraId="3CFB62BC" w14:textId="77777777" w:rsidR="00E55EC6" w:rsidRPr="00582BDD" w:rsidRDefault="00E55EC6" w:rsidP="00E55EC6">
            <w:pPr>
              <w:pStyle w:val="CERnon-indent"/>
              <w:spacing w:before="40" w:after="40"/>
              <w:rPr>
                <w:sz w:val="18"/>
                <w:szCs w:val="18"/>
              </w:rPr>
            </w:pPr>
            <w:r w:rsidRPr="00582BDD">
              <w:rPr>
                <w:sz w:val="18"/>
                <w:szCs w:val="18"/>
              </w:rPr>
              <w:t>Either:</w:t>
            </w:r>
          </w:p>
          <w:p w14:paraId="3CFB62BD" w14:textId="77777777" w:rsidR="00E55EC6" w:rsidRPr="00582BDD" w:rsidRDefault="00E55EC6" w:rsidP="00E55EC6">
            <w:pPr>
              <w:pStyle w:val="CERnon-indent"/>
              <w:numPr>
                <w:ilvl w:val="0"/>
                <w:numId w:val="30"/>
              </w:numPr>
              <w:spacing w:before="40" w:after="40"/>
              <w:rPr>
                <w:sz w:val="18"/>
                <w:szCs w:val="18"/>
              </w:rPr>
            </w:pPr>
            <w:r w:rsidRPr="00582BDD">
              <w:rPr>
                <w:sz w:val="18"/>
                <w:szCs w:val="18"/>
              </w:rPr>
              <w:t xml:space="preserve">On receipt of Application form for </w:t>
            </w:r>
            <w:r w:rsidR="00EF7A5A" w:rsidRPr="00582BDD">
              <w:rPr>
                <w:sz w:val="18"/>
                <w:szCs w:val="18"/>
              </w:rPr>
              <w:t xml:space="preserve">Unit </w:t>
            </w:r>
            <w:r w:rsidRPr="00582BDD">
              <w:rPr>
                <w:sz w:val="18"/>
                <w:szCs w:val="18"/>
              </w:rPr>
              <w:t>Participation (in respect of Unit that is not an Interconnector Unit), in accordance with Agreed Procedure 1 "Participant and Unit Registration and Deregistration".</w:t>
            </w:r>
          </w:p>
          <w:p w14:paraId="3CFB62BE" w14:textId="77777777" w:rsidR="00E55EC6" w:rsidRPr="00582BDD" w:rsidRDefault="00E55EC6" w:rsidP="00E55EC6">
            <w:pPr>
              <w:pStyle w:val="CERnon-indent"/>
              <w:spacing w:before="40" w:after="40"/>
              <w:rPr>
                <w:sz w:val="18"/>
                <w:szCs w:val="18"/>
              </w:rPr>
            </w:pPr>
            <w:r w:rsidRPr="00582BDD">
              <w:rPr>
                <w:sz w:val="18"/>
                <w:szCs w:val="18"/>
              </w:rPr>
              <w:t>Or</w:t>
            </w:r>
          </w:p>
          <w:p w14:paraId="3CFB62BF" w14:textId="77777777" w:rsidR="00E55EC6" w:rsidRPr="00582BDD" w:rsidRDefault="00E55EC6" w:rsidP="00E55EC6">
            <w:pPr>
              <w:pStyle w:val="CERnon-indent"/>
              <w:numPr>
                <w:ilvl w:val="0"/>
                <w:numId w:val="30"/>
              </w:numPr>
              <w:spacing w:before="40" w:after="40"/>
              <w:rPr>
                <w:sz w:val="18"/>
                <w:szCs w:val="18"/>
              </w:rPr>
            </w:pPr>
            <w:r w:rsidRPr="00582BDD">
              <w:rPr>
                <w:sz w:val="18"/>
                <w:szCs w:val="18"/>
              </w:rPr>
              <w:t>In the event that a Participant becomes an Adjusted Participant.</w:t>
            </w:r>
          </w:p>
        </w:tc>
        <w:tc>
          <w:tcPr>
            <w:tcW w:w="1801" w:type="dxa"/>
          </w:tcPr>
          <w:p w14:paraId="3CFB62C0" w14:textId="77777777" w:rsidR="00E55EC6" w:rsidRPr="00582BDD" w:rsidRDefault="00E55EC6" w:rsidP="00E55EC6">
            <w:pPr>
              <w:pStyle w:val="CERnon-indent"/>
              <w:spacing w:before="40" w:after="40"/>
              <w:rPr>
                <w:sz w:val="18"/>
                <w:szCs w:val="18"/>
              </w:rPr>
            </w:pPr>
            <w:r w:rsidRPr="00582BDD">
              <w:rPr>
                <w:sz w:val="18"/>
                <w:szCs w:val="18"/>
              </w:rPr>
              <w:t>As required</w:t>
            </w:r>
          </w:p>
        </w:tc>
        <w:tc>
          <w:tcPr>
            <w:tcW w:w="1620" w:type="dxa"/>
          </w:tcPr>
          <w:p w14:paraId="3CFB62C1" w14:textId="77777777" w:rsidR="00E55EC6" w:rsidRPr="00582BDD" w:rsidRDefault="00E55EC6" w:rsidP="00E55EC6">
            <w:pPr>
              <w:pStyle w:val="CERnon-indent"/>
              <w:spacing w:before="40" w:after="40"/>
              <w:rPr>
                <w:sz w:val="18"/>
                <w:szCs w:val="18"/>
              </w:rPr>
            </w:pPr>
            <w:r w:rsidRPr="00582BDD">
              <w:rPr>
                <w:sz w:val="18"/>
                <w:szCs w:val="18"/>
              </w:rPr>
              <w:t>-</w:t>
            </w:r>
          </w:p>
        </w:tc>
        <w:tc>
          <w:tcPr>
            <w:tcW w:w="1980" w:type="dxa"/>
          </w:tcPr>
          <w:p w14:paraId="3CFB62C2" w14:textId="77777777" w:rsidR="00E55EC6" w:rsidRPr="00582BDD" w:rsidRDefault="00E55EC6" w:rsidP="00E55EC6">
            <w:pPr>
              <w:pStyle w:val="CERnon-indent"/>
              <w:spacing w:before="40" w:after="40"/>
              <w:rPr>
                <w:sz w:val="18"/>
                <w:szCs w:val="18"/>
              </w:rPr>
            </w:pPr>
            <w:r w:rsidRPr="00582BDD">
              <w:rPr>
                <w:sz w:val="18"/>
                <w:szCs w:val="18"/>
              </w:rPr>
              <w:t>New Participant / Adjusted Participant / Market Operator</w:t>
            </w:r>
          </w:p>
        </w:tc>
        <w:tc>
          <w:tcPr>
            <w:tcW w:w="1667" w:type="dxa"/>
          </w:tcPr>
          <w:p w14:paraId="3CFB62C3" w14:textId="77777777" w:rsidR="00E55EC6" w:rsidRPr="00582BDD" w:rsidRDefault="00EF7A5A" w:rsidP="00E55EC6">
            <w:pPr>
              <w:pStyle w:val="CERnon-indent"/>
              <w:spacing w:before="40" w:after="40"/>
              <w:rPr>
                <w:sz w:val="18"/>
                <w:szCs w:val="18"/>
              </w:rPr>
            </w:pPr>
            <w:r w:rsidRPr="00582BDD">
              <w:rPr>
                <w:sz w:val="18"/>
                <w:szCs w:val="18"/>
              </w:rPr>
              <w:t>-</w:t>
            </w:r>
          </w:p>
        </w:tc>
        <w:tc>
          <w:tcPr>
            <w:tcW w:w="1242" w:type="dxa"/>
          </w:tcPr>
          <w:p w14:paraId="3CFB62C4" w14:textId="77777777" w:rsidR="00E55EC6" w:rsidRPr="00582BDD" w:rsidRDefault="00E55EC6" w:rsidP="00E55EC6">
            <w:pPr>
              <w:pStyle w:val="CERnon-indent"/>
              <w:spacing w:before="40" w:after="40"/>
              <w:rPr>
                <w:sz w:val="18"/>
                <w:szCs w:val="18"/>
              </w:rPr>
            </w:pPr>
          </w:p>
        </w:tc>
      </w:tr>
      <w:tr w:rsidR="000C44F6" w:rsidRPr="00582BDD" w14:paraId="3CFB62CD" w14:textId="77777777" w:rsidTr="00A54B5A">
        <w:trPr>
          <w:cantSplit/>
        </w:trPr>
        <w:tc>
          <w:tcPr>
            <w:tcW w:w="711" w:type="dxa"/>
          </w:tcPr>
          <w:p w14:paraId="3CFB62C6" w14:textId="77777777" w:rsidR="00E55EC6" w:rsidRPr="00582BDD" w:rsidRDefault="00E55EC6" w:rsidP="00E55EC6">
            <w:pPr>
              <w:pStyle w:val="CERnon-indent"/>
              <w:spacing w:before="40" w:after="40"/>
              <w:rPr>
                <w:sz w:val="18"/>
                <w:szCs w:val="18"/>
              </w:rPr>
            </w:pPr>
            <w:r w:rsidRPr="00582BDD">
              <w:rPr>
                <w:sz w:val="18"/>
                <w:szCs w:val="18"/>
              </w:rPr>
              <w:t>C6.2</w:t>
            </w:r>
          </w:p>
        </w:tc>
        <w:tc>
          <w:tcPr>
            <w:tcW w:w="5515" w:type="dxa"/>
          </w:tcPr>
          <w:p w14:paraId="3CFB62C7" w14:textId="77777777" w:rsidR="00E55EC6" w:rsidRPr="00582BDD" w:rsidRDefault="00E55EC6" w:rsidP="00E55EC6">
            <w:pPr>
              <w:pStyle w:val="CERnon-indent"/>
              <w:spacing w:before="40" w:after="40"/>
              <w:rPr>
                <w:sz w:val="18"/>
                <w:szCs w:val="18"/>
              </w:rPr>
            </w:pPr>
            <w:r w:rsidRPr="00582BDD">
              <w:rPr>
                <w:sz w:val="18"/>
                <w:szCs w:val="18"/>
              </w:rPr>
              <w:t>Submit forecast meter data for all Supplier Units and/or Generator Units registered to the Participant</w:t>
            </w:r>
            <w:r w:rsidR="00EF7A5A" w:rsidRPr="00582BDD">
              <w:rPr>
                <w:sz w:val="18"/>
                <w:szCs w:val="18"/>
              </w:rPr>
              <w:t xml:space="preserve">, as specified in section </w:t>
            </w:r>
            <w:r w:rsidR="00E6549B">
              <w:fldChar w:fldCharType="begin"/>
            </w:r>
            <w:r w:rsidR="00E6549B">
              <w:instrText xml:space="preserve"> REF _Ref292272904 \r \h  \* MERGEFORMAT </w:instrText>
            </w:r>
            <w:r w:rsidR="00E6549B">
              <w:fldChar w:fldCharType="separate"/>
            </w:r>
            <w:r w:rsidR="008F5A5C" w:rsidRPr="00582BDD">
              <w:rPr>
                <w:sz w:val="18"/>
                <w:szCs w:val="18"/>
              </w:rPr>
              <w:t>3.4.1</w:t>
            </w:r>
            <w:r w:rsidR="00E6549B">
              <w:fldChar w:fldCharType="end"/>
            </w:r>
            <w:r w:rsidR="00EF7A5A" w:rsidRPr="00582BDD">
              <w:rPr>
                <w:sz w:val="18"/>
                <w:szCs w:val="18"/>
              </w:rPr>
              <w:t>.</w:t>
            </w:r>
          </w:p>
        </w:tc>
        <w:tc>
          <w:tcPr>
            <w:tcW w:w="1801" w:type="dxa"/>
          </w:tcPr>
          <w:p w14:paraId="3CFB62C8" w14:textId="77777777" w:rsidR="00E55EC6" w:rsidRPr="00582BDD" w:rsidRDefault="00E55EC6" w:rsidP="00E55EC6">
            <w:pPr>
              <w:pStyle w:val="CERnon-indent"/>
              <w:spacing w:before="40" w:after="40"/>
              <w:rPr>
                <w:sz w:val="18"/>
                <w:szCs w:val="18"/>
              </w:rPr>
            </w:pPr>
            <w:r w:rsidRPr="00582BDD">
              <w:rPr>
                <w:sz w:val="18"/>
                <w:szCs w:val="18"/>
              </w:rPr>
              <w:t>Within 1 WD</w:t>
            </w:r>
          </w:p>
        </w:tc>
        <w:tc>
          <w:tcPr>
            <w:tcW w:w="1620" w:type="dxa"/>
          </w:tcPr>
          <w:p w14:paraId="3CFB62C9" w14:textId="77777777" w:rsidR="00E55EC6" w:rsidRPr="00582BDD" w:rsidRDefault="00E55EC6" w:rsidP="00E55EC6">
            <w:pPr>
              <w:pStyle w:val="CERnon-indent"/>
              <w:spacing w:before="40" w:after="40"/>
              <w:rPr>
                <w:sz w:val="18"/>
                <w:szCs w:val="18"/>
              </w:rPr>
            </w:pPr>
            <w:r w:rsidRPr="00582BDD">
              <w:rPr>
                <w:sz w:val="18"/>
                <w:szCs w:val="18"/>
              </w:rPr>
              <w:t>Type 1 Channel</w:t>
            </w:r>
          </w:p>
        </w:tc>
        <w:tc>
          <w:tcPr>
            <w:tcW w:w="1980" w:type="dxa"/>
          </w:tcPr>
          <w:p w14:paraId="3CFB62CA" w14:textId="77777777" w:rsidR="00E55EC6" w:rsidRPr="00582BDD" w:rsidRDefault="00E55EC6" w:rsidP="00E55EC6">
            <w:pPr>
              <w:pStyle w:val="CERnon-indent"/>
              <w:spacing w:before="40" w:after="40"/>
              <w:rPr>
                <w:sz w:val="18"/>
                <w:szCs w:val="18"/>
              </w:rPr>
            </w:pPr>
            <w:r w:rsidRPr="00582BDD">
              <w:rPr>
                <w:sz w:val="18"/>
                <w:szCs w:val="18"/>
              </w:rPr>
              <w:t>Participant</w:t>
            </w:r>
          </w:p>
        </w:tc>
        <w:tc>
          <w:tcPr>
            <w:tcW w:w="1667" w:type="dxa"/>
          </w:tcPr>
          <w:p w14:paraId="3CFB62CB"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242" w:type="dxa"/>
          </w:tcPr>
          <w:p w14:paraId="3CFB62CC" w14:textId="77777777" w:rsidR="00E55EC6" w:rsidRPr="00582BDD" w:rsidRDefault="00E55EC6" w:rsidP="00E55EC6">
            <w:pPr>
              <w:pStyle w:val="CERnon-indent"/>
              <w:spacing w:before="40" w:after="40"/>
              <w:rPr>
                <w:sz w:val="18"/>
                <w:szCs w:val="18"/>
              </w:rPr>
            </w:pPr>
          </w:p>
        </w:tc>
      </w:tr>
      <w:tr w:rsidR="000C44F6" w:rsidRPr="00582BDD" w14:paraId="3CFB62D7" w14:textId="77777777" w:rsidTr="00A54B5A">
        <w:trPr>
          <w:cantSplit/>
        </w:trPr>
        <w:tc>
          <w:tcPr>
            <w:tcW w:w="711" w:type="dxa"/>
          </w:tcPr>
          <w:p w14:paraId="3CFB62CE" w14:textId="77777777" w:rsidR="00E55EC6" w:rsidRPr="00582BDD" w:rsidRDefault="00E55EC6" w:rsidP="00E55EC6">
            <w:pPr>
              <w:pStyle w:val="CERnon-indent"/>
              <w:spacing w:before="40" w:after="40"/>
              <w:rPr>
                <w:sz w:val="18"/>
                <w:szCs w:val="18"/>
              </w:rPr>
            </w:pPr>
            <w:r w:rsidRPr="00582BDD">
              <w:rPr>
                <w:sz w:val="18"/>
                <w:szCs w:val="18"/>
              </w:rPr>
              <w:t>C6.3</w:t>
            </w:r>
          </w:p>
        </w:tc>
        <w:tc>
          <w:tcPr>
            <w:tcW w:w="5515" w:type="dxa"/>
          </w:tcPr>
          <w:p w14:paraId="3CFB62CF" w14:textId="77777777" w:rsidR="00E55EC6" w:rsidRPr="00582BDD" w:rsidRDefault="00E55EC6" w:rsidP="00E55EC6">
            <w:pPr>
              <w:pStyle w:val="CERnon-indent"/>
              <w:tabs>
                <w:tab w:val="clear" w:pos="851"/>
              </w:tabs>
              <w:spacing w:before="40" w:after="40"/>
              <w:rPr>
                <w:sz w:val="18"/>
                <w:szCs w:val="18"/>
              </w:rPr>
            </w:pPr>
            <w:r w:rsidRPr="00582BDD">
              <w:rPr>
                <w:sz w:val="18"/>
                <w:szCs w:val="18"/>
              </w:rPr>
              <w:t>Calculate and notify the Required Credit Cover</w:t>
            </w:r>
            <w:r w:rsidR="00EF7A5A" w:rsidRPr="00582BDD">
              <w:rPr>
                <w:sz w:val="18"/>
                <w:szCs w:val="18"/>
              </w:rPr>
              <w:t>, utilising the forecast data supplied</w:t>
            </w:r>
            <w:r w:rsidRPr="00582BDD">
              <w:rPr>
                <w:sz w:val="18"/>
                <w:szCs w:val="18"/>
              </w:rPr>
              <w:t>.</w:t>
            </w:r>
            <w:r w:rsidR="00EF7A5A" w:rsidRPr="00582BDD">
              <w:rPr>
                <w:sz w:val="18"/>
                <w:szCs w:val="18"/>
              </w:rPr>
              <w:t xml:space="preserve">  </w:t>
            </w:r>
            <w:r w:rsidRPr="00582BDD">
              <w:rPr>
                <w:sz w:val="18"/>
                <w:szCs w:val="18"/>
              </w:rPr>
              <w:t>Then:</w:t>
            </w:r>
          </w:p>
          <w:p w14:paraId="3CFB62D0" w14:textId="77777777" w:rsidR="00E55EC6" w:rsidRPr="00582BDD" w:rsidRDefault="00E55EC6" w:rsidP="00E55EC6">
            <w:pPr>
              <w:pStyle w:val="CERnon-indent"/>
              <w:numPr>
                <w:ilvl w:val="0"/>
                <w:numId w:val="58"/>
              </w:numPr>
              <w:spacing w:before="40" w:after="40"/>
              <w:rPr>
                <w:sz w:val="18"/>
                <w:szCs w:val="18"/>
              </w:rPr>
            </w:pPr>
            <w:r w:rsidRPr="00582BDD">
              <w:rPr>
                <w:sz w:val="18"/>
                <w:szCs w:val="18"/>
              </w:rPr>
              <w:t>If an Adjusted Participant, continue from step C6.4.</w:t>
            </w:r>
          </w:p>
          <w:p w14:paraId="3CFB62D1" w14:textId="77777777" w:rsidR="00E55EC6" w:rsidRPr="00582BDD" w:rsidRDefault="00E55EC6" w:rsidP="00E55EC6">
            <w:pPr>
              <w:pStyle w:val="CERnon-indent"/>
              <w:numPr>
                <w:ilvl w:val="0"/>
                <w:numId w:val="58"/>
              </w:numPr>
              <w:spacing w:before="40" w:after="40"/>
              <w:rPr>
                <w:sz w:val="18"/>
                <w:szCs w:val="18"/>
              </w:rPr>
            </w:pPr>
            <w:r w:rsidRPr="00582BDD">
              <w:rPr>
                <w:sz w:val="18"/>
                <w:szCs w:val="18"/>
              </w:rPr>
              <w:t xml:space="preserve">Otherwise, </w:t>
            </w:r>
            <w:r w:rsidRPr="00582BDD">
              <w:rPr>
                <w:b/>
                <w:sz w:val="18"/>
                <w:szCs w:val="18"/>
              </w:rPr>
              <w:t>End Process</w:t>
            </w:r>
            <w:r w:rsidR="00EF7A5A" w:rsidRPr="00582BDD">
              <w:rPr>
                <w:sz w:val="18"/>
                <w:szCs w:val="18"/>
              </w:rPr>
              <w:t>.</w:t>
            </w:r>
          </w:p>
        </w:tc>
        <w:tc>
          <w:tcPr>
            <w:tcW w:w="1801" w:type="dxa"/>
          </w:tcPr>
          <w:p w14:paraId="3CFB62D2" w14:textId="77777777" w:rsidR="00E55EC6" w:rsidRPr="00582BDD" w:rsidRDefault="00E55EC6" w:rsidP="00E55EC6">
            <w:pPr>
              <w:pStyle w:val="CERnon-indent"/>
              <w:spacing w:before="40" w:after="40"/>
              <w:rPr>
                <w:sz w:val="18"/>
                <w:szCs w:val="18"/>
              </w:rPr>
            </w:pPr>
            <w:r w:rsidRPr="00582BDD">
              <w:rPr>
                <w:sz w:val="18"/>
                <w:szCs w:val="18"/>
              </w:rPr>
              <w:t>Within 2 WD</w:t>
            </w:r>
          </w:p>
        </w:tc>
        <w:tc>
          <w:tcPr>
            <w:tcW w:w="1620" w:type="dxa"/>
          </w:tcPr>
          <w:p w14:paraId="3CFB62D3" w14:textId="77777777" w:rsidR="00E55EC6" w:rsidRPr="00582BDD" w:rsidRDefault="00EF7A5A" w:rsidP="00E55EC6">
            <w:pPr>
              <w:pStyle w:val="CERnon-indent"/>
              <w:spacing w:before="40" w:after="40"/>
              <w:rPr>
                <w:sz w:val="18"/>
                <w:szCs w:val="18"/>
              </w:rPr>
            </w:pPr>
            <w:r w:rsidRPr="00582BDD">
              <w:rPr>
                <w:sz w:val="18"/>
                <w:szCs w:val="18"/>
              </w:rPr>
              <w:t>Type 1 Channel</w:t>
            </w:r>
          </w:p>
        </w:tc>
        <w:tc>
          <w:tcPr>
            <w:tcW w:w="1980" w:type="dxa"/>
          </w:tcPr>
          <w:p w14:paraId="3CFB62D4" w14:textId="77777777" w:rsidR="00E55EC6" w:rsidRPr="00582BDD" w:rsidRDefault="00E55EC6" w:rsidP="00E55EC6">
            <w:pPr>
              <w:pStyle w:val="CERnon-indent"/>
              <w:spacing w:before="40" w:after="40"/>
              <w:rPr>
                <w:sz w:val="18"/>
                <w:szCs w:val="18"/>
              </w:rPr>
            </w:pPr>
            <w:r w:rsidRPr="00582BDD">
              <w:rPr>
                <w:sz w:val="18"/>
                <w:szCs w:val="18"/>
              </w:rPr>
              <w:t>Market Operator</w:t>
            </w:r>
          </w:p>
        </w:tc>
        <w:tc>
          <w:tcPr>
            <w:tcW w:w="1667" w:type="dxa"/>
          </w:tcPr>
          <w:p w14:paraId="3CFB62D5" w14:textId="77777777" w:rsidR="00E55EC6" w:rsidRPr="00582BDD" w:rsidRDefault="00E55EC6" w:rsidP="00E55EC6">
            <w:pPr>
              <w:pStyle w:val="CERnon-indent"/>
              <w:spacing w:before="40" w:after="40"/>
              <w:rPr>
                <w:sz w:val="18"/>
                <w:szCs w:val="18"/>
              </w:rPr>
            </w:pPr>
            <w:r w:rsidRPr="00582BDD">
              <w:rPr>
                <w:sz w:val="18"/>
                <w:szCs w:val="18"/>
              </w:rPr>
              <w:t>New Participant / Adjusted Participant</w:t>
            </w:r>
          </w:p>
        </w:tc>
        <w:tc>
          <w:tcPr>
            <w:tcW w:w="1242" w:type="dxa"/>
          </w:tcPr>
          <w:p w14:paraId="3CFB62D6" w14:textId="77777777" w:rsidR="00E55EC6" w:rsidRPr="00582BDD" w:rsidRDefault="00E55EC6" w:rsidP="00E55EC6">
            <w:pPr>
              <w:pStyle w:val="CERnon-indent"/>
              <w:spacing w:before="40" w:after="40"/>
              <w:rPr>
                <w:sz w:val="18"/>
                <w:szCs w:val="18"/>
              </w:rPr>
            </w:pPr>
          </w:p>
        </w:tc>
      </w:tr>
      <w:tr w:rsidR="007E3665" w:rsidRPr="00582BDD" w14:paraId="3CFB62DF" w14:textId="77777777" w:rsidTr="007E3665">
        <w:trPr>
          <w:cantSplit/>
        </w:trPr>
        <w:tc>
          <w:tcPr>
            <w:tcW w:w="711" w:type="dxa"/>
            <w:tcBorders>
              <w:top w:val="single" w:sz="4" w:space="0" w:color="auto"/>
              <w:left w:val="single" w:sz="4" w:space="0" w:color="auto"/>
              <w:bottom w:val="single" w:sz="4" w:space="0" w:color="auto"/>
              <w:right w:val="single" w:sz="4" w:space="0" w:color="auto"/>
            </w:tcBorders>
          </w:tcPr>
          <w:p w14:paraId="3CFB62D8" w14:textId="77777777" w:rsidR="007E3665" w:rsidRPr="00582BDD" w:rsidRDefault="00EF7A5A" w:rsidP="007E3665">
            <w:pPr>
              <w:pStyle w:val="CERnon-indent"/>
              <w:spacing w:before="40" w:after="40"/>
              <w:rPr>
                <w:sz w:val="18"/>
                <w:szCs w:val="18"/>
              </w:rPr>
            </w:pPr>
            <w:r w:rsidRPr="00582BDD">
              <w:rPr>
                <w:sz w:val="18"/>
                <w:szCs w:val="18"/>
              </w:rPr>
              <w:t>C6.4</w:t>
            </w:r>
          </w:p>
        </w:tc>
        <w:tc>
          <w:tcPr>
            <w:tcW w:w="5515" w:type="dxa"/>
            <w:tcBorders>
              <w:top w:val="single" w:sz="4" w:space="0" w:color="auto"/>
              <w:left w:val="single" w:sz="4" w:space="0" w:color="auto"/>
              <w:bottom w:val="single" w:sz="4" w:space="0" w:color="auto"/>
              <w:right w:val="single" w:sz="4" w:space="0" w:color="auto"/>
            </w:tcBorders>
          </w:tcPr>
          <w:p w14:paraId="3CFB62D9" w14:textId="77777777" w:rsidR="007E3665" w:rsidRPr="00582BDD" w:rsidRDefault="00EF7A5A" w:rsidP="007E3665">
            <w:pPr>
              <w:pStyle w:val="CERnon-indent"/>
              <w:spacing w:before="40" w:after="40"/>
              <w:rPr>
                <w:sz w:val="18"/>
                <w:szCs w:val="18"/>
              </w:rPr>
            </w:pPr>
            <w:r w:rsidRPr="00582BDD">
              <w:rPr>
                <w:sz w:val="18"/>
                <w:szCs w:val="18"/>
              </w:rPr>
              <w:t xml:space="preserve">Calculate and notify the current Posted Credit Cover, as part of the Required Credit Cover report.  </w:t>
            </w:r>
            <w:r w:rsidR="00E55EC6" w:rsidRPr="00582BDD">
              <w:rPr>
                <w:b/>
                <w:sz w:val="18"/>
                <w:szCs w:val="18"/>
              </w:rPr>
              <w:t>End Process</w:t>
            </w:r>
            <w:r w:rsidRPr="00582BDD">
              <w:rPr>
                <w:sz w:val="18"/>
                <w:szCs w:val="18"/>
              </w:rPr>
              <w:t>.</w:t>
            </w:r>
          </w:p>
        </w:tc>
        <w:tc>
          <w:tcPr>
            <w:tcW w:w="1801" w:type="dxa"/>
            <w:tcBorders>
              <w:top w:val="single" w:sz="4" w:space="0" w:color="auto"/>
              <w:left w:val="single" w:sz="4" w:space="0" w:color="auto"/>
              <w:bottom w:val="single" w:sz="4" w:space="0" w:color="auto"/>
              <w:right w:val="single" w:sz="4" w:space="0" w:color="auto"/>
            </w:tcBorders>
          </w:tcPr>
          <w:p w14:paraId="3CFB62DA" w14:textId="77777777" w:rsidR="007E3665" w:rsidRPr="00582BDD" w:rsidRDefault="00EF7A5A" w:rsidP="007E3665">
            <w:pPr>
              <w:pStyle w:val="CERnon-indent"/>
              <w:spacing w:before="40" w:after="40"/>
              <w:rPr>
                <w:sz w:val="18"/>
                <w:szCs w:val="18"/>
              </w:rPr>
            </w:pPr>
            <w:r w:rsidRPr="00582BDD">
              <w:rPr>
                <w:sz w:val="18"/>
                <w:szCs w:val="18"/>
              </w:rPr>
              <w:t>Within 2 WD</w:t>
            </w:r>
          </w:p>
        </w:tc>
        <w:tc>
          <w:tcPr>
            <w:tcW w:w="1620" w:type="dxa"/>
            <w:tcBorders>
              <w:top w:val="single" w:sz="4" w:space="0" w:color="auto"/>
              <w:left w:val="single" w:sz="4" w:space="0" w:color="auto"/>
              <w:bottom w:val="single" w:sz="4" w:space="0" w:color="auto"/>
              <w:right w:val="single" w:sz="4" w:space="0" w:color="auto"/>
            </w:tcBorders>
          </w:tcPr>
          <w:p w14:paraId="3CFB62DB" w14:textId="77777777" w:rsidR="007E3665" w:rsidRPr="00582BDD" w:rsidRDefault="00EF7A5A" w:rsidP="007E3665">
            <w:pPr>
              <w:pStyle w:val="CERnon-indent"/>
              <w:spacing w:before="40" w:after="40"/>
              <w:rPr>
                <w:sz w:val="18"/>
                <w:szCs w:val="18"/>
              </w:rPr>
            </w:pPr>
            <w:r w:rsidRPr="00582BDD">
              <w:rPr>
                <w:sz w:val="18"/>
                <w:szCs w:val="18"/>
              </w:rPr>
              <w:t>Type 1 Channel</w:t>
            </w:r>
          </w:p>
        </w:tc>
        <w:tc>
          <w:tcPr>
            <w:tcW w:w="1980" w:type="dxa"/>
            <w:tcBorders>
              <w:top w:val="single" w:sz="4" w:space="0" w:color="auto"/>
              <w:left w:val="single" w:sz="4" w:space="0" w:color="auto"/>
              <w:bottom w:val="single" w:sz="4" w:space="0" w:color="auto"/>
              <w:right w:val="single" w:sz="4" w:space="0" w:color="auto"/>
            </w:tcBorders>
          </w:tcPr>
          <w:p w14:paraId="3CFB62DC" w14:textId="77777777" w:rsidR="007E3665" w:rsidRPr="00582BDD" w:rsidRDefault="00EF7A5A" w:rsidP="007E3665">
            <w:pPr>
              <w:pStyle w:val="CERnon-indent"/>
              <w:spacing w:before="40" w:after="40"/>
              <w:rPr>
                <w:sz w:val="18"/>
                <w:szCs w:val="18"/>
              </w:rPr>
            </w:pPr>
            <w:r w:rsidRPr="00582BDD">
              <w:rPr>
                <w:sz w:val="18"/>
                <w:szCs w:val="18"/>
              </w:rPr>
              <w:t>Market Operator</w:t>
            </w:r>
          </w:p>
        </w:tc>
        <w:tc>
          <w:tcPr>
            <w:tcW w:w="1667" w:type="dxa"/>
            <w:tcBorders>
              <w:top w:val="single" w:sz="4" w:space="0" w:color="auto"/>
              <w:left w:val="single" w:sz="4" w:space="0" w:color="auto"/>
              <w:bottom w:val="single" w:sz="4" w:space="0" w:color="auto"/>
              <w:right w:val="single" w:sz="4" w:space="0" w:color="auto"/>
            </w:tcBorders>
          </w:tcPr>
          <w:p w14:paraId="3CFB62DD" w14:textId="77777777" w:rsidR="007E3665" w:rsidRPr="00582BDD" w:rsidRDefault="00EF7A5A" w:rsidP="007E3665">
            <w:pPr>
              <w:pStyle w:val="CERnon-indent"/>
              <w:spacing w:before="40" w:after="40"/>
              <w:rPr>
                <w:sz w:val="18"/>
                <w:szCs w:val="18"/>
              </w:rPr>
            </w:pPr>
            <w:r w:rsidRPr="00582BDD">
              <w:rPr>
                <w:sz w:val="18"/>
                <w:szCs w:val="18"/>
              </w:rPr>
              <w:t>New Participant / Adjusted Participant</w:t>
            </w:r>
          </w:p>
        </w:tc>
        <w:tc>
          <w:tcPr>
            <w:tcW w:w="1242" w:type="dxa"/>
            <w:tcBorders>
              <w:top w:val="single" w:sz="4" w:space="0" w:color="auto"/>
              <w:left w:val="single" w:sz="4" w:space="0" w:color="auto"/>
              <w:bottom w:val="single" w:sz="4" w:space="0" w:color="auto"/>
              <w:right w:val="single" w:sz="4" w:space="0" w:color="auto"/>
            </w:tcBorders>
          </w:tcPr>
          <w:p w14:paraId="3CFB62DE" w14:textId="77777777" w:rsidR="007E3665" w:rsidRPr="00582BDD" w:rsidRDefault="007E3665" w:rsidP="007E3665">
            <w:pPr>
              <w:pStyle w:val="CERnon-indent"/>
              <w:spacing w:before="40" w:after="40"/>
              <w:rPr>
                <w:sz w:val="18"/>
                <w:szCs w:val="18"/>
              </w:rPr>
            </w:pPr>
          </w:p>
        </w:tc>
      </w:tr>
    </w:tbl>
    <w:p w14:paraId="3CFB62E0" w14:textId="77777777" w:rsidR="00D21B66" w:rsidRDefault="00D21B66" w:rsidP="006A3FF1">
      <w:pPr>
        <w:pStyle w:val="CERnon-indent"/>
      </w:pPr>
    </w:p>
    <w:p w14:paraId="3CFB62E1" w14:textId="77777777" w:rsidR="00D21B66" w:rsidRDefault="00D21B66">
      <w:pPr>
        <w:rPr>
          <w:color w:val="000000"/>
          <w:szCs w:val="20"/>
        </w:rPr>
      </w:pPr>
      <w:r>
        <w:br w:type="page"/>
      </w:r>
    </w:p>
    <w:p w14:paraId="3CFB62E2" w14:textId="77777777" w:rsidR="00D21B66" w:rsidRPr="00582BDD" w:rsidRDefault="00D21B66" w:rsidP="00D21B66">
      <w:pPr>
        <w:pStyle w:val="APNUMHEAD3"/>
      </w:pPr>
      <w:r w:rsidRPr="00582BDD">
        <w:t>Swimlane – New/Adjusted Participant Credit Cover</w:t>
      </w:r>
    </w:p>
    <w:p w14:paraId="3CFB62E3" w14:textId="77777777" w:rsidR="00D21B66" w:rsidRPr="00582BDD" w:rsidRDefault="00D21B66" w:rsidP="00D21B66">
      <w:r w:rsidRPr="00582BDD">
        <w:t>Swimlanes are provided as an illustration of the Procedural Steps.  The Procedural Steps take precedence in the event of conflict between Swimlanes and the Procedural Steps.</w:t>
      </w:r>
    </w:p>
    <w:p w14:paraId="3CFB62E4" w14:textId="77777777" w:rsidR="00D21B66" w:rsidRPr="00582BDD" w:rsidRDefault="005C1E71" w:rsidP="00D21B66">
      <w:r>
        <w:rPr>
          <w:noProof/>
          <w:lang w:val="en-IE" w:eastAsia="en-IE"/>
        </w:rPr>
        <w:drawing>
          <wp:inline distT="0" distB="0" distL="0" distR="0" wp14:anchorId="3CFB6513" wp14:editId="3CFB6514">
            <wp:extent cx="8891275" cy="3514725"/>
            <wp:effectExtent l="19050" t="0" r="507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8895756" cy="3516496"/>
                    </a:xfrm>
                    <a:prstGeom prst="rect">
                      <a:avLst/>
                    </a:prstGeom>
                    <a:noFill/>
                    <a:ln w="9525">
                      <a:noFill/>
                      <a:miter lim="800000"/>
                      <a:headEnd/>
                      <a:tailEnd/>
                    </a:ln>
                  </pic:spPr>
                </pic:pic>
              </a:graphicData>
            </a:graphic>
          </wp:inline>
        </w:drawing>
      </w:r>
    </w:p>
    <w:p w14:paraId="3CFB62E5" w14:textId="77777777" w:rsidR="00C07CE4" w:rsidRPr="00582BDD" w:rsidRDefault="00C07CE4" w:rsidP="00D21B66">
      <w:pPr>
        <w:sectPr w:rsidR="00C07CE4" w:rsidRPr="00582BDD" w:rsidSect="006A0292">
          <w:pgSz w:w="16840" w:h="11907" w:orient="landscape" w:code="9"/>
          <w:pgMar w:top="1440" w:right="1440" w:bottom="1440" w:left="1440" w:header="720" w:footer="720" w:gutter="0"/>
          <w:cols w:space="720"/>
        </w:sectPr>
      </w:pPr>
    </w:p>
    <w:p w14:paraId="3CFB62E6" w14:textId="77777777" w:rsidR="00E55EC6" w:rsidRPr="00582BDD" w:rsidRDefault="00D21B66" w:rsidP="00E55EC6">
      <w:pPr>
        <w:pStyle w:val="APNUMHEAD2"/>
      </w:pPr>
      <w:bookmarkStart w:id="119" w:name="_Toc356217814"/>
      <w:r>
        <w:t>--</w:t>
      </w:r>
      <w:r w:rsidR="00327C38" w:rsidRPr="00582BDD">
        <w:t>U</w:t>
      </w:r>
      <w:r w:rsidR="009B0E41">
        <w:t xml:space="preserve">sing </w:t>
      </w:r>
      <w:r w:rsidR="00327C38" w:rsidRPr="00582BDD">
        <w:t>E</w:t>
      </w:r>
      <w:r w:rsidR="009B0E41">
        <w:t>xcess</w:t>
      </w:r>
      <w:r w:rsidR="00327C38" w:rsidRPr="00582BDD">
        <w:t xml:space="preserve"> C</w:t>
      </w:r>
      <w:r w:rsidR="009B0E41">
        <w:t>ash</w:t>
      </w:r>
      <w:r w:rsidR="00327C38" w:rsidRPr="00582BDD">
        <w:t xml:space="preserve"> C</w:t>
      </w:r>
      <w:r w:rsidR="009B0E41">
        <w:t>ollateral</w:t>
      </w:r>
      <w:r w:rsidR="00327C38" w:rsidRPr="00582BDD">
        <w:t xml:space="preserve"> </w:t>
      </w:r>
      <w:r w:rsidR="009B0E41">
        <w:t>to Pay</w:t>
      </w:r>
      <w:r w:rsidR="00327C38" w:rsidRPr="00582BDD">
        <w:t xml:space="preserve"> O</w:t>
      </w:r>
      <w:r w:rsidR="009B0E41">
        <w:t>utstanding</w:t>
      </w:r>
      <w:r w:rsidR="00327C38" w:rsidRPr="00582BDD">
        <w:t xml:space="preserve"> I</w:t>
      </w:r>
      <w:r w:rsidR="009B0E41">
        <w:t>nvoices</w:t>
      </w:r>
      <w:bookmarkEnd w:id="119"/>
    </w:p>
    <w:p w14:paraId="3CFB62E7" w14:textId="77777777" w:rsidR="00E55EC6" w:rsidRPr="00582BDD" w:rsidRDefault="00327C38" w:rsidP="00E55EC6">
      <w:pPr>
        <w:pStyle w:val="APNUMHEAD3"/>
      </w:pPr>
      <w:r w:rsidRPr="00582BDD">
        <w:t>Overview</w:t>
      </w:r>
    </w:p>
    <w:p w14:paraId="3CFB62E8" w14:textId="77777777" w:rsidR="00E55EC6" w:rsidRPr="00582BDD" w:rsidRDefault="00327C38" w:rsidP="00E55EC6">
      <w:pPr>
        <w:pStyle w:val="CERnon-indent"/>
      </w:pPr>
      <w:r w:rsidRPr="00582BDD">
        <w:t xml:space="preserve">A Participant may request the Market Operator to use Excess Cash Collateral to make payment of outstanding Invoice amounts. </w:t>
      </w:r>
    </w:p>
    <w:p w14:paraId="3CFB62E9" w14:textId="77777777" w:rsidR="00E55EC6" w:rsidRPr="00582BDD" w:rsidRDefault="00327C38" w:rsidP="00E55EC6">
      <w:pPr>
        <w:pStyle w:val="CERnon-indent"/>
      </w:pPr>
      <w:r w:rsidRPr="00582BDD">
        <w:t>This mechanism is provided to give additional flexibility in exceptional circumstances</w:t>
      </w:r>
      <w:r w:rsidR="00B3727C" w:rsidRPr="00582BDD">
        <w:t xml:space="preserve">, </w:t>
      </w:r>
      <w:r w:rsidR="00A30179" w:rsidRPr="00582BDD">
        <w:t xml:space="preserve">which </w:t>
      </w:r>
      <w:r w:rsidR="00B3727C" w:rsidRPr="00582BDD">
        <w:t xml:space="preserve">shall not apply for an Invoice </w:t>
      </w:r>
      <w:r w:rsidR="00B3727C" w:rsidRPr="00582BDD">
        <w:rPr>
          <w:lang w:val="en-IE"/>
        </w:rPr>
        <w:t>in respect of a Fixed Market Operator Charge (FMOC)</w:t>
      </w:r>
      <w:r w:rsidRPr="00582BDD">
        <w:t xml:space="preserve">. </w:t>
      </w:r>
      <w:r w:rsidR="00916002" w:rsidRPr="00582BDD">
        <w:t xml:space="preserve">This </w:t>
      </w:r>
      <w:r w:rsidRPr="00582BDD">
        <w:t>should not be considered a replacement for the normal payment processes</w:t>
      </w:r>
      <w:r w:rsidR="00916002" w:rsidRPr="00582BDD">
        <w:t>,</w:t>
      </w:r>
      <w:r w:rsidRPr="00582BDD">
        <w:t xml:space="preserve"> </w:t>
      </w:r>
      <w:r w:rsidR="00916002" w:rsidRPr="00582BDD">
        <w:t xml:space="preserve">as </w:t>
      </w:r>
      <w:r w:rsidRPr="00582BDD">
        <w:t xml:space="preserve">outlined in section 2.5 of Agreed Procedure 17. </w:t>
      </w:r>
      <w:r w:rsidR="00582BDD">
        <w:t>Excess Cash Collateral can be used to pay</w:t>
      </w:r>
      <w:r w:rsidRPr="00582BDD">
        <w:t>:</w:t>
      </w:r>
    </w:p>
    <w:p w14:paraId="3CFB62EA" w14:textId="77777777" w:rsidR="00E55EC6" w:rsidRDefault="00327C38" w:rsidP="00E55EC6">
      <w:pPr>
        <w:pStyle w:val="CERNONINDENTBULLET"/>
        <w:rPr>
          <w:lang w:val="en-IE"/>
        </w:rPr>
      </w:pPr>
      <w:r w:rsidRPr="00582BDD">
        <w:t xml:space="preserve">Invoice amounts </w:t>
      </w:r>
      <w:r w:rsidR="00582BDD">
        <w:t>from</w:t>
      </w:r>
      <w:r w:rsidR="008F0EEA">
        <w:t xml:space="preserve"> Initial</w:t>
      </w:r>
      <w:r w:rsidR="00582BDD">
        <w:t xml:space="preserve"> Settlement of</w:t>
      </w:r>
      <w:r w:rsidRPr="00582BDD">
        <w:t xml:space="preserve"> less </w:t>
      </w:r>
      <w:r w:rsidR="00582BDD">
        <w:t xml:space="preserve">than </w:t>
      </w:r>
      <w:r w:rsidR="00C64CE0" w:rsidRPr="00582BDD">
        <w:t>€5</w:t>
      </w:r>
      <w:r w:rsidR="00582BDD">
        <w:t>0</w:t>
      </w:r>
      <w:r w:rsidR="008F0EEA">
        <w:t xml:space="preserve"> or </w:t>
      </w:r>
      <w:r w:rsidR="00582BDD">
        <w:t xml:space="preserve">Pounds </w:t>
      </w:r>
      <w:r w:rsidR="00C64CE0" w:rsidRPr="00582BDD">
        <w:t xml:space="preserve">sterling equivalent </w:t>
      </w:r>
      <w:r w:rsidR="00B3727C" w:rsidRPr="00582BDD">
        <w:t>in the designated currency in respect of a Participant</w:t>
      </w:r>
      <w:r w:rsidR="00C64CE0" w:rsidRPr="00582BDD">
        <w:rPr>
          <w:lang w:val="en-IE"/>
        </w:rPr>
        <w:t>.</w:t>
      </w:r>
    </w:p>
    <w:p w14:paraId="3CFB62EB" w14:textId="77777777" w:rsidR="00582BDD" w:rsidRPr="00582BDD" w:rsidRDefault="00582BDD" w:rsidP="00E55EC6">
      <w:pPr>
        <w:pStyle w:val="CERNONINDENTBULLET"/>
        <w:rPr>
          <w:lang w:val="en-IE"/>
        </w:rPr>
      </w:pPr>
      <w:r w:rsidRPr="00B53278">
        <w:rPr>
          <w:rFonts w:cs="Arial"/>
          <w:szCs w:val="22"/>
        </w:rPr>
        <w:t xml:space="preserve">Invoice amounts </w:t>
      </w:r>
      <w:r>
        <w:rPr>
          <w:rFonts w:cs="Arial"/>
          <w:szCs w:val="22"/>
        </w:rPr>
        <w:t xml:space="preserve">from Resettlement of </w:t>
      </w:r>
      <w:r w:rsidRPr="00B53278">
        <w:rPr>
          <w:rFonts w:cs="Arial"/>
          <w:szCs w:val="22"/>
        </w:rPr>
        <w:t>less</w:t>
      </w:r>
      <w:r>
        <w:rPr>
          <w:rFonts w:cs="Arial"/>
          <w:szCs w:val="22"/>
        </w:rPr>
        <w:t xml:space="preserve"> than €200 or Pounds sterling equivalent depending on the </w:t>
      </w:r>
      <w:r>
        <w:rPr>
          <w:rFonts w:cs="Arial"/>
          <w:szCs w:val="22"/>
          <w:lang w:val="en-IE"/>
        </w:rPr>
        <w:t>respective currency.</w:t>
      </w:r>
    </w:p>
    <w:p w14:paraId="3CFB62EC" w14:textId="77777777" w:rsidR="00C64CE0" w:rsidRPr="00FA1767" w:rsidRDefault="00C64CE0" w:rsidP="00FA1767">
      <w:pPr>
        <w:pStyle w:val="APNUMHEAD3"/>
        <w:numPr>
          <w:ilvl w:val="0"/>
          <w:numId w:val="0"/>
        </w:numPr>
        <w:ind w:left="851" w:hanging="851"/>
      </w:pPr>
    </w:p>
    <w:p w14:paraId="3CFB62ED" w14:textId="77777777" w:rsidR="00E6163C" w:rsidRPr="00FA1767" w:rsidRDefault="00995D70" w:rsidP="00FA1767">
      <w:pPr>
        <w:pStyle w:val="APNUMHEAD3"/>
      </w:pPr>
      <w:r w:rsidRPr="00FA1767">
        <w:t xml:space="preserve"> Excess Cash Collateral Drawdown requests for specific Invoices</w:t>
      </w:r>
    </w:p>
    <w:p w14:paraId="3CFB62EE" w14:textId="77777777" w:rsidR="00E55EC6" w:rsidRPr="00582BDD" w:rsidRDefault="00327C38" w:rsidP="00E55EC6">
      <w:pPr>
        <w:pStyle w:val="CERnon-indent"/>
      </w:pPr>
      <w:r w:rsidRPr="00582BDD">
        <w:t>The M</w:t>
      </w:r>
      <w:r w:rsidR="00B3727C" w:rsidRPr="00582BDD">
        <w:t xml:space="preserve">arket </w:t>
      </w:r>
      <w:r w:rsidRPr="00582BDD">
        <w:t>O</w:t>
      </w:r>
      <w:r w:rsidR="00B3727C" w:rsidRPr="00582BDD">
        <w:t>perator</w:t>
      </w:r>
      <w:r w:rsidRPr="00582BDD">
        <w:t xml:space="preserve"> </w:t>
      </w:r>
      <w:r w:rsidR="00B3727C" w:rsidRPr="00582BDD">
        <w:t xml:space="preserve">shall </w:t>
      </w:r>
      <w:r w:rsidRPr="00582BDD">
        <w:t>require the Participant to give written instruction to use Excess Cash Collateral to make payment</w:t>
      </w:r>
      <w:r w:rsidR="00B3727C" w:rsidRPr="00582BDD">
        <w:t>s</w:t>
      </w:r>
      <w:r w:rsidRPr="00582BDD">
        <w:t xml:space="preserve"> by sending an email to the </w:t>
      </w:r>
      <w:r w:rsidR="00C64CE0" w:rsidRPr="00582BDD">
        <w:t>Market Helpdesk</w:t>
      </w:r>
      <w:r w:rsidRPr="00582BDD">
        <w:t xml:space="preserve"> mailbox</w:t>
      </w:r>
      <w:r w:rsidR="00B3727C" w:rsidRPr="00582BDD">
        <w:t xml:space="preserve">: </w:t>
      </w:r>
      <w:hyperlink r:id="rId23" w:history="1">
        <w:r w:rsidR="00C64CE0" w:rsidRPr="00582BDD">
          <w:rPr>
            <w:rStyle w:val="Hyperlink"/>
            <w:rFonts w:cs="Arial"/>
            <w:szCs w:val="22"/>
          </w:rPr>
          <w:t>MarketHelpdesk@sem-o.com</w:t>
        </w:r>
      </w:hyperlink>
      <w:r w:rsidRPr="00582BDD">
        <w:t>.</w:t>
      </w:r>
      <w:r w:rsidR="00C64CE0" w:rsidRPr="00582BDD">
        <w:t xml:space="preserve"> </w:t>
      </w:r>
      <w:r w:rsidR="00995D70">
        <w:t xml:space="preserve"> </w:t>
      </w:r>
      <w:r w:rsidR="00995D70" w:rsidRPr="00B65F55">
        <w:rPr>
          <w:rFonts w:cs="Arial"/>
          <w:szCs w:val="22"/>
        </w:rPr>
        <w:t>This email must be received before 1</w:t>
      </w:r>
      <w:r w:rsidR="00995D70">
        <w:rPr>
          <w:rFonts w:cs="Arial"/>
          <w:szCs w:val="22"/>
        </w:rPr>
        <w:t>5</w:t>
      </w:r>
      <w:r w:rsidR="00995D70" w:rsidRPr="00B65F55">
        <w:rPr>
          <w:rFonts w:cs="Arial"/>
          <w:szCs w:val="22"/>
        </w:rPr>
        <w:t>:00</w:t>
      </w:r>
      <w:r w:rsidR="00995D70">
        <w:rPr>
          <w:rFonts w:cs="Arial"/>
          <w:szCs w:val="22"/>
        </w:rPr>
        <w:t xml:space="preserve"> </w:t>
      </w:r>
      <w:r w:rsidR="00995D70" w:rsidRPr="00B65F55">
        <w:rPr>
          <w:rFonts w:cs="Arial"/>
          <w:szCs w:val="22"/>
        </w:rPr>
        <w:t xml:space="preserve">one Working Day after </w:t>
      </w:r>
      <w:r w:rsidR="00995D70">
        <w:rPr>
          <w:rFonts w:cs="Arial"/>
          <w:szCs w:val="22"/>
        </w:rPr>
        <w:t>Invoice</w:t>
      </w:r>
      <w:r w:rsidR="00995D70" w:rsidRPr="00B65F55">
        <w:rPr>
          <w:rFonts w:cs="Arial"/>
          <w:szCs w:val="22"/>
        </w:rPr>
        <w:t xml:space="preserve">s </w:t>
      </w:r>
      <w:r w:rsidR="00995D70">
        <w:rPr>
          <w:rFonts w:cs="Arial"/>
          <w:szCs w:val="22"/>
        </w:rPr>
        <w:t xml:space="preserve">to which the payments relate </w:t>
      </w:r>
      <w:r w:rsidR="00995D70" w:rsidRPr="00B65F55">
        <w:rPr>
          <w:rFonts w:cs="Arial"/>
          <w:szCs w:val="22"/>
        </w:rPr>
        <w:t xml:space="preserve">have been published. </w:t>
      </w:r>
    </w:p>
    <w:p w14:paraId="3CFB62EF" w14:textId="77777777" w:rsidR="00E55EC6" w:rsidRPr="00582BDD" w:rsidRDefault="00327C38" w:rsidP="00E55EC6">
      <w:pPr>
        <w:pStyle w:val="CERNONINDENTBULLET"/>
      </w:pPr>
      <w:r w:rsidRPr="00582BDD">
        <w:t xml:space="preserve">The email subject should </w:t>
      </w:r>
      <w:r w:rsidR="00B3727C" w:rsidRPr="00582BDD">
        <w:t>be</w:t>
      </w:r>
      <w:r w:rsidRPr="00582BDD">
        <w:t>:</w:t>
      </w:r>
    </w:p>
    <w:p w14:paraId="3CFB62F0" w14:textId="77777777" w:rsidR="00E55EC6" w:rsidRPr="00582BDD" w:rsidRDefault="00327C38" w:rsidP="00E55EC6">
      <w:pPr>
        <w:pStyle w:val="CERNONINDENTBULLET2"/>
      </w:pPr>
      <w:r w:rsidRPr="00582BDD">
        <w:t>REQUEST: PT_X000YY - Payment using Excess Cash Collateral</w:t>
      </w:r>
      <w:r w:rsidR="00B3727C" w:rsidRPr="00582BDD">
        <w:t>.</w:t>
      </w:r>
    </w:p>
    <w:p w14:paraId="3CFB62F1" w14:textId="77777777" w:rsidR="00E55EC6" w:rsidRPr="00582BDD" w:rsidRDefault="00327C38" w:rsidP="00E55EC6">
      <w:pPr>
        <w:pStyle w:val="CERNONINDENTBULLET"/>
      </w:pPr>
      <w:r w:rsidRPr="00582BDD">
        <w:t>The email must specify:</w:t>
      </w:r>
    </w:p>
    <w:p w14:paraId="3CFB62F2" w14:textId="77777777" w:rsidR="007D250C" w:rsidRDefault="00995D70" w:rsidP="007D250C">
      <w:pPr>
        <w:pStyle w:val="CERNONINDENTBULLET2"/>
        <w:ind w:left="850" w:hanging="425"/>
      </w:pPr>
      <w:r>
        <w:t>Participant’s SEM Collateral Reserve Account number</w:t>
      </w:r>
    </w:p>
    <w:p w14:paraId="3CFB62F3" w14:textId="77777777" w:rsidR="00E55EC6" w:rsidRPr="00582BDD" w:rsidRDefault="00327C38" w:rsidP="00E55EC6">
      <w:pPr>
        <w:pStyle w:val="CERNONINDENTBULLET2"/>
      </w:pPr>
      <w:r w:rsidRPr="00582BDD">
        <w:t>Participant's Account ID (e.g. PT_X000YY)</w:t>
      </w:r>
      <w:r w:rsidR="00B3727C" w:rsidRPr="00582BDD">
        <w:t>.</w:t>
      </w:r>
    </w:p>
    <w:p w14:paraId="3CFB62F4" w14:textId="77777777" w:rsidR="00E55EC6" w:rsidRPr="00582BDD" w:rsidRDefault="00327C38" w:rsidP="00E55EC6">
      <w:pPr>
        <w:pStyle w:val="CERNONINDENTBULLET2"/>
      </w:pPr>
      <w:r w:rsidRPr="00582BDD">
        <w:t>Invoice Number to be Paid</w:t>
      </w:r>
      <w:r w:rsidR="00B3727C" w:rsidRPr="00582BDD">
        <w:t>.</w:t>
      </w:r>
    </w:p>
    <w:p w14:paraId="3CFB62F5" w14:textId="77777777" w:rsidR="00E55EC6" w:rsidRPr="00582BDD" w:rsidRDefault="00327C38" w:rsidP="00E55EC6">
      <w:pPr>
        <w:pStyle w:val="CERNONINDENTBULLET2"/>
      </w:pPr>
      <w:r w:rsidRPr="00582BDD">
        <w:t>Amount to be Paid</w:t>
      </w:r>
      <w:r w:rsidR="00B3727C" w:rsidRPr="00582BDD">
        <w:t>.</w:t>
      </w:r>
    </w:p>
    <w:p w14:paraId="3CFB62F6" w14:textId="77777777" w:rsidR="00B3727C" w:rsidRPr="00582BDD" w:rsidRDefault="00B3727C" w:rsidP="00327C38">
      <w:pPr>
        <w:rPr>
          <w:rFonts w:cs="Arial"/>
          <w:szCs w:val="22"/>
        </w:rPr>
      </w:pPr>
      <w:r w:rsidRPr="00582BDD">
        <w:rPr>
          <w:rFonts w:cs="Arial"/>
          <w:szCs w:val="22"/>
        </w:rPr>
        <w:t>On receipt of such email, t</w:t>
      </w:r>
      <w:r w:rsidR="00327C38" w:rsidRPr="00582BDD">
        <w:rPr>
          <w:rFonts w:cs="Arial"/>
          <w:szCs w:val="22"/>
        </w:rPr>
        <w:t>he M</w:t>
      </w:r>
      <w:r w:rsidRPr="00582BDD">
        <w:rPr>
          <w:rFonts w:cs="Arial"/>
          <w:szCs w:val="22"/>
        </w:rPr>
        <w:t xml:space="preserve">arket </w:t>
      </w:r>
      <w:r w:rsidR="00327C38" w:rsidRPr="00582BDD">
        <w:rPr>
          <w:rFonts w:cs="Arial"/>
          <w:szCs w:val="22"/>
        </w:rPr>
        <w:t>O</w:t>
      </w:r>
      <w:r w:rsidRPr="00582BDD">
        <w:rPr>
          <w:rFonts w:cs="Arial"/>
          <w:szCs w:val="22"/>
        </w:rPr>
        <w:t>perator</w:t>
      </w:r>
      <w:r w:rsidR="00327C38" w:rsidRPr="00582BDD">
        <w:rPr>
          <w:rFonts w:cs="Arial"/>
          <w:szCs w:val="22"/>
        </w:rPr>
        <w:t xml:space="preserve"> </w:t>
      </w:r>
      <w:r w:rsidRPr="00582BDD">
        <w:rPr>
          <w:rFonts w:cs="Arial"/>
          <w:szCs w:val="22"/>
        </w:rPr>
        <w:t xml:space="preserve">shall </w:t>
      </w:r>
      <w:r w:rsidR="00327C38" w:rsidRPr="00582BDD">
        <w:rPr>
          <w:rFonts w:cs="Arial"/>
          <w:szCs w:val="22"/>
        </w:rPr>
        <w:t xml:space="preserve">check the credit position of the Participant based on the most recent </w:t>
      </w:r>
      <w:r w:rsidR="00916002" w:rsidRPr="00582BDD">
        <w:rPr>
          <w:rFonts w:cs="Arial"/>
          <w:szCs w:val="22"/>
        </w:rPr>
        <w:t xml:space="preserve">Required </w:t>
      </w:r>
      <w:r w:rsidR="00327C38" w:rsidRPr="00582BDD">
        <w:rPr>
          <w:rFonts w:cs="Arial"/>
          <w:szCs w:val="22"/>
        </w:rPr>
        <w:t xml:space="preserve">Credit Cover </w:t>
      </w:r>
      <w:r w:rsidR="00187189" w:rsidRPr="00582BDD">
        <w:rPr>
          <w:rFonts w:cs="Arial"/>
          <w:szCs w:val="22"/>
        </w:rPr>
        <w:t>report</w:t>
      </w:r>
      <w:r w:rsidR="00327C38" w:rsidRPr="00582BDD">
        <w:rPr>
          <w:rFonts w:cs="Arial"/>
          <w:szCs w:val="22"/>
        </w:rPr>
        <w:t>, as at the date and time of receipt of the email request. The M</w:t>
      </w:r>
      <w:r w:rsidRPr="00582BDD">
        <w:rPr>
          <w:rFonts w:cs="Arial"/>
          <w:szCs w:val="22"/>
        </w:rPr>
        <w:t xml:space="preserve">arket </w:t>
      </w:r>
      <w:r w:rsidR="00327C38" w:rsidRPr="00582BDD">
        <w:rPr>
          <w:rFonts w:cs="Arial"/>
          <w:szCs w:val="22"/>
        </w:rPr>
        <w:t>O</w:t>
      </w:r>
      <w:r w:rsidRPr="00582BDD">
        <w:rPr>
          <w:rFonts w:cs="Arial"/>
          <w:szCs w:val="22"/>
        </w:rPr>
        <w:t>perator</w:t>
      </w:r>
      <w:r w:rsidR="00327C38" w:rsidRPr="00582BDD">
        <w:rPr>
          <w:rFonts w:cs="Arial"/>
          <w:szCs w:val="22"/>
        </w:rPr>
        <w:t xml:space="preserve"> </w:t>
      </w:r>
      <w:r w:rsidRPr="00582BDD">
        <w:rPr>
          <w:rFonts w:cs="Arial"/>
          <w:szCs w:val="22"/>
        </w:rPr>
        <w:t xml:space="preserve">shall </w:t>
      </w:r>
      <w:r w:rsidR="00327C38" w:rsidRPr="00582BDD">
        <w:rPr>
          <w:rFonts w:cs="Arial"/>
          <w:szCs w:val="22"/>
        </w:rPr>
        <w:t xml:space="preserve">check </w:t>
      </w:r>
      <w:r w:rsidRPr="00582BDD">
        <w:rPr>
          <w:rFonts w:cs="Arial"/>
          <w:szCs w:val="22"/>
        </w:rPr>
        <w:t xml:space="preserve">using </w:t>
      </w:r>
      <w:r w:rsidR="00327C38" w:rsidRPr="00582BDD">
        <w:rPr>
          <w:rFonts w:cs="Arial"/>
          <w:szCs w:val="22"/>
        </w:rPr>
        <w:t xml:space="preserve">the </w:t>
      </w:r>
      <w:r w:rsidR="00916002" w:rsidRPr="00582BDD">
        <w:rPr>
          <w:rFonts w:cs="Arial"/>
          <w:szCs w:val="22"/>
        </w:rPr>
        <w:t xml:space="preserve">data within the Required </w:t>
      </w:r>
      <w:r w:rsidR="00327C38" w:rsidRPr="00582BDD">
        <w:rPr>
          <w:rFonts w:cs="Arial"/>
          <w:szCs w:val="22"/>
        </w:rPr>
        <w:t xml:space="preserve">Credit Cover </w:t>
      </w:r>
      <w:r w:rsidR="00187189" w:rsidRPr="00582BDD">
        <w:rPr>
          <w:rFonts w:cs="Arial"/>
          <w:szCs w:val="22"/>
        </w:rPr>
        <w:t xml:space="preserve">report </w:t>
      </w:r>
      <w:r w:rsidRPr="00582BDD">
        <w:rPr>
          <w:rFonts w:cs="Arial"/>
          <w:szCs w:val="22"/>
        </w:rPr>
        <w:t xml:space="preserve">whether </w:t>
      </w:r>
      <w:r w:rsidR="00327C38" w:rsidRPr="00582BDD">
        <w:rPr>
          <w:rFonts w:cs="Arial"/>
          <w:szCs w:val="22"/>
        </w:rPr>
        <w:t>payment o</w:t>
      </w:r>
      <w:r w:rsidRPr="00582BDD">
        <w:rPr>
          <w:rFonts w:cs="Arial"/>
          <w:szCs w:val="22"/>
        </w:rPr>
        <w:t>f</w:t>
      </w:r>
      <w:r w:rsidR="00327C38" w:rsidRPr="00582BDD">
        <w:rPr>
          <w:rFonts w:cs="Arial"/>
          <w:szCs w:val="22"/>
        </w:rPr>
        <w:t xml:space="preserve"> the </w:t>
      </w:r>
      <w:r w:rsidRPr="00582BDD">
        <w:rPr>
          <w:rFonts w:cs="Arial"/>
          <w:szCs w:val="22"/>
        </w:rPr>
        <w:t xml:space="preserve">requested </w:t>
      </w:r>
      <w:r w:rsidR="00327C38" w:rsidRPr="00582BDD">
        <w:rPr>
          <w:rFonts w:cs="Arial"/>
          <w:szCs w:val="22"/>
        </w:rPr>
        <w:t>Invoice will not cause the Participant</w:t>
      </w:r>
      <w:r w:rsidRPr="00582BDD">
        <w:rPr>
          <w:rFonts w:cs="Arial"/>
          <w:szCs w:val="22"/>
        </w:rPr>
        <w:t>’</w:t>
      </w:r>
      <w:r w:rsidR="00327C38" w:rsidRPr="00582BDD">
        <w:rPr>
          <w:rFonts w:cs="Arial"/>
          <w:szCs w:val="22"/>
        </w:rPr>
        <w:t xml:space="preserve">s Posted Credit Cover to </w:t>
      </w:r>
      <w:r w:rsidRPr="00582BDD">
        <w:rPr>
          <w:rFonts w:cs="Arial"/>
          <w:szCs w:val="22"/>
        </w:rPr>
        <w:t xml:space="preserve">fall </w:t>
      </w:r>
      <w:r w:rsidR="00327C38" w:rsidRPr="00582BDD">
        <w:rPr>
          <w:rFonts w:cs="Arial"/>
          <w:szCs w:val="22"/>
        </w:rPr>
        <w:t xml:space="preserve">below the Required Credit Cover, and that the full </w:t>
      </w:r>
      <w:r w:rsidRPr="00582BDD">
        <w:rPr>
          <w:rFonts w:cs="Arial"/>
          <w:szCs w:val="22"/>
        </w:rPr>
        <w:t xml:space="preserve">Invoice </w:t>
      </w:r>
      <w:r w:rsidR="00327C38" w:rsidRPr="00582BDD">
        <w:rPr>
          <w:rFonts w:cs="Arial"/>
          <w:szCs w:val="22"/>
        </w:rPr>
        <w:t xml:space="preserve">amount </w:t>
      </w:r>
      <w:r w:rsidRPr="00582BDD">
        <w:rPr>
          <w:rFonts w:cs="Arial"/>
          <w:szCs w:val="22"/>
        </w:rPr>
        <w:t xml:space="preserve">may </w:t>
      </w:r>
      <w:r w:rsidR="00327C38" w:rsidRPr="00582BDD">
        <w:rPr>
          <w:rFonts w:cs="Arial"/>
          <w:szCs w:val="22"/>
        </w:rPr>
        <w:t xml:space="preserve">be taken from the Participant's </w:t>
      </w:r>
      <w:r w:rsidR="00995D70">
        <w:rPr>
          <w:rFonts w:cs="Arial"/>
          <w:szCs w:val="22"/>
        </w:rPr>
        <w:t>SEM</w:t>
      </w:r>
      <w:r w:rsidR="00995D70" w:rsidRPr="00582BDD">
        <w:rPr>
          <w:rFonts w:cs="Arial"/>
          <w:szCs w:val="22"/>
        </w:rPr>
        <w:t xml:space="preserve"> </w:t>
      </w:r>
      <w:r w:rsidR="00327C38" w:rsidRPr="00582BDD">
        <w:rPr>
          <w:rFonts w:cs="Arial"/>
          <w:szCs w:val="22"/>
        </w:rPr>
        <w:t>Collateral Reserve Account</w:t>
      </w:r>
      <w:r w:rsidRPr="00582BDD">
        <w:rPr>
          <w:rFonts w:cs="Arial"/>
          <w:szCs w:val="22"/>
        </w:rPr>
        <w:t>:</w:t>
      </w:r>
    </w:p>
    <w:p w14:paraId="3CFB62F7" w14:textId="77777777" w:rsidR="00E55EC6" w:rsidRPr="00582BDD" w:rsidRDefault="00327C38" w:rsidP="00E55EC6">
      <w:pPr>
        <w:pStyle w:val="CERNONINDENTBULLET"/>
      </w:pPr>
      <w:r w:rsidRPr="00582BDD">
        <w:t xml:space="preserve">If the Participant has </w:t>
      </w:r>
      <w:r w:rsidR="00995D70">
        <w:t xml:space="preserve">sufficient </w:t>
      </w:r>
      <w:r w:rsidRPr="00582BDD">
        <w:t>Excess Cash Collateral</w:t>
      </w:r>
      <w:r w:rsidR="00B3727C" w:rsidRPr="00582BDD">
        <w:t>,</w:t>
      </w:r>
      <w:r w:rsidRPr="00582BDD">
        <w:t xml:space="preserve"> the M</w:t>
      </w:r>
      <w:r w:rsidR="00B3727C" w:rsidRPr="00582BDD">
        <w:t xml:space="preserve">arket </w:t>
      </w:r>
      <w:r w:rsidRPr="00582BDD">
        <w:t>O</w:t>
      </w:r>
      <w:r w:rsidR="00B3727C" w:rsidRPr="00582BDD">
        <w:t>perator</w:t>
      </w:r>
      <w:r w:rsidRPr="00582BDD">
        <w:t xml:space="preserve"> will transfer money from the Participant </w:t>
      </w:r>
      <w:r w:rsidR="00995D70">
        <w:t>SEM</w:t>
      </w:r>
      <w:r w:rsidRPr="00582BDD">
        <w:t xml:space="preserve"> Collateral Reserve Account to make payment of the specified outstanding Invoice.</w:t>
      </w:r>
    </w:p>
    <w:p w14:paraId="3CFB62F8" w14:textId="77777777" w:rsidR="00E55EC6" w:rsidRPr="00582BDD" w:rsidRDefault="00327C38" w:rsidP="00E55EC6">
      <w:pPr>
        <w:pStyle w:val="CERNONINDENTBULLET"/>
      </w:pPr>
      <w:r w:rsidRPr="00582BDD">
        <w:t>If the Participant has insufficient funds</w:t>
      </w:r>
      <w:r w:rsidR="00B3727C" w:rsidRPr="00582BDD">
        <w:t>,</w:t>
      </w:r>
      <w:r w:rsidRPr="00582BDD">
        <w:t xml:space="preserve"> then the </w:t>
      </w:r>
      <w:r w:rsidR="00B3727C" w:rsidRPr="00582BDD">
        <w:t xml:space="preserve">emailed </w:t>
      </w:r>
      <w:r w:rsidRPr="00582BDD">
        <w:t xml:space="preserve">request </w:t>
      </w:r>
      <w:r w:rsidR="00B3727C" w:rsidRPr="00582BDD">
        <w:t xml:space="preserve">shall </w:t>
      </w:r>
      <w:r w:rsidRPr="00582BDD">
        <w:t xml:space="preserve">be denied. </w:t>
      </w:r>
    </w:p>
    <w:p w14:paraId="3CFB62F9" w14:textId="77777777" w:rsidR="00327C38" w:rsidRPr="00582BDD" w:rsidRDefault="00327C38" w:rsidP="00327C38">
      <w:pPr>
        <w:rPr>
          <w:rFonts w:cs="Arial"/>
          <w:szCs w:val="22"/>
        </w:rPr>
      </w:pPr>
      <w:r w:rsidRPr="00582BDD">
        <w:rPr>
          <w:rFonts w:cs="Arial"/>
          <w:szCs w:val="22"/>
        </w:rPr>
        <w:t>The M</w:t>
      </w:r>
      <w:r w:rsidR="00B3727C" w:rsidRPr="00582BDD">
        <w:rPr>
          <w:rFonts w:cs="Arial"/>
          <w:szCs w:val="22"/>
        </w:rPr>
        <w:t xml:space="preserve">arket </w:t>
      </w:r>
      <w:r w:rsidRPr="00582BDD">
        <w:rPr>
          <w:rFonts w:cs="Arial"/>
          <w:szCs w:val="22"/>
        </w:rPr>
        <w:t>O</w:t>
      </w:r>
      <w:r w:rsidR="00B3727C" w:rsidRPr="00582BDD">
        <w:rPr>
          <w:rFonts w:cs="Arial"/>
          <w:szCs w:val="22"/>
        </w:rPr>
        <w:t>perator</w:t>
      </w:r>
      <w:r w:rsidRPr="00582BDD">
        <w:rPr>
          <w:rFonts w:cs="Arial"/>
          <w:szCs w:val="22"/>
        </w:rPr>
        <w:t xml:space="preserve"> </w:t>
      </w:r>
      <w:r w:rsidR="00B3727C" w:rsidRPr="00582BDD">
        <w:rPr>
          <w:rFonts w:cs="Arial"/>
          <w:szCs w:val="22"/>
        </w:rPr>
        <w:t xml:space="preserve">shall </w:t>
      </w:r>
      <w:r w:rsidRPr="00582BDD">
        <w:rPr>
          <w:rFonts w:cs="Arial"/>
          <w:szCs w:val="22"/>
        </w:rPr>
        <w:t xml:space="preserve">reply to the email request irrespective of the outcome of the check by </w:t>
      </w:r>
      <w:r w:rsidR="00FF3B05">
        <w:rPr>
          <w:rFonts w:cs="Arial"/>
          <w:szCs w:val="22"/>
        </w:rPr>
        <w:t xml:space="preserve">12.00 one Working Day before the relevant Payment Due Day to </w:t>
      </w:r>
      <w:r w:rsidRPr="00582BDD">
        <w:rPr>
          <w:rFonts w:cs="Arial"/>
          <w:szCs w:val="22"/>
        </w:rPr>
        <w:t xml:space="preserve">confirm whether the payment can be made </w:t>
      </w:r>
      <w:r w:rsidR="00FF3B05">
        <w:rPr>
          <w:rFonts w:cs="Arial"/>
          <w:szCs w:val="22"/>
        </w:rPr>
        <w:t>using</w:t>
      </w:r>
      <w:r w:rsidR="00FF3B05" w:rsidRPr="00582BDD">
        <w:rPr>
          <w:rFonts w:cs="Arial"/>
          <w:szCs w:val="22"/>
        </w:rPr>
        <w:t xml:space="preserve"> </w:t>
      </w:r>
      <w:r w:rsidRPr="00582BDD">
        <w:rPr>
          <w:rFonts w:cs="Arial"/>
          <w:szCs w:val="22"/>
        </w:rPr>
        <w:t xml:space="preserve">Excess Cash Collateral. </w:t>
      </w:r>
    </w:p>
    <w:p w14:paraId="3CFB62FA" w14:textId="77777777" w:rsidR="00327C38" w:rsidRPr="00582BDD" w:rsidRDefault="00327C38" w:rsidP="00327C38">
      <w:pPr>
        <w:pStyle w:val="CERnon-indent"/>
        <w:rPr>
          <w:color w:val="auto"/>
        </w:rPr>
      </w:pPr>
      <w:r w:rsidRPr="00582BDD">
        <w:rPr>
          <w:rFonts w:cs="Arial"/>
          <w:color w:val="auto"/>
          <w:szCs w:val="22"/>
        </w:rPr>
        <w:t xml:space="preserve">Should the request be denied, </w:t>
      </w:r>
      <w:r w:rsidR="00693B2F" w:rsidRPr="00582BDD">
        <w:rPr>
          <w:rFonts w:cs="Arial"/>
          <w:color w:val="auto"/>
          <w:szCs w:val="22"/>
        </w:rPr>
        <w:t xml:space="preserve">a </w:t>
      </w:r>
      <w:r w:rsidRPr="00582BDD">
        <w:rPr>
          <w:rFonts w:cs="Arial"/>
          <w:color w:val="auto"/>
          <w:szCs w:val="22"/>
        </w:rPr>
        <w:t xml:space="preserve">Participant </w:t>
      </w:r>
      <w:r w:rsidR="00693B2F" w:rsidRPr="00582BDD">
        <w:rPr>
          <w:rFonts w:cs="Arial"/>
          <w:color w:val="auto"/>
          <w:szCs w:val="22"/>
        </w:rPr>
        <w:t xml:space="preserve">shall continue to have the </w:t>
      </w:r>
      <w:r w:rsidRPr="00582BDD">
        <w:rPr>
          <w:rFonts w:cs="Arial"/>
          <w:color w:val="auto"/>
          <w:szCs w:val="22"/>
        </w:rPr>
        <w:t>obligation to make payment</w:t>
      </w:r>
      <w:r w:rsidR="00693B2F" w:rsidRPr="00582BDD">
        <w:rPr>
          <w:rFonts w:cs="Arial"/>
          <w:color w:val="auto"/>
          <w:szCs w:val="22"/>
        </w:rPr>
        <w:t xml:space="preserve"> of Invoices</w:t>
      </w:r>
      <w:r w:rsidRPr="00582BDD">
        <w:rPr>
          <w:rFonts w:cs="Arial"/>
          <w:color w:val="auto"/>
          <w:szCs w:val="22"/>
        </w:rPr>
        <w:t>, by the due date and time, as defined in the Code.</w:t>
      </w:r>
    </w:p>
    <w:p w14:paraId="3CFB62FB" w14:textId="77777777" w:rsidR="00E22D03" w:rsidRDefault="00E55EC6" w:rsidP="00327C38">
      <w:pPr>
        <w:rPr>
          <w:rFonts w:cs="Arial"/>
          <w:i/>
          <w:szCs w:val="22"/>
        </w:rPr>
      </w:pPr>
      <w:r w:rsidRPr="00582BDD">
        <w:rPr>
          <w:rFonts w:cs="Arial"/>
          <w:i/>
          <w:szCs w:val="22"/>
        </w:rPr>
        <w:t xml:space="preserve">Note: Given the response time defined, </w:t>
      </w:r>
      <w:r w:rsidR="00693B2F" w:rsidRPr="00582BDD">
        <w:rPr>
          <w:rFonts w:cs="Arial"/>
          <w:i/>
          <w:szCs w:val="22"/>
        </w:rPr>
        <w:t xml:space="preserve">a </w:t>
      </w:r>
      <w:r w:rsidRPr="00582BDD">
        <w:rPr>
          <w:rFonts w:cs="Arial"/>
          <w:i/>
          <w:szCs w:val="22"/>
        </w:rPr>
        <w:t xml:space="preserve">Participant must have submitted their request to use Excess Cash Collateral </w:t>
      </w:r>
      <w:r w:rsidR="00FF3B05">
        <w:rPr>
          <w:rFonts w:cs="Arial"/>
          <w:i/>
          <w:szCs w:val="22"/>
        </w:rPr>
        <w:t>before 15.00 one Working Day after the Invoices to which the payment relates have been published</w:t>
      </w:r>
      <w:r w:rsidRPr="00582BDD">
        <w:rPr>
          <w:rFonts w:cs="Arial"/>
          <w:i/>
          <w:szCs w:val="22"/>
        </w:rPr>
        <w:t xml:space="preserve">, in order to ensure </w:t>
      </w:r>
      <w:r w:rsidR="00693B2F" w:rsidRPr="00582BDD">
        <w:rPr>
          <w:rFonts w:cs="Arial"/>
          <w:i/>
          <w:szCs w:val="22"/>
        </w:rPr>
        <w:t xml:space="preserve">that </w:t>
      </w:r>
      <w:r w:rsidRPr="00582BDD">
        <w:rPr>
          <w:rFonts w:cs="Arial"/>
          <w:i/>
          <w:szCs w:val="22"/>
        </w:rPr>
        <w:t>a valid request will be processed in time</w:t>
      </w:r>
      <w:r w:rsidR="00693B2F" w:rsidRPr="00582BDD">
        <w:rPr>
          <w:rFonts w:cs="Arial"/>
          <w:i/>
          <w:szCs w:val="22"/>
        </w:rPr>
        <w:t xml:space="preserve"> to enable payment from Excess Cash Collateral</w:t>
      </w:r>
      <w:r w:rsidRPr="00582BDD">
        <w:rPr>
          <w:rFonts w:cs="Arial"/>
          <w:i/>
          <w:szCs w:val="22"/>
        </w:rPr>
        <w:t xml:space="preserve">. </w:t>
      </w:r>
    </w:p>
    <w:p w14:paraId="3CFB62FC" w14:textId="77777777" w:rsidR="00FF3B05" w:rsidRDefault="00FF3B05" w:rsidP="00327C38">
      <w:pPr>
        <w:rPr>
          <w:rFonts w:cs="Arial"/>
          <w:i/>
          <w:szCs w:val="22"/>
        </w:rPr>
      </w:pPr>
    </w:p>
    <w:p w14:paraId="3CFB62FD" w14:textId="77777777" w:rsidR="00FF3B05" w:rsidRPr="00FA1767" w:rsidRDefault="004479B9" w:rsidP="00FA1767">
      <w:pPr>
        <w:pStyle w:val="APNUMHEAD3"/>
      </w:pPr>
      <w:r w:rsidRPr="004479B9">
        <w:t xml:space="preserve"> Excess Cash Collateral Standing Request </w:t>
      </w:r>
    </w:p>
    <w:p w14:paraId="3CFB62FE" w14:textId="77777777" w:rsidR="00FF3B05" w:rsidRPr="00B65F55" w:rsidRDefault="00FF3B05" w:rsidP="00FF3B05">
      <w:pPr>
        <w:rPr>
          <w:rFonts w:cs="Arial"/>
          <w:szCs w:val="22"/>
        </w:rPr>
      </w:pPr>
    </w:p>
    <w:p w14:paraId="3CFB62FF" w14:textId="77777777" w:rsidR="00FF3B05" w:rsidRPr="006B11A8" w:rsidRDefault="00FF3B05" w:rsidP="00FF3B05">
      <w:pPr>
        <w:rPr>
          <w:rFonts w:cs="Arial"/>
          <w:szCs w:val="22"/>
        </w:rPr>
      </w:pPr>
      <w:r w:rsidRPr="00B65F55">
        <w:rPr>
          <w:rFonts w:cs="Arial"/>
          <w:szCs w:val="22"/>
        </w:rPr>
        <w:t xml:space="preserve">A Participant may submit a Standing Request to pay </w:t>
      </w:r>
      <w:r>
        <w:rPr>
          <w:rFonts w:cs="Arial"/>
          <w:szCs w:val="22"/>
        </w:rPr>
        <w:t>Invoice</w:t>
      </w:r>
      <w:r w:rsidRPr="00B65F55">
        <w:rPr>
          <w:rFonts w:cs="Arial"/>
          <w:szCs w:val="22"/>
        </w:rPr>
        <w:t xml:space="preserve">s </w:t>
      </w:r>
      <w:r>
        <w:rPr>
          <w:rFonts w:cs="Arial"/>
          <w:szCs w:val="22"/>
        </w:rPr>
        <w:t xml:space="preserve">using </w:t>
      </w:r>
      <w:r w:rsidRPr="00B65F55">
        <w:rPr>
          <w:rFonts w:cs="Arial"/>
          <w:szCs w:val="22"/>
        </w:rPr>
        <w:t>their Excess Cash Collateral. This sh</w:t>
      </w:r>
      <w:r>
        <w:rPr>
          <w:rFonts w:cs="Arial"/>
          <w:szCs w:val="22"/>
        </w:rPr>
        <w:t xml:space="preserve">ould be in the form of </w:t>
      </w:r>
      <w:r w:rsidRPr="00B65F55">
        <w:rPr>
          <w:rFonts w:cs="Arial"/>
          <w:szCs w:val="22"/>
        </w:rPr>
        <w:t xml:space="preserve">a written instruction sent to the </w:t>
      </w:r>
      <w:r>
        <w:rPr>
          <w:rFonts w:cs="Arial"/>
          <w:szCs w:val="22"/>
        </w:rPr>
        <w:t>Market Operator by letter or fax signed by an authorised signatory.</w:t>
      </w:r>
    </w:p>
    <w:p w14:paraId="3CFB6300" w14:textId="77777777" w:rsidR="00FF3B05" w:rsidRPr="00B65F55" w:rsidRDefault="00FF3B05" w:rsidP="00FF3B05">
      <w:pPr>
        <w:rPr>
          <w:rFonts w:cs="Arial"/>
          <w:szCs w:val="22"/>
        </w:rPr>
      </w:pPr>
      <w:r w:rsidRPr="00B65F55">
        <w:rPr>
          <w:rFonts w:cs="Arial"/>
          <w:szCs w:val="22"/>
        </w:rPr>
        <w:t xml:space="preserve">The </w:t>
      </w:r>
      <w:r>
        <w:rPr>
          <w:rFonts w:cs="Arial"/>
          <w:szCs w:val="22"/>
        </w:rPr>
        <w:t>letter/fax</w:t>
      </w:r>
      <w:r w:rsidRPr="00B65F55">
        <w:rPr>
          <w:rFonts w:cs="Arial"/>
          <w:szCs w:val="22"/>
        </w:rPr>
        <w:t xml:space="preserve"> subject should read: REQUEST: PT_X000YY – Standing request for Payments using Excess Cash Collateral </w:t>
      </w:r>
    </w:p>
    <w:p w14:paraId="3CFB6301" w14:textId="77777777" w:rsidR="00FF3B05" w:rsidRDefault="00FF3B05" w:rsidP="00FF3B05">
      <w:pPr>
        <w:rPr>
          <w:rFonts w:cs="Arial"/>
          <w:szCs w:val="22"/>
        </w:rPr>
      </w:pPr>
    </w:p>
    <w:p w14:paraId="3CFB6302" w14:textId="77777777" w:rsidR="00FF3B05" w:rsidRPr="00B65F55" w:rsidRDefault="00FF3B05" w:rsidP="00FF3B05">
      <w:pPr>
        <w:rPr>
          <w:rFonts w:cs="Arial"/>
          <w:szCs w:val="22"/>
        </w:rPr>
      </w:pPr>
      <w:r w:rsidRPr="00B65F55">
        <w:rPr>
          <w:rFonts w:cs="Arial"/>
          <w:szCs w:val="22"/>
        </w:rPr>
        <w:t xml:space="preserve">The </w:t>
      </w:r>
      <w:r>
        <w:rPr>
          <w:rFonts w:cs="Arial"/>
          <w:szCs w:val="22"/>
        </w:rPr>
        <w:t>letter/fax</w:t>
      </w:r>
      <w:r w:rsidRPr="00B65F55">
        <w:rPr>
          <w:rFonts w:cs="Arial"/>
          <w:szCs w:val="22"/>
        </w:rPr>
        <w:t xml:space="preserve"> must specify:</w:t>
      </w:r>
    </w:p>
    <w:p w14:paraId="3CFB6303" w14:textId="77777777" w:rsidR="007D250C" w:rsidRDefault="007D250C" w:rsidP="007D250C">
      <w:pPr>
        <w:pStyle w:val="ListParagraph"/>
        <w:rPr>
          <w:rFonts w:cs="Arial"/>
          <w:szCs w:val="22"/>
        </w:rPr>
      </w:pPr>
    </w:p>
    <w:p w14:paraId="3CFB6304" w14:textId="77777777" w:rsidR="00FF3B05" w:rsidRPr="00E52EBA" w:rsidRDefault="00FF3B05" w:rsidP="00FF3B05">
      <w:pPr>
        <w:pStyle w:val="ListParagraph"/>
        <w:numPr>
          <w:ilvl w:val="0"/>
          <w:numId w:val="60"/>
        </w:numPr>
        <w:overflowPunct w:val="0"/>
        <w:autoSpaceDE w:val="0"/>
        <w:autoSpaceDN w:val="0"/>
        <w:adjustRightInd w:val="0"/>
        <w:spacing w:before="0" w:after="0" w:line="240" w:lineRule="auto"/>
        <w:textAlignment w:val="baseline"/>
        <w:rPr>
          <w:rFonts w:cs="Arial"/>
          <w:szCs w:val="22"/>
        </w:rPr>
      </w:pPr>
      <w:r w:rsidRPr="00E52EBA">
        <w:rPr>
          <w:rFonts w:cs="Arial"/>
          <w:szCs w:val="22"/>
        </w:rPr>
        <w:t>Participant</w:t>
      </w:r>
      <w:r>
        <w:rPr>
          <w:rFonts w:cs="Arial"/>
          <w:szCs w:val="22"/>
        </w:rPr>
        <w:t>’</w:t>
      </w:r>
      <w:r w:rsidRPr="00E52EBA">
        <w:rPr>
          <w:rFonts w:cs="Arial"/>
          <w:szCs w:val="22"/>
        </w:rPr>
        <w:t>s SEM Collateral Reserve Account number</w:t>
      </w:r>
    </w:p>
    <w:p w14:paraId="3CFB6305" w14:textId="77777777" w:rsidR="00FF3B05" w:rsidRPr="00E52EBA" w:rsidRDefault="00FF3B05" w:rsidP="00FF3B05">
      <w:pPr>
        <w:pStyle w:val="ListParagraph"/>
        <w:numPr>
          <w:ilvl w:val="0"/>
          <w:numId w:val="60"/>
        </w:numPr>
        <w:overflowPunct w:val="0"/>
        <w:autoSpaceDE w:val="0"/>
        <w:autoSpaceDN w:val="0"/>
        <w:adjustRightInd w:val="0"/>
        <w:spacing w:before="0" w:after="0" w:line="240" w:lineRule="auto"/>
        <w:textAlignment w:val="baseline"/>
        <w:rPr>
          <w:rFonts w:cs="Arial"/>
          <w:szCs w:val="22"/>
        </w:rPr>
      </w:pPr>
      <w:r w:rsidRPr="00E52EBA">
        <w:rPr>
          <w:rFonts w:cs="Arial"/>
          <w:szCs w:val="22"/>
        </w:rPr>
        <w:t>Participant's Account ID (e.g. PT_X000YY)</w:t>
      </w:r>
    </w:p>
    <w:p w14:paraId="3CFB6306" w14:textId="77777777" w:rsidR="00FF3B05" w:rsidRPr="00E52EBA" w:rsidRDefault="00FF3B05" w:rsidP="00FF3B05">
      <w:pPr>
        <w:pStyle w:val="ListParagraph"/>
        <w:numPr>
          <w:ilvl w:val="0"/>
          <w:numId w:val="60"/>
        </w:numPr>
        <w:overflowPunct w:val="0"/>
        <w:autoSpaceDE w:val="0"/>
        <w:autoSpaceDN w:val="0"/>
        <w:adjustRightInd w:val="0"/>
        <w:spacing w:before="0" w:after="0" w:line="240" w:lineRule="auto"/>
        <w:textAlignment w:val="baseline"/>
        <w:rPr>
          <w:rFonts w:cs="Arial"/>
          <w:szCs w:val="22"/>
        </w:rPr>
      </w:pPr>
      <w:r>
        <w:rPr>
          <w:rFonts w:cs="Arial"/>
          <w:szCs w:val="22"/>
        </w:rPr>
        <w:t>Maximum Excess Cash Collateral drawdown amount</w:t>
      </w:r>
    </w:p>
    <w:p w14:paraId="3CFB6307" w14:textId="77777777" w:rsidR="00FF3B05" w:rsidRDefault="00FF3B05" w:rsidP="00FF3B05">
      <w:pPr>
        <w:rPr>
          <w:rFonts w:cs="Arial"/>
          <w:szCs w:val="22"/>
        </w:rPr>
      </w:pPr>
    </w:p>
    <w:p w14:paraId="3CFB6308" w14:textId="77777777" w:rsidR="00FF3B05" w:rsidRPr="00B65F55" w:rsidRDefault="00FF3B05" w:rsidP="00FF3B05">
      <w:pPr>
        <w:rPr>
          <w:rFonts w:cs="Arial"/>
          <w:szCs w:val="22"/>
        </w:rPr>
      </w:pPr>
      <w:r w:rsidRPr="00B65F55">
        <w:rPr>
          <w:rFonts w:cs="Arial"/>
          <w:szCs w:val="22"/>
        </w:rPr>
        <w:t>The request will then be considered by the Market Operator taking into account the following conditions.</w:t>
      </w:r>
    </w:p>
    <w:p w14:paraId="3CFB6309" w14:textId="77777777" w:rsidR="00FF3B05" w:rsidRPr="00B65F55" w:rsidRDefault="00FF3B05" w:rsidP="00FF3B05">
      <w:pPr>
        <w:rPr>
          <w:rFonts w:cs="Arial"/>
          <w:szCs w:val="22"/>
        </w:rPr>
      </w:pPr>
      <w:r w:rsidRPr="00B65F55">
        <w:rPr>
          <w:rFonts w:cs="Arial"/>
          <w:szCs w:val="22"/>
        </w:rPr>
        <w:t>1.</w:t>
      </w:r>
      <w:r w:rsidRPr="00B65F55">
        <w:rPr>
          <w:rFonts w:cs="Arial"/>
          <w:szCs w:val="22"/>
        </w:rPr>
        <w:tab/>
        <w:t xml:space="preserve">That the Participant fully understands the information given above, in particular their responsibility and maintenance of an appropriate level of </w:t>
      </w:r>
      <w:r>
        <w:rPr>
          <w:rFonts w:cs="Arial"/>
          <w:szCs w:val="22"/>
        </w:rPr>
        <w:t xml:space="preserve">Posted Credit Cover </w:t>
      </w:r>
      <w:r w:rsidRPr="00B65F55">
        <w:rPr>
          <w:rFonts w:cs="Arial"/>
          <w:szCs w:val="22"/>
        </w:rPr>
        <w:t xml:space="preserve">in the </w:t>
      </w:r>
      <w:r w:rsidRPr="00E52EBA">
        <w:rPr>
          <w:rFonts w:cs="Arial"/>
          <w:szCs w:val="22"/>
        </w:rPr>
        <w:t>SEM Collateral Reserve Account</w:t>
      </w:r>
      <w:r w:rsidRPr="00B65F55">
        <w:rPr>
          <w:rFonts w:cs="Arial"/>
          <w:szCs w:val="22"/>
        </w:rPr>
        <w:t>.</w:t>
      </w:r>
    </w:p>
    <w:p w14:paraId="3CFB630A" w14:textId="77777777" w:rsidR="00FF3B05" w:rsidRPr="00B65F55" w:rsidRDefault="00FF3B05" w:rsidP="00FF3B05">
      <w:pPr>
        <w:rPr>
          <w:rFonts w:cs="Arial"/>
          <w:szCs w:val="22"/>
        </w:rPr>
      </w:pPr>
      <w:r w:rsidRPr="00B65F55">
        <w:rPr>
          <w:rFonts w:cs="Arial"/>
          <w:szCs w:val="22"/>
        </w:rPr>
        <w:t>2.</w:t>
      </w:r>
      <w:r w:rsidRPr="00B65F55">
        <w:rPr>
          <w:rFonts w:cs="Arial"/>
          <w:szCs w:val="22"/>
        </w:rPr>
        <w:tab/>
        <w:t>That the Participant agrees that duplicate payments should be refunded to the</w:t>
      </w:r>
      <w:r>
        <w:rPr>
          <w:rFonts w:cs="Arial"/>
          <w:szCs w:val="22"/>
        </w:rPr>
        <w:t>ir</w:t>
      </w:r>
      <w:r w:rsidRPr="00B65F55">
        <w:rPr>
          <w:rFonts w:cs="Arial"/>
          <w:szCs w:val="22"/>
        </w:rPr>
        <w:t xml:space="preserve"> </w:t>
      </w:r>
      <w:r w:rsidRPr="00E52EBA">
        <w:rPr>
          <w:rFonts w:cs="Arial"/>
          <w:szCs w:val="22"/>
        </w:rPr>
        <w:t>SEM Collateral Reserve Account</w:t>
      </w:r>
      <w:r w:rsidRPr="00B65F55">
        <w:rPr>
          <w:rFonts w:cs="Arial"/>
          <w:szCs w:val="22"/>
        </w:rPr>
        <w:t>.</w:t>
      </w:r>
    </w:p>
    <w:p w14:paraId="3CFB630B" w14:textId="77777777" w:rsidR="00FF3B05" w:rsidRPr="00B65F55" w:rsidRDefault="00FF3B05" w:rsidP="00FF3B05">
      <w:pPr>
        <w:rPr>
          <w:rFonts w:cs="Arial"/>
          <w:szCs w:val="22"/>
        </w:rPr>
      </w:pPr>
      <w:r w:rsidRPr="00B65F55">
        <w:rPr>
          <w:rFonts w:cs="Arial"/>
          <w:szCs w:val="22"/>
        </w:rPr>
        <w:t>3.</w:t>
      </w:r>
      <w:r w:rsidRPr="00B65F55">
        <w:rPr>
          <w:rFonts w:cs="Arial"/>
          <w:szCs w:val="22"/>
        </w:rPr>
        <w:tab/>
        <w:t xml:space="preserve">If a request is made for a refund of </w:t>
      </w:r>
      <w:r>
        <w:rPr>
          <w:rFonts w:cs="Arial"/>
          <w:szCs w:val="22"/>
        </w:rPr>
        <w:t xml:space="preserve">Excess Cash Collateral </w:t>
      </w:r>
      <w:r w:rsidRPr="00B65F55">
        <w:rPr>
          <w:rFonts w:cs="Arial"/>
          <w:szCs w:val="22"/>
        </w:rPr>
        <w:t xml:space="preserve">during the term of the </w:t>
      </w:r>
      <w:r>
        <w:rPr>
          <w:rFonts w:cs="Arial"/>
          <w:szCs w:val="22"/>
        </w:rPr>
        <w:t>Standing Request</w:t>
      </w:r>
      <w:r w:rsidRPr="00B65F55">
        <w:rPr>
          <w:rFonts w:cs="Arial"/>
          <w:szCs w:val="22"/>
        </w:rPr>
        <w:t>, the request will be reviewed and may be revoked.</w:t>
      </w:r>
    </w:p>
    <w:p w14:paraId="3CFB630C" w14:textId="77777777" w:rsidR="00FF3B05" w:rsidRPr="00B65F55" w:rsidRDefault="00FF3B05" w:rsidP="00FF3B05">
      <w:pPr>
        <w:rPr>
          <w:rFonts w:cs="Arial"/>
          <w:szCs w:val="22"/>
        </w:rPr>
      </w:pPr>
      <w:r w:rsidRPr="00B65F55">
        <w:rPr>
          <w:rFonts w:cs="Arial"/>
          <w:szCs w:val="22"/>
        </w:rPr>
        <w:t>4.</w:t>
      </w:r>
      <w:r w:rsidRPr="00B65F55">
        <w:rPr>
          <w:rFonts w:cs="Arial"/>
          <w:szCs w:val="22"/>
        </w:rPr>
        <w:tab/>
        <w:t xml:space="preserve">If the Participant has insufficient </w:t>
      </w:r>
      <w:r>
        <w:rPr>
          <w:rFonts w:cs="Arial"/>
          <w:szCs w:val="22"/>
        </w:rPr>
        <w:t>Excess Cash Collateral</w:t>
      </w:r>
      <w:r w:rsidRPr="00B65F55">
        <w:rPr>
          <w:rFonts w:cs="Arial"/>
          <w:szCs w:val="22"/>
        </w:rPr>
        <w:t xml:space="preserve"> then the drawdown will not take place and Participant will be notified by the Market Operator by 12:00 </w:t>
      </w:r>
      <w:r>
        <w:rPr>
          <w:rFonts w:cs="Arial"/>
          <w:szCs w:val="22"/>
        </w:rPr>
        <w:t>one Working Day</w:t>
      </w:r>
      <w:r w:rsidRPr="00B65F55">
        <w:rPr>
          <w:rFonts w:cs="Arial"/>
          <w:szCs w:val="22"/>
        </w:rPr>
        <w:t xml:space="preserve"> before the </w:t>
      </w:r>
      <w:r>
        <w:rPr>
          <w:rFonts w:cs="Arial"/>
          <w:szCs w:val="22"/>
        </w:rPr>
        <w:t>relevant Payment Due D</w:t>
      </w:r>
      <w:r w:rsidRPr="00B65F55">
        <w:rPr>
          <w:rFonts w:cs="Arial"/>
          <w:szCs w:val="22"/>
        </w:rPr>
        <w:t>ay</w:t>
      </w:r>
      <w:r>
        <w:rPr>
          <w:rFonts w:cs="Arial"/>
          <w:szCs w:val="22"/>
        </w:rPr>
        <w:t>. The Participant will have to m</w:t>
      </w:r>
      <w:r w:rsidRPr="00B65F55">
        <w:rPr>
          <w:rFonts w:cs="Arial"/>
          <w:szCs w:val="22"/>
        </w:rPr>
        <w:t xml:space="preserve">ake alternative arrangements to pay the </w:t>
      </w:r>
      <w:r>
        <w:rPr>
          <w:rFonts w:cs="Arial"/>
          <w:szCs w:val="22"/>
        </w:rPr>
        <w:t xml:space="preserve">Invoice. </w:t>
      </w:r>
    </w:p>
    <w:p w14:paraId="3CFB630D" w14:textId="77777777" w:rsidR="00FF3B05" w:rsidRDefault="00FF3B05" w:rsidP="00FF3B05">
      <w:pPr>
        <w:rPr>
          <w:rFonts w:cs="Arial"/>
          <w:szCs w:val="22"/>
        </w:rPr>
      </w:pPr>
      <w:r w:rsidRPr="00B65F55">
        <w:rPr>
          <w:rFonts w:cs="Arial"/>
          <w:szCs w:val="22"/>
        </w:rPr>
        <w:t>5.</w:t>
      </w:r>
      <w:r w:rsidRPr="00B65F55">
        <w:rPr>
          <w:rFonts w:cs="Arial"/>
          <w:szCs w:val="22"/>
        </w:rPr>
        <w:tab/>
        <w:t xml:space="preserve">The margin of additional posted </w:t>
      </w:r>
      <w:r>
        <w:rPr>
          <w:rFonts w:cs="Arial"/>
          <w:szCs w:val="22"/>
        </w:rPr>
        <w:t>C</w:t>
      </w:r>
      <w:r w:rsidRPr="00B65F55">
        <w:rPr>
          <w:rFonts w:cs="Arial"/>
          <w:szCs w:val="22"/>
        </w:rPr>
        <w:t xml:space="preserve">ash </w:t>
      </w:r>
      <w:r>
        <w:rPr>
          <w:rFonts w:cs="Arial"/>
          <w:szCs w:val="22"/>
        </w:rPr>
        <w:t>C</w:t>
      </w:r>
      <w:r w:rsidRPr="00B65F55">
        <w:rPr>
          <w:rFonts w:cs="Arial"/>
          <w:szCs w:val="22"/>
        </w:rPr>
        <w:t xml:space="preserve">ollateral held in the </w:t>
      </w:r>
      <w:r>
        <w:rPr>
          <w:rFonts w:cs="Arial"/>
          <w:szCs w:val="22"/>
        </w:rPr>
        <w:t>SEM Collateral Reserve Account</w:t>
      </w:r>
      <w:r w:rsidRPr="00B65F55">
        <w:rPr>
          <w:rFonts w:cs="Arial"/>
          <w:szCs w:val="22"/>
        </w:rPr>
        <w:t xml:space="preserve"> over the </w:t>
      </w:r>
      <w:r>
        <w:rPr>
          <w:rFonts w:cs="Arial"/>
          <w:szCs w:val="22"/>
        </w:rPr>
        <w:t>minimum required credit cover.</w:t>
      </w:r>
    </w:p>
    <w:p w14:paraId="3CFB630E" w14:textId="77777777" w:rsidR="00FF3B05" w:rsidRPr="00B65F55" w:rsidRDefault="00FF3B05" w:rsidP="00FF3B05">
      <w:pPr>
        <w:rPr>
          <w:rFonts w:cs="Arial"/>
          <w:szCs w:val="22"/>
        </w:rPr>
      </w:pPr>
    </w:p>
    <w:p w14:paraId="3CFB630F" w14:textId="77777777" w:rsidR="00FF3B05" w:rsidRPr="00B53278" w:rsidRDefault="00FF3B05" w:rsidP="00FF3B05">
      <w:pPr>
        <w:rPr>
          <w:rFonts w:cs="Arial"/>
          <w:szCs w:val="22"/>
        </w:rPr>
      </w:pPr>
      <w:r w:rsidRPr="00B65F55">
        <w:rPr>
          <w:rFonts w:cs="Arial"/>
          <w:szCs w:val="22"/>
        </w:rPr>
        <w:t xml:space="preserve">The arrangement will be effective for </w:t>
      </w:r>
      <w:r>
        <w:rPr>
          <w:rFonts w:cs="Arial"/>
          <w:szCs w:val="22"/>
        </w:rPr>
        <w:t>Invoice</w:t>
      </w:r>
      <w:r w:rsidRPr="00B65F55">
        <w:rPr>
          <w:rFonts w:cs="Arial"/>
          <w:szCs w:val="22"/>
        </w:rPr>
        <w:t xml:space="preserve">s </w:t>
      </w:r>
      <w:r>
        <w:rPr>
          <w:rFonts w:cs="Arial"/>
          <w:szCs w:val="22"/>
        </w:rPr>
        <w:t xml:space="preserve">with Payment Due Dates </w:t>
      </w:r>
      <w:r w:rsidRPr="00B65F55">
        <w:rPr>
          <w:rFonts w:cs="Arial"/>
          <w:szCs w:val="22"/>
        </w:rPr>
        <w:t xml:space="preserve">from 2 </w:t>
      </w:r>
      <w:r>
        <w:rPr>
          <w:rFonts w:cs="Arial"/>
          <w:szCs w:val="22"/>
        </w:rPr>
        <w:t>Working D</w:t>
      </w:r>
      <w:r w:rsidRPr="00B65F55">
        <w:rPr>
          <w:rFonts w:cs="Arial"/>
          <w:szCs w:val="22"/>
        </w:rPr>
        <w:t xml:space="preserve">ays after </w:t>
      </w:r>
      <w:r>
        <w:rPr>
          <w:rFonts w:cs="Arial"/>
          <w:szCs w:val="22"/>
        </w:rPr>
        <w:t xml:space="preserve">approval of the request. </w:t>
      </w:r>
      <w:r w:rsidRPr="00807F26">
        <w:rPr>
          <w:rFonts w:cs="Arial"/>
          <w:szCs w:val="22"/>
        </w:rPr>
        <w:t>Should the request be denied, the Participant is still under obligation to make payments, by the due date and time, as defined in the Code</w:t>
      </w:r>
      <w:r>
        <w:rPr>
          <w:rFonts w:cs="Arial"/>
          <w:szCs w:val="22"/>
        </w:rPr>
        <w:t>.</w:t>
      </w:r>
    </w:p>
    <w:p w14:paraId="3CFB6310" w14:textId="77777777" w:rsidR="00FF3B05" w:rsidRPr="00582BDD" w:rsidRDefault="00FF3B05" w:rsidP="00327C38">
      <w:pPr>
        <w:rPr>
          <w:rFonts w:cs="Arial"/>
          <w:i/>
          <w:szCs w:val="22"/>
        </w:rPr>
      </w:pPr>
    </w:p>
    <w:p w14:paraId="3CFB6311" w14:textId="77777777" w:rsidR="00693B2F" w:rsidRPr="00582BDD" w:rsidRDefault="00693B2F" w:rsidP="00327C38">
      <w:pPr>
        <w:rPr>
          <w:rFonts w:cs="Arial"/>
          <w:szCs w:val="22"/>
        </w:rPr>
      </w:pPr>
    </w:p>
    <w:p w14:paraId="3CFB6312" w14:textId="77777777" w:rsidR="00E22D03" w:rsidRPr="00582BDD" w:rsidRDefault="00E22D03" w:rsidP="00327C38">
      <w:pPr>
        <w:rPr>
          <w:rFonts w:cs="Arial"/>
          <w:szCs w:val="22"/>
        </w:rPr>
        <w:sectPr w:rsidR="00E22D03" w:rsidRPr="00582BDD" w:rsidSect="00E22D03">
          <w:pgSz w:w="11907" w:h="16840" w:code="9"/>
          <w:pgMar w:top="1440" w:right="1440" w:bottom="1440" w:left="1440" w:header="720" w:footer="720" w:gutter="0"/>
          <w:cols w:space="720"/>
        </w:sectPr>
      </w:pPr>
    </w:p>
    <w:p w14:paraId="3CFB6313" w14:textId="77777777" w:rsidR="007D250C" w:rsidRDefault="00FA1767" w:rsidP="007D250C">
      <w:pPr>
        <w:pStyle w:val="APNUMHEAD3"/>
      </w:pPr>
      <w:r w:rsidRPr="00582BDD">
        <w:t xml:space="preserve">Procedural Steps - Excess Cash Collateral </w:t>
      </w:r>
      <w:r>
        <w:t>Drawdown requests for Specific Invoices</w:t>
      </w:r>
    </w:p>
    <w:tbl>
      <w:tblPr>
        <w:tblW w:w="14536" w:type="dxa"/>
        <w:tblLook w:val="01E0" w:firstRow="1" w:lastRow="1" w:firstColumn="1" w:lastColumn="1" w:noHBand="0" w:noVBand="0"/>
      </w:tblPr>
      <w:tblGrid>
        <w:gridCol w:w="828"/>
        <w:gridCol w:w="5395"/>
        <w:gridCol w:w="1807"/>
        <w:gridCol w:w="1619"/>
        <w:gridCol w:w="1979"/>
        <w:gridCol w:w="1666"/>
        <w:gridCol w:w="1242"/>
      </w:tblGrid>
      <w:tr w:rsidR="00FA1767" w:rsidRPr="00582BDD" w14:paraId="3CFB631B" w14:textId="77777777" w:rsidTr="00FA1767">
        <w:trPr>
          <w:cantSplit/>
          <w:tblHeader/>
        </w:trPr>
        <w:tc>
          <w:tcPr>
            <w:tcW w:w="828" w:type="dxa"/>
            <w:tcBorders>
              <w:top w:val="single" w:sz="4" w:space="0" w:color="auto"/>
              <w:left w:val="single" w:sz="4" w:space="0" w:color="auto"/>
              <w:bottom w:val="single" w:sz="4" w:space="0" w:color="auto"/>
              <w:right w:val="single" w:sz="4" w:space="0" w:color="auto"/>
            </w:tcBorders>
          </w:tcPr>
          <w:p w14:paraId="3CFB6314" w14:textId="77777777" w:rsidR="00FA1767" w:rsidRPr="00582BDD" w:rsidRDefault="00FA1767" w:rsidP="00FA1767">
            <w:pPr>
              <w:pStyle w:val="CERnon-indent"/>
              <w:spacing w:before="40" w:after="40"/>
              <w:rPr>
                <w:b/>
                <w:color w:val="auto"/>
                <w:sz w:val="18"/>
                <w:szCs w:val="18"/>
              </w:rPr>
            </w:pPr>
            <w:r w:rsidRPr="00582BDD">
              <w:rPr>
                <w:b/>
                <w:color w:val="auto"/>
                <w:sz w:val="18"/>
                <w:szCs w:val="18"/>
              </w:rPr>
              <w:t>#</w:t>
            </w:r>
          </w:p>
        </w:tc>
        <w:tc>
          <w:tcPr>
            <w:tcW w:w="5395" w:type="dxa"/>
            <w:tcBorders>
              <w:top w:val="single" w:sz="4" w:space="0" w:color="auto"/>
              <w:left w:val="single" w:sz="4" w:space="0" w:color="auto"/>
              <w:bottom w:val="single" w:sz="4" w:space="0" w:color="auto"/>
              <w:right w:val="single" w:sz="4" w:space="0" w:color="auto"/>
            </w:tcBorders>
          </w:tcPr>
          <w:p w14:paraId="3CFB6315" w14:textId="77777777" w:rsidR="00FA1767" w:rsidRPr="00582BDD" w:rsidRDefault="00FA1767" w:rsidP="00FA1767">
            <w:pPr>
              <w:pStyle w:val="CERnon-indent"/>
              <w:spacing w:before="40" w:after="40"/>
              <w:rPr>
                <w:b/>
                <w:color w:val="auto"/>
                <w:sz w:val="18"/>
                <w:szCs w:val="18"/>
              </w:rPr>
            </w:pPr>
            <w:r w:rsidRPr="00582BDD">
              <w:rPr>
                <w:b/>
                <w:color w:val="auto"/>
                <w:sz w:val="18"/>
                <w:szCs w:val="18"/>
              </w:rPr>
              <w:t>Procedural Step</w:t>
            </w:r>
          </w:p>
        </w:tc>
        <w:tc>
          <w:tcPr>
            <w:tcW w:w="1807" w:type="dxa"/>
            <w:tcBorders>
              <w:top w:val="single" w:sz="4" w:space="0" w:color="auto"/>
              <w:left w:val="single" w:sz="4" w:space="0" w:color="auto"/>
              <w:bottom w:val="single" w:sz="4" w:space="0" w:color="auto"/>
              <w:right w:val="single" w:sz="4" w:space="0" w:color="auto"/>
            </w:tcBorders>
          </w:tcPr>
          <w:p w14:paraId="3CFB6316" w14:textId="77777777" w:rsidR="00FA1767" w:rsidRPr="00582BDD" w:rsidRDefault="00FA1767" w:rsidP="00FA1767">
            <w:pPr>
              <w:pStyle w:val="CERnon-indent"/>
              <w:spacing w:before="40" w:after="40"/>
              <w:rPr>
                <w:b/>
                <w:color w:val="auto"/>
                <w:sz w:val="18"/>
                <w:szCs w:val="18"/>
              </w:rPr>
            </w:pPr>
            <w:r w:rsidRPr="00582BDD">
              <w:rPr>
                <w:b/>
                <w:color w:val="auto"/>
                <w:sz w:val="18"/>
                <w:szCs w:val="18"/>
              </w:rPr>
              <w:t>Timing</w:t>
            </w:r>
          </w:p>
        </w:tc>
        <w:tc>
          <w:tcPr>
            <w:tcW w:w="1619" w:type="dxa"/>
            <w:tcBorders>
              <w:top w:val="single" w:sz="4" w:space="0" w:color="auto"/>
              <w:left w:val="single" w:sz="4" w:space="0" w:color="auto"/>
              <w:bottom w:val="single" w:sz="4" w:space="0" w:color="auto"/>
              <w:right w:val="single" w:sz="4" w:space="0" w:color="auto"/>
            </w:tcBorders>
          </w:tcPr>
          <w:p w14:paraId="3CFB6317" w14:textId="77777777" w:rsidR="00FA1767" w:rsidRPr="00582BDD" w:rsidRDefault="00FA1767" w:rsidP="00FA1767">
            <w:pPr>
              <w:pStyle w:val="CERnon-indent"/>
              <w:spacing w:before="40" w:after="40"/>
              <w:rPr>
                <w:b/>
                <w:color w:val="auto"/>
                <w:sz w:val="18"/>
                <w:szCs w:val="18"/>
              </w:rPr>
            </w:pPr>
            <w:r w:rsidRPr="00582BDD">
              <w:rPr>
                <w:b/>
                <w:color w:val="auto"/>
                <w:sz w:val="18"/>
                <w:szCs w:val="18"/>
              </w:rPr>
              <w:t>Method</w:t>
            </w:r>
          </w:p>
        </w:tc>
        <w:tc>
          <w:tcPr>
            <w:tcW w:w="1979" w:type="dxa"/>
            <w:tcBorders>
              <w:top w:val="single" w:sz="4" w:space="0" w:color="auto"/>
              <w:left w:val="single" w:sz="4" w:space="0" w:color="auto"/>
              <w:bottom w:val="single" w:sz="4" w:space="0" w:color="auto"/>
              <w:right w:val="single" w:sz="4" w:space="0" w:color="auto"/>
            </w:tcBorders>
          </w:tcPr>
          <w:p w14:paraId="3CFB6318" w14:textId="77777777" w:rsidR="00FA1767" w:rsidRPr="00582BDD" w:rsidRDefault="00FA1767" w:rsidP="00FA1767">
            <w:pPr>
              <w:pStyle w:val="CERnon-indent"/>
              <w:spacing w:before="40" w:after="40"/>
              <w:rPr>
                <w:b/>
                <w:color w:val="auto"/>
                <w:sz w:val="18"/>
                <w:szCs w:val="18"/>
              </w:rPr>
            </w:pPr>
            <w:r w:rsidRPr="00582BDD">
              <w:rPr>
                <w:b/>
                <w:color w:val="auto"/>
                <w:sz w:val="18"/>
                <w:szCs w:val="18"/>
              </w:rPr>
              <w:t>By/From</w:t>
            </w:r>
          </w:p>
        </w:tc>
        <w:tc>
          <w:tcPr>
            <w:tcW w:w="1666" w:type="dxa"/>
            <w:tcBorders>
              <w:top w:val="single" w:sz="4" w:space="0" w:color="auto"/>
              <w:left w:val="single" w:sz="4" w:space="0" w:color="auto"/>
              <w:bottom w:val="single" w:sz="4" w:space="0" w:color="auto"/>
              <w:right w:val="single" w:sz="4" w:space="0" w:color="auto"/>
            </w:tcBorders>
          </w:tcPr>
          <w:p w14:paraId="3CFB6319" w14:textId="77777777" w:rsidR="00FA1767" w:rsidRPr="00582BDD" w:rsidRDefault="00FA1767" w:rsidP="00FA1767">
            <w:pPr>
              <w:pStyle w:val="CERnon-indent"/>
              <w:spacing w:before="40" w:after="40"/>
              <w:rPr>
                <w:b/>
                <w:color w:val="auto"/>
                <w:sz w:val="18"/>
                <w:szCs w:val="18"/>
              </w:rPr>
            </w:pPr>
            <w:r w:rsidRPr="00582BDD">
              <w:rPr>
                <w:b/>
                <w:color w:val="auto"/>
                <w:sz w:val="18"/>
                <w:szCs w:val="18"/>
              </w:rPr>
              <w:t>To</w:t>
            </w:r>
          </w:p>
        </w:tc>
        <w:tc>
          <w:tcPr>
            <w:tcW w:w="1242" w:type="dxa"/>
            <w:tcBorders>
              <w:top w:val="single" w:sz="4" w:space="0" w:color="auto"/>
              <w:left w:val="single" w:sz="4" w:space="0" w:color="auto"/>
              <w:bottom w:val="single" w:sz="4" w:space="0" w:color="auto"/>
              <w:right w:val="single" w:sz="4" w:space="0" w:color="auto"/>
            </w:tcBorders>
          </w:tcPr>
          <w:p w14:paraId="3CFB631A" w14:textId="77777777" w:rsidR="00FA1767" w:rsidRPr="00582BDD" w:rsidRDefault="00FA1767" w:rsidP="00FA1767">
            <w:pPr>
              <w:pStyle w:val="CERnon-indent"/>
              <w:spacing w:before="40" w:after="40"/>
              <w:rPr>
                <w:b/>
                <w:color w:val="auto"/>
                <w:sz w:val="18"/>
                <w:szCs w:val="18"/>
              </w:rPr>
            </w:pPr>
            <w:r w:rsidRPr="00582BDD">
              <w:rPr>
                <w:b/>
                <w:color w:val="auto"/>
                <w:sz w:val="18"/>
                <w:szCs w:val="18"/>
              </w:rPr>
              <w:t>Linkage</w:t>
            </w:r>
          </w:p>
        </w:tc>
      </w:tr>
      <w:tr w:rsidR="00FA1767" w:rsidRPr="00582BDD" w14:paraId="3CFB6323"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1C" w14:textId="77777777" w:rsidR="00FA1767" w:rsidRPr="00582BDD" w:rsidRDefault="00FA1767" w:rsidP="00FA1767">
            <w:pPr>
              <w:pStyle w:val="CERnon-indent"/>
              <w:spacing w:before="40" w:after="40"/>
              <w:rPr>
                <w:color w:val="auto"/>
                <w:sz w:val="18"/>
                <w:szCs w:val="18"/>
              </w:rPr>
            </w:pPr>
            <w:r w:rsidRPr="00582BDD">
              <w:rPr>
                <w:color w:val="auto"/>
                <w:sz w:val="18"/>
                <w:szCs w:val="18"/>
              </w:rPr>
              <w:t>C7.1</w:t>
            </w:r>
          </w:p>
        </w:tc>
        <w:tc>
          <w:tcPr>
            <w:tcW w:w="5395" w:type="dxa"/>
            <w:tcBorders>
              <w:top w:val="single" w:sz="4" w:space="0" w:color="auto"/>
              <w:left w:val="single" w:sz="4" w:space="0" w:color="auto"/>
              <w:bottom w:val="single" w:sz="4" w:space="0" w:color="auto"/>
              <w:right w:val="single" w:sz="4" w:space="0" w:color="auto"/>
            </w:tcBorders>
          </w:tcPr>
          <w:p w14:paraId="3CFB631D" w14:textId="77777777" w:rsidR="00FA1767" w:rsidRPr="00582BDD" w:rsidRDefault="00FA1767" w:rsidP="00FA1767">
            <w:pPr>
              <w:pStyle w:val="CERnon-indent"/>
              <w:spacing w:before="40" w:after="40"/>
              <w:rPr>
                <w:color w:val="auto"/>
                <w:sz w:val="18"/>
                <w:szCs w:val="18"/>
              </w:rPr>
            </w:pPr>
            <w:r w:rsidRPr="00582BDD">
              <w:rPr>
                <w:color w:val="auto"/>
                <w:sz w:val="18"/>
                <w:szCs w:val="18"/>
              </w:rPr>
              <w:t>Request to pay an outstanding Invoice using Excess Cash Collateral.</w:t>
            </w:r>
          </w:p>
        </w:tc>
        <w:tc>
          <w:tcPr>
            <w:tcW w:w="1807" w:type="dxa"/>
            <w:tcBorders>
              <w:top w:val="single" w:sz="4" w:space="0" w:color="auto"/>
              <w:left w:val="single" w:sz="4" w:space="0" w:color="auto"/>
              <w:bottom w:val="single" w:sz="4" w:space="0" w:color="auto"/>
              <w:right w:val="single" w:sz="4" w:space="0" w:color="auto"/>
            </w:tcBorders>
          </w:tcPr>
          <w:p w14:paraId="3CFB631E" w14:textId="77777777" w:rsidR="00FA1767" w:rsidRPr="00582BDD" w:rsidRDefault="00FA1767" w:rsidP="00FA1767">
            <w:pPr>
              <w:pStyle w:val="CERnon-indent"/>
              <w:spacing w:before="40" w:after="40"/>
              <w:rPr>
                <w:color w:val="auto"/>
                <w:sz w:val="18"/>
                <w:szCs w:val="18"/>
              </w:rPr>
            </w:pPr>
            <w:r w:rsidRPr="00725839">
              <w:rPr>
                <w:color w:val="auto"/>
                <w:sz w:val="18"/>
                <w:szCs w:val="18"/>
              </w:rPr>
              <w:t>Before 15:00 one Working Day after Invoices to which the payment relates have been published</w:t>
            </w:r>
          </w:p>
        </w:tc>
        <w:tc>
          <w:tcPr>
            <w:tcW w:w="1619" w:type="dxa"/>
            <w:tcBorders>
              <w:top w:val="single" w:sz="4" w:space="0" w:color="auto"/>
              <w:left w:val="single" w:sz="4" w:space="0" w:color="auto"/>
              <w:bottom w:val="single" w:sz="4" w:space="0" w:color="auto"/>
              <w:right w:val="single" w:sz="4" w:space="0" w:color="auto"/>
            </w:tcBorders>
          </w:tcPr>
          <w:p w14:paraId="3CFB631F" w14:textId="77777777" w:rsidR="00FA1767" w:rsidRPr="00582BDD" w:rsidRDefault="00FA1767" w:rsidP="00FA1767">
            <w:pPr>
              <w:pStyle w:val="CERnon-indent"/>
              <w:spacing w:before="40" w:after="40"/>
              <w:rPr>
                <w:color w:val="auto"/>
                <w:sz w:val="18"/>
                <w:szCs w:val="18"/>
              </w:rPr>
            </w:pPr>
            <w:r w:rsidRPr="00582BDD">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20" w14:textId="77777777" w:rsidR="00FA1767" w:rsidRPr="00582BDD" w:rsidRDefault="00FA1767" w:rsidP="00FA1767">
            <w:pPr>
              <w:pStyle w:val="CERnon-indent"/>
              <w:spacing w:before="40" w:after="40"/>
              <w:rPr>
                <w:color w:val="auto"/>
                <w:sz w:val="18"/>
                <w:szCs w:val="18"/>
              </w:rPr>
            </w:pPr>
            <w:r w:rsidRPr="00582BDD">
              <w:rPr>
                <w:color w:val="auto"/>
                <w:sz w:val="18"/>
                <w:szCs w:val="18"/>
              </w:rPr>
              <w:t>Participant</w:t>
            </w:r>
          </w:p>
        </w:tc>
        <w:tc>
          <w:tcPr>
            <w:tcW w:w="1666" w:type="dxa"/>
            <w:tcBorders>
              <w:top w:val="single" w:sz="4" w:space="0" w:color="auto"/>
              <w:left w:val="single" w:sz="4" w:space="0" w:color="auto"/>
              <w:bottom w:val="single" w:sz="4" w:space="0" w:color="auto"/>
              <w:right w:val="single" w:sz="4" w:space="0" w:color="auto"/>
            </w:tcBorders>
          </w:tcPr>
          <w:p w14:paraId="3CFB6321"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242" w:type="dxa"/>
            <w:tcBorders>
              <w:top w:val="single" w:sz="4" w:space="0" w:color="auto"/>
              <w:left w:val="single" w:sz="4" w:space="0" w:color="auto"/>
              <w:bottom w:val="single" w:sz="4" w:space="0" w:color="auto"/>
              <w:right w:val="single" w:sz="4" w:space="0" w:color="auto"/>
            </w:tcBorders>
          </w:tcPr>
          <w:p w14:paraId="3CFB6322" w14:textId="77777777" w:rsidR="00FA1767" w:rsidRPr="00582BDD" w:rsidRDefault="00FA1767" w:rsidP="00FA1767">
            <w:pPr>
              <w:pStyle w:val="CERnon-indent"/>
              <w:spacing w:before="40" w:after="40"/>
              <w:rPr>
                <w:color w:val="auto"/>
                <w:sz w:val="18"/>
                <w:szCs w:val="18"/>
              </w:rPr>
            </w:pPr>
          </w:p>
        </w:tc>
      </w:tr>
      <w:tr w:rsidR="00FA1767" w:rsidRPr="00582BDD" w14:paraId="3CFB6332" w14:textId="77777777" w:rsidTr="00FA1767">
        <w:tc>
          <w:tcPr>
            <w:tcW w:w="828" w:type="dxa"/>
            <w:tcBorders>
              <w:top w:val="single" w:sz="4" w:space="0" w:color="auto"/>
              <w:left w:val="single" w:sz="4" w:space="0" w:color="auto"/>
              <w:bottom w:val="single" w:sz="4" w:space="0" w:color="auto"/>
              <w:right w:val="single" w:sz="4" w:space="0" w:color="auto"/>
            </w:tcBorders>
          </w:tcPr>
          <w:p w14:paraId="3CFB6324" w14:textId="77777777" w:rsidR="00FA1767" w:rsidRPr="00582BDD" w:rsidRDefault="00FA1767" w:rsidP="00FA1767">
            <w:pPr>
              <w:pStyle w:val="CERnon-indent"/>
              <w:spacing w:before="40" w:after="40"/>
              <w:rPr>
                <w:color w:val="auto"/>
                <w:sz w:val="18"/>
                <w:szCs w:val="18"/>
              </w:rPr>
            </w:pPr>
            <w:r w:rsidRPr="00582BDD">
              <w:rPr>
                <w:color w:val="auto"/>
                <w:sz w:val="18"/>
                <w:szCs w:val="18"/>
              </w:rPr>
              <w:t>C7.2</w:t>
            </w:r>
          </w:p>
        </w:tc>
        <w:tc>
          <w:tcPr>
            <w:tcW w:w="5395" w:type="dxa"/>
            <w:tcBorders>
              <w:top w:val="single" w:sz="4" w:space="0" w:color="auto"/>
              <w:left w:val="single" w:sz="4" w:space="0" w:color="auto"/>
              <w:bottom w:val="single" w:sz="4" w:space="0" w:color="auto"/>
              <w:right w:val="single" w:sz="4" w:space="0" w:color="auto"/>
            </w:tcBorders>
          </w:tcPr>
          <w:p w14:paraId="3CFB6325" w14:textId="77777777" w:rsidR="005D38FD" w:rsidRDefault="00FA1767" w:rsidP="005D38FD">
            <w:pPr>
              <w:pStyle w:val="CERnon-indent"/>
              <w:numPr>
                <w:ilvl w:val="0"/>
                <w:numId w:val="68"/>
              </w:numPr>
              <w:spacing w:before="40" w:after="40"/>
              <w:rPr>
                <w:color w:val="auto"/>
                <w:sz w:val="18"/>
                <w:szCs w:val="18"/>
              </w:rPr>
            </w:pPr>
            <w:r w:rsidRPr="00582BDD">
              <w:rPr>
                <w:color w:val="auto"/>
                <w:sz w:val="18"/>
                <w:szCs w:val="18"/>
              </w:rPr>
              <w:t xml:space="preserve">Check if the invoice </w:t>
            </w:r>
            <w:r w:rsidR="005D38FD">
              <w:rPr>
                <w:color w:val="auto"/>
                <w:sz w:val="18"/>
                <w:szCs w:val="18"/>
              </w:rPr>
              <w:t>a</w:t>
            </w:r>
            <w:r>
              <w:rPr>
                <w:color w:val="auto"/>
                <w:sz w:val="18"/>
                <w:szCs w:val="18"/>
              </w:rPr>
              <w:t>mounts are less than those set out in Section 3.5.1.</w:t>
            </w:r>
          </w:p>
          <w:p w14:paraId="3CFB6326" w14:textId="77777777" w:rsidR="00FA1767" w:rsidRDefault="00FA1767" w:rsidP="005D38FD">
            <w:pPr>
              <w:pStyle w:val="CERnon-indent"/>
              <w:tabs>
                <w:tab w:val="clear" w:pos="851"/>
              </w:tabs>
              <w:spacing w:before="40" w:after="40"/>
              <w:ind w:left="360"/>
              <w:rPr>
                <w:color w:val="auto"/>
                <w:sz w:val="18"/>
                <w:szCs w:val="18"/>
              </w:rPr>
            </w:pPr>
            <w:r w:rsidRPr="00582BDD">
              <w:rPr>
                <w:color w:val="auto"/>
                <w:sz w:val="18"/>
                <w:szCs w:val="18"/>
              </w:rPr>
              <w:t>If no</w:t>
            </w:r>
            <w:r w:rsidR="005D38FD">
              <w:rPr>
                <w:color w:val="auto"/>
                <w:sz w:val="18"/>
                <w:szCs w:val="18"/>
              </w:rPr>
              <w:t>t</w:t>
            </w:r>
            <w:r w:rsidRPr="00582BDD">
              <w:rPr>
                <w:color w:val="auto"/>
                <w:sz w:val="18"/>
                <w:szCs w:val="18"/>
              </w:rPr>
              <w:t xml:space="preserve">, continue from step C7.3. </w:t>
            </w:r>
          </w:p>
          <w:p w14:paraId="3CFB6327" w14:textId="77777777" w:rsidR="00FA1767" w:rsidRPr="00582BDD" w:rsidRDefault="00FA1767" w:rsidP="00AC34FF">
            <w:pPr>
              <w:pStyle w:val="CERnon-indent"/>
              <w:numPr>
                <w:ilvl w:val="0"/>
                <w:numId w:val="68"/>
              </w:numPr>
              <w:spacing w:before="40" w:after="40"/>
              <w:rPr>
                <w:color w:val="auto"/>
                <w:sz w:val="18"/>
                <w:szCs w:val="18"/>
              </w:rPr>
            </w:pPr>
            <w:r w:rsidRPr="00582BDD">
              <w:rPr>
                <w:color w:val="auto"/>
                <w:sz w:val="18"/>
                <w:szCs w:val="18"/>
              </w:rPr>
              <w:t>Compare relevant Invoice value against the following values:</w:t>
            </w:r>
          </w:p>
          <w:p w14:paraId="3CFB6328" w14:textId="77777777" w:rsidR="00FA1767" w:rsidRPr="00582BDD" w:rsidRDefault="00FA1767" w:rsidP="00FA1767">
            <w:pPr>
              <w:pStyle w:val="CERnon-indent"/>
              <w:numPr>
                <w:ilvl w:val="0"/>
                <w:numId w:val="39"/>
              </w:numPr>
              <w:tabs>
                <w:tab w:val="clear" w:pos="360"/>
                <w:tab w:val="num" w:pos="792"/>
              </w:tabs>
              <w:spacing w:before="40" w:after="40"/>
              <w:ind w:left="792"/>
              <w:rPr>
                <w:color w:val="auto"/>
                <w:sz w:val="18"/>
                <w:szCs w:val="18"/>
              </w:rPr>
            </w:pPr>
            <w:r w:rsidRPr="00582BDD">
              <w:rPr>
                <w:color w:val="auto"/>
                <w:sz w:val="18"/>
                <w:szCs w:val="18"/>
              </w:rPr>
              <w:t>Total Cash Collateral Available (as at prior to the email request date and time, taking into account any other Invoices associated with the request);</w:t>
            </w:r>
          </w:p>
          <w:p w14:paraId="3CFB6329" w14:textId="77777777" w:rsidR="00FA1767" w:rsidRPr="00582BDD" w:rsidRDefault="00FA1767" w:rsidP="00FA1767">
            <w:pPr>
              <w:pStyle w:val="CERnon-indent"/>
              <w:numPr>
                <w:ilvl w:val="0"/>
                <w:numId w:val="39"/>
              </w:numPr>
              <w:tabs>
                <w:tab w:val="clear" w:pos="360"/>
                <w:tab w:val="num" w:pos="792"/>
              </w:tabs>
              <w:spacing w:before="40" w:after="40"/>
              <w:ind w:left="792"/>
              <w:rPr>
                <w:color w:val="auto"/>
                <w:sz w:val="18"/>
                <w:szCs w:val="18"/>
              </w:rPr>
            </w:pPr>
            <w:r w:rsidRPr="00582BDD">
              <w:rPr>
                <w:color w:val="auto"/>
                <w:sz w:val="18"/>
                <w:szCs w:val="18"/>
              </w:rPr>
              <w:t>Posted Credit Cover (as at prior to the email request date and time, taking into account any other Invoices associated with the request); and</w:t>
            </w:r>
          </w:p>
          <w:p w14:paraId="3CFB632A" w14:textId="77777777" w:rsidR="00FA1767" w:rsidRPr="00582BDD" w:rsidRDefault="00FA1767" w:rsidP="00FA1767">
            <w:pPr>
              <w:pStyle w:val="CERnon-indent"/>
              <w:numPr>
                <w:ilvl w:val="0"/>
                <w:numId w:val="39"/>
              </w:numPr>
              <w:tabs>
                <w:tab w:val="clear" w:pos="360"/>
                <w:tab w:val="num" w:pos="792"/>
              </w:tabs>
              <w:spacing w:before="40" w:after="40"/>
              <w:ind w:left="792"/>
              <w:rPr>
                <w:color w:val="auto"/>
                <w:sz w:val="18"/>
                <w:szCs w:val="18"/>
              </w:rPr>
            </w:pPr>
            <w:r w:rsidRPr="00582BDD">
              <w:rPr>
                <w:color w:val="auto"/>
                <w:sz w:val="18"/>
                <w:szCs w:val="18"/>
              </w:rPr>
              <w:t>Required Credit Cover (as included within the most recent Required Credit Cover report).</w:t>
            </w:r>
          </w:p>
          <w:p w14:paraId="3CFB632B" w14:textId="77777777" w:rsidR="00FA1767" w:rsidRPr="00582BDD" w:rsidRDefault="00FA1767" w:rsidP="00AC34FF">
            <w:pPr>
              <w:pStyle w:val="CERnon-indent"/>
              <w:numPr>
                <w:ilvl w:val="0"/>
                <w:numId w:val="68"/>
              </w:numPr>
              <w:spacing w:before="40" w:after="40"/>
              <w:rPr>
                <w:color w:val="auto"/>
                <w:sz w:val="18"/>
                <w:szCs w:val="18"/>
              </w:rPr>
            </w:pPr>
            <w:r w:rsidRPr="00582BDD">
              <w:rPr>
                <w:color w:val="auto"/>
                <w:sz w:val="18"/>
                <w:szCs w:val="18"/>
              </w:rPr>
              <w:t>If the Posted Credit Cover less the Required Cover is greater than or equal to the Invoice value and the Total Cash Collateral Available is greater than or equal to the Invoice value, continue from step C7.4.</w:t>
            </w:r>
          </w:p>
          <w:p w14:paraId="3CFB632C" w14:textId="77777777" w:rsidR="00FA1767" w:rsidRPr="00582BDD" w:rsidRDefault="00FA1767" w:rsidP="00AC34FF">
            <w:pPr>
              <w:pStyle w:val="CERnon-indent"/>
              <w:numPr>
                <w:ilvl w:val="0"/>
                <w:numId w:val="68"/>
              </w:numPr>
              <w:spacing w:before="40" w:after="40"/>
              <w:rPr>
                <w:color w:val="auto"/>
                <w:sz w:val="18"/>
                <w:szCs w:val="18"/>
              </w:rPr>
            </w:pPr>
            <w:r w:rsidRPr="00582BDD">
              <w:rPr>
                <w:color w:val="auto"/>
                <w:sz w:val="18"/>
                <w:szCs w:val="18"/>
              </w:rPr>
              <w:t>If the Posted Credit Cover less the Required Cover is less than the Invoice value or the Total Cash Collateral Available is less than the Invoice value, continue from step C7.3.</w:t>
            </w:r>
          </w:p>
        </w:tc>
        <w:tc>
          <w:tcPr>
            <w:tcW w:w="1807" w:type="dxa"/>
            <w:tcBorders>
              <w:top w:val="single" w:sz="4" w:space="0" w:color="auto"/>
              <w:left w:val="single" w:sz="4" w:space="0" w:color="auto"/>
              <w:bottom w:val="single" w:sz="4" w:space="0" w:color="auto"/>
              <w:right w:val="single" w:sz="4" w:space="0" w:color="auto"/>
            </w:tcBorders>
          </w:tcPr>
          <w:p w14:paraId="3CFB632D" w14:textId="77777777" w:rsidR="00FA1767" w:rsidRPr="00582BDD" w:rsidRDefault="007D250C" w:rsidP="00FA1767">
            <w:pPr>
              <w:pStyle w:val="CERnon-indent"/>
              <w:spacing w:before="40" w:after="40"/>
              <w:rPr>
                <w:color w:val="auto"/>
                <w:sz w:val="18"/>
                <w:szCs w:val="18"/>
              </w:rPr>
            </w:pPr>
            <w:r w:rsidRPr="007D250C">
              <w:rPr>
                <w:color w:val="auto"/>
                <w:sz w:val="18"/>
                <w:szCs w:val="18"/>
              </w:rPr>
              <w:t>By 12:00 the day before Payment Due Date</w:t>
            </w:r>
            <w:r w:rsidR="00FA1767" w:rsidRPr="00582BDD">
              <w:rPr>
                <w:color w:val="auto"/>
                <w:sz w:val="18"/>
                <w:szCs w:val="18"/>
              </w:rPr>
              <w:t xml:space="preserve">  </w:t>
            </w:r>
          </w:p>
        </w:tc>
        <w:tc>
          <w:tcPr>
            <w:tcW w:w="1619" w:type="dxa"/>
            <w:tcBorders>
              <w:top w:val="single" w:sz="4" w:space="0" w:color="auto"/>
              <w:left w:val="single" w:sz="4" w:space="0" w:color="auto"/>
              <w:bottom w:val="single" w:sz="4" w:space="0" w:color="auto"/>
              <w:right w:val="single" w:sz="4" w:space="0" w:color="auto"/>
            </w:tcBorders>
          </w:tcPr>
          <w:p w14:paraId="3CFB632E" w14:textId="77777777" w:rsidR="00FA1767" w:rsidRPr="00582BDD" w:rsidRDefault="00FA1767" w:rsidP="00FA1767">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2F"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30" w14:textId="77777777" w:rsidR="00FA1767" w:rsidRPr="00582BDD" w:rsidRDefault="00FA1767" w:rsidP="00FA1767">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31" w14:textId="77777777" w:rsidR="00FA1767" w:rsidRPr="00582BDD" w:rsidRDefault="00FA1767" w:rsidP="00FA1767">
            <w:pPr>
              <w:pStyle w:val="CERnon-indent"/>
              <w:spacing w:before="40" w:after="40"/>
              <w:rPr>
                <w:color w:val="auto"/>
                <w:sz w:val="18"/>
                <w:szCs w:val="18"/>
              </w:rPr>
            </w:pPr>
          </w:p>
        </w:tc>
      </w:tr>
      <w:tr w:rsidR="00FA1767" w:rsidRPr="00582BDD" w14:paraId="3CFB633A"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33" w14:textId="77777777" w:rsidR="00FA1767" w:rsidRPr="00582BDD" w:rsidRDefault="00FA1767" w:rsidP="00FA1767">
            <w:pPr>
              <w:pStyle w:val="CERnon-indent"/>
              <w:spacing w:before="40" w:after="40"/>
              <w:rPr>
                <w:color w:val="auto"/>
                <w:sz w:val="18"/>
                <w:szCs w:val="18"/>
              </w:rPr>
            </w:pPr>
            <w:r w:rsidRPr="00582BDD">
              <w:rPr>
                <w:color w:val="auto"/>
                <w:sz w:val="18"/>
                <w:szCs w:val="18"/>
              </w:rPr>
              <w:t>C7.3</w:t>
            </w:r>
          </w:p>
        </w:tc>
        <w:tc>
          <w:tcPr>
            <w:tcW w:w="5395" w:type="dxa"/>
            <w:tcBorders>
              <w:top w:val="single" w:sz="4" w:space="0" w:color="auto"/>
              <w:left w:val="single" w:sz="4" w:space="0" w:color="auto"/>
              <w:bottom w:val="single" w:sz="4" w:space="0" w:color="auto"/>
              <w:right w:val="single" w:sz="4" w:space="0" w:color="auto"/>
            </w:tcBorders>
          </w:tcPr>
          <w:p w14:paraId="3CFB6334" w14:textId="77777777" w:rsidR="00FA1767" w:rsidRPr="00582BDD" w:rsidRDefault="00FA1767" w:rsidP="00FA1767">
            <w:pPr>
              <w:pStyle w:val="CERnon-indent"/>
              <w:spacing w:before="40" w:after="40"/>
              <w:rPr>
                <w:color w:val="auto"/>
                <w:sz w:val="18"/>
                <w:szCs w:val="18"/>
              </w:rPr>
            </w:pPr>
            <w:r w:rsidRPr="00582BDD">
              <w:rPr>
                <w:color w:val="auto"/>
                <w:sz w:val="18"/>
                <w:szCs w:val="18"/>
              </w:rPr>
              <w:t xml:space="preserve">Issue a confirmation stating that the request for payment of the relevant Invoice using Cash Collateral has been declined and that alternative method of payment must be arranged by the Participant. </w:t>
            </w:r>
            <w:r>
              <w:rPr>
                <w:color w:val="auto"/>
                <w:sz w:val="18"/>
                <w:szCs w:val="18"/>
              </w:rPr>
              <w:t>Continue from C7.8</w:t>
            </w:r>
          </w:p>
        </w:tc>
        <w:tc>
          <w:tcPr>
            <w:tcW w:w="1807" w:type="dxa"/>
            <w:tcBorders>
              <w:top w:val="single" w:sz="4" w:space="0" w:color="auto"/>
              <w:left w:val="single" w:sz="4" w:space="0" w:color="auto"/>
              <w:bottom w:val="single" w:sz="4" w:space="0" w:color="auto"/>
              <w:right w:val="single" w:sz="4" w:space="0" w:color="auto"/>
            </w:tcBorders>
          </w:tcPr>
          <w:p w14:paraId="3CFB6335" w14:textId="77777777" w:rsidR="00FA1767" w:rsidRPr="00582BDD" w:rsidRDefault="00FA1767" w:rsidP="00FA1767">
            <w:pPr>
              <w:pStyle w:val="CERnon-indent"/>
              <w:spacing w:before="40" w:after="40"/>
              <w:rPr>
                <w:color w:val="auto"/>
                <w:sz w:val="18"/>
                <w:szCs w:val="18"/>
              </w:rPr>
            </w:pPr>
            <w:r>
              <w:rPr>
                <w:color w:val="auto"/>
                <w:sz w:val="18"/>
                <w:szCs w:val="18"/>
              </w:rPr>
              <w:t>By 12.00 one Working Day before Payment Due Date</w:t>
            </w:r>
          </w:p>
        </w:tc>
        <w:tc>
          <w:tcPr>
            <w:tcW w:w="1619" w:type="dxa"/>
            <w:tcBorders>
              <w:top w:val="single" w:sz="4" w:space="0" w:color="auto"/>
              <w:left w:val="single" w:sz="4" w:space="0" w:color="auto"/>
              <w:bottom w:val="single" w:sz="4" w:space="0" w:color="auto"/>
              <w:right w:val="single" w:sz="4" w:space="0" w:color="auto"/>
            </w:tcBorders>
          </w:tcPr>
          <w:p w14:paraId="3CFB6336" w14:textId="77777777" w:rsidR="00FA1767" w:rsidRPr="00582BDD" w:rsidRDefault="00FA1767" w:rsidP="00FA1767">
            <w:pPr>
              <w:pStyle w:val="CERnon-indent"/>
              <w:spacing w:before="40" w:after="40"/>
              <w:rPr>
                <w:color w:val="auto"/>
                <w:sz w:val="18"/>
                <w:szCs w:val="18"/>
              </w:rPr>
            </w:pPr>
            <w:r w:rsidRPr="00582BDD">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37"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38" w14:textId="77777777" w:rsidR="00FA1767" w:rsidRPr="00582BDD" w:rsidRDefault="00FA1767" w:rsidP="00FA1767">
            <w:pPr>
              <w:pStyle w:val="CERnon-indent"/>
              <w:spacing w:before="40" w:after="40"/>
              <w:rPr>
                <w:color w:val="auto"/>
                <w:sz w:val="18"/>
                <w:szCs w:val="18"/>
              </w:rPr>
            </w:pPr>
            <w:r w:rsidRPr="00582BDD">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39" w14:textId="77777777" w:rsidR="00FA1767" w:rsidRPr="00582BDD" w:rsidRDefault="00FA1767" w:rsidP="00FA1767">
            <w:pPr>
              <w:pStyle w:val="CERnon-indent"/>
              <w:spacing w:before="40" w:after="40"/>
              <w:rPr>
                <w:color w:val="auto"/>
                <w:sz w:val="18"/>
                <w:szCs w:val="18"/>
              </w:rPr>
            </w:pPr>
          </w:p>
        </w:tc>
      </w:tr>
      <w:tr w:rsidR="00FA1767" w:rsidRPr="00582BDD" w14:paraId="3CFB6342"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3B" w14:textId="77777777" w:rsidR="00FA1767" w:rsidRPr="00582BDD" w:rsidRDefault="00FA1767" w:rsidP="00FA1767">
            <w:pPr>
              <w:pStyle w:val="CERnon-indent"/>
              <w:spacing w:before="40" w:after="40"/>
              <w:rPr>
                <w:color w:val="auto"/>
                <w:sz w:val="18"/>
                <w:szCs w:val="18"/>
              </w:rPr>
            </w:pPr>
            <w:r w:rsidRPr="00582BDD">
              <w:rPr>
                <w:color w:val="auto"/>
                <w:sz w:val="18"/>
                <w:szCs w:val="18"/>
              </w:rPr>
              <w:t>C7.4</w:t>
            </w:r>
          </w:p>
        </w:tc>
        <w:tc>
          <w:tcPr>
            <w:tcW w:w="5395" w:type="dxa"/>
            <w:tcBorders>
              <w:top w:val="single" w:sz="4" w:space="0" w:color="auto"/>
              <w:left w:val="single" w:sz="4" w:space="0" w:color="auto"/>
              <w:bottom w:val="single" w:sz="4" w:space="0" w:color="auto"/>
              <w:right w:val="single" w:sz="4" w:space="0" w:color="auto"/>
            </w:tcBorders>
          </w:tcPr>
          <w:p w14:paraId="3CFB633C" w14:textId="77777777" w:rsidR="00FA1767" w:rsidRPr="00582BDD" w:rsidRDefault="00FA1767" w:rsidP="00FA1767">
            <w:pPr>
              <w:pStyle w:val="CERnon-indent"/>
              <w:spacing w:before="40" w:after="40"/>
              <w:rPr>
                <w:color w:val="auto"/>
                <w:sz w:val="18"/>
                <w:szCs w:val="18"/>
              </w:rPr>
            </w:pPr>
            <w:r w:rsidRPr="00582BDD">
              <w:rPr>
                <w:color w:val="auto"/>
                <w:sz w:val="18"/>
                <w:szCs w:val="18"/>
              </w:rPr>
              <w:t>Issue a confirmation stating that the request for payment of the relevant Invoice using Cash Collateral has been approved.</w:t>
            </w:r>
          </w:p>
        </w:tc>
        <w:tc>
          <w:tcPr>
            <w:tcW w:w="1807" w:type="dxa"/>
            <w:tcBorders>
              <w:top w:val="single" w:sz="4" w:space="0" w:color="auto"/>
              <w:left w:val="single" w:sz="4" w:space="0" w:color="auto"/>
              <w:bottom w:val="single" w:sz="4" w:space="0" w:color="auto"/>
              <w:right w:val="single" w:sz="4" w:space="0" w:color="auto"/>
            </w:tcBorders>
          </w:tcPr>
          <w:p w14:paraId="3CFB633D" w14:textId="77777777" w:rsidR="00FA1767" w:rsidRPr="00582BDD" w:rsidRDefault="00FA1767" w:rsidP="00FA1767">
            <w:pPr>
              <w:pStyle w:val="CERnon-indent"/>
              <w:spacing w:before="40" w:after="40"/>
              <w:rPr>
                <w:color w:val="auto"/>
                <w:sz w:val="18"/>
                <w:szCs w:val="18"/>
              </w:rPr>
            </w:pPr>
            <w:r>
              <w:rPr>
                <w:color w:val="auto"/>
                <w:sz w:val="18"/>
                <w:szCs w:val="18"/>
              </w:rPr>
              <w:t>By 12.00 the day before Payment Due Date</w:t>
            </w:r>
          </w:p>
        </w:tc>
        <w:tc>
          <w:tcPr>
            <w:tcW w:w="1619" w:type="dxa"/>
            <w:tcBorders>
              <w:top w:val="single" w:sz="4" w:space="0" w:color="auto"/>
              <w:left w:val="single" w:sz="4" w:space="0" w:color="auto"/>
              <w:bottom w:val="single" w:sz="4" w:space="0" w:color="auto"/>
              <w:right w:val="single" w:sz="4" w:space="0" w:color="auto"/>
            </w:tcBorders>
          </w:tcPr>
          <w:p w14:paraId="3CFB633E" w14:textId="77777777" w:rsidR="00FA1767" w:rsidRPr="00582BDD" w:rsidRDefault="00FA1767" w:rsidP="00FA1767">
            <w:pPr>
              <w:pStyle w:val="CERnon-indent"/>
              <w:spacing w:before="40" w:after="40"/>
              <w:rPr>
                <w:color w:val="auto"/>
                <w:sz w:val="18"/>
                <w:szCs w:val="18"/>
              </w:rPr>
            </w:pPr>
            <w:r w:rsidRPr="00582BDD">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3F"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40" w14:textId="77777777" w:rsidR="00FA1767" w:rsidRPr="00582BDD" w:rsidRDefault="00FA1767" w:rsidP="00FA1767">
            <w:pPr>
              <w:pStyle w:val="CERnon-indent"/>
              <w:spacing w:before="40" w:after="40"/>
              <w:rPr>
                <w:color w:val="auto"/>
                <w:sz w:val="18"/>
                <w:szCs w:val="18"/>
              </w:rPr>
            </w:pPr>
            <w:r w:rsidRPr="00582BDD">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41" w14:textId="77777777" w:rsidR="00FA1767" w:rsidRPr="00582BDD" w:rsidRDefault="00FA1767" w:rsidP="00FA1767">
            <w:pPr>
              <w:pStyle w:val="CERnon-indent"/>
              <w:spacing w:before="40" w:after="40"/>
              <w:rPr>
                <w:color w:val="auto"/>
                <w:sz w:val="18"/>
                <w:szCs w:val="18"/>
              </w:rPr>
            </w:pPr>
          </w:p>
        </w:tc>
      </w:tr>
      <w:tr w:rsidR="00FA1767" w:rsidRPr="00582BDD" w14:paraId="3CFB634A"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43" w14:textId="77777777" w:rsidR="00FA1767" w:rsidRPr="00582BDD" w:rsidRDefault="00FA1767" w:rsidP="00FA1767">
            <w:pPr>
              <w:pStyle w:val="CERnon-indent"/>
              <w:spacing w:before="40" w:after="40"/>
              <w:rPr>
                <w:color w:val="auto"/>
                <w:sz w:val="18"/>
                <w:szCs w:val="18"/>
              </w:rPr>
            </w:pPr>
            <w:r w:rsidRPr="00582BDD">
              <w:rPr>
                <w:color w:val="auto"/>
                <w:sz w:val="18"/>
                <w:szCs w:val="18"/>
              </w:rPr>
              <w:t>C7.5</w:t>
            </w:r>
          </w:p>
        </w:tc>
        <w:tc>
          <w:tcPr>
            <w:tcW w:w="5395" w:type="dxa"/>
            <w:tcBorders>
              <w:top w:val="single" w:sz="4" w:space="0" w:color="auto"/>
              <w:left w:val="single" w:sz="4" w:space="0" w:color="auto"/>
              <w:bottom w:val="single" w:sz="4" w:space="0" w:color="auto"/>
              <w:right w:val="single" w:sz="4" w:space="0" w:color="auto"/>
            </w:tcBorders>
          </w:tcPr>
          <w:p w14:paraId="3CFB6344" w14:textId="77777777" w:rsidR="00FA1767" w:rsidRPr="00582BDD" w:rsidRDefault="00FA1767" w:rsidP="00FA1767">
            <w:pPr>
              <w:pStyle w:val="CERnon-indent"/>
              <w:spacing w:before="40" w:after="40"/>
              <w:rPr>
                <w:color w:val="auto"/>
                <w:sz w:val="18"/>
                <w:szCs w:val="18"/>
              </w:rPr>
            </w:pPr>
            <w:r w:rsidRPr="00582BDD">
              <w:rPr>
                <w:color w:val="auto"/>
                <w:sz w:val="18"/>
                <w:szCs w:val="18"/>
              </w:rPr>
              <w:t xml:space="preserve">Perform transfer of cash from Participant's </w:t>
            </w:r>
            <w:r>
              <w:rPr>
                <w:color w:val="auto"/>
                <w:sz w:val="18"/>
                <w:szCs w:val="18"/>
              </w:rPr>
              <w:t>SEM</w:t>
            </w:r>
            <w:r w:rsidRPr="00582BDD">
              <w:rPr>
                <w:color w:val="auto"/>
                <w:sz w:val="18"/>
                <w:szCs w:val="18"/>
              </w:rPr>
              <w:t xml:space="preserve"> Collateral Reserve Account to required Market Account.</w:t>
            </w:r>
          </w:p>
        </w:tc>
        <w:tc>
          <w:tcPr>
            <w:tcW w:w="1807" w:type="dxa"/>
            <w:tcBorders>
              <w:top w:val="single" w:sz="4" w:space="0" w:color="auto"/>
              <w:left w:val="single" w:sz="4" w:space="0" w:color="auto"/>
              <w:bottom w:val="single" w:sz="4" w:space="0" w:color="auto"/>
              <w:right w:val="single" w:sz="4" w:space="0" w:color="auto"/>
            </w:tcBorders>
          </w:tcPr>
          <w:p w14:paraId="3CFB6345" w14:textId="77777777" w:rsidR="00FA1767" w:rsidRPr="00582BDD" w:rsidRDefault="00FA1767" w:rsidP="00FA1767">
            <w:pPr>
              <w:pStyle w:val="CERnon-indent"/>
              <w:spacing w:before="40" w:after="40"/>
              <w:rPr>
                <w:color w:val="auto"/>
                <w:sz w:val="18"/>
                <w:szCs w:val="18"/>
              </w:rPr>
            </w:pPr>
            <w:r w:rsidRPr="00582BDD">
              <w:rPr>
                <w:color w:val="auto"/>
                <w:sz w:val="18"/>
                <w:szCs w:val="18"/>
              </w:rPr>
              <w:t>By Invoice payment deadline</w:t>
            </w:r>
          </w:p>
        </w:tc>
        <w:tc>
          <w:tcPr>
            <w:tcW w:w="1619" w:type="dxa"/>
            <w:tcBorders>
              <w:top w:val="single" w:sz="4" w:space="0" w:color="auto"/>
              <w:left w:val="single" w:sz="4" w:space="0" w:color="auto"/>
              <w:bottom w:val="single" w:sz="4" w:space="0" w:color="auto"/>
              <w:right w:val="single" w:sz="4" w:space="0" w:color="auto"/>
            </w:tcBorders>
          </w:tcPr>
          <w:p w14:paraId="3CFB6346" w14:textId="77777777" w:rsidR="00FA1767" w:rsidRPr="00582BDD" w:rsidRDefault="00FA1767" w:rsidP="00FA1767">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47"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48" w14:textId="77777777" w:rsidR="00FA1767" w:rsidRPr="00582BDD" w:rsidRDefault="00FA1767" w:rsidP="00FA1767">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49" w14:textId="77777777" w:rsidR="00FA1767" w:rsidRPr="00582BDD" w:rsidRDefault="00FA1767" w:rsidP="00FA1767">
            <w:pPr>
              <w:pStyle w:val="CERnon-indent"/>
              <w:spacing w:before="40" w:after="40"/>
              <w:rPr>
                <w:color w:val="auto"/>
                <w:sz w:val="18"/>
                <w:szCs w:val="18"/>
              </w:rPr>
            </w:pPr>
          </w:p>
        </w:tc>
      </w:tr>
      <w:tr w:rsidR="00FA1767" w:rsidRPr="00582BDD" w14:paraId="3CFB6353"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4B" w14:textId="77777777" w:rsidR="00FA1767" w:rsidRPr="00582BDD" w:rsidRDefault="00FA1767" w:rsidP="00FA1767">
            <w:pPr>
              <w:pStyle w:val="CERnon-indent"/>
              <w:spacing w:before="40" w:after="40"/>
              <w:rPr>
                <w:color w:val="auto"/>
                <w:sz w:val="18"/>
                <w:szCs w:val="18"/>
              </w:rPr>
            </w:pPr>
            <w:r w:rsidRPr="00582BDD">
              <w:rPr>
                <w:color w:val="auto"/>
                <w:sz w:val="18"/>
                <w:szCs w:val="18"/>
              </w:rPr>
              <w:t>C7.6</w:t>
            </w:r>
          </w:p>
        </w:tc>
        <w:tc>
          <w:tcPr>
            <w:tcW w:w="5395" w:type="dxa"/>
            <w:tcBorders>
              <w:top w:val="single" w:sz="4" w:space="0" w:color="auto"/>
              <w:left w:val="single" w:sz="4" w:space="0" w:color="auto"/>
              <w:bottom w:val="single" w:sz="4" w:space="0" w:color="auto"/>
              <w:right w:val="single" w:sz="4" w:space="0" w:color="auto"/>
            </w:tcBorders>
          </w:tcPr>
          <w:p w14:paraId="3CFB634C" w14:textId="77777777" w:rsidR="00FA1767" w:rsidRPr="00582BDD" w:rsidRDefault="00FA1767" w:rsidP="00FA1767">
            <w:pPr>
              <w:pStyle w:val="CERnon-indent"/>
              <w:spacing w:before="40" w:after="40"/>
              <w:rPr>
                <w:color w:val="auto"/>
                <w:sz w:val="18"/>
                <w:szCs w:val="18"/>
              </w:rPr>
            </w:pPr>
            <w:r w:rsidRPr="00582BDD">
              <w:rPr>
                <w:color w:val="auto"/>
                <w:sz w:val="18"/>
                <w:szCs w:val="18"/>
              </w:rPr>
              <w:t>Reconcile payment to outstanding Invoice.</w:t>
            </w:r>
          </w:p>
          <w:p w14:paraId="3CFB634D" w14:textId="77777777" w:rsidR="00FA1767" w:rsidRPr="00582BDD" w:rsidRDefault="00FA1767" w:rsidP="00FA1767">
            <w:pPr>
              <w:pStyle w:val="CERnon-indent"/>
              <w:spacing w:before="40" w:after="40"/>
              <w:rPr>
                <w:color w:val="auto"/>
                <w:sz w:val="18"/>
                <w:szCs w:val="18"/>
              </w:rPr>
            </w:pPr>
          </w:p>
        </w:tc>
        <w:tc>
          <w:tcPr>
            <w:tcW w:w="1807" w:type="dxa"/>
            <w:tcBorders>
              <w:top w:val="single" w:sz="4" w:space="0" w:color="auto"/>
              <w:left w:val="single" w:sz="4" w:space="0" w:color="auto"/>
              <w:bottom w:val="single" w:sz="4" w:space="0" w:color="auto"/>
              <w:right w:val="single" w:sz="4" w:space="0" w:color="auto"/>
            </w:tcBorders>
          </w:tcPr>
          <w:p w14:paraId="3CFB634E" w14:textId="77777777" w:rsidR="00FA1767" w:rsidRPr="00582BDD" w:rsidRDefault="00FA1767" w:rsidP="00FA1767">
            <w:pPr>
              <w:pStyle w:val="CERnon-indent"/>
              <w:spacing w:before="40" w:after="40"/>
              <w:rPr>
                <w:color w:val="auto"/>
                <w:sz w:val="18"/>
                <w:szCs w:val="18"/>
              </w:rPr>
            </w:pPr>
            <w:r w:rsidRPr="00582BDD">
              <w:rPr>
                <w:color w:val="auto"/>
                <w:sz w:val="18"/>
                <w:szCs w:val="18"/>
              </w:rPr>
              <w:t>By Invoice payment deadline</w:t>
            </w:r>
          </w:p>
        </w:tc>
        <w:tc>
          <w:tcPr>
            <w:tcW w:w="1619" w:type="dxa"/>
            <w:tcBorders>
              <w:top w:val="single" w:sz="4" w:space="0" w:color="auto"/>
              <w:left w:val="single" w:sz="4" w:space="0" w:color="auto"/>
              <w:bottom w:val="single" w:sz="4" w:space="0" w:color="auto"/>
              <w:right w:val="single" w:sz="4" w:space="0" w:color="auto"/>
            </w:tcBorders>
          </w:tcPr>
          <w:p w14:paraId="3CFB634F" w14:textId="77777777" w:rsidR="00FA1767" w:rsidRPr="00582BDD" w:rsidRDefault="00FA1767" w:rsidP="00FA1767">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50" w14:textId="77777777" w:rsidR="00FA1767" w:rsidRPr="00582BDD" w:rsidRDefault="00FA1767" w:rsidP="00FA1767">
            <w:pPr>
              <w:pStyle w:val="CERnon-indent"/>
              <w:spacing w:before="40" w:after="40"/>
              <w:rPr>
                <w:color w:val="auto"/>
                <w:sz w:val="18"/>
                <w:szCs w:val="18"/>
              </w:rPr>
            </w:pPr>
            <w:r w:rsidRPr="00582BDD">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51" w14:textId="77777777" w:rsidR="00FA1767" w:rsidRPr="00582BDD" w:rsidRDefault="00FA1767" w:rsidP="00FA1767">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52" w14:textId="77777777" w:rsidR="00FA1767" w:rsidRPr="00582BDD" w:rsidRDefault="00FA1767" w:rsidP="00FA1767">
            <w:pPr>
              <w:pStyle w:val="CERnon-indent"/>
              <w:spacing w:before="40" w:after="40"/>
              <w:rPr>
                <w:color w:val="auto"/>
                <w:sz w:val="18"/>
                <w:szCs w:val="18"/>
              </w:rPr>
            </w:pPr>
          </w:p>
        </w:tc>
      </w:tr>
      <w:tr w:rsidR="00FA1767" w:rsidRPr="00582BDD" w14:paraId="3CFB635B"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54" w14:textId="77777777" w:rsidR="00FA1767" w:rsidRPr="00582BDD" w:rsidRDefault="00FA1767" w:rsidP="00FA1767">
            <w:pPr>
              <w:pStyle w:val="CERnon-indent"/>
              <w:spacing w:before="40" w:after="40"/>
              <w:rPr>
                <w:color w:val="auto"/>
                <w:sz w:val="18"/>
                <w:szCs w:val="18"/>
              </w:rPr>
            </w:pPr>
            <w:r w:rsidRPr="00074CA1">
              <w:rPr>
                <w:color w:val="auto"/>
                <w:sz w:val="18"/>
                <w:szCs w:val="18"/>
              </w:rPr>
              <w:t>C7.7</w:t>
            </w:r>
          </w:p>
        </w:tc>
        <w:tc>
          <w:tcPr>
            <w:tcW w:w="5395" w:type="dxa"/>
            <w:tcBorders>
              <w:top w:val="single" w:sz="4" w:space="0" w:color="auto"/>
              <w:left w:val="single" w:sz="4" w:space="0" w:color="auto"/>
              <w:bottom w:val="single" w:sz="4" w:space="0" w:color="auto"/>
              <w:right w:val="single" w:sz="4" w:space="0" w:color="auto"/>
            </w:tcBorders>
          </w:tcPr>
          <w:p w14:paraId="3CFB6355" w14:textId="77777777" w:rsidR="00FA1767" w:rsidRPr="00582BDD" w:rsidRDefault="00FA1767" w:rsidP="00FA1767">
            <w:pPr>
              <w:pStyle w:val="CERnon-indent"/>
              <w:spacing w:before="40" w:after="40"/>
              <w:rPr>
                <w:color w:val="auto"/>
                <w:sz w:val="18"/>
                <w:szCs w:val="18"/>
              </w:rPr>
            </w:pPr>
            <w:r w:rsidRPr="00074CA1">
              <w:rPr>
                <w:color w:val="auto"/>
                <w:sz w:val="18"/>
                <w:szCs w:val="18"/>
              </w:rPr>
              <w:t>Reply to Participant stating  that drawdown has taken place</w:t>
            </w:r>
          </w:p>
        </w:tc>
        <w:tc>
          <w:tcPr>
            <w:tcW w:w="1807" w:type="dxa"/>
            <w:tcBorders>
              <w:top w:val="single" w:sz="4" w:space="0" w:color="auto"/>
              <w:left w:val="single" w:sz="4" w:space="0" w:color="auto"/>
              <w:bottom w:val="single" w:sz="4" w:space="0" w:color="auto"/>
              <w:right w:val="single" w:sz="4" w:space="0" w:color="auto"/>
            </w:tcBorders>
          </w:tcPr>
          <w:p w14:paraId="3CFB6356" w14:textId="77777777" w:rsidR="00FA1767" w:rsidRPr="00582BDD" w:rsidRDefault="00FA1767" w:rsidP="00FA1767">
            <w:pPr>
              <w:pStyle w:val="CERnon-indent"/>
              <w:spacing w:before="40" w:after="40"/>
              <w:rPr>
                <w:color w:val="auto"/>
                <w:sz w:val="18"/>
                <w:szCs w:val="18"/>
              </w:rPr>
            </w:pPr>
            <w:r w:rsidRPr="00074CA1">
              <w:rPr>
                <w:color w:val="auto"/>
                <w:sz w:val="18"/>
                <w:szCs w:val="18"/>
              </w:rPr>
              <w:t>By 17:00 on the Invoice Payment Due Date</w:t>
            </w:r>
          </w:p>
        </w:tc>
        <w:tc>
          <w:tcPr>
            <w:tcW w:w="1619" w:type="dxa"/>
            <w:tcBorders>
              <w:top w:val="single" w:sz="4" w:space="0" w:color="auto"/>
              <w:left w:val="single" w:sz="4" w:space="0" w:color="auto"/>
              <w:bottom w:val="single" w:sz="4" w:space="0" w:color="auto"/>
              <w:right w:val="single" w:sz="4" w:space="0" w:color="auto"/>
            </w:tcBorders>
          </w:tcPr>
          <w:p w14:paraId="3CFB6357" w14:textId="77777777" w:rsidR="00FA1767" w:rsidRPr="00582BDD" w:rsidRDefault="00FA1767" w:rsidP="00FA1767">
            <w:pPr>
              <w:pStyle w:val="CERnon-indent"/>
              <w:spacing w:before="40" w:after="40"/>
              <w:rPr>
                <w:color w:val="auto"/>
                <w:sz w:val="18"/>
                <w:szCs w:val="18"/>
              </w:rPr>
            </w:pPr>
            <w:r w:rsidRPr="00074CA1">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58" w14:textId="77777777" w:rsidR="00FA1767" w:rsidRPr="00582BDD" w:rsidRDefault="00FA1767" w:rsidP="00FA1767">
            <w:pPr>
              <w:pStyle w:val="CERnon-indent"/>
              <w:spacing w:before="40" w:after="40"/>
              <w:rPr>
                <w:color w:val="auto"/>
                <w:sz w:val="18"/>
                <w:szCs w:val="18"/>
              </w:rPr>
            </w:pPr>
            <w:r w:rsidRPr="00074CA1">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59" w14:textId="77777777" w:rsidR="00FA1767" w:rsidRPr="00582BDD" w:rsidRDefault="00FA1767" w:rsidP="00FA1767">
            <w:pPr>
              <w:pStyle w:val="CERnon-indent"/>
              <w:spacing w:before="40" w:after="40"/>
              <w:rPr>
                <w:color w:val="auto"/>
                <w:sz w:val="18"/>
                <w:szCs w:val="18"/>
              </w:rPr>
            </w:pPr>
            <w:r w:rsidRPr="00074CA1">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5A" w14:textId="77777777" w:rsidR="00FA1767" w:rsidRPr="00582BDD" w:rsidRDefault="00FA1767" w:rsidP="00FA1767">
            <w:pPr>
              <w:pStyle w:val="CERnon-indent"/>
              <w:spacing w:before="40" w:after="40"/>
              <w:rPr>
                <w:color w:val="auto"/>
                <w:sz w:val="18"/>
                <w:szCs w:val="18"/>
              </w:rPr>
            </w:pPr>
          </w:p>
        </w:tc>
      </w:tr>
      <w:tr w:rsidR="00FA1767" w:rsidRPr="00582BDD" w14:paraId="3CFB6363" w14:textId="77777777" w:rsidTr="00FA1767">
        <w:trPr>
          <w:cantSplit/>
        </w:trPr>
        <w:tc>
          <w:tcPr>
            <w:tcW w:w="828" w:type="dxa"/>
            <w:tcBorders>
              <w:top w:val="single" w:sz="4" w:space="0" w:color="auto"/>
              <w:left w:val="single" w:sz="4" w:space="0" w:color="auto"/>
              <w:bottom w:val="single" w:sz="4" w:space="0" w:color="auto"/>
              <w:right w:val="single" w:sz="4" w:space="0" w:color="auto"/>
            </w:tcBorders>
          </w:tcPr>
          <w:p w14:paraId="3CFB635C" w14:textId="77777777" w:rsidR="00FA1767" w:rsidRPr="00582BDD" w:rsidRDefault="00FA1767" w:rsidP="00FA1767">
            <w:pPr>
              <w:pStyle w:val="CERnon-indent"/>
              <w:spacing w:before="40" w:after="40"/>
              <w:rPr>
                <w:color w:val="auto"/>
                <w:sz w:val="18"/>
                <w:szCs w:val="18"/>
              </w:rPr>
            </w:pPr>
            <w:r w:rsidRPr="00074CA1">
              <w:rPr>
                <w:color w:val="auto"/>
                <w:sz w:val="18"/>
                <w:szCs w:val="18"/>
              </w:rPr>
              <w:t>C7.8</w:t>
            </w:r>
          </w:p>
        </w:tc>
        <w:tc>
          <w:tcPr>
            <w:tcW w:w="5395" w:type="dxa"/>
            <w:tcBorders>
              <w:top w:val="single" w:sz="4" w:space="0" w:color="auto"/>
              <w:left w:val="single" w:sz="4" w:space="0" w:color="auto"/>
              <w:bottom w:val="single" w:sz="4" w:space="0" w:color="auto"/>
              <w:right w:val="single" w:sz="4" w:space="0" w:color="auto"/>
            </w:tcBorders>
          </w:tcPr>
          <w:p w14:paraId="3CFB635D" w14:textId="77777777" w:rsidR="00FA1767" w:rsidRPr="00582BDD" w:rsidRDefault="00FA1767" w:rsidP="00FA1767">
            <w:pPr>
              <w:pStyle w:val="CERnon-indent"/>
              <w:spacing w:before="40" w:after="40"/>
              <w:rPr>
                <w:color w:val="auto"/>
                <w:sz w:val="18"/>
                <w:szCs w:val="18"/>
              </w:rPr>
            </w:pPr>
            <w:r w:rsidRPr="00074CA1">
              <w:rPr>
                <w:color w:val="auto"/>
                <w:sz w:val="18"/>
                <w:szCs w:val="18"/>
              </w:rPr>
              <w:t>End Process</w:t>
            </w:r>
          </w:p>
        </w:tc>
        <w:tc>
          <w:tcPr>
            <w:tcW w:w="1807" w:type="dxa"/>
            <w:tcBorders>
              <w:top w:val="single" w:sz="4" w:space="0" w:color="auto"/>
              <w:left w:val="single" w:sz="4" w:space="0" w:color="auto"/>
              <w:bottom w:val="single" w:sz="4" w:space="0" w:color="auto"/>
              <w:right w:val="single" w:sz="4" w:space="0" w:color="auto"/>
            </w:tcBorders>
          </w:tcPr>
          <w:p w14:paraId="3CFB635E" w14:textId="77777777" w:rsidR="00FA1767" w:rsidRPr="00582BDD" w:rsidRDefault="00FA1767" w:rsidP="00FA1767">
            <w:pPr>
              <w:pStyle w:val="CERnon-indent"/>
              <w:spacing w:before="40" w:after="40"/>
              <w:rPr>
                <w:color w:val="auto"/>
                <w:sz w:val="18"/>
                <w:szCs w:val="18"/>
              </w:rPr>
            </w:pPr>
          </w:p>
        </w:tc>
        <w:tc>
          <w:tcPr>
            <w:tcW w:w="1619" w:type="dxa"/>
            <w:tcBorders>
              <w:top w:val="single" w:sz="4" w:space="0" w:color="auto"/>
              <w:left w:val="single" w:sz="4" w:space="0" w:color="auto"/>
              <w:bottom w:val="single" w:sz="4" w:space="0" w:color="auto"/>
              <w:right w:val="single" w:sz="4" w:space="0" w:color="auto"/>
            </w:tcBorders>
          </w:tcPr>
          <w:p w14:paraId="3CFB635F" w14:textId="77777777" w:rsidR="00FA1767" w:rsidRPr="00582BDD" w:rsidRDefault="00FA1767" w:rsidP="00FA1767">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60" w14:textId="77777777" w:rsidR="00FA1767" w:rsidRPr="00582BDD" w:rsidRDefault="00FA1767" w:rsidP="00FA1767">
            <w:pPr>
              <w:pStyle w:val="CERnon-indent"/>
              <w:spacing w:before="40" w:after="40"/>
              <w:rPr>
                <w:color w:val="auto"/>
                <w:sz w:val="18"/>
                <w:szCs w:val="18"/>
              </w:rPr>
            </w:pPr>
          </w:p>
        </w:tc>
        <w:tc>
          <w:tcPr>
            <w:tcW w:w="1666" w:type="dxa"/>
            <w:tcBorders>
              <w:top w:val="single" w:sz="4" w:space="0" w:color="auto"/>
              <w:left w:val="single" w:sz="4" w:space="0" w:color="auto"/>
              <w:bottom w:val="single" w:sz="4" w:space="0" w:color="auto"/>
              <w:right w:val="single" w:sz="4" w:space="0" w:color="auto"/>
            </w:tcBorders>
          </w:tcPr>
          <w:p w14:paraId="3CFB6361" w14:textId="77777777" w:rsidR="00FA1767" w:rsidRPr="00582BDD" w:rsidRDefault="00FA1767" w:rsidP="00FA1767">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62" w14:textId="77777777" w:rsidR="00FA1767" w:rsidRPr="00582BDD" w:rsidRDefault="00FA1767" w:rsidP="00FA1767">
            <w:pPr>
              <w:pStyle w:val="CERnon-indent"/>
              <w:spacing w:before="40" w:after="40"/>
              <w:rPr>
                <w:color w:val="auto"/>
                <w:sz w:val="18"/>
                <w:szCs w:val="18"/>
              </w:rPr>
            </w:pPr>
          </w:p>
        </w:tc>
      </w:tr>
    </w:tbl>
    <w:p w14:paraId="3CFB6364" w14:textId="77777777" w:rsidR="00FA1767" w:rsidRPr="00582BDD" w:rsidRDefault="00FA1767" w:rsidP="00FA1767">
      <w:pPr>
        <w:pStyle w:val="CERnon-indent"/>
      </w:pPr>
    </w:p>
    <w:p w14:paraId="3CFB6365" w14:textId="77777777" w:rsidR="00FA1767" w:rsidRDefault="00FA1767" w:rsidP="00FA1767">
      <w:pPr>
        <w:pStyle w:val="APNUMHEAD3"/>
        <w:numPr>
          <w:ilvl w:val="0"/>
          <w:numId w:val="0"/>
        </w:numPr>
        <w:ind w:left="720"/>
      </w:pPr>
    </w:p>
    <w:p w14:paraId="3CFB6366" w14:textId="77777777" w:rsidR="00FA1767" w:rsidRPr="00FA1767" w:rsidRDefault="00FA1767" w:rsidP="00FA1767"/>
    <w:p w14:paraId="3CFB6367" w14:textId="77777777" w:rsidR="00BB3E59" w:rsidRDefault="00BB3E59">
      <w:pPr>
        <w:rPr>
          <w:b/>
          <w:color w:val="000000"/>
          <w:sz w:val="24"/>
          <w:szCs w:val="20"/>
        </w:rPr>
      </w:pPr>
      <w:r>
        <w:br w:type="page"/>
      </w:r>
    </w:p>
    <w:p w14:paraId="3CFB6368" w14:textId="77777777" w:rsidR="00073577" w:rsidRPr="00582BDD" w:rsidRDefault="00073577" w:rsidP="00073577">
      <w:pPr>
        <w:pStyle w:val="APNUMHEAD3"/>
      </w:pPr>
      <w:r w:rsidRPr="00582BDD">
        <w:t>Swimlane –</w:t>
      </w:r>
      <w:r w:rsidR="007E3665" w:rsidRPr="00582BDD">
        <w:t xml:space="preserve">Excess Collateral </w:t>
      </w:r>
      <w:r w:rsidR="00074CA1">
        <w:t xml:space="preserve">Drawdown requests for Specific </w:t>
      </w:r>
      <w:r w:rsidR="007E3665" w:rsidRPr="00582BDD">
        <w:t xml:space="preserve"> Invoices</w:t>
      </w:r>
    </w:p>
    <w:p w14:paraId="3CFB6369" w14:textId="77777777" w:rsidR="00073577" w:rsidRPr="00582BDD" w:rsidRDefault="00BB3E59" w:rsidP="00073577">
      <w:r>
        <w:t>These s</w:t>
      </w:r>
      <w:r w:rsidR="00073577" w:rsidRPr="00582BDD">
        <w:t>wimlanes are provided as an illustration of the Procedural Steps.  The Procedural Steps take precedence</w:t>
      </w:r>
      <w:r>
        <w:t>,</w:t>
      </w:r>
      <w:r w:rsidR="00073577" w:rsidRPr="00582BDD">
        <w:t xml:space="preserve"> in the event of conflict between </w:t>
      </w:r>
      <w:r>
        <w:t>s</w:t>
      </w:r>
      <w:r w:rsidR="00073577" w:rsidRPr="00582BDD">
        <w:t>wimlanes and the Procedural Steps.</w:t>
      </w:r>
    </w:p>
    <w:p w14:paraId="3CFB636A" w14:textId="77777777" w:rsidR="00A27866" w:rsidRDefault="00A27866" w:rsidP="00BB3E59">
      <w:pPr>
        <w:rPr>
          <w:sz w:val="20"/>
          <w:lang w:val="en-IE"/>
        </w:rPr>
      </w:pPr>
    </w:p>
    <w:p w14:paraId="3CFB636B" w14:textId="77777777" w:rsidR="00074CA1" w:rsidRDefault="00A27866" w:rsidP="00074CA1">
      <w:r w:rsidRPr="00DA2746">
        <w:rPr>
          <w:color w:val="000000"/>
          <w:szCs w:val="20"/>
        </w:rPr>
        <w:object w:dxaOrig="14464" w:dyaOrig="8410" w14:anchorId="3CFB6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35pt;height:386.85pt" o:ole="">
            <v:imagedata r:id="rId24" o:title=""/>
          </v:shape>
          <o:OLEObject Type="Embed" ProgID="Visio.Drawing.11" ShapeID="_x0000_i1025" DrawAspect="Content" ObjectID="_1789890986" r:id="rId25"/>
        </w:object>
      </w:r>
      <w:r w:rsidR="00074CA1">
        <w:br w:type="page"/>
      </w:r>
    </w:p>
    <w:p w14:paraId="3CFB636C" w14:textId="77777777" w:rsidR="00BB53FF" w:rsidRPr="001B416D" w:rsidRDefault="007D250C" w:rsidP="00AC34FF">
      <w:pPr>
        <w:numPr>
          <w:ilvl w:val="1"/>
          <w:numId w:val="0"/>
        </w:numPr>
        <w:spacing w:before="100" w:after="100" w:line="276" w:lineRule="auto"/>
        <w:ind w:left="576" w:hanging="576"/>
        <w:outlineLvl w:val="1"/>
        <w:rPr>
          <w:rFonts w:cs="Arial"/>
          <w:b/>
          <w:bCs/>
          <w:sz w:val="24"/>
          <w:szCs w:val="20"/>
          <w:u w:val="single"/>
        </w:rPr>
      </w:pPr>
      <w:bookmarkStart w:id="120" w:name="_Toc314043927"/>
      <w:r w:rsidRPr="007D250C">
        <w:rPr>
          <w:rFonts w:cs="Arial"/>
          <w:b/>
          <w:bCs/>
          <w:sz w:val="24"/>
          <w:u w:val="single"/>
        </w:rPr>
        <w:t>3.5.6 Procedural Steps:  Excess Cash Collateral Standing Request</w:t>
      </w:r>
      <w:bookmarkEnd w:id="120"/>
      <w:r w:rsidRPr="007D250C">
        <w:rPr>
          <w:rFonts w:cs="Arial"/>
          <w:b/>
          <w:bCs/>
          <w:sz w:val="24"/>
          <w:u w:val="single"/>
        </w:rPr>
        <w:t xml:space="preserve"> </w:t>
      </w:r>
    </w:p>
    <w:tbl>
      <w:tblPr>
        <w:tblW w:w="14536" w:type="dxa"/>
        <w:tblLook w:val="01E0" w:firstRow="1" w:lastRow="1" w:firstColumn="1" w:lastColumn="1" w:noHBand="0" w:noVBand="0"/>
      </w:tblPr>
      <w:tblGrid>
        <w:gridCol w:w="828"/>
        <w:gridCol w:w="5395"/>
        <w:gridCol w:w="1807"/>
        <w:gridCol w:w="1619"/>
        <w:gridCol w:w="1979"/>
        <w:gridCol w:w="1666"/>
        <w:gridCol w:w="1242"/>
      </w:tblGrid>
      <w:tr w:rsidR="00BB53FF" w:rsidRPr="00582BDD" w14:paraId="3CFB6374" w14:textId="77777777" w:rsidTr="00E6163C">
        <w:trPr>
          <w:cantSplit/>
          <w:tblHeader/>
        </w:trPr>
        <w:tc>
          <w:tcPr>
            <w:tcW w:w="828" w:type="dxa"/>
            <w:tcBorders>
              <w:top w:val="single" w:sz="4" w:space="0" w:color="auto"/>
              <w:left w:val="single" w:sz="4" w:space="0" w:color="auto"/>
              <w:bottom w:val="single" w:sz="4" w:space="0" w:color="auto"/>
              <w:right w:val="single" w:sz="4" w:space="0" w:color="auto"/>
            </w:tcBorders>
          </w:tcPr>
          <w:p w14:paraId="3CFB636D" w14:textId="77777777" w:rsidR="00BB53FF" w:rsidRPr="00582BDD" w:rsidRDefault="00BB53FF" w:rsidP="00E6163C">
            <w:pPr>
              <w:pStyle w:val="CERnon-indent"/>
              <w:spacing w:before="40" w:after="40"/>
              <w:rPr>
                <w:b/>
                <w:color w:val="auto"/>
                <w:sz w:val="18"/>
                <w:szCs w:val="18"/>
              </w:rPr>
            </w:pPr>
            <w:r w:rsidRPr="00B53278">
              <w:rPr>
                <w:b/>
                <w:color w:val="auto"/>
              </w:rPr>
              <w:t>#</w:t>
            </w:r>
          </w:p>
        </w:tc>
        <w:tc>
          <w:tcPr>
            <w:tcW w:w="5395" w:type="dxa"/>
            <w:tcBorders>
              <w:top w:val="single" w:sz="4" w:space="0" w:color="auto"/>
              <w:left w:val="single" w:sz="4" w:space="0" w:color="auto"/>
              <w:bottom w:val="single" w:sz="4" w:space="0" w:color="auto"/>
              <w:right w:val="single" w:sz="4" w:space="0" w:color="auto"/>
            </w:tcBorders>
          </w:tcPr>
          <w:p w14:paraId="3CFB636E" w14:textId="77777777" w:rsidR="00BB53FF" w:rsidRPr="00582BDD" w:rsidRDefault="00BB53FF" w:rsidP="00E6163C">
            <w:pPr>
              <w:pStyle w:val="CERnon-indent"/>
              <w:spacing w:before="40" w:after="40"/>
              <w:rPr>
                <w:b/>
                <w:color w:val="auto"/>
                <w:sz w:val="18"/>
                <w:szCs w:val="18"/>
              </w:rPr>
            </w:pPr>
            <w:r w:rsidRPr="00BB65BC">
              <w:rPr>
                <w:rFonts w:ascii="Times New Roman" w:hAnsi="Times New Roman"/>
                <w:b/>
                <w:color w:val="auto"/>
              </w:rPr>
              <w:t>Procedural Step</w:t>
            </w:r>
          </w:p>
        </w:tc>
        <w:tc>
          <w:tcPr>
            <w:tcW w:w="1807" w:type="dxa"/>
            <w:tcBorders>
              <w:top w:val="single" w:sz="4" w:space="0" w:color="auto"/>
              <w:left w:val="single" w:sz="4" w:space="0" w:color="auto"/>
              <w:bottom w:val="single" w:sz="4" w:space="0" w:color="auto"/>
              <w:right w:val="single" w:sz="4" w:space="0" w:color="auto"/>
            </w:tcBorders>
          </w:tcPr>
          <w:p w14:paraId="3CFB636F" w14:textId="77777777" w:rsidR="00BB53FF" w:rsidRPr="00582BDD" w:rsidRDefault="00BB53FF" w:rsidP="00E6163C">
            <w:pPr>
              <w:pStyle w:val="CERnon-indent"/>
              <w:spacing w:before="40" w:after="40"/>
              <w:rPr>
                <w:b/>
                <w:color w:val="auto"/>
                <w:sz w:val="18"/>
                <w:szCs w:val="18"/>
              </w:rPr>
            </w:pPr>
            <w:r w:rsidRPr="00B53278">
              <w:rPr>
                <w:b/>
                <w:color w:val="auto"/>
              </w:rPr>
              <w:t>Timing</w:t>
            </w:r>
          </w:p>
        </w:tc>
        <w:tc>
          <w:tcPr>
            <w:tcW w:w="1619" w:type="dxa"/>
            <w:tcBorders>
              <w:top w:val="single" w:sz="4" w:space="0" w:color="auto"/>
              <w:left w:val="single" w:sz="4" w:space="0" w:color="auto"/>
              <w:bottom w:val="single" w:sz="4" w:space="0" w:color="auto"/>
              <w:right w:val="single" w:sz="4" w:space="0" w:color="auto"/>
            </w:tcBorders>
          </w:tcPr>
          <w:p w14:paraId="3CFB6370" w14:textId="77777777" w:rsidR="00BB53FF" w:rsidRPr="00582BDD" w:rsidRDefault="00BB53FF" w:rsidP="00E6163C">
            <w:pPr>
              <w:pStyle w:val="CERnon-indent"/>
              <w:spacing w:before="40" w:after="40"/>
              <w:rPr>
                <w:b/>
                <w:color w:val="auto"/>
                <w:sz w:val="18"/>
                <w:szCs w:val="18"/>
              </w:rPr>
            </w:pPr>
            <w:r w:rsidRPr="00B53278">
              <w:rPr>
                <w:b/>
                <w:color w:val="auto"/>
              </w:rPr>
              <w:t>Method</w:t>
            </w:r>
          </w:p>
        </w:tc>
        <w:tc>
          <w:tcPr>
            <w:tcW w:w="1979" w:type="dxa"/>
            <w:tcBorders>
              <w:top w:val="single" w:sz="4" w:space="0" w:color="auto"/>
              <w:left w:val="single" w:sz="4" w:space="0" w:color="auto"/>
              <w:bottom w:val="single" w:sz="4" w:space="0" w:color="auto"/>
              <w:right w:val="single" w:sz="4" w:space="0" w:color="auto"/>
            </w:tcBorders>
          </w:tcPr>
          <w:p w14:paraId="3CFB6371" w14:textId="77777777" w:rsidR="00BB53FF" w:rsidRPr="00582BDD" w:rsidRDefault="00BB53FF" w:rsidP="00E6163C">
            <w:pPr>
              <w:pStyle w:val="CERnon-indent"/>
              <w:spacing w:before="40" w:after="40"/>
              <w:rPr>
                <w:b/>
                <w:color w:val="auto"/>
                <w:sz w:val="18"/>
                <w:szCs w:val="18"/>
              </w:rPr>
            </w:pPr>
            <w:r w:rsidRPr="00B53278">
              <w:rPr>
                <w:b/>
                <w:color w:val="auto"/>
              </w:rPr>
              <w:t>By/From</w:t>
            </w:r>
          </w:p>
        </w:tc>
        <w:tc>
          <w:tcPr>
            <w:tcW w:w="1666" w:type="dxa"/>
            <w:tcBorders>
              <w:top w:val="single" w:sz="4" w:space="0" w:color="auto"/>
              <w:left w:val="single" w:sz="4" w:space="0" w:color="auto"/>
              <w:bottom w:val="single" w:sz="4" w:space="0" w:color="auto"/>
              <w:right w:val="single" w:sz="4" w:space="0" w:color="auto"/>
            </w:tcBorders>
          </w:tcPr>
          <w:p w14:paraId="3CFB6372" w14:textId="77777777" w:rsidR="00BB53FF" w:rsidRPr="00582BDD" w:rsidRDefault="00BB53FF" w:rsidP="00E6163C">
            <w:pPr>
              <w:pStyle w:val="CERnon-indent"/>
              <w:spacing w:before="40" w:after="40"/>
              <w:rPr>
                <w:b/>
                <w:color w:val="auto"/>
                <w:sz w:val="18"/>
                <w:szCs w:val="18"/>
              </w:rPr>
            </w:pPr>
            <w:r w:rsidRPr="00B53278">
              <w:rPr>
                <w:b/>
                <w:color w:val="auto"/>
              </w:rPr>
              <w:t>To</w:t>
            </w:r>
          </w:p>
        </w:tc>
        <w:tc>
          <w:tcPr>
            <w:tcW w:w="1242" w:type="dxa"/>
            <w:tcBorders>
              <w:top w:val="single" w:sz="4" w:space="0" w:color="auto"/>
              <w:left w:val="single" w:sz="4" w:space="0" w:color="auto"/>
              <w:bottom w:val="single" w:sz="4" w:space="0" w:color="auto"/>
              <w:right w:val="single" w:sz="4" w:space="0" w:color="auto"/>
            </w:tcBorders>
          </w:tcPr>
          <w:p w14:paraId="3CFB6373" w14:textId="77777777" w:rsidR="00BB53FF" w:rsidRPr="00582BDD" w:rsidRDefault="00BB53FF" w:rsidP="00E6163C">
            <w:pPr>
              <w:pStyle w:val="CERnon-indent"/>
              <w:spacing w:before="40" w:after="40"/>
              <w:rPr>
                <w:b/>
                <w:color w:val="auto"/>
                <w:sz w:val="18"/>
                <w:szCs w:val="18"/>
              </w:rPr>
            </w:pPr>
            <w:r w:rsidRPr="00B53278">
              <w:rPr>
                <w:b/>
                <w:color w:val="auto"/>
              </w:rPr>
              <w:t>Linkage</w:t>
            </w:r>
          </w:p>
        </w:tc>
      </w:tr>
      <w:tr w:rsidR="00BB53FF" w:rsidRPr="00582BDD" w14:paraId="3CFB637C"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75" w14:textId="77777777" w:rsidR="00BB53FF" w:rsidRPr="00582BDD" w:rsidRDefault="00BB53FF" w:rsidP="00E6163C">
            <w:pPr>
              <w:pStyle w:val="CERnon-indent"/>
              <w:spacing w:before="40" w:after="40"/>
              <w:rPr>
                <w:color w:val="auto"/>
                <w:sz w:val="18"/>
                <w:szCs w:val="18"/>
              </w:rPr>
            </w:pPr>
            <w:r w:rsidRPr="00BB53FF">
              <w:rPr>
                <w:color w:val="auto"/>
                <w:sz w:val="18"/>
                <w:szCs w:val="18"/>
              </w:rPr>
              <w:t>C8.1</w:t>
            </w:r>
          </w:p>
        </w:tc>
        <w:tc>
          <w:tcPr>
            <w:tcW w:w="5395" w:type="dxa"/>
            <w:tcBorders>
              <w:top w:val="single" w:sz="4" w:space="0" w:color="auto"/>
              <w:left w:val="single" w:sz="4" w:space="0" w:color="auto"/>
              <w:bottom w:val="single" w:sz="4" w:space="0" w:color="auto"/>
              <w:right w:val="single" w:sz="4" w:space="0" w:color="auto"/>
            </w:tcBorders>
          </w:tcPr>
          <w:p w14:paraId="3CFB6376" w14:textId="77777777" w:rsidR="00BB53FF" w:rsidRPr="00582BDD" w:rsidRDefault="00BB53FF" w:rsidP="00E6163C">
            <w:pPr>
              <w:pStyle w:val="CERnon-indent"/>
              <w:spacing w:before="40" w:after="40"/>
              <w:rPr>
                <w:color w:val="auto"/>
                <w:sz w:val="18"/>
                <w:szCs w:val="18"/>
              </w:rPr>
            </w:pPr>
            <w:r w:rsidRPr="00BB53FF">
              <w:rPr>
                <w:color w:val="auto"/>
                <w:sz w:val="18"/>
                <w:szCs w:val="18"/>
              </w:rPr>
              <w:t>Participant sends a letter or fax to the Market Operator with a request to setup a Standing Request to pay Invoices using Excess Cash Collateral.</w:t>
            </w:r>
          </w:p>
        </w:tc>
        <w:tc>
          <w:tcPr>
            <w:tcW w:w="1807" w:type="dxa"/>
            <w:tcBorders>
              <w:top w:val="single" w:sz="4" w:space="0" w:color="auto"/>
              <w:left w:val="single" w:sz="4" w:space="0" w:color="auto"/>
              <w:bottom w:val="single" w:sz="4" w:space="0" w:color="auto"/>
              <w:right w:val="single" w:sz="4" w:space="0" w:color="auto"/>
            </w:tcBorders>
          </w:tcPr>
          <w:p w14:paraId="3CFB6377" w14:textId="77777777" w:rsidR="00BB53FF" w:rsidRPr="00582BDD" w:rsidRDefault="00BB53FF" w:rsidP="00E6163C">
            <w:pPr>
              <w:pStyle w:val="CERnon-indent"/>
              <w:spacing w:before="40" w:after="40"/>
              <w:rPr>
                <w:color w:val="auto"/>
                <w:sz w:val="18"/>
                <w:szCs w:val="18"/>
              </w:rPr>
            </w:pPr>
          </w:p>
        </w:tc>
        <w:tc>
          <w:tcPr>
            <w:tcW w:w="1619" w:type="dxa"/>
            <w:tcBorders>
              <w:top w:val="single" w:sz="4" w:space="0" w:color="auto"/>
              <w:left w:val="single" w:sz="4" w:space="0" w:color="auto"/>
              <w:bottom w:val="single" w:sz="4" w:space="0" w:color="auto"/>
              <w:right w:val="single" w:sz="4" w:space="0" w:color="auto"/>
            </w:tcBorders>
          </w:tcPr>
          <w:p w14:paraId="3CFB6378" w14:textId="77777777" w:rsidR="00BB53FF" w:rsidRPr="00582BDD" w:rsidRDefault="00BB53FF" w:rsidP="00E6163C">
            <w:pPr>
              <w:pStyle w:val="CERnon-indent"/>
              <w:spacing w:before="40" w:after="40"/>
              <w:rPr>
                <w:color w:val="auto"/>
                <w:sz w:val="18"/>
                <w:szCs w:val="18"/>
              </w:rPr>
            </w:pPr>
            <w:r w:rsidRPr="00BB53FF">
              <w:rPr>
                <w:color w:val="auto"/>
                <w:sz w:val="18"/>
                <w:szCs w:val="18"/>
              </w:rPr>
              <w:t>Letter or fax</w:t>
            </w:r>
          </w:p>
        </w:tc>
        <w:tc>
          <w:tcPr>
            <w:tcW w:w="1979" w:type="dxa"/>
            <w:tcBorders>
              <w:top w:val="single" w:sz="4" w:space="0" w:color="auto"/>
              <w:left w:val="single" w:sz="4" w:space="0" w:color="auto"/>
              <w:bottom w:val="single" w:sz="4" w:space="0" w:color="auto"/>
              <w:right w:val="single" w:sz="4" w:space="0" w:color="auto"/>
            </w:tcBorders>
          </w:tcPr>
          <w:p w14:paraId="3CFB6379" w14:textId="77777777" w:rsidR="00BB53FF" w:rsidRPr="00582BDD" w:rsidRDefault="00BB53FF" w:rsidP="00E6163C">
            <w:pPr>
              <w:pStyle w:val="CERnon-indent"/>
              <w:spacing w:before="40" w:after="40"/>
              <w:rPr>
                <w:color w:val="auto"/>
                <w:sz w:val="18"/>
                <w:szCs w:val="18"/>
              </w:rPr>
            </w:pPr>
            <w:r w:rsidRPr="00BB53FF">
              <w:rPr>
                <w:color w:val="auto"/>
                <w:sz w:val="18"/>
                <w:szCs w:val="18"/>
              </w:rPr>
              <w:t>Participant</w:t>
            </w:r>
          </w:p>
        </w:tc>
        <w:tc>
          <w:tcPr>
            <w:tcW w:w="1666" w:type="dxa"/>
            <w:tcBorders>
              <w:top w:val="single" w:sz="4" w:space="0" w:color="auto"/>
              <w:left w:val="single" w:sz="4" w:space="0" w:color="auto"/>
              <w:bottom w:val="single" w:sz="4" w:space="0" w:color="auto"/>
              <w:right w:val="single" w:sz="4" w:space="0" w:color="auto"/>
            </w:tcBorders>
          </w:tcPr>
          <w:p w14:paraId="3CFB637A"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242" w:type="dxa"/>
            <w:tcBorders>
              <w:top w:val="single" w:sz="4" w:space="0" w:color="auto"/>
              <w:left w:val="single" w:sz="4" w:space="0" w:color="auto"/>
              <w:bottom w:val="single" w:sz="4" w:space="0" w:color="auto"/>
              <w:right w:val="single" w:sz="4" w:space="0" w:color="auto"/>
            </w:tcBorders>
          </w:tcPr>
          <w:p w14:paraId="3CFB637B" w14:textId="77777777" w:rsidR="00BB53FF" w:rsidRPr="00582BDD" w:rsidRDefault="00BB53FF" w:rsidP="00E6163C">
            <w:pPr>
              <w:pStyle w:val="CERnon-indent"/>
              <w:spacing w:before="40" w:after="40"/>
              <w:rPr>
                <w:color w:val="auto"/>
                <w:sz w:val="18"/>
                <w:szCs w:val="18"/>
              </w:rPr>
            </w:pPr>
          </w:p>
        </w:tc>
      </w:tr>
      <w:tr w:rsidR="00BB53FF" w:rsidRPr="00582BDD" w14:paraId="3CFB6386" w14:textId="77777777" w:rsidTr="00E6163C">
        <w:tc>
          <w:tcPr>
            <w:tcW w:w="828" w:type="dxa"/>
            <w:tcBorders>
              <w:top w:val="single" w:sz="4" w:space="0" w:color="auto"/>
              <w:left w:val="single" w:sz="4" w:space="0" w:color="auto"/>
              <w:bottom w:val="single" w:sz="4" w:space="0" w:color="auto"/>
              <w:right w:val="single" w:sz="4" w:space="0" w:color="auto"/>
            </w:tcBorders>
          </w:tcPr>
          <w:p w14:paraId="3CFB637D" w14:textId="77777777" w:rsidR="00BB53FF" w:rsidRPr="00582BDD" w:rsidRDefault="00BB53FF" w:rsidP="00E6163C">
            <w:pPr>
              <w:pStyle w:val="CERnon-indent"/>
              <w:spacing w:before="40" w:after="40"/>
              <w:rPr>
                <w:color w:val="auto"/>
                <w:sz w:val="18"/>
                <w:szCs w:val="18"/>
              </w:rPr>
            </w:pPr>
            <w:r w:rsidRPr="00BB53FF">
              <w:rPr>
                <w:color w:val="auto"/>
                <w:sz w:val="18"/>
                <w:szCs w:val="18"/>
              </w:rPr>
              <w:t>C8.2</w:t>
            </w:r>
          </w:p>
        </w:tc>
        <w:tc>
          <w:tcPr>
            <w:tcW w:w="5395" w:type="dxa"/>
            <w:tcBorders>
              <w:top w:val="single" w:sz="4" w:space="0" w:color="auto"/>
              <w:left w:val="single" w:sz="4" w:space="0" w:color="auto"/>
              <w:bottom w:val="single" w:sz="4" w:space="0" w:color="auto"/>
              <w:right w:val="single" w:sz="4" w:space="0" w:color="auto"/>
            </w:tcBorders>
          </w:tcPr>
          <w:p w14:paraId="3CFB637E" w14:textId="77777777" w:rsidR="00BB53FF" w:rsidRPr="00BB53FF" w:rsidRDefault="00BB53FF" w:rsidP="00E6163C">
            <w:pPr>
              <w:rPr>
                <w:sz w:val="18"/>
                <w:szCs w:val="18"/>
              </w:rPr>
            </w:pPr>
            <w:r w:rsidRPr="00BB53FF">
              <w:rPr>
                <w:sz w:val="18"/>
                <w:szCs w:val="18"/>
              </w:rPr>
              <w:t>Check if the Participant meets the conditions set out in section 3.5.3. If not, continue to C8.3</w:t>
            </w:r>
          </w:p>
          <w:p w14:paraId="3CFB637F" w14:textId="77777777" w:rsidR="00BB53FF" w:rsidRPr="00BB53FF" w:rsidRDefault="00BB53FF" w:rsidP="00E6163C">
            <w:pPr>
              <w:rPr>
                <w:sz w:val="18"/>
                <w:szCs w:val="18"/>
              </w:rPr>
            </w:pPr>
          </w:p>
          <w:p w14:paraId="3CFB6380" w14:textId="77777777" w:rsidR="00BB53FF" w:rsidRPr="00582BDD" w:rsidRDefault="00BB53FF" w:rsidP="00E6163C">
            <w:pPr>
              <w:pStyle w:val="CERNONINDENTBULLET"/>
              <w:numPr>
                <w:ilvl w:val="0"/>
                <w:numId w:val="0"/>
              </w:numPr>
              <w:tabs>
                <w:tab w:val="num" w:pos="567"/>
              </w:tabs>
              <w:spacing w:before="40" w:after="40"/>
              <w:ind w:left="432"/>
              <w:rPr>
                <w:color w:val="auto"/>
                <w:sz w:val="18"/>
                <w:szCs w:val="18"/>
              </w:rPr>
            </w:pPr>
            <w:r w:rsidRPr="00BB53FF">
              <w:rPr>
                <w:color w:val="auto"/>
                <w:sz w:val="18"/>
                <w:szCs w:val="18"/>
              </w:rPr>
              <w:t>If the Participant meets the conditions. Continue to C8.4</w:t>
            </w:r>
          </w:p>
        </w:tc>
        <w:tc>
          <w:tcPr>
            <w:tcW w:w="1807" w:type="dxa"/>
            <w:tcBorders>
              <w:top w:val="single" w:sz="4" w:space="0" w:color="auto"/>
              <w:left w:val="single" w:sz="4" w:space="0" w:color="auto"/>
              <w:bottom w:val="single" w:sz="4" w:space="0" w:color="auto"/>
              <w:right w:val="single" w:sz="4" w:space="0" w:color="auto"/>
            </w:tcBorders>
          </w:tcPr>
          <w:p w14:paraId="3CFB6381" w14:textId="77777777" w:rsidR="00BB53FF" w:rsidRPr="00582BDD" w:rsidRDefault="00BB53FF" w:rsidP="00E6163C">
            <w:pPr>
              <w:pStyle w:val="CERnon-indent"/>
              <w:spacing w:before="40" w:after="40"/>
              <w:rPr>
                <w:color w:val="auto"/>
                <w:sz w:val="18"/>
                <w:szCs w:val="18"/>
              </w:rPr>
            </w:pPr>
          </w:p>
        </w:tc>
        <w:tc>
          <w:tcPr>
            <w:tcW w:w="1619" w:type="dxa"/>
            <w:tcBorders>
              <w:top w:val="single" w:sz="4" w:space="0" w:color="auto"/>
              <w:left w:val="single" w:sz="4" w:space="0" w:color="auto"/>
              <w:bottom w:val="single" w:sz="4" w:space="0" w:color="auto"/>
              <w:right w:val="single" w:sz="4" w:space="0" w:color="auto"/>
            </w:tcBorders>
          </w:tcPr>
          <w:p w14:paraId="3CFB6382" w14:textId="77777777" w:rsidR="00BB53FF" w:rsidRPr="00582BDD" w:rsidRDefault="00BB53FF" w:rsidP="00E6163C">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83"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84" w14:textId="77777777" w:rsidR="00BB53FF" w:rsidRPr="00582BDD" w:rsidRDefault="00BB53FF" w:rsidP="00E6163C">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85" w14:textId="77777777" w:rsidR="00BB53FF" w:rsidRPr="00582BDD" w:rsidRDefault="00BB53FF" w:rsidP="00E6163C">
            <w:pPr>
              <w:pStyle w:val="CERnon-indent"/>
              <w:spacing w:before="40" w:after="40"/>
              <w:rPr>
                <w:color w:val="auto"/>
                <w:sz w:val="18"/>
                <w:szCs w:val="18"/>
              </w:rPr>
            </w:pPr>
          </w:p>
        </w:tc>
      </w:tr>
      <w:tr w:rsidR="00BB53FF" w:rsidRPr="00582BDD" w14:paraId="3CFB638E"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87" w14:textId="77777777" w:rsidR="00BB53FF" w:rsidRPr="00582BDD" w:rsidRDefault="00BB53FF" w:rsidP="00E6163C">
            <w:pPr>
              <w:pStyle w:val="CERnon-indent"/>
              <w:spacing w:before="40" w:after="40"/>
              <w:rPr>
                <w:color w:val="auto"/>
                <w:sz w:val="18"/>
                <w:szCs w:val="18"/>
              </w:rPr>
            </w:pPr>
            <w:r w:rsidRPr="00BB53FF">
              <w:rPr>
                <w:color w:val="auto"/>
                <w:sz w:val="18"/>
                <w:szCs w:val="18"/>
              </w:rPr>
              <w:t>C8.3</w:t>
            </w:r>
          </w:p>
        </w:tc>
        <w:tc>
          <w:tcPr>
            <w:tcW w:w="5395" w:type="dxa"/>
            <w:tcBorders>
              <w:top w:val="single" w:sz="4" w:space="0" w:color="auto"/>
              <w:left w:val="single" w:sz="4" w:space="0" w:color="auto"/>
              <w:bottom w:val="single" w:sz="4" w:space="0" w:color="auto"/>
              <w:right w:val="single" w:sz="4" w:space="0" w:color="auto"/>
            </w:tcBorders>
          </w:tcPr>
          <w:p w14:paraId="3CFB6388" w14:textId="77777777" w:rsidR="00BB53FF" w:rsidRPr="00582BDD" w:rsidRDefault="00BB53FF" w:rsidP="00E6163C">
            <w:pPr>
              <w:pStyle w:val="CERnon-indent"/>
              <w:spacing w:before="40" w:after="40"/>
              <w:rPr>
                <w:color w:val="auto"/>
                <w:sz w:val="18"/>
                <w:szCs w:val="18"/>
              </w:rPr>
            </w:pPr>
            <w:r w:rsidRPr="00BB53FF">
              <w:rPr>
                <w:color w:val="auto"/>
                <w:sz w:val="18"/>
                <w:szCs w:val="18"/>
              </w:rPr>
              <w:t>Issue a reply email to Participant stating that the Standing Request has been declined and that an alternative method of payments must be made. Continue to C8.6</w:t>
            </w:r>
          </w:p>
        </w:tc>
        <w:tc>
          <w:tcPr>
            <w:tcW w:w="1807" w:type="dxa"/>
            <w:tcBorders>
              <w:top w:val="single" w:sz="4" w:space="0" w:color="auto"/>
              <w:left w:val="single" w:sz="4" w:space="0" w:color="auto"/>
              <w:bottom w:val="single" w:sz="4" w:space="0" w:color="auto"/>
              <w:right w:val="single" w:sz="4" w:space="0" w:color="auto"/>
            </w:tcBorders>
          </w:tcPr>
          <w:p w14:paraId="3CFB6389" w14:textId="77777777" w:rsidR="00BB53FF" w:rsidRPr="00582BDD" w:rsidRDefault="00BB53FF" w:rsidP="00E6163C">
            <w:pPr>
              <w:pStyle w:val="CERnon-indent"/>
              <w:spacing w:before="40" w:after="40"/>
              <w:rPr>
                <w:color w:val="auto"/>
                <w:sz w:val="18"/>
                <w:szCs w:val="18"/>
              </w:rPr>
            </w:pPr>
            <w:r w:rsidRPr="00BB53FF">
              <w:rPr>
                <w:color w:val="auto"/>
                <w:sz w:val="18"/>
                <w:szCs w:val="18"/>
              </w:rPr>
              <w:t xml:space="preserve">Two Working days after the Standing Request is submitted,   </w:t>
            </w:r>
          </w:p>
        </w:tc>
        <w:tc>
          <w:tcPr>
            <w:tcW w:w="1619" w:type="dxa"/>
            <w:tcBorders>
              <w:top w:val="single" w:sz="4" w:space="0" w:color="auto"/>
              <w:left w:val="single" w:sz="4" w:space="0" w:color="auto"/>
              <w:bottom w:val="single" w:sz="4" w:space="0" w:color="auto"/>
              <w:right w:val="single" w:sz="4" w:space="0" w:color="auto"/>
            </w:tcBorders>
          </w:tcPr>
          <w:p w14:paraId="3CFB638A" w14:textId="77777777" w:rsidR="00BB53FF" w:rsidRPr="00582BDD" w:rsidRDefault="00BB53FF" w:rsidP="00E6163C">
            <w:pPr>
              <w:pStyle w:val="CERnon-indent"/>
              <w:spacing w:before="40" w:after="40"/>
              <w:rPr>
                <w:color w:val="auto"/>
                <w:sz w:val="18"/>
                <w:szCs w:val="18"/>
              </w:rPr>
            </w:pPr>
            <w:r w:rsidRPr="00BB53FF">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8B"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8C" w14:textId="77777777" w:rsidR="00BB53FF" w:rsidRPr="00582BDD" w:rsidRDefault="00BB53FF" w:rsidP="00E6163C">
            <w:pPr>
              <w:pStyle w:val="CERnon-indent"/>
              <w:spacing w:before="40" w:after="40"/>
              <w:rPr>
                <w:color w:val="auto"/>
                <w:sz w:val="18"/>
                <w:szCs w:val="18"/>
              </w:rPr>
            </w:pPr>
            <w:r w:rsidRPr="00BB53FF">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8D" w14:textId="77777777" w:rsidR="00BB53FF" w:rsidRPr="00582BDD" w:rsidRDefault="00BB53FF" w:rsidP="00E6163C">
            <w:pPr>
              <w:pStyle w:val="CERnon-indent"/>
              <w:spacing w:before="40" w:after="40"/>
              <w:rPr>
                <w:color w:val="auto"/>
                <w:sz w:val="18"/>
                <w:szCs w:val="18"/>
              </w:rPr>
            </w:pPr>
          </w:p>
        </w:tc>
      </w:tr>
      <w:tr w:rsidR="00BB53FF" w:rsidRPr="00582BDD" w14:paraId="3CFB6396"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8F" w14:textId="77777777" w:rsidR="00BB53FF" w:rsidRPr="00582BDD" w:rsidRDefault="00BB53FF" w:rsidP="00E6163C">
            <w:pPr>
              <w:pStyle w:val="CERnon-indent"/>
              <w:spacing w:before="40" w:after="40"/>
              <w:rPr>
                <w:color w:val="auto"/>
                <w:sz w:val="18"/>
                <w:szCs w:val="18"/>
              </w:rPr>
            </w:pPr>
            <w:r w:rsidRPr="00BB53FF">
              <w:rPr>
                <w:color w:val="auto"/>
                <w:sz w:val="18"/>
                <w:szCs w:val="18"/>
              </w:rPr>
              <w:t>C8.4</w:t>
            </w:r>
          </w:p>
        </w:tc>
        <w:tc>
          <w:tcPr>
            <w:tcW w:w="5395" w:type="dxa"/>
            <w:tcBorders>
              <w:top w:val="single" w:sz="4" w:space="0" w:color="auto"/>
              <w:left w:val="single" w:sz="4" w:space="0" w:color="auto"/>
              <w:bottom w:val="single" w:sz="4" w:space="0" w:color="auto"/>
              <w:right w:val="single" w:sz="4" w:space="0" w:color="auto"/>
            </w:tcBorders>
          </w:tcPr>
          <w:p w14:paraId="3CFB6390" w14:textId="77777777" w:rsidR="00BB53FF" w:rsidRPr="00582BDD" w:rsidRDefault="00BB53FF" w:rsidP="00E6163C">
            <w:pPr>
              <w:pStyle w:val="CERnon-indent"/>
              <w:spacing w:before="40" w:after="40"/>
              <w:rPr>
                <w:color w:val="auto"/>
                <w:sz w:val="18"/>
                <w:szCs w:val="18"/>
              </w:rPr>
            </w:pPr>
            <w:r w:rsidRPr="00BB53FF">
              <w:rPr>
                <w:color w:val="auto"/>
                <w:sz w:val="18"/>
                <w:szCs w:val="18"/>
              </w:rPr>
              <w:t xml:space="preserve">Issue a reply email to Participant stating that the request has been approved. Continue onto C8.5 after each publication of Invoices.  </w:t>
            </w:r>
          </w:p>
        </w:tc>
        <w:tc>
          <w:tcPr>
            <w:tcW w:w="1807" w:type="dxa"/>
            <w:tcBorders>
              <w:top w:val="single" w:sz="4" w:space="0" w:color="auto"/>
              <w:left w:val="single" w:sz="4" w:space="0" w:color="auto"/>
              <w:bottom w:val="single" w:sz="4" w:space="0" w:color="auto"/>
              <w:right w:val="single" w:sz="4" w:space="0" w:color="auto"/>
            </w:tcBorders>
          </w:tcPr>
          <w:p w14:paraId="3CFB6391" w14:textId="77777777" w:rsidR="00BB53FF" w:rsidRPr="00582BDD" w:rsidRDefault="00BB53FF" w:rsidP="00E6163C">
            <w:pPr>
              <w:pStyle w:val="CERnon-indent"/>
              <w:spacing w:before="40" w:after="40"/>
              <w:rPr>
                <w:color w:val="auto"/>
                <w:sz w:val="18"/>
                <w:szCs w:val="18"/>
              </w:rPr>
            </w:pPr>
            <w:r w:rsidRPr="00BB53FF">
              <w:rPr>
                <w:color w:val="auto"/>
                <w:sz w:val="18"/>
                <w:szCs w:val="18"/>
              </w:rPr>
              <w:t xml:space="preserve">Two Working days after the Standing Request is submitted,   </w:t>
            </w:r>
          </w:p>
        </w:tc>
        <w:tc>
          <w:tcPr>
            <w:tcW w:w="1619" w:type="dxa"/>
            <w:tcBorders>
              <w:top w:val="single" w:sz="4" w:space="0" w:color="auto"/>
              <w:left w:val="single" w:sz="4" w:space="0" w:color="auto"/>
              <w:bottom w:val="single" w:sz="4" w:space="0" w:color="auto"/>
              <w:right w:val="single" w:sz="4" w:space="0" w:color="auto"/>
            </w:tcBorders>
          </w:tcPr>
          <w:p w14:paraId="3CFB6392" w14:textId="77777777" w:rsidR="00BB53FF" w:rsidRPr="00582BDD" w:rsidRDefault="00BB53FF" w:rsidP="00E6163C">
            <w:pPr>
              <w:pStyle w:val="CERnon-indent"/>
              <w:spacing w:before="40" w:after="40"/>
              <w:rPr>
                <w:color w:val="auto"/>
                <w:sz w:val="18"/>
                <w:szCs w:val="18"/>
              </w:rPr>
            </w:pPr>
            <w:r w:rsidRPr="00BB53FF">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93"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94" w14:textId="77777777" w:rsidR="00BB53FF" w:rsidRPr="00582BDD" w:rsidRDefault="00BB53FF" w:rsidP="00E6163C">
            <w:pPr>
              <w:pStyle w:val="CERnon-indent"/>
              <w:spacing w:before="40" w:after="40"/>
              <w:rPr>
                <w:color w:val="auto"/>
                <w:sz w:val="18"/>
                <w:szCs w:val="18"/>
              </w:rPr>
            </w:pPr>
            <w:r w:rsidRPr="00BB53FF">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95" w14:textId="77777777" w:rsidR="00BB53FF" w:rsidRPr="00582BDD" w:rsidRDefault="00BB53FF" w:rsidP="00E6163C">
            <w:pPr>
              <w:pStyle w:val="CERnon-indent"/>
              <w:spacing w:before="40" w:after="40"/>
              <w:rPr>
                <w:color w:val="auto"/>
                <w:sz w:val="18"/>
                <w:szCs w:val="18"/>
              </w:rPr>
            </w:pPr>
          </w:p>
        </w:tc>
      </w:tr>
      <w:tr w:rsidR="00BB53FF" w:rsidRPr="00582BDD" w14:paraId="3CFB63A4"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97" w14:textId="77777777" w:rsidR="00BB53FF" w:rsidRPr="00582BDD" w:rsidRDefault="00BB53FF" w:rsidP="00E6163C">
            <w:pPr>
              <w:pStyle w:val="CERnon-indent"/>
              <w:spacing w:before="40" w:after="40"/>
              <w:rPr>
                <w:color w:val="auto"/>
                <w:sz w:val="18"/>
                <w:szCs w:val="18"/>
              </w:rPr>
            </w:pPr>
            <w:r w:rsidRPr="00BB53FF">
              <w:rPr>
                <w:color w:val="auto"/>
                <w:sz w:val="18"/>
                <w:szCs w:val="18"/>
              </w:rPr>
              <w:t>C8.5</w:t>
            </w:r>
          </w:p>
        </w:tc>
        <w:tc>
          <w:tcPr>
            <w:tcW w:w="5395" w:type="dxa"/>
            <w:tcBorders>
              <w:top w:val="single" w:sz="4" w:space="0" w:color="auto"/>
              <w:left w:val="single" w:sz="4" w:space="0" w:color="auto"/>
              <w:bottom w:val="single" w:sz="4" w:space="0" w:color="auto"/>
              <w:right w:val="single" w:sz="4" w:space="0" w:color="auto"/>
            </w:tcBorders>
          </w:tcPr>
          <w:p w14:paraId="3CFB6398" w14:textId="77777777" w:rsidR="00BB53FF" w:rsidRPr="00BB53FF" w:rsidRDefault="00BB53FF" w:rsidP="00E6163C">
            <w:pPr>
              <w:pStyle w:val="CERnon-indent"/>
              <w:rPr>
                <w:color w:val="auto"/>
                <w:sz w:val="18"/>
                <w:szCs w:val="18"/>
              </w:rPr>
            </w:pPr>
            <w:r w:rsidRPr="00BB53FF">
              <w:rPr>
                <w:color w:val="auto"/>
                <w:sz w:val="18"/>
                <w:szCs w:val="18"/>
              </w:rPr>
              <w:t>For the Specific invoice</w:t>
            </w:r>
          </w:p>
          <w:p w14:paraId="3CFB6399" w14:textId="77777777" w:rsidR="00BB53FF" w:rsidRPr="00BB53FF" w:rsidRDefault="00BB53FF" w:rsidP="00E6163C">
            <w:pPr>
              <w:pStyle w:val="CERnon-indent"/>
              <w:rPr>
                <w:color w:val="auto"/>
                <w:sz w:val="18"/>
                <w:szCs w:val="18"/>
              </w:rPr>
            </w:pPr>
            <w:r w:rsidRPr="00BB53FF">
              <w:rPr>
                <w:color w:val="auto"/>
                <w:sz w:val="18"/>
                <w:szCs w:val="18"/>
              </w:rPr>
              <w:t xml:space="preserve">a) Check if Invoice amounts are less than those set out in section 3.5.1. If not, jump to step C8.6. </w:t>
            </w:r>
          </w:p>
          <w:p w14:paraId="3CFB639A" w14:textId="77777777" w:rsidR="00BB53FF" w:rsidRPr="00BB53FF" w:rsidRDefault="00BB53FF" w:rsidP="00E6163C">
            <w:pPr>
              <w:pStyle w:val="CERnon-indent"/>
              <w:keepNext/>
              <w:pageBreakBefore/>
              <w:rPr>
                <w:color w:val="auto"/>
                <w:sz w:val="18"/>
                <w:szCs w:val="18"/>
              </w:rPr>
            </w:pPr>
            <w:r w:rsidRPr="00BB53FF">
              <w:rPr>
                <w:color w:val="auto"/>
                <w:sz w:val="18"/>
                <w:szCs w:val="18"/>
              </w:rPr>
              <w:t>b) Compare request against:</w:t>
            </w:r>
          </w:p>
          <w:p w14:paraId="3CFB639B" w14:textId="77777777" w:rsidR="00BB53FF" w:rsidRPr="00BB53FF" w:rsidRDefault="00BB53FF" w:rsidP="00BB53FF">
            <w:pPr>
              <w:pStyle w:val="CERnon-indent"/>
              <w:keepNext/>
              <w:pageBreakBefore/>
              <w:numPr>
                <w:ilvl w:val="0"/>
                <w:numId w:val="61"/>
              </w:numPr>
              <w:rPr>
                <w:color w:val="auto"/>
                <w:sz w:val="18"/>
                <w:szCs w:val="18"/>
              </w:rPr>
            </w:pPr>
            <w:r w:rsidRPr="00BB53FF">
              <w:rPr>
                <w:color w:val="auto"/>
                <w:sz w:val="18"/>
                <w:szCs w:val="18"/>
              </w:rPr>
              <w:t>Total Cash Collateral Available for Participant prior to the email request date and time.</w:t>
            </w:r>
          </w:p>
          <w:p w14:paraId="3CFB639C" w14:textId="77777777" w:rsidR="00BB53FF" w:rsidRPr="00BB53FF" w:rsidRDefault="00BB53FF" w:rsidP="00BB53FF">
            <w:pPr>
              <w:pStyle w:val="CERnon-indent"/>
              <w:keepNext/>
              <w:pageBreakBefore/>
              <w:numPr>
                <w:ilvl w:val="0"/>
                <w:numId w:val="61"/>
              </w:numPr>
              <w:rPr>
                <w:color w:val="auto"/>
                <w:sz w:val="18"/>
                <w:szCs w:val="18"/>
              </w:rPr>
            </w:pPr>
            <w:r w:rsidRPr="00BB53FF">
              <w:rPr>
                <w:color w:val="auto"/>
                <w:sz w:val="18"/>
                <w:szCs w:val="18"/>
              </w:rPr>
              <w:t>Posted Credit Cover from latest Credit Cover Report available prior to email request date and time.</w:t>
            </w:r>
          </w:p>
          <w:p w14:paraId="3CFB639D" w14:textId="77777777" w:rsidR="00BB53FF" w:rsidRPr="00BB53FF" w:rsidRDefault="00BB53FF" w:rsidP="00E6163C">
            <w:pPr>
              <w:pStyle w:val="CERnon-indent"/>
              <w:keepNext/>
              <w:pageBreakBefore/>
              <w:rPr>
                <w:color w:val="auto"/>
                <w:sz w:val="18"/>
                <w:szCs w:val="18"/>
              </w:rPr>
            </w:pPr>
            <w:r w:rsidRPr="00BB53FF">
              <w:rPr>
                <w:color w:val="auto"/>
                <w:sz w:val="18"/>
                <w:szCs w:val="18"/>
              </w:rPr>
              <w:t>c) If available Cash Collateral is sufficient and the transfer request will not result in Credit Cover Breach. Then continue from C8.7</w:t>
            </w:r>
          </w:p>
          <w:p w14:paraId="3CFB639E" w14:textId="77777777" w:rsidR="00BB53FF" w:rsidRPr="00582BDD" w:rsidRDefault="00BB53FF" w:rsidP="00E6163C">
            <w:pPr>
              <w:pStyle w:val="CERnon-indent"/>
              <w:spacing w:before="40" w:after="40"/>
              <w:rPr>
                <w:color w:val="auto"/>
                <w:sz w:val="18"/>
                <w:szCs w:val="18"/>
              </w:rPr>
            </w:pPr>
            <w:r w:rsidRPr="00BB53FF">
              <w:rPr>
                <w:color w:val="auto"/>
                <w:sz w:val="18"/>
                <w:szCs w:val="18"/>
              </w:rPr>
              <w:t>d) If available Cash Collateral is insufficient or the transfer request will result in a Credit Cover Breach then continue with C8.6</w:t>
            </w:r>
          </w:p>
        </w:tc>
        <w:tc>
          <w:tcPr>
            <w:tcW w:w="1807" w:type="dxa"/>
            <w:tcBorders>
              <w:top w:val="single" w:sz="4" w:space="0" w:color="auto"/>
              <w:left w:val="single" w:sz="4" w:space="0" w:color="auto"/>
              <w:bottom w:val="single" w:sz="4" w:space="0" w:color="auto"/>
              <w:right w:val="single" w:sz="4" w:space="0" w:color="auto"/>
            </w:tcBorders>
          </w:tcPr>
          <w:p w14:paraId="3CFB639F" w14:textId="77777777" w:rsidR="00BB53FF" w:rsidRPr="00582BDD" w:rsidRDefault="00BB53FF" w:rsidP="00E6163C">
            <w:pPr>
              <w:pStyle w:val="CERnon-indent"/>
              <w:spacing w:before="40" w:after="40"/>
              <w:rPr>
                <w:color w:val="auto"/>
                <w:sz w:val="18"/>
                <w:szCs w:val="18"/>
              </w:rPr>
            </w:pPr>
            <w:r w:rsidRPr="00BB53FF">
              <w:rPr>
                <w:color w:val="auto"/>
                <w:sz w:val="18"/>
                <w:szCs w:val="18"/>
              </w:rPr>
              <w:t xml:space="preserve">By 12:00 one Working Day before Payment Due Date  </w:t>
            </w:r>
          </w:p>
        </w:tc>
        <w:tc>
          <w:tcPr>
            <w:tcW w:w="1619" w:type="dxa"/>
            <w:tcBorders>
              <w:top w:val="single" w:sz="4" w:space="0" w:color="auto"/>
              <w:left w:val="single" w:sz="4" w:space="0" w:color="auto"/>
              <w:bottom w:val="single" w:sz="4" w:space="0" w:color="auto"/>
              <w:right w:val="single" w:sz="4" w:space="0" w:color="auto"/>
            </w:tcBorders>
          </w:tcPr>
          <w:p w14:paraId="3CFB63A0" w14:textId="77777777" w:rsidR="00BB53FF" w:rsidRPr="00582BDD" w:rsidRDefault="00BB53FF" w:rsidP="00E6163C">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A1"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A2" w14:textId="77777777" w:rsidR="00BB53FF" w:rsidRPr="00582BDD" w:rsidRDefault="00BB53FF" w:rsidP="00E6163C">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A3" w14:textId="77777777" w:rsidR="00BB53FF" w:rsidRPr="00582BDD" w:rsidRDefault="00BB53FF" w:rsidP="00E6163C">
            <w:pPr>
              <w:pStyle w:val="CERnon-indent"/>
              <w:spacing w:before="40" w:after="40"/>
              <w:rPr>
                <w:color w:val="auto"/>
                <w:sz w:val="18"/>
                <w:szCs w:val="18"/>
              </w:rPr>
            </w:pPr>
          </w:p>
        </w:tc>
      </w:tr>
      <w:tr w:rsidR="00BB53FF" w:rsidRPr="00582BDD" w14:paraId="3CFB63AC"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A5" w14:textId="77777777" w:rsidR="00BB53FF" w:rsidRPr="00582BDD" w:rsidRDefault="00BB53FF" w:rsidP="00E6163C">
            <w:pPr>
              <w:pStyle w:val="CERnon-indent"/>
              <w:spacing w:before="40" w:after="40"/>
              <w:rPr>
                <w:color w:val="auto"/>
                <w:sz w:val="18"/>
                <w:szCs w:val="18"/>
              </w:rPr>
            </w:pPr>
            <w:r w:rsidRPr="00BB53FF">
              <w:rPr>
                <w:color w:val="auto"/>
                <w:sz w:val="18"/>
                <w:szCs w:val="18"/>
              </w:rPr>
              <w:t>C8.6</w:t>
            </w:r>
          </w:p>
        </w:tc>
        <w:tc>
          <w:tcPr>
            <w:tcW w:w="5395" w:type="dxa"/>
            <w:tcBorders>
              <w:top w:val="single" w:sz="4" w:space="0" w:color="auto"/>
              <w:left w:val="single" w:sz="4" w:space="0" w:color="auto"/>
              <w:bottom w:val="single" w:sz="4" w:space="0" w:color="auto"/>
              <w:right w:val="single" w:sz="4" w:space="0" w:color="auto"/>
            </w:tcBorders>
          </w:tcPr>
          <w:p w14:paraId="3CFB63A6" w14:textId="77777777" w:rsidR="00BB53FF" w:rsidRPr="00582BDD" w:rsidRDefault="00BB53FF" w:rsidP="00E6163C">
            <w:pPr>
              <w:pStyle w:val="CERnon-indent"/>
              <w:spacing w:before="40" w:after="40"/>
              <w:rPr>
                <w:color w:val="auto"/>
                <w:sz w:val="18"/>
                <w:szCs w:val="18"/>
              </w:rPr>
            </w:pPr>
            <w:r w:rsidRPr="00BB53FF">
              <w:rPr>
                <w:color w:val="auto"/>
                <w:sz w:val="18"/>
                <w:szCs w:val="18"/>
              </w:rPr>
              <w:t>Issue an email to Participant stating that request has been declined and that alternative method of payment must be made. Continue to C8.9</w:t>
            </w:r>
          </w:p>
        </w:tc>
        <w:tc>
          <w:tcPr>
            <w:tcW w:w="1807" w:type="dxa"/>
            <w:tcBorders>
              <w:top w:val="single" w:sz="4" w:space="0" w:color="auto"/>
              <w:left w:val="single" w:sz="4" w:space="0" w:color="auto"/>
              <w:bottom w:val="single" w:sz="4" w:space="0" w:color="auto"/>
              <w:right w:val="single" w:sz="4" w:space="0" w:color="auto"/>
            </w:tcBorders>
          </w:tcPr>
          <w:p w14:paraId="3CFB63A7" w14:textId="77777777" w:rsidR="00BB53FF" w:rsidRPr="00582BDD" w:rsidRDefault="00BB53FF" w:rsidP="00E6163C">
            <w:pPr>
              <w:pStyle w:val="CERnon-indent"/>
              <w:spacing w:before="40" w:after="40"/>
              <w:rPr>
                <w:color w:val="auto"/>
                <w:sz w:val="18"/>
                <w:szCs w:val="18"/>
              </w:rPr>
            </w:pPr>
            <w:r w:rsidRPr="00BB53FF">
              <w:rPr>
                <w:color w:val="auto"/>
                <w:sz w:val="18"/>
                <w:szCs w:val="18"/>
              </w:rPr>
              <w:t xml:space="preserve">By 12:00 one Working Day before Payment Due Date  </w:t>
            </w:r>
          </w:p>
        </w:tc>
        <w:tc>
          <w:tcPr>
            <w:tcW w:w="1619" w:type="dxa"/>
            <w:tcBorders>
              <w:top w:val="single" w:sz="4" w:space="0" w:color="auto"/>
              <w:left w:val="single" w:sz="4" w:space="0" w:color="auto"/>
              <w:bottom w:val="single" w:sz="4" w:space="0" w:color="auto"/>
              <w:right w:val="single" w:sz="4" w:space="0" w:color="auto"/>
            </w:tcBorders>
          </w:tcPr>
          <w:p w14:paraId="3CFB63A8" w14:textId="77777777" w:rsidR="00BB53FF" w:rsidRPr="00582BDD" w:rsidRDefault="00BB53FF" w:rsidP="00E6163C">
            <w:pPr>
              <w:pStyle w:val="CERnon-indent"/>
              <w:spacing w:before="40" w:after="40"/>
              <w:rPr>
                <w:color w:val="auto"/>
                <w:sz w:val="18"/>
                <w:szCs w:val="18"/>
              </w:rPr>
            </w:pPr>
            <w:r w:rsidRPr="00BB53FF">
              <w:rPr>
                <w:color w:val="auto"/>
                <w:sz w:val="18"/>
                <w:szCs w:val="18"/>
              </w:rPr>
              <w:t>Email</w:t>
            </w:r>
          </w:p>
        </w:tc>
        <w:tc>
          <w:tcPr>
            <w:tcW w:w="1979" w:type="dxa"/>
            <w:tcBorders>
              <w:top w:val="single" w:sz="4" w:space="0" w:color="auto"/>
              <w:left w:val="single" w:sz="4" w:space="0" w:color="auto"/>
              <w:bottom w:val="single" w:sz="4" w:space="0" w:color="auto"/>
              <w:right w:val="single" w:sz="4" w:space="0" w:color="auto"/>
            </w:tcBorders>
          </w:tcPr>
          <w:p w14:paraId="3CFB63A9"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AA" w14:textId="77777777" w:rsidR="00BB53FF" w:rsidRPr="00582BDD" w:rsidRDefault="00BB53FF" w:rsidP="00E6163C">
            <w:pPr>
              <w:pStyle w:val="CERnon-indent"/>
              <w:spacing w:before="40" w:after="40"/>
              <w:rPr>
                <w:color w:val="auto"/>
                <w:sz w:val="18"/>
                <w:szCs w:val="18"/>
              </w:rPr>
            </w:pPr>
            <w:r w:rsidRPr="00BB53FF">
              <w:rPr>
                <w:color w:val="auto"/>
                <w:sz w:val="18"/>
                <w:szCs w:val="18"/>
              </w:rPr>
              <w:t>Participant</w:t>
            </w:r>
          </w:p>
        </w:tc>
        <w:tc>
          <w:tcPr>
            <w:tcW w:w="1242" w:type="dxa"/>
            <w:tcBorders>
              <w:top w:val="single" w:sz="4" w:space="0" w:color="auto"/>
              <w:left w:val="single" w:sz="4" w:space="0" w:color="auto"/>
              <w:bottom w:val="single" w:sz="4" w:space="0" w:color="auto"/>
              <w:right w:val="single" w:sz="4" w:space="0" w:color="auto"/>
            </w:tcBorders>
          </w:tcPr>
          <w:p w14:paraId="3CFB63AB" w14:textId="77777777" w:rsidR="00BB53FF" w:rsidRPr="00582BDD" w:rsidRDefault="00BB53FF" w:rsidP="00E6163C">
            <w:pPr>
              <w:pStyle w:val="CERnon-indent"/>
              <w:spacing w:before="40" w:after="40"/>
              <w:rPr>
                <w:color w:val="auto"/>
                <w:sz w:val="18"/>
                <w:szCs w:val="18"/>
              </w:rPr>
            </w:pPr>
          </w:p>
        </w:tc>
      </w:tr>
      <w:tr w:rsidR="00BB53FF" w:rsidRPr="00582BDD" w14:paraId="3CFB63B4"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AD" w14:textId="77777777" w:rsidR="00BB53FF" w:rsidRPr="00582BDD" w:rsidRDefault="00BB53FF" w:rsidP="00E6163C">
            <w:pPr>
              <w:pStyle w:val="CERnon-indent"/>
              <w:spacing w:before="40" w:after="40"/>
              <w:rPr>
                <w:color w:val="auto"/>
                <w:sz w:val="18"/>
                <w:szCs w:val="18"/>
              </w:rPr>
            </w:pPr>
            <w:r w:rsidRPr="00BB53FF">
              <w:rPr>
                <w:color w:val="auto"/>
                <w:sz w:val="18"/>
                <w:szCs w:val="18"/>
              </w:rPr>
              <w:t>C8.7</w:t>
            </w:r>
          </w:p>
        </w:tc>
        <w:tc>
          <w:tcPr>
            <w:tcW w:w="5395" w:type="dxa"/>
            <w:tcBorders>
              <w:top w:val="single" w:sz="4" w:space="0" w:color="auto"/>
              <w:left w:val="single" w:sz="4" w:space="0" w:color="auto"/>
              <w:bottom w:val="single" w:sz="4" w:space="0" w:color="auto"/>
              <w:right w:val="single" w:sz="4" w:space="0" w:color="auto"/>
            </w:tcBorders>
          </w:tcPr>
          <w:p w14:paraId="3CFB63AE" w14:textId="77777777" w:rsidR="00BB53FF" w:rsidRPr="00582BDD" w:rsidRDefault="00BB53FF" w:rsidP="00E6163C">
            <w:pPr>
              <w:pStyle w:val="CERnon-indent"/>
              <w:spacing w:before="40" w:after="40"/>
              <w:rPr>
                <w:color w:val="auto"/>
                <w:sz w:val="18"/>
                <w:szCs w:val="18"/>
              </w:rPr>
            </w:pPr>
            <w:r w:rsidRPr="00BB53FF">
              <w:rPr>
                <w:color w:val="auto"/>
                <w:sz w:val="18"/>
                <w:szCs w:val="18"/>
              </w:rPr>
              <w:t>Perform transfer of cash from Participant's SEM Collateral Reserve Account to required Market Account</w:t>
            </w:r>
          </w:p>
        </w:tc>
        <w:tc>
          <w:tcPr>
            <w:tcW w:w="1807" w:type="dxa"/>
            <w:tcBorders>
              <w:top w:val="single" w:sz="4" w:space="0" w:color="auto"/>
              <w:left w:val="single" w:sz="4" w:space="0" w:color="auto"/>
              <w:bottom w:val="single" w:sz="4" w:space="0" w:color="auto"/>
              <w:right w:val="single" w:sz="4" w:space="0" w:color="auto"/>
            </w:tcBorders>
          </w:tcPr>
          <w:p w14:paraId="3CFB63AF" w14:textId="77777777" w:rsidR="00BB53FF" w:rsidRPr="00582BDD" w:rsidRDefault="00BB53FF" w:rsidP="00E6163C">
            <w:pPr>
              <w:pStyle w:val="CERnon-indent"/>
              <w:spacing w:before="40" w:after="40"/>
              <w:rPr>
                <w:color w:val="auto"/>
                <w:sz w:val="18"/>
                <w:szCs w:val="18"/>
              </w:rPr>
            </w:pPr>
            <w:r w:rsidRPr="00BB53FF">
              <w:rPr>
                <w:color w:val="auto"/>
                <w:sz w:val="18"/>
                <w:szCs w:val="18"/>
              </w:rPr>
              <w:t>By Invoice payment deadline</w:t>
            </w:r>
          </w:p>
        </w:tc>
        <w:tc>
          <w:tcPr>
            <w:tcW w:w="1619" w:type="dxa"/>
            <w:tcBorders>
              <w:top w:val="single" w:sz="4" w:space="0" w:color="auto"/>
              <w:left w:val="single" w:sz="4" w:space="0" w:color="auto"/>
              <w:bottom w:val="single" w:sz="4" w:space="0" w:color="auto"/>
              <w:right w:val="single" w:sz="4" w:space="0" w:color="auto"/>
            </w:tcBorders>
          </w:tcPr>
          <w:p w14:paraId="3CFB63B0" w14:textId="77777777" w:rsidR="00BB53FF" w:rsidRPr="00582BDD" w:rsidRDefault="00BB53FF" w:rsidP="00E6163C">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B1"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B2" w14:textId="77777777" w:rsidR="00BB53FF" w:rsidRPr="00582BDD" w:rsidRDefault="00BB53FF" w:rsidP="00E6163C">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B3" w14:textId="77777777" w:rsidR="00BB53FF" w:rsidRPr="00582BDD" w:rsidRDefault="00BB53FF" w:rsidP="00E6163C">
            <w:pPr>
              <w:pStyle w:val="CERnon-indent"/>
              <w:spacing w:before="40" w:after="40"/>
              <w:rPr>
                <w:color w:val="auto"/>
                <w:sz w:val="18"/>
                <w:szCs w:val="18"/>
              </w:rPr>
            </w:pPr>
          </w:p>
        </w:tc>
      </w:tr>
      <w:tr w:rsidR="00BB53FF" w:rsidRPr="00582BDD" w14:paraId="3CFB63BC" w14:textId="77777777" w:rsidTr="00E6163C">
        <w:trPr>
          <w:cantSplit/>
        </w:trPr>
        <w:tc>
          <w:tcPr>
            <w:tcW w:w="828" w:type="dxa"/>
            <w:tcBorders>
              <w:top w:val="single" w:sz="4" w:space="0" w:color="auto"/>
              <w:left w:val="single" w:sz="4" w:space="0" w:color="auto"/>
              <w:bottom w:val="single" w:sz="4" w:space="0" w:color="auto"/>
              <w:right w:val="single" w:sz="4" w:space="0" w:color="auto"/>
            </w:tcBorders>
          </w:tcPr>
          <w:p w14:paraId="3CFB63B5" w14:textId="77777777" w:rsidR="00BB53FF" w:rsidRPr="00582BDD" w:rsidRDefault="00BB53FF" w:rsidP="00E6163C">
            <w:pPr>
              <w:pStyle w:val="CERnon-indent"/>
              <w:spacing w:before="40" w:after="40"/>
              <w:rPr>
                <w:color w:val="auto"/>
                <w:sz w:val="18"/>
                <w:szCs w:val="18"/>
              </w:rPr>
            </w:pPr>
            <w:r w:rsidRPr="00BB53FF">
              <w:rPr>
                <w:color w:val="auto"/>
                <w:sz w:val="18"/>
                <w:szCs w:val="18"/>
              </w:rPr>
              <w:t>C8.8</w:t>
            </w:r>
          </w:p>
        </w:tc>
        <w:tc>
          <w:tcPr>
            <w:tcW w:w="5395" w:type="dxa"/>
            <w:tcBorders>
              <w:top w:val="single" w:sz="4" w:space="0" w:color="auto"/>
              <w:left w:val="single" w:sz="4" w:space="0" w:color="auto"/>
              <w:bottom w:val="single" w:sz="4" w:space="0" w:color="auto"/>
              <w:right w:val="single" w:sz="4" w:space="0" w:color="auto"/>
            </w:tcBorders>
          </w:tcPr>
          <w:p w14:paraId="3CFB63B6" w14:textId="77777777" w:rsidR="00BB53FF" w:rsidRPr="00582BDD" w:rsidRDefault="00BB53FF" w:rsidP="00E6163C">
            <w:pPr>
              <w:pStyle w:val="CERnon-indent"/>
              <w:spacing w:before="40" w:after="40"/>
              <w:rPr>
                <w:color w:val="auto"/>
                <w:sz w:val="18"/>
                <w:szCs w:val="18"/>
              </w:rPr>
            </w:pPr>
            <w:r w:rsidRPr="00BB53FF">
              <w:rPr>
                <w:color w:val="auto"/>
                <w:sz w:val="18"/>
                <w:szCs w:val="18"/>
              </w:rPr>
              <w:t>Reconcile payment to outstanding Invoice.</w:t>
            </w:r>
          </w:p>
        </w:tc>
        <w:tc>
          <w:tcPr>
            <w:tcW w:w="1807" w:type="dxa"/>
            <w:tcBorders>
              <w:top w:val="single" w:sz="4" w:space="0" w:color="auto"/>
              <w:left w:val="single" w:sz="4" w:space="0" w:color="auto"/>
              <w:bottom w:val="single" w:sz="4" w:space="0" w:color="auto"/>
              <w:right w:val="single" w:sz="4" w:space="0" w:color="auto"/>
            </w:tcBorders>
          </w:tcPr>
          <w:p w14:paraId="3CFB63B7" w14:textId="77777777" w:rsidR="00BB53FF" w:rsidRPr="00582BDD" w:rsidRDefault="00BB53FF" w:rsidP="00E6163C">
            <w:pPr>
              <w:pStyle w:val="CERnon-indent"/>
              <w:spacing w:before="40" w:after="40"/>
              <w:rPr>
                <w:color w:val="auto"/>
                <w:sz w:val="18"/>
                <w:szCs w:val="18"/>
              </w:rPr>
            </w:pPr>
            <w:r w:rsidRPr="00BB53FF">
              <w:rPr>
                <w:color w:val="auto"/>
                <w:sz w:val="18"/>
                <w:szCs w:val="18"/>
              </w:rPr>
              <w:t>By Invoice payment deadline</w:t>
            </w:r>
          </w:p>
        </w:tc>
        <w:tc>
          <w:tcPr>
            <w:tcW w:w="1619" w:type="dxa"/>
            <w:tcBorders>
              <w:top w:val="single" w:sz="4" w:space="0" w:color="auto"/>
              <w:left w:val="single" w:sz="4" w:space="0" w:color="auto"/>
              <w:bottom w:val="single" w:sz="4" w:space="0" w:color="auto"/>
              <w:right w:val="single" w:sz="4" w:space="0" w:color="auto"/>
            </w:tcBorders>
          </w:tcPr>
          <w:p w14:paraId="3CFB63B8" w14:textId="77777777" w:rsidR="00BB53FF" w:rsidRPr="00582BDD" w:rsidRDefault="00BB53FF" w:rsidP="00E6163C">
            <w:pPr>
              <w:pStyle w:val="CERnon-indent"/>
              <w:spacing w:before="40" w:after="40"/>
              <w:rPr>
                <w:color w:val="auto"/>
                <w:sz w:val="18"/>
                <w:szCs w:val="18"/>
              </w:rPr>
            </w:pPr>
          </w:p>
        </w:tc>
        <w:tc>
          <w:tcPr>
            <w:tcW w:w="1979" w:type="dxa"/>
            <w:tcBorders>
              <w:top w:val="single" w:sz="4" w:space="0" w:color="auto"/>
              <w:left w:val="single" w:sz="4" w:space="0" w:color="auto"/>
              <w:bottom w:val="single" w:sz="4" w:space="0" w:color="auto"/>
              <w:right w:val="single" w:sz="4" w:space="0" w:color="auto"/>
            </w:tcBorders>
          </w:tcPr>
          <w:p w14:paraId="3CFB63B9" w14:textId="77777777" w:rsidR="00BB53FF" w:rsidRPr="00582BDD" w:rsidRDefault="00BB53FF" w:rsidP="00E6163C">
            <w:pPr>
              <w:pStyle w:val="CERnon-indent"/>
              <w:spacing w:before="40" w:after="40"/>
              <w:rPr>
                <w:color w:val="auto"/>
                <w:sz w:val="18"/>
                <w:szCs w:val="18"/>
              </w:rPr>
            </w:pPr>
            <w:r w:rsidRPr="00BB53FF">
              <w:rPr>
                <w:color w:val="auto"/>
                <w:sz w:val="18"/>
                <w:szCs w:val="18"/>
              </w:rPr>
              <w:t>Market Operator</w:t>
            </w:r>
          </w:p>
        </w:tc>
        <w:tc>
          <w:tcPr>
            <w:tcW w:w="1666" w:type="dxa"/>
            <w:tcBorders>
              <w:top w:val="single" w:sz="4" w:space="0" w:color="auto"/>
              <w:left w:val="single" w:sz="4" w:space="0" w:color="auto"/>
              <w:bottom w:val="single" w:sz="4" w:space="0" w:color="auto"/>
              <w:right w:val="single" w:sz="4" w:space="0" w:color="auto"/>
            </w:tcBorders>
          </w:tcPr>
          <w:p w14:paraId="3CFB63BA" w14:textId="77777777" w:rsidR="00BB53FF" w:rsidRPr="00582BDD" w:rsidRDefault="00BB53FF" w:rsidP="00E6163C">
            <w:pPr>
              <w:pStyle w:val="CERnon-indent"/>
              <w:spacing w:before="40" w:after="40"/>
              <w:rPr>
                <w:color w:val="auto"/>
                <w:sz w:val="18"/>
                <w:szCs w:val="18"/>
              </w:rPr>
            </w:pPr>
          </w:p>
        </w:tc>
        <w:tc>
          <w:tcPr>
            <w:tcW w:w="1242" w:type="dxa"/>
            <w:tcBorders>
              <w:top w:val="single" w:sz="4" w:space="0" w:color="auto"/>
              <w:left w:val="single" w:sz="4" w:space="0" w:color="auto"/>
              <w:bottom w:val="single" w:sz="4" w:space="0" w:color="auto"/>
              <w:right w:val="single" w:sz="4" w:space="0" w:color="auto"/>
            </w:tcBorders>
          </w:tcPr>
          <w:p w14:paraId="3CFB63BB" w14:textId="77777777" w:rsidR="00BB53FF" w:rsidRPr="00582BDD" w:rsidRDefault="00BB53FF" w:rsidP="00E6163C">
            <w:pPr>
              <w:pStyle w:val="CERnon-indent"/>
              <w:spacing w:before="40" w:after="40"/>
              <w:rPr>
                <w:color w:val="auto"/>
                <w:sz w:val="18"/>
                <w:szCs w:val="18"/>
              </w:rPr>
            </w:pPr>
          </w:p>
        </w:tc>
      </w:tr>
    </w:tbl>
    <w:p w14:paraId="3CFB63BD" w14:textId="77777777" w:rsidR="00BB53FF" w:rsidRDefault="00BB53FF" w:rsidP="00074CA1"/>
    <w:p w14:paraId="3CFB63BE" w14:textId="77777777" w:rsidR="00BB53FF" w:rsidRDefault="00BB53FF">
      <w:r>
        <w:br w:type="page"/>
      </w:r>
    </w:p>
    <w:p w14:paraId="3CFB63BF" w14:textId="77777777" w:rsidR="00BB53FF" w:rsidRDefault="00BB53FF" w:rsidP="00074CA1"/>
    <w:p w14:paraId="3CFB63C0" w14:textId="77777777" w:rsidR="00BB53FF" w:rsidRPr="00832D72" w:rsidRDefault="00BB53FF" w:rsidP="00BB53FF">
      <w:pPr>
        <w:rPr>
          <w:rFonts w:cs="Arial"/>
          <w:b/>
          <w:bCs/>
          <w:sz w:val="24"/>
        </w:rPr>
      </w:pPr>
      <w:r w:rsidRPr="00832D72">
        <w:rPr>
          <w:rFonts w:cs="Arial"/>
          <w:b/>
          <w:bCs/>
          <w:sz w:val="24"/>
        </w:rPr>
        <w:t>3.5.</w:t>
      </w:r>
      <w:r>
        <w:rPr>
          <w:rFonts w:cs="Arial"/>
          <w:b/>
          <w:bCs/>
          <w:sz w:val="24"/>
        </w:rPr>
        <w:t>7</w:t>
      </w:r>
      <w:r w:rsidRPr="00832D72">
        <w:rPr>
          <w:rFonts w:cs="Arial"/>
          <w:b/>
          <w:bCs/>
          <w:sz w:val="24"/>
        </w:rPr>
        <w:t xml:space="preserve"> Swim Lane - Excess Cash Collateral</w:t>
      </w:r>
      <w:r>
        <w:rPr>
          <w:rFonts w:cs="Arial"/>
          <w:b/>
          <w:bCs/>
          <w:sz w:val="24"/>
        </w:rPr>
        <w:t xml:space="preserve"> Standing Requests</w:t>
      </w:r>
      <w:r w:rsidRPr="00832D72">
        <w:rPr>
          <w:rFonts w:cs="Arial"/>
          <w:b/>
          <w:bCs/>
          <w:sz w:val="24"/>
        </w:rPr>
        <w:t>.</w:t>
      </w:r>
    </w:p>
    <w:p w14:paraId="3CFB63C1" w14:textId="77777777" w:rsidR="00BB53FF" w:rsidRDefault="00BB53FF" w:rsidP="00BB53FF">
      <w:pPr>
        <w:pStyle w:val="CERnon-indent"/>
        <w:rPr>
          <w:color w:val="auto"/>
          <w:szCs w:val="22"/>
          <w:lang w:val="en-IE"/>
        </w:rPr>
      </w:pPr>
      <w:r w:rsidRPr="00832D72">
        <w:rPr>
          <w:color w:val="auto"/>
          <w:szCs w:val="22"/>
          <w:lang w:val="en-IE"/>
        </w:rPr>
        <w:t>These swimlanes are provided as an illustration of the Procedural Steps. The Procedural Steps take precedence, in the event of conflict between the swimlanes and the Procedural Steps.</w:t>
      </w:r>
      <w:r>
        <w:object w:dxaOrig="13867" w:dyaOrig="8381" w14:anchorId="3CFB6516">
          <v:shape id="_x0000_i1026" type="#_x0000_t75" style="width:630.95pt;height:380.1pt" o:ole="">
            <v:imagedata r:id="rId26" o:title=""/>
          </v:shape>
          <o:OLEObject Type="Embed" ProgID="Visio.Drawing.11" ShapeID="_x0000_i1026" DrawAspect="Content" ObjectID="_1789890987" r:id="rId27"/>
        </w:object>
      </w:r>
      <w:r w:rsidR="009D7B8D">
        <w:fldChar w:fldCharType="begin"/>
      </w:r>
      <w:r w:rsidR="009D7B8D">
        <w:fldChar w:fldCharType="end"/>
      </w:r>
      <w:r w:rsidDel="000508EF">
        <w:t xml:space="preserve"> </w:t>
      </w:r>
      <w:r w:rsidR="009D7B8D">
        <w:fldChar w:fldCharType="begin"/>
      </w:r>
      <w:r w:rsidR="009D7B8D">
        <w:fldChar w:fldCharType="end"/>
      </w:r>
      <w:r w:rsidR="009D7B8D">
        <w:fldChar w:fldCharType="begin"/>
      </w:r>
      <w:r w:rsidR="009D7B8D">
        <w:fldChar w:fldCharType="end"/>
      </w:r>
    </w:p>
    <w:p w14:paraId="3CFB63C2" w14:textId="77777777" w:rsidR="00BB53FF" w:rsidRPr="00074CA1" w:rsidRDefault="00BB53FF" w:rsidP="00074CA1">
      <w:pPr>
        <w:rPr>
          <w:color w:val="000000"/>
          <w:szCs w:val="20"/>
        </w:rPr>
        <w:sectPr w:rsidR="00BB53FF" w:rsidRPr="00074CA1" w:rsidSect="006A0292">
          <w:pgSz w:w="16840" w:h="11907" w:orient="landscape" w:code="9"/>
          <w:pgMar w:top="1440" w:right="1440" w:bottom="1440" w:left="1440" w:header="720" w:footer="720" w:gutter="0"/>
          <w:cols w:space="720"/>
        </w:sectPr>
      </w:pPr>
    </w:p>
    <w:p w14:paraId="3CFB63C3" w14:textId="77777777" w:rsidR="00DB498B" w:rsidRPr="00582BDD" w:rsidRDefault="00DB498B" w:rsidP="005D0E10">
      <w:pPr>
        <w:pStyle w:val="CERNUMAPPENDXHD1"/>
      </w:pPr>
      <w:bookmarkStart w:id="121" w:name="_Toc22548754"/>
      <w:bookmarkStart w:id="122" w:name="_Toc139788502"/>
      <w:bookmarkStart w:id="123" w:name="_Toc356217815"/>
      <w:bookmarkEnd w:id="69"/>
      <w:bookmarkEnd w:id="70"/>
      <w:bookmarkEnd w:id="71"/>
      <w:bookmarkEnd w:id="72"/>
      <w:bookmarkEnd w:id="73"/>
      <w:r w:rsidRPr="00582BDD">
        <w:t>D</w:t>
      </w:r>
      <w:bookmarkEnd w:id="121"/>
      <w:bookmarkEnd w:id="122"/>
      <w:r w:rsidR="005D0E10" w:rsidRPr="00582BDD">
        <w:t>efinitions</w:t>
      </w:r>
      <w:r w:rsidR="00C71A55" w:rsidRPr="00582BDD">
        <w:t xml:space="preserve"> </w:t>
      </w:r>
      <w:r w:rsidR="00901FDC" w:rsidRPr="00582BDD">
        <w:t>and</w:t>
      </w:r>
      <w:r w:rsidR="00C71A55" w:rsidRPr="00582BDD">
        <w:t xml:space="preserve"> A</w:t>
      </w:r>
      <w:r w:rsidR="005D0E10" w:rsidRPr="00582BDD">
        <w:t>bbreviations</w:t>
      </w:r>
      <w:bookmarkEnd w:id="123"/>
    </w:p>
    <w:p w14:paraId="3CFB63C4" w14:textId="77777777" w:rsidR="00C71A55" w:rsidRPr="00582BDD" w:rsidRDefault="00C71A55" w:rsidP="005D0E10">
      <w:pPr>
        <w:pStyle w:val="CERHEADING2"/>
        <w:tabs>
          <w:tab w:val="clear" w:pos="936"/>
        </w:tabs>
        <w:ind w:left="0"/>
      </w:pPr>
      <w:bookmarkStart w:id="124" w:name="_Toc356217816"/>
      <w:r w:rsidRPr="00582BDD">
        <w:t>Definitions</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72"/>
      </w:tblGrid>
      <w:tr w:rsidR="004962EB" w:rsidRPr="00582BDD" w14:paraId="3CFB63C7" w14:textId="77777777">
        <w:trPr>
          <w:cantSplit/>
        </w:trPr>
        <w:tc>
          <w:tcPr>
            <w:tcW w:w="3708" w:type="dxa"/>
            <w:shd w:val="clear" w:color="auto" w:fill="auto"/>
          </w:tcPr>
          <w:p w14:paraId="3CFB63C5" w14:textId="77777777" w:rsidR="004962EB" w:rsidRPr="00582BDD" w:rsidRDefault="004962EB" w:rsidP="006A3FF1">
            <w:pPr>
              <w:pStyle w:val="CERnon-indent"/>
              <w:spacing w:before="60" w:after="60"/>
              <w:rPr>
                <w:b/>
                <w:szCs w:val="22"/>
              </w:rPr>
            </w:pPr>
            <w:r>
              <w:rPr>
                <w:b/>
                <w:szCs w:val="22"/>
              </w:rPr>
              <w:t>Account Security Requirements</w:t>
            </w:r>
          </w:p>
        </w:tc>
        <w:tc>
          <w:tcPr>
            <w:tcW w:w="5472" w:type="dxa"/>
            <w:shd w:val="clear" w:color="auto" w:fill="auto"/>
          </w:tcPr>
          <w:p w14:paraId="3CFB63C6" w14:textId="77777777" w:rsidR="004962EB" w:rsidRPr="00582BDD" w:rsidRDefault="004962EB" w:rsidP="006A3FF1">
            <w:pPr>
              <w:pStyle w:val="CERnon-indent"/>
              <w:spacing w:before="60" w:after="60"/>
              <w:rPr>
                <w:szCs w:val="22"/>
              </w:rPr>
            </w:pPr>
            <w:r>
              <w:rPr>
                <w:szCs w:val="22"/>
              </w:rPr>
              <w:t>As defined in the Code</w:t>
            </w:r>
          </w:p>
        </w:tc>
      </w:tr>
      <w:tr w:rsidR="00C92C76" w:rsidRPr="00582BDD" w14:paraId="3CFB63CA" w14:textId="77777777">
        <w:trPr>
          <w:cantSplit/>
        </w:trPr>
        <w:tc>
          <w:tcPr>
            <w:tcW w:w="3708" w:type="dxa"/>
            <w:shd w:val="clear" w:color="auto" w:fill="auto"/>
          </w:tcPr>
          <w:p w14:paraId="3CFB63C8" w14:textId="77777777" w:rsidR="00C92C76" w:rsidRPr="00582BDD" w:rsidRDefault="00C92C76" w:rsidP="006A3FF1">
            <w:pPr>
              <w:pStyle w:val="CERnon-indent"/>
              <w:spacing w:before="60" w:after="60"/>
              <w:rPr>
                <w:b/>
                <w:szCs w:val="22"/>
              </w:rPr>
            </w:pPr>
            <w:r w:rsidRPr="00582BDD">
              <w:rPr>
                <w:b/>
                <w:szCs w:val="22"/>
              </w:rPr>
              <w:t>Actual Exposure</w:t>
            </w:r>
          </w:p>
        </w:tc>
        <w:tc>
          <w:tcPr>
            <w:tcW w:w="5472" w:type="dxa"/>
            <w:shd w:val="clear" w:color="auto" w:fill="auto"/>
          </w:tcPr>
          <w:p w14:paraId="3CFB63C9"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CD" w14:textId="77777777">
        <w:trPr>
          <w:cantSplit/>
        </w:trPr>
        <w:tc>
          <w:tcPr>
            <w:tcW w:w="3708" w:type="dxa"/>
            <w:shd w:val="clear" w:color="auto" w:fill="auto"/>
          </w:tcPr>
          <w:p w14:paraId="3CFB63CB" w14:textId="77777777" w:rsidR="00C92C76" w:rsidRPr="00582BDD" w:rsidRDefault="00C92C76" w:rsidP="006A3FF1">
            <w:pPr>
              <w:pStyle w:val="CERnon-indent"/>
              <w:spacing w:before="60" w:after="60"/>
              <w:rPr>
                <w:b/>
                <w:szCs w:val="22"/>
              </w:rPr>
            </w:pPr>
            <w:r w:rsidRPr="00582BDD">
              <w:rPr>
                <w:b/>
                <w:szCs w:val="22"/>
              </w:rPr>
              <w:t>Adjusted Participant</w:t>
            </w:r>
          </w:p>
        </w:tc>
        <w:tc>
          <w:tcPr>
            <w:tcW w:w="5472" w:type="dxa"/>
            <w:shd w:val="clear" w:color="auto" w:fill="auto"/>
          </w:tcPr>
          <w:p w14:paraId="3CFB63CC"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D0" w14:textId="77777777">
        <w:trPr>
          <w:cantSplit/>
        </w:trPr>
        <w:tc>
          <w:tcPr>
            <w:tcW w:w="3708" w:type="dxa"/>
            <w:shd w:val="clear" w:color="auto" w:fill="auto"/>
          </w:tcPr>
          <w:p w14:paraId="3CFB63CE" w14:textId="77777777" w:rsidR="00C92C76" w:rsidRPr="00582BDD" w:rsidRDefault="00C92C76" w:rsidP="006A3FF1">
            <w:pPr>
              <w:pStyle w:val="CERnon-indent"/>
              <w:spacing w:before="60" w:after="60"/>
              <w:rPr>
                <w:b/>
                <w:szCs w:val="22"/>
              </w:rPr>
            </w:pPr>
            <w:r w:rsidRPr="00582BDD">
              <w:rPr>
                <w:b/>
                <w:szCs w:val="22"/>
              </w:rPr>
              <w:t>Agreed Procedure</w:t>
            </w:r>
          </w:p>
        </w:tc>
        <w:tc>
          <w:tcPr>
            <w:tcW w:w="5472" w:type="dxa"/>
            <w:shd w:val="clear" w:color="auto" w:fill="auto"/>
          </w:tcPr>
          <w:p w14:paraId="3CFB63CF"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D3" w14:textId="77777777">
        <w:trPr>
          <w:cantSplit/>
        </w:trPr>
        <w:tc>
          <w:tcPr>
            <w:tcW w:w="3708" w:type="dxa"/>
            <w:shd w:val="clear" w:color="auto" w:fill="auto"/>
          </w:tcPr>
          <w:p w14:paraId="3CFB63D1" w14:textId="77777777" w:rsidR="00C92C76" w:rsidRPr="00582BDD" w:rsidRDefault="00C92C76" w:rsidP="006A3FF1">
            <w:pPr>
              <w:pStyle w:val="CERnon-indent"/>
              <w:spacing w:before="60" w:after="60"/>
              <w:rPr>
                <w:b/>
                <w:szCs w:val="22"/>
              </w:rPr>
            </w:pPr>
            <w:r w:rsidRPr="00582BDD">
              <w:rPr>
                <w:b/>
                <w:szCs w:val="22"/>
              </w:rPr>
              <w:t>Analysis Percentile Parameter</w:t>
            </w:r>
          </w:p>
        </w:tc>
        <w:tc>
          <w:tcPr>
            <w:tcW w:w="5472" w:type="dxa"/>
            <w:shd w:val="clear" w:color="auto" w:fill="auto"/>
          </w:tcPr>
          <w:p w14:paraId="3CFB63D2"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D6" w14:textId="77777777">
        <w:trPr>
          <w:cantSplit/>
        </w:trPr>
        <w:tc>
          <w:tcPr>
            <w:tcW w:w="3708" w:type="dxa"/>
            <w:shd w:val="clear" w:color="auto" w:fill="auto"/>
          </w:tcPr>
          <w:p w14:paraId="3CFB63D4" w14:textId="77777777" w:rsidR="00C92C76" w:rsidRPr="00582BDD" w:rsidRDefault="00C92C76" w:rsidP="006A3FF1">
            <w:pPr>
              <w:pStyle w:val="CERnon-indent"/>
              <w:spacing w:before="60" w:after="60"/>
              <w:rPr>
                <w:b/>
                <w:szCs w:val="22"/>
              </w:rPr>
            </w:pPr>
            <w:r w:rsidRPr="00582BDD">
              <w:rPr>
                <w:b/>
                <w:szCs w:val="22"/>
              </w:rPr>
              <w:t>Bank Eligibility Requirements</w:t>
            </w:r>
          </w:p>
        </w:tc>
        <w:tc>
          <w:tcPr>
            <w:tcW w:w="5472" w:type="dxa"/>
            <w:shd w:val="clear" w:color="auto" w:fill="auto"/>
          </w:tcPr>
          <w:p w14:paraId="3CFB63D5"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D9" w14:textId="77777777">
        <w:trPr>
          <w:cantSplit/>
        </w:trPr>
        <w:tc>
          <w:tcPr>
            <w:tcW w:w="3708" w:type="dxa"/>
            <w:shd w:val="clear" w:color="auto" w:fill="auto"/>
          </w:tcPr>
          <w:p w14:paraId="3CFB63D7" w14:textId="77777777" w:rsidR="00C92C76" w:rsidRPr="00582BDD" w:rsidRDefault="00C92C76" w:rsidP="006A3FF1">
            <w:pPr>
              <w:pStyle w:val="CERnon-indent"/>
              <w:spacing w:before="60" w:after="60"/>
              <w:rPr>
                <w:b/>
                <w:szCs w:val="22"/>
              </w:rPr>
            </w:pPr>
            <w:r w:rsidRPr="00582BDD">
              <w:rPr>
                <w:b/>
                <w:szCs w:val="22"/>
              </w:rPr>
              <w:t>Billing Period</w:t>
            </w:r>
          </w:p>
        </w:tc>
        <w:tc>
          <w:tcPr>
            <w:tcW w:w="5472" w:type="dxa"/>
            <w:shd w:val="clear" w:color="auto" w:fill="auto"/>
          </w:tcPr>
          <w:p w14:paraId="3CFB63D8"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DC" w14:textId="77777777">
        <w:trPr>
          <w:cantSplit/>
        </w:trPr>
        <w:tc>
          <w:tcPr>
            <w:tcW w:w="3708" w:type="dxa"/>
            <w:shd w:val="clear" w:color="auto" w:fill="auto"/>
          </w:tcPr>
          <w:p w14:paraId="3CFB63DA" w14:textId="77777777" w:rsidR="00C92C76" w:rsidRPr="00582BDD" w:rsidRDefault="00C92C76" w:rsidP="006A3FF1">
            <w:pPr>
              <w:pStyle w:val="CERnon-indent"/>
              <w:spacing w:before="60" w:after="60"/>
              <w:rPr>
                <w:b/>
                <w:szCs w:val="22"/>
              </w:rPr>
            </w:pPr>
            <w:r w:rsidRPr="00582BDD">
              <w:rPr>
                <w:b/>
                <w:szCs w:val="22"/>
              </w:rPr>
              <w:t>Billing Period 1</w:t>
            </w:r>
          </w:p>
        </w:tc>
        <w:tc>
          <w:tcPr>
            <w:tcW w:w="5472" w:type="dxa"/>
            <w:shd w:val="clear" w:color="auto" w:fill="auto"/>
          </w:tcPr>
          <w:p w14:paraId="3CFB63DB" w14:textId="77777777" w:rsidR="00C92C76" w:rsidRPr="00582BDD" w:rsidRDefault="00C92C76" w:rsidP="006A3FF1">
            <w:pPr>
              <w:pStyle w:val="CERnon-indent"/>
              <w:spacing w:before="60" w:after="60"/>
              <w:rPr>
                <w:szCs w:val="22"/>
              </w:rPr>
            </w:pPr>
            <w:r w:rsidRPr="00582BDD">
              <w:rPr>
                <w:szCs w:val="22"/>
              </w:rPr>
              <w:t>The first Billing Period to which a Settlement Risk Period applies</w:t>
            </w:r>
          </w:p>
        </w:tc>
      </w:tr>
      <w:tr w:rsidR="00C92C76" w:rsidRPr="00582BDD" w14:paraId="3CFB63DF" w14:textId="77777777">
        <w:trPr>
          <w:cantSplit/>
        </w:trPr>
        <w:tc>
          <w:tcPr>
            <w:tcW w:w="3708" w:type="dxa"/>
            <w:shd w:val="clear" w:color="auto" w:fill="auto"/>
          </w:tcPr>
          <w:p w14:paraId="3CFB63DD" w14:textId="77777777" w:rsidR="00C92C76" w:rsidRPr="00582BDD" w:rsidRDefault="00C92C76" w:rsidP="006A3FF1">
            <w:pPr>
              <w:pStyle w:val="CERnon-indent"/>
              <w:spacing w:before="60" w:after="60"/>
              <w:rPr>
                <w:b/>
                <w:szCs w:val="22"/>
              </w:rPr>
            </w:pPr>
            <w:r w:rsidRPr="00582BDD">
              <w:rPr>
                <w:b/>
                <w:szCs w:val="22"/>
              </w:rPr>
              <w:t>Billing Period 2</w:t>
            </w:r>
          </w:p>
        </w:tc>
        <w:tc>
          <w:tcPr>
            <w:tcW w:w="5472" w:type="dxa"/>
            <w:shd w:val="clear" w:color="auto" w:fill="auto"/>
          </w:tcPr>
          <w:p w14:paraId="3CFB63DE" w14:textId="77777777" w:rsidR="00C92C76" w:rsidRPr="00582BDD" w:rsidRDefault="00C92C76" w:rsidP="006A3FF1">
            <w:pPr>
              <w:pStyle w:val="CERnon-indent"/>
              <w:spacing w:before="60" w:after="60"/>
              <w:rPr>
                <w:szCs w:val="22"/>
              </w:rPr>
            </w:pPr>
            <w:r w:rsidRPr="00582BDD">
              <w:rPr>
                <w:szCs w:val="22"/>
              </w:rPr>
              <w:t>The second Billing Period to which a Settlement Risk Period applies</w:t>
            </w:r>
          </w:p>
        </w:tc>
      </w:tr>
      <w:tr w:rsidR="00C92C76" w:rsidRPr="00582BDD" w14:paraId="3CFB63E2" w14:textId="77777777">
        <w:trPr>
          <w:cantSplit/>
        </w:trPr>
        <w:tc>
          <w:tcPr>
            <w:tcW w:w="3708" w:type="dxa"/>
            <w:shd w:val="clear" w:color="auto" w:fill="auto"/>
          </w:tcPr>
          <w:p w14:paraId="3CFB63E0" w14:textId="77777777" w:rsidR="00C92C76" w:rsidRPr="00582BDD" w:rsidRDefault="00C92C76" w:rsidP="006A3FF1">
            <w:pPr>
              <w:pStyle w:val="CERnon-indent"/>
              <w:spacing w:before="60" w:after="60"/>
              <w:rPr>
                <w:b/>
                <w:szCs w:val="22"/>
              </w:rPr>
            </w:pPr>
            <w:r w:rsidRPr="00582BDD">
              <w:rPr>
                <w:b/>
                <w:szCs w:val="22"/>
              </w:rPr>
              <w:t>Billing Period 3</w:t>
            </w:r>
          </w:p>
        </w:tc>
        <w:tc>
          <w:tcPr>
            <w:tcW w:w="5472" w:type="dxa"/>
            <w:shd w:val="clear" w:color="auto" w:fill="auto"/>
          </w:tcPr>
          <w:p w14:paraId="3CFB63E1" w14:textId="77777777" w:rsidR="00C92C76" w:rsidRPr="00582BDD" w:rsidRDefault="00C92C76" w:rsidP="006A3FF1">
            <w:pPr>
              <w:pStyle w:val="CERnon-indent"/>
              <w:spacing w:before="60" w:after="60"/>
              <w:rPr>
                <w:szCs w:val="22"/>
              </w:rPr>
            </w:pPr>
            <w:r w:rsidRPr="00582BDD">
              <w:rPr>
                <w:szCs w:val="22"/>
              </w:rPr>
              <w:t>The third Billing Period to which a Settlement Risk Period applies</w:t>
            </w:r>
          </w:p>
        </w:tc>
      </w:tr>
      <w:tr w:rsidR="00C92C76" w:rsidRPr="00582BDD" w14:paraId="3CFB63E5" w14:textId="77777777">
        <w:trPr>
          <w:cantSplit/>
        </w:trPr>
        <w:tc>
          <w:tcPr>
            <w:tcW w:w="3708" w:type="dxa"/>
            <w:shd w:val="clear" w:color="auto" w:fill="auto"/>
          </w:tcPr>
          <w:p w14:paraId="3CFB63E3" w14:textId="77777777" w:rsidR="00C92C76" w:rsidRPr="00582BDD" w:rsidRDefault="00C92C76" w:rsidP="006A3FF1">
            <w:pPr>
              <w:pStyle w:val="CERnon-indent"/>
              <w:spacing w:before="60" w:after="60"/>
              <w:rPr>
                <w:b/>
                <w:szCs w:val="22"/>
              </w:rPr>
            </w:pPr>
            <w:r w:rsidRPr="00582BDD">
              <w:rPr>
                <w:b/>
                <w:szCs w:val="22"/>
              </w:rPr>
              <w:t>Capacity Charge</w:t>
            </w:r>
          </w:p>
        </w:tc>
        <w:tc>
          <w:tcPr>
            <w:tcW w:w="5472" w:type="dxa"/>
            <w:shd w:val="clear" w:color="auto" w:fill="auto"/>
          </w:tcPr>
          <w:p w14:paraId="3CFB63E4"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E8" w14:textId="77777777">
        <w:trPr>
          <w:cantSplit/>
        </w:trPr>
        <w:tc>
          <w:tcPr>
            <w:tcW w:w="3708" w:type="dxa"/>
            <w:shd w:val="clear" w:color="auto" w:fill="auto"/>
          </w:tcPr>
          <w:p w14:paraId="3CFB63E6" w14:textId="77777777" w:rsidR="00C92C76" w:rsidRPr="00582BDD" w:rsidRDefault="00C92C76" w:rsidP="006A3FF1">
            <w:pPr>
              <w:pStyle w:val="CERnon-indent"/>
              <w:spacing w:before="60" w:after="60"/>
              <w:rPr>
                <w:b/>
                <w:szCs w:val="22"/>
              </w:rPr>
            </w:pPr>
            <w:r w:rsidRPr="00582BDD">
              <w:rPr>
                <w:b/>
                <w:szCs w:val="22"/>
              </w:rPr>
              <w:t>Capacity Payment</w:t>
            </w:r>
          </w:p>
        </w:tc>
        <w:tc>
          <w:tcPr>
            <w:tcW w:w="5472" w:type="dxa"/>
            <w:shd w:val="clear" w:color="auto" w:fill="auto"/>
          </w:tcPr>
          <w:p w14:paraId="3CFB63E7" w14:textId="77777777" w:rsidR="00C92C76" w:rsidRPr="00582BDD" w:rsidRDefault="00C92C76" w:rsidP="006A3FF1">
            <w:pPr>
              <w:pStyle w:val="CERnon-indent"/>
              <w:spacing w:before="60" w:after="60"/>
              <w:rPr>
                <w:szCs w:val="22"/>
              </w:rPr>
            </w:pPr>
            <w:r w:rsidRPr="00582BDD">
              <w:rPr>
                <w:szCs w:val="22"/>
              </w:rPr>
              <w:t>As defined in the Code</w:t>
            </w:r>
          </w:p>
        </w:tc>
      </w:tr>
      <w:tr w:rsidR="00B56A03" w:rsidRPr="00582BDD" w14:paraId="3CFB63EB" w14:textId="77777777">
        <w:trPr>
          <w:cantSplit/>
        </w:trPr>
        <w:tc>
          <w:tcPr>
            <w:tcW w:w="3708" w:type="dxa"/>
            <w:shd w:val="clear" w:color="auto" w:fill="auto"/>
          </w:tcPr>
          <w:p w14:paraId="3CFB63E9" w14:textId="77777777" w:rsidR="00B56A03" w:rsidRPr="00582BDD" w:rsidRDefault="00B56A03" w:rsidP="006A3FF1">
            <w:pPr>
              <w:pStyle w:val="CERnon-indent"/>
              <w:spacing w:before="60" w:after="60"/>
              <w:rPr>
                <w:b/>
                <w:szCs w:val="22"/>
              </w:rPr>
            </w:pPr>
            <w:r w:rsidRPr="00582BDD">
              <w:rPr>
                <w:b/>
                <w:szCs w:val="22"/>
              </w:rPr>
              <w:t>Capacity Period</w:t>
            </w:r>
          </w:p>
        </w:tc>
        <w:tc>
          <w:tcPr>
            <w:tcW w:w="5472" w:type="dxa"/>
            <w:shd w:val="clear" w:color="auto" w:fill="auto"/>
          </w:tcPr>
          <w:p w14:paraId="3CFB63EA" w14:textId="77777777" w:rsidR="00B56A03" w:rsidRPr="00582BDD" w:rsidRDefault="00B56A03" w:rsidP="006A3FF1">
            <w:pPr>
              <w:pStyle w:val="CERnon-indent"/>
              <w:spacing w:before="60" w:after="60"/>
              <w:rPr>
                <w:szCs w:val="22"/>
              </w:rPr>
            </w:pPr>
            <w:r w:rsidRPr="00582BDD">
              <w:rPr>
                <w:szCs w:val="22"/>
              </w:rPr>
              <w:t>As defined in the Code</w:t>
            </w:r>
          </w:p>
        </w:tc>
      </w:tr>
      <w:tr w:rsidR="00C92C76" w:rsidRPr="00582BDD" w14:paraId="3CFB63EE" w14:textId="77777777">
        <w:trPr>
          <w:cantSplit/>
        </w:trPr>
        <w:tc>
          <w:tcPr>
            <w:tcW w:w="3708" w:type="dxa"/>
            <w:shd w:val="clear" w:color="auto" w:fill="auto"/>
          </w:tcPr>
          <w:p w14:paraId="3CFB63EC" w14:textId="77777777" w:rsidR="00C92C76" w:rsidRPr="00582BDD" w:rsidRDefault="00C92C76" w:rsidP="006A3FF1">
            <w:pPr>
              <w:pStyle w:val="CERnon-indent"/>
              <w:spacing w:before="60" w:after="60"/>
              <w:rPr>
                <w:b/>
                <w:szCs w:val="22"/>
              </w:rPr>
            </w:pPr>
            <w:r w:rsidRPr="00582BDD">
              <w:rPr>
                <w:b/>
                <w:szCs w:val="22"/>
              </w:rPr>
              <w:t>Code</w:t>
            </w:r>
          </w:p>
        </w:tc>
        <w:tc>
          <w:tcPr>
            <w:tcW w:w="5472" w:type="dxa"/>
            <w:shd w:val="clear" w:color="auto" w:fill="auto"/>
          </w:tcPr>
          <w:p w14:paraId="3CFB63ED"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F1" w14:textId="77777777">
        <w:trPr>
          <w:cantSplit/>
        </w:trPr>
        <w:tc>
          <w:tcPr>
            <w:tcW w:w="3708" w:type="dxa"/>
            <w:shd w:val="clear" w:color="auto" w:fill="auto"/>
          </w:tcPr>
          <w:p w14:paraId="3CFB63EF" w14:textId="77777777" w:rsidR="00C92C76" w:rsidRPr="00582BDD" w:rsidRDefault="00C92C76" w:rsidP="006A3FF1">
            <w:pPr>
              <w:pStyle w:val="CERnon-indent"/>
              <w:spacing w:before="60" w:after="60"/>
              <w:rPr>
                <w:b/>
                <w:szCs w:val="22"/>
              </w:rPr>
            </w:pPr>
            <w:r w:rsidRPr="00582BDD">
              <w:rPr>
                <w:b/>
                <w:szCs w:val="22"/>
              </w:rPr>
              <w:t>Credit Assessment Price</w:t>
            </w:r>
          </w:p>
        </w:tc>
        <w:tc>
          <w:tcPr>
            <w:tcW w:w="5472" w:type="dxa"/>
            <w:shd w:val="clear" w:color="auto" w:fill="auto"/>
          </w:tcPr>
          <w:p w14:paraId="3CFB63F0"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F4" w14:textId="77777777">
        <w:trPr>
          <w:cantSplit/>
        </w:trPr>
        <w:tc>
          <w:tcPr>
            <w:tcW w:w="3708" w:type="dxa"/>
            <w:shd w:val="clear" w:color="auto" w:fill="auto"/>
          </w:tcPr>
          <w:p w14:paraId="3CFB63F2" w14:textId="77777777" w:rsidR="00C92C76" w:rsidRPr="00582BDD" w:rsidRDefault="00C92C76" w:rsidP="006A3FF1">
            <w:pPr>
              <w:pStyle w:val="CERnon-indent"/>
              <w:spacing w:before="60" w:after="60"/>
              <w:rPr>
                <w:b/>
                <w:szCs w:val="22"/>
              </w:rPr>
            </w:pPr>
            <w:r w:rsidRPr="00582BDD">
              <w:rPr>
                <w:b/>
                <w:szCs w:val="22"/>
              </w:rPr>
              <w:t>Credit Call</w:t>
            </w:r>
          </w:p>
        </w:tc>
        <w:tc>
          <w:tcPr>
            <w:tcW w:w="5472" w:type="dxa"/>
            <w:shd w:val="clear" w:color="auto" w:fill="auto"/>
          </w:tcPr>
          <w:p w14:paraId="3CFB63F3"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F7" w14:textId="77777777">
        <w:trPr>
          <w:cantSplit/>
        </w:trPr>
        <w:tc>
          <w:tcPr>
            <w:tcW w:w="3708" w:type="dxa"/>
            <w:shd w:val="clear" w:color="auto" w:fill="auto"/>
          </w:tcPr>
          <w:p w14:paraId="3CFB63F5" w14:textId="77777777" w:rsidR="00C92C76" w:rsidRPr="00582BDD" w:rsidRDefault="00C92C76" w:rsidP="006A3FF1">
            <w:pPr>
              <w:pStyle w:val="CERnon-indent"/>
              <w:spacing w:before="60" w:after="60"/>
              <w:rPr>
                <w:b/>
                <w:szCs w:val="22"/>
              </w:rPr>
            </w:pPr>
            <w:r w:rsidRPr="00582BDD">
              <w:rPr>
                <w:b/>
                <w:szCs w:val="22"/>
              </w:rPr>
              <w:t>Credit Cover</w:t>
            </w:r>
          </w:p>
        </w:tc>
        <w:tc>
          <w:tcPr>
            <w:tcW w:w="5472" w:type="dxa"/>
            <w:shd w:val="clear" w:color="auto" w:fill="auto"/>
          </w:tcPr>
          <w:p w14:paraId="3CFB63F6"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FA" w14:textId="77777777">
        <w:trPr>
          <w:cantSplit/>
        </w:trPr>
        <w:tc>
          <w:tcPr>
            <w:tcW w:w="3708" w:type="dxa"/>
            <w:shd w:val="clear" w:color="auto" w:fill="auto"/>
          </w:tcPr>
          <w:p w14:paraId="3CFB63F8" w14:textId="77777777" w:rsidR="00C92C76" w:rsidRPr="00582BDD" w:rsidRDefault="00C92C76" w:rsidP="006A3FF1">
            <w:pPr>
              <w:pStyle w:val="CERnon-indent"/>
              <w:spacing w:before="60" w:after="60"/>
              <w:rPr>
                <w:b/>
                <w:szCs w:val="22"/>
              </w:rPr>
            </w:pPr>
            <w:r w:rsidRPr="00582BDD">
              <w:rPr>
                <w:b/>
                <w:szCs w:val="22"/>
              </w:rPr>
              <w:t>Credit Cover Adjustment Trigger</w:t>
            </w:r>
          </w:p>
        </w:tc>
        <w:tc>
          <w:tcPr>
            <w:tcW w:w="5472" w:type="dxa"/>
            <w:shd w:val="clear" w:color="auto" w:fill="auto"/>
          </w:tcPr>
          <w:p w14:paraId="3CFB63F9"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3FD" w14:textId="77777777">
        <w:trPr>
          <w:cantSplit/>
        </w:trPr>
        <w:tc>
          <w:tcPr>
            <w:tcW w:w="3708" w:type="dxa"/>
            <w:shd w:val="clear" w:color="auto" w:fill="auto"/>
          </w:tcPr>
          <w:p w14:paraId="3CFB63FB" w14:textId="77777777" w:rsidR="00C92C76" w:rsidRPr="00582BDD" w:rsidRDefault="00C92C76" w:rsidP="006A3FF1">
            <w:pPr>
              <w:pStyle w:val="CERnon-indent"/>
              <w:spacing w:before="60" w:after="60"/>
              <w:rPr>
                <w:b/>
                <w:szCs w:val="22"/>
              </w:rPr>
            </w:pPr>
            <w:r w:rsidRPr="00582BDD">
              <w:rPr>
                <w:b/>
                <w:szCs w:val="22"/>
              </w:rPr>
              <w:t>Credit Cover Increase Notice</w:t>
            </w:r>
          </w:p>
        </w:tc>
        <w:tc>
          <w:tcPr>
            <w:tcW w:w="5472" w:type="dxa"/>
            <w:shd w:val="clear" w:color="auto" w:fill="auto"/>
          </w:tcPr>
          <w:p w14:paraId="3CFB63FC"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00" w14:textId="77777777">
        <w:trPr>
          <w:cantSplit/>
        </w:trPr>
        <w:tc>
          <w:tcPr>
            <w:tcW w:w="3708" w:type="dxa"/>
            <w:shd w:val="clear" w:color="auto" w:fill="auto"/>
          </w:tcPr>
          <w:p w14:paraId="3CFB63FE" w14:textId="77777777" w:rsidR="00C92C76" w:rsidRPr="00582BDD" w:rsidRDefault="00C92C76" w:rsidP="006A3FF1">
            <w:pPr>
              <w:pStyle w:val="CERnon-indent"/>
              <w:spacing w:before="60" w:after="60"/>
              <w:rPr>
                <w:b/>
                <w:szCs w:val="22"/>
              </w:rPr>
            </w:pPr>
            <w:r w:rsidRPr="00582BDD">
              <w:rPr>
                <w:b/>
                <w:szCs w:val="22"/>
              </w:rPr>
              <w:t>Credit Cover Provider</w:t>
            </w:r>
          </w:p>
        </w:tc>
        <w:tc>
          <w:tcPr>
            <w:tcW w:w="5472" w:type="dxa"/>
            <w:shd w:val="clear" w:color="auto" w:fill="auto"/>
          </w:tcPr>
          <w:p w14:paraId="3CFB63FF"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03" w14:textId="77777777">
        <w:trPr>
          <w:cantSplit/>
        </w:trPr>
        <w:tc>
          <w:tcPr>
            <w:tcW w:w="3708" w:type="dxa"/>
            <w:shd w:val="clear" w:color="auto" w:fill="auto"/>
          </w:tcPr>
          <w:p w14:paraId="3CFB6401" w14:textId="77777777" w:rsidR="00C92C76" w:rsidRPr="00582BDD" w:rsidRDefault="00C92C76" w:rsidP="006A3FF1">
            <w:pPr>
              <w:pStyle w:val="CERnon-indent"/>
              <w:spacing w:before="60" w:after="60"/>
              <w:rPr>
                <w:b/>
                <w:szCs w:val="22"/>
              </w:rPr>
            </w:pPr>
            <w:r w:rsidRPr="00582BDD">
              <w:rPr>
                <w:b/>
                <w:szCs w:val="22"/>
              </w:rPr>
              <w:t>Credit Risk</w:t>
            </w:r>
          </w:p>
        </w:tc>
        <w:tc>
          <w:tcPr>
            <w:tcW w:w="5472" w:type="dxa"/>
            <w:shd w:val="clear" w:color="auto" w:fill="auto"/>
          </w:tcPr>
          <w:p w14:paraId="3CFB6402" w14:textId="77777777" w:rsidR="00C92C76" w:rsidRPr="00582BDD" w:rsidRDefault="00C92C76" w:rsidP="006A3FF1">
            <w:pPr>
              <w:pStyle w:val="CERnon-indent"/>
              <w:spacing w:before="60" w:after="60"/>
              <w:rPr>
                <w:szCs w:val="22"/>
              </w:rPr>
            </w:pPr>
            <w:r w:rsidRPr="00582BDD">
              <w:rPr>
                <w:szCs w:val="22"/>
              </w:rPr>
              <w:t>The potential amount of payment default by a Participant on their financial obligations in the SEM</w:t>
            </w:r>
            <w:r w:rsidRPr="00582BDD" w:rsidDel="00D57A76">
              <w:rPr>
                <w:szCs w:val="22"/>
              </w:rPr>
              <w:t xml:space="preserve"> </w:t>
            </w:r>
          </w:p>
        </w:tc>
      </w:tr>
      <w:tr w:rsidR="00C92C76" w:rsidRPr="00582BDD" w14:paraId="3CFB6406" w14:textId="77777777">
        <w:trPr>
          <w:cantSplit/>
        </w:trPr>
        <w:tc>
          <w:tcPr>
            <w:tcW w:w="3708" w:type="dxa"/>
            <w:shd w:val="clear" w:color="auto" w:fill="auto"/>
          </w:tcPr>
          <w:p w14:paraId="3CFB6404" w14:textId="77777777" w:rsidR="00C92C76" w:rsidRPr="00582BDD" w:rsidRDefault="00C92C76" w:rsidP="006A3FF1">
            <w:pPr>
              <w:pStyle w:val="CERnon-indent"/>
              <w:spacing w:before="60" w:after="60"/>
              <w:rPr>
                <w:b/>
                <w:szCs w:val="22"/>
              </w:rPr>
            </w:pPr>
            <w:r w:rsidRPr="00582BDD">
              <w:rPr>
                <w:b/>
                <w:szCs w:val="22"/>
              </w:rPr>
              <w:t>Currency</w:t>
            </w:r>
          </w:p>
        </w:tc>
        <w:tc>
          <w:tcPr>
            <w:tcW w:w="5472" w:type="dxa"/>
            <w:shd w:val="clear" w:color="auto" w:fill="auto"/>
          </w:tcPr>
          <w:p w14:paraId="3CFB6405"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09" w14:textId="77777777">
        <w:trPr>
          <w:cantSplit/>
        </w:trPr>
        <w:tc>
          <w:tcPr>
            <w:tcW w:w="3708" w:type="dxa"/>
            <w:shd w:val="clear" w:color="auto" w:fill="auto"/>
          </w:tcPr>
          <w:p w14:paraId="3CFB6407" w14:textId="77777777" w:rsidR="00C92C76" w:rsidRPr="00582BDD" w:rsidRDefault="00C92C76" w:rsidP="006A3FF1">
            <w:pPr>
              <w:pStyle w:val="CERnon-indent"/>
              <w:spacing w:before="60" w:after="60"/>
              <w:rPr>
                <w:b/>
                <w:szCs w:val="22"/>
              </w:rPr>
            </w:pPr>
            <w:r w:rsidRPr="00582BDD">
              <w:rPr>
                <w:b/>
                <w:szCs w:val="22"/>
              </w:rPr>
              <w:t>Default Notice</w:t>
            </w:r>
          </w:p>
        </w:tc>
        <w:tc>
          <w:tcPr>
            <w:tcW w:w="5472" w:type="dxa"/>
            <w:shd w:val="clear" w:color="auto" w:fill="auto"/>
          </w:tcPr>
          <w:p w14:paraId="3CFB6408" w14:textId="77777777" w:rsidR="00C92C76" w:rsidRPr="00582BDD" w:rsidRDefault="00C92C76" w:rsidP="00B56A03">
            <w:pPr>
              <w:pStyle w:val="CERnon-indent"/>
              <w:spacing w:before="60" w:after="60"/>
              <w:rPr>
                <w:szCs w:val="22"/>
              </w:rPr>
            </w:pPr>
            <w:r w:rsidRPr="00582BDD">
              <w:rPr>
                <w:szCs w:val="22"/>
              </w:rPr>
              <w:t>As defined in the Code</w:t>
            </w:r>
          </w:p>
        </w:tc>
      </w:tr>
      <w:tr w:rsidR="004962EB" w:rsidRPr="00582BDD" w14:paraId="3CFB640C" w14:textId="77777777">
        <w:trPr>
          <w:cantSplit/>
        </w:trPr>
        <w:tc>
          <w:tcPr>
            <w:tcW w:w="3708" w:type="dxa"/>
            <w:shd w:val="clear" w:color="auto" w:fill="auto"/>
          </w:tcPr>
          <w:p w14:paraId="3CFB640A" w14:textId="77777777" w:rsidR="004962EB" w:rsidRPr="00582BDD" w:rsidRDefault="004962EB" w:rsidP="006A3FF1">
            <w:pPr>
              <w:pStyle w:val="CERnon-indent"/>
              <w:spacing w:before="60" w:after="60"/>
              <w:rPr>
                <w:b/>
                <w:szCs w:val="22"/>
              </w:rPr>
            </w:pPr>
            <w:r>
              <w:rPr>
                <w:b/>
                <w:szCs w:val="22"/>
              </w:rPr>
              <w:t>Deed of Charge and Account Security</w:t>
            </w:r>
          </w:p>
        </w:tc>
        <w:tc>
          <w:tcPr>
            <w:tcW w:w="5472" w:type="dxa"/>
            <w:shd w:val="clear" w:color="auto" w:fill="auto"/>
          </w:tcPr>
          <w:p w14:paraId="3CFB640B" w14:textId="77777777" w:rsidR="004962EB" w:rsidRPr="00582BDD" w:rsidRDefault="004962EB" w:rsidP="006A3FF1">
            <w:pPr>
              <w:pStyle w:val="CERnon-indent"/>
              <w:spacing w:before="60" w:after="60"/>
              <w:rPr>
                <w:szCs w:val="22"/>
              </w:rPr>
            </w:pPr>
            <w:r>
              <w:rPr>
                <w:szCs w:val="22"/>
              </w:rPr>
              <w:t>As defined in the Code</w:t>
            </w:r>
          </w:p>
        </w:tc>
      </w:tr>
      <w:tr w:rsidR="00C92C76" w:rsidRPr="00582BDD" w14:paraId="3CFB640F" w14:textId="77777777">
        <w:trPr>
          <w:cantSplit/>
        </w:trPr>
        <w:tc>
          <w:tcPr>
            <w:tcW w:w="3708" w:type="dxa"/>
            <w:shd w:val="clear" w:color="auto" w:fill="auto"/>
          </w:tcPr>
          <w:p w14:paraId="3CFB640D" w14:textId="77777777" w:rsidR="00C92C76" w:rsidRPr="00582BDD" w:rsidRDefault="00C92C76" w:rsidP="006A3FF1">
            <w:pPr>
              <w:pStyle w:val="CERnon-indent"/>
              <w:spacing w:before="60" w:after="60"/>
              <w:rPr>
                <w:b/>
                <w:szCs w:val="22"/>
              </w:rPr>
            </w:pPr>
            <w:r w:rsidRPr="00582BDD">
              <w:rPr>
                <w:b/>
                <w:szCs w:val="22"/>
              </w:rPr>
              <w:t>Deregistration</w:t>
            </w:r>
          </w:p>
        </w:tc>
        <w:tc>
          <w:tcPr>
            <w:tcW w:w="5472" w:type="dxa"/>
            <w:shd w:val="clear" w:color="auto" w:fill="auto"/>
          </w:tcPr>
          <w:p w14:paraId="3CFB640E" w14:textId="77777777" w:rsidR="00C92C76" w:rsidRPr="00582BDD" w:rsidRDefault="00C92C76" w:rsidP="006A3FF1">
            <w:pPr>
              <w:pStyle w:val="CERnon-indent"/>
              <w:spacing w:before="60" w:after="60"/>
              <w:rPr>
                <w:szCs w:val="22"/>
              </w:rPr>
            </w:pPr>
            <w:r w:rsidRPr="00582BDD">
              <w:rPr>
                <w:szCs w:val="22"/>
              </w:rPr>
              <w:t>As defined in the Code</w:t>
            </w:r>
          </w:p>
        </w:tc>
      </w:tr>
      <w:tr w:rsidR="00B56A03" w:rsidRPr="00582BDD" w14:paraId="3CFB6412" w14:textId="77777777">
        <w:trPr>
          <w:cantSplit/>
        </w:trPr>
        <w:tc>
          <w:tcPr>
            <w:tcW w:w="3708" w:type="dxa"/>
            <w:shd w:val="clear" w:color="auto" w:fill="auto"/>
          </w:tcPr>
          <w:p w14:paraId="3CFB6410" w14:textId="77777777" w:rsidR="00B56A03" w:rsidRPr="00582BDD" w:rsidRDefault="00B56A03" w:rsidP="006A3FF1">
            <w:pPr>
              <w:pStyle w:val="CERnon-indent"/>
              <w:spacing w:before="60" w:after="60"/>
              <w:rPr>
                <w:b/>
                <w:szCs w:val="22"/>
              </w:rPr>
            </w:pPr>
            <w:r w:rsidRPr="00582BDD">
              <w:rPr>
                <w:b/>
                <w:szCs w:val="22"/>
              </w:rPr>
              <w:t>Effective Date</w:t>
            </w:r>
          </w:p>
        </w:tc>
        <w:tc>
          <w:tcPr>
            <w:tcW w:w="5472" w:type="dxa"/>
            <w:shd w:val="clear" w:color="auto" w:fill="auto"/>
          </w:tcPr>
          <w:p w14:paraId="3CFB6411" w14:textId="77777777" w:rsidR="00B56A03" w:rsidRPr="00582BDD" w:rsidRDefault="00B56A03" w:rsidP="006A3FF1">
            <w:pPr>
              <w:pStyle w:val="CERnon-indent"/>
              <w:spacing w:before="60" w:after="60"/>
              <w:rPr>
                <w:szCs w:val="22"/>
              </w:rPr>
            </w:pPr>
            <w:r w:rsidRPr="00582BDD">
              <w:rPr>
                <w:szCs w:val="22"/>
              </w:rPr>
              <w:t>As defined in the Code</w:t>
            </w:r>
          </w:p>
        </w:tc>
      </w:tr>
      <w:tr w:rsidR="00C92C76" w:rsidRPr="00582BDD" w14:paraId="3CFB6415" w14:textId="77777777">
        <w:trPr>
          <w:cantSplit/>
        </w:trPr>
        <w:tc>
          <w:tcPr>
            <w:tcW w:w="3708" w:type="dxa"/>
            <w:shd w:val="clear" w:color="auto" w:fill="auto"/>
          </w:tcPr>
          <w:p w14:paraId="3CFB6413" w14:textId="77777777" w:rsidR="00C92C76" w:rsidRPr="00582BDD" w:rsidRDefault="00C92C76" w:rsidP="006A3FF1">
            <w:pPr>
              <w:pStyle w:val="CERnon-indent"/>
              <w:spacing w:before="60" w:after="60"/>
              <w:rPr>
                <w:b/>
                <w:szCs w:val="22"/>
              </w:rPr>
            </w:pPr>
            <w:r w:rsidRPr="00582BDD">
              <w:rPr>
                <w:b/>
                <w:szCs w:val="22"/>
              </w:rPr>
              <w:t>Estimated Capacity Price</w:t>
            </w:r>
          </w:p>
        </w:tc>
        <w:tc>
          <w:tcPr>
            <w:tcW w:w="5472" w:type="dxa"/>
            <w:shd w:val="clear" w:color="auto" w:fill="auto"/>
          </w:tcPr>
          <w:p w14:paraId="3CFB6414"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18" w14:textId="77777777">
        <w:trPr>
          <w:cantSplit/>
        </w:trPr>
        <w:tc>
          <w:tcPr>
            <w:tcW w:w="3708" w:type="dxa"/>
            <w:shd w:val="clear" w:color="auto" w:fill="auto"/>
          </w:tcPr>
          <w:p w14:paraId="3CFB6416" w14:textId="77777777" w:rsidR="00C92C76" w:rsidRPr="00582BDD" w:rsidRDefault="00C92C76" w:rsidP="006A3FF1">
            <w:pPr>
              <w:pStyle w:val="CERnon-indent"/>
              <w:spacing w:before="60" w:after="60"/>
              <w:rPr>
                <w:b/>
                <w:szCs w:val="22"/>
              </w:rPr>
            </w:pPr>
            <w:r w:rsidRPr="00582BDD">
              <w:rPr>
                <w:b/>
                <w:szCs w:val="22"/>
              </w:rPr>
              <w:t>Estimated Energy Price</w:t>
            </w:r>
          </w:p>
        </w:tc>
        <w:tc>
          <w:tcPr>
            <w:tcW w:w="5472" w:type="dxa"/>
            <w:shd w:val="clear" w:color="auto" w:fill="auto"/>
          </w:tcPr>
          <w:p w14:paraId="3CFB6417"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1B" w14:textId="77777777">
        <w:trPr>
          <w:cantSplit/>
        </w:trPr>
        <w:tc>
          <w:tcPr>
            <w:tcW w:w="3708" w:type="dxa"/>
            <w:shd w:val="clear" w:color="auto" w:fill="auto"/>
          </w:tcPr>
          <w:p w14:paraId="3CFB6419" w14:textId="77777777" w:rsidR="00C92C76" w:rsidRPr="00582BDD" w:rsidRDefault="00C92C76" w:rsidP="006A3FF1">
            <w:pPr>
              <w:pStyle w:val="CERnon-indent"/>
              <w:spacing w:before="60" w:after="60"/>
              <w:rPr>
                <w:b/>
                <w:szCs w:val="22"/>
              </w:rPr>
            </w:pPr>
            <w:r w:rsidRPr="00582BDD">
              <w:rPr>
                <w:b/>
                <w:szCs w:val="22"/>
              </w:rPr>
              <w:t>Euro</w:t>
            </w:r>
          </w:p>
        </w:tc>
        <w:tc>
          <w:tcPr>
            <w:tcW w:w="5472" w:type="dxa"/>
            <w:shd w:val="clear" w:color="auto" w:fill="auto"/>
          </w:tcPr>
          <w:p w14:paraId="3CFB641A" w14:textId="77777777" w:rsidR="00C92C76" w:rsidRPr="00582BDD" w:rsidRDefault="00C92C76" w:rsidP="006A3FF1">
            <w:pPr>
              <w:pStyle w:val="CERnon-indent"/>
              <w:spacing w:before="60" w:after="60"/>
              <w:rPr>
                <w:szCs w:val="22"/>
              </w:rPr>
            </w:pPr>
            <w:r w:rsidRPr="00582BDD">
              <w:rPr>
                <w:szCs w:val="22"/>
              </w:rPr>
              <w:t>As defined in the Code</w:t>
            </w:r>
          </w:p>
        </w:tc>
      </w:tr>
      <w:tr w:rsidR="00BB53FF" w:rsidRPr="00582BDD" w14:paraId="3CFB641E" w14:textId="77777777">
        <w:trPr>
          <w:cantSplit/>
        </w:trPr>
        <w:tc>
          <w:tcPr>
            <w:tcW w:w="3708" w:type="dxa"/>
            <w:shd w:val="clear" w:color="auto" w:fill="auto"/>
          </w:tcPr>
          <w:p w14:paraId="3CFB641C" w14:textId="77777777" w:rsidR="00BB53FF" w:rsidRPr="00582BDD" w:rsidRDefault="00BB53FF" w:rsidP="006A3FF1">
            <w:pPr>
              <w:pStyle w:val="CERnon-indent"/>
              <w:spacing w:before="60" w:after="60"/>
              <w:rPr>
                <w:b/>
                <w:szCs w:val="22"/>
                <w:lang w:val="fr-FR"/>
              </w:rPr>
            </w:pPr>
            <w:r>
              <w:rPr>
                <w:b/>
                <w:szCs w:val="22"/>
              </w:rPr>
              <w:t>Excess Cash Collateral</w:t>
            </w:r>
          </w:p>
        </w:tc>
        <w:tc>
          <w:tcPr>
            <w:tcW w:w="5472" w:type="dxa"/>
            <w:shd w:val="clear" w:color="auto" w:fill="auto"/>
          </w:tcPr>
          <w:p w14:paraId="3CFB641D" w14:textId="77777777" w:rsidR="00BB53FF" w:rsidRPr="00582BDD" w:rsidRDefault="00BB53FF" w:rsidP="006A3FF1">
            <w:pPr>
              <w:pStyle w:val="CERnon-indent"/>
              <w:spacing w:before="60" w:after="60"/>
              <w:rPr>
                <w:szCs w:val="22"/>
              </w:rPr>
            </w:pPr>
            <w:r w:rsidRPr="00BB53FF">
              <w:rPr>
                <w:szCs w:val="22"/>
              </w:rPr>
              <w:t>means cash in a Market Participant’s SEM Collateral Reserve Account that is in excess of its Required Credit Cover</w:t>
            </w:r>
          </w:p>
        </w:tc>
      </w:tr>
      <w:tr w:rsidR="00C92C76" w:rsidRPr="00582BDD" w14:paraId="3CFB6421" w14:textId="77777777">
        <w:trPr>
          <w:cantSplit/>
        </w:trPr>
        <w:tc>
          <w:tcPr>
            <w:tcW w:w="3708" w:type="dxa"/>
            <w:shd w:val="clear" w:color="auto" w:fill="auto"/>
          </w:tcPr>
          <w:p w14:paraId="3CFB641F" w14:textId="77777777" w:rsidR="00C92C76" w:rsidRPr="00582BDD" w:rsidRDefault="00C92C76" w:rsidP="006A3FF1">
            <w:pPr>
              <w:pStyle w:val="CERnon-indent"/>
              <w:spacing w:before="60" w:after="60"/>
              <w:rPr>
                <w:b/>
                <w:szCs w:val="22"/>
                <w:lang w:val="fr-FR"/>
              </w:rPr>
            </w:pPr>
            <w:r w:rsidRPr="00582BDD">
              <w:rPr>
                <w:b/>
                <w:szCs w:val="22"/>
                <w:lang w:val="fr-FR"/>
              </w:rPr>
              <w:t>Ex-Post Indicative Settlement Statement</w:t>
            </w:r>
          </w:p>
        </w:tc>
        <w:tc>
          <w:tcPr>
            <w:tcW w:w="5472" w:type="dxa"/>
            <w:shd w:val="clear" w:color="auto" w:fill="auto"/>
          </w:tcPr>
          <w:p w14:paraId="3CFB6420" w14:textId="77777777" w:rsidR="00C92C76" w:rsidRPr="00582BDD" w:rsidRDefault="00C92C76" w:rsidP="006A3FF1">
            <w:pPr>
              <w:pStyle w:val="CERnon-indent"/>
              <w:spacing w:before="60" w:after="60"/>
              <w:rPr>
                <w:szCs w:val="22"/>
              </w:rPr>
            </w:pPr>
            <w:r w:rsidRPr="00582BDD">
              <w:rPr>
                <w:szCs w:val="22"/>
              </w:rPr>
              <w:t>As defined in the Code</w:t>
            </w:r>
          </w:p>
        </w:tc>
      </w:tr>
      <w:tr w:rsidR="00B56A03" w:rsidRPr="00582BDD" w14:paraId="3CFB6424" w14:textId="77777777">
        <w:trPr>
          <w:cantSplit/>
        </w:trPr>
        <w:tc>
          <w:tcPr>
            <w:tcW w:w="3708" w:type="dxa"/>
            <w:shd w:val="clear" w:color="auto" w:fill="auto"/>
          </w:tcPr>
          <w:p w14:paraId="3CFB6422" w14:textId="77777777" w:rsidR="00B56A03" w:rsidRPr="00582BDD" w:rsidRDefault="00B56A03" w:rsidP="006A3FF1">
            <w:pPr>
              <w:pStyle w:val="CERnon-indent"/>
              <w:spacing w:before="60" w:after="60"/>
              <w:rPr>
                <w:b/>
                <w:szCs w:val="22"/>
              </w:rPr>
            </w:pPr>
            <w:r w:rsidRPr="00582BDD">
              <w:rPr>
                <w:b/>
                <w:szCs w:val="22"/>
              </w:rPr>
              <w:t>Gate Window Closure</w:t>
            </w:r>
          </w:p>
        </w:tc>
        <w:tc>
          <w:tcPr>
            <w:tcW w:w="5472" w:type="dxa"/>
            <w:shd w:val="clear" w:color="auto" w:fill="auto"/>
          </w:tcPr>
          <w:p w14:paraId="3CFB6423" w14:textId="77777777" w:rsidR="00B56A03" w:rsidRPr="00582BDD" w:rsidRDefault="00B56A03" w:rsidP="006A3FF1">
            <w:pPr>
              <w:pStyle w:val="CERnon-indent"/>
              <w:spacing w:before="60" w:after="60"/>
              <w:rPr>
                <w:szCs w:val="22"/>
              </w:rPr>
            </w:pPr>
            <w:r w:rsidRPr="00582BDD">
              <w:rPr>
                <w:szCs w:val="22"/>
              </w:rPr>
              <w:t>As defined in the Code</w:t>
            </w:r>
          </w:p>
        </w:tc>
      </w:tr>
      <w:tr w:rsidR="00C92C76" w:rsidRPr="00582BDD" w14:paraId="3CFB6427" w14:textId="77777777">
        <w:trPr>
          <w:cantSplit/>
        </w:trPr>
        <w:tc>
          <w:tcPr>
            <w:tcW w:w="3708" w:type="dxa"/>
            <w:shd w:val="clear" w:color="auto" w:fill="auto"/>
          </w:tcPr>
          <w:p w14:paraId="3CFB6425" w14:textId="77777777" w:rsidR="00C92C76" w:rsidRPr="00582BDD" w:rsidRDefault="00C92C76" w:rsidP="006A3FF1">
            <w:pPr>
              <w:pStyle w:val="CERnon-indent"/>
              <w:spacing w:before="60" w:after="60"/>
              <w:rPr>
                <w:b/>
                <w:szCs w:val="22"/>
              </w:rPr>
            </w:pPr>
            <w:r w:rsidRPr="00582BDD">
              <w:rPr>
                <w:b/>
                <w:szCs w:val="22"/>
              </w:rPr>
              <w:t>Generation Participant</w:t>
            </w:r>
          </w:p>
        </w:tc>
        <w:tc>
          <w:tcPr>
            <w:tcW w:w="5472" w:type="dxa"/>
            <w:shd w:val="clear" w:color="auto" w:fill="auto"/>
          </w:tcPr>
          <w:p w14:paraId="3CFB6426"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2A" w14:textId="77777777">
        <w:trPr>
          <w:cantSplit/>
        </w:trPr>
        <w:tc>
          <w:tcPr>
            <w:tcW w:w="3708" w:type="dxa"/>
            <w:shd w:val="clear" w:color="auto" w:fill="auto"/>
          </w:tcPr>
          <w:p w14:paraId="3CFB6428" w14:textId="77777777" w:rsidR="00C92C76" w:rsidRPr="00582BDD" w:rsidRDefault="00C92C76" w:rsidP="006A3FF1">
            <w:pPr>
              <w:pStyle w:val="CERnon-indent"/>
              <w:spacing w:before="60" w:after="60"/>
              <w:rPr>
                <w:b/>
                <w:szCs w:val="22"/>
              </w:rPr>
            </w:pPr>
            <w:r w:rsidRPr="00582BDD">
              <w:rPr>
                <w:b/>
                <w:szCs w:val="22"/>
              </w:rPr>
              <w:t>Generator</w:t>
            </w:r>
          </w:p>
        </w:tc>
        <w:tc>
          <w:tcPr>
            <w:tcW w:w="5472" w:type="dxa"/>
            <w:shd w:val="clear" w:color="auto" w:fill="auto"/>
          </w:tcPr>
          <w:p w14:paraId="3CFB6429"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2D" w14:textId="77777777">
        <w:trPr>
          <w:cantSplit/>
        </w:trPr>
        <w:tc>
          <w:tcPr>
            <w:tcW w:w="3708" w:type="dxa"/>
            <w:shd w:val="clear" w:color="auto" w:fill="auto"/>
          </w:tcPr>
          <w:p w14:paraId="3CFB642B" w14:textId="77777777" w:rsidR="00C92C76" w:rsidRPr="00582BDD" w:rsidRDefault="00C92C76" w:rsidP="006A3FF1">
            <w:pPr>
              <w:pStyle w:val="CERnon-indent"/>
              <w:spacing w:before="60" w:after="60"/>
              <w:rPr>
                <w:b/>
                <w:szCs w:val="22"/>
              </w:rPr>
            </w:pPr>
            <w:r w:rsidRPr="00582BDD">
              <w:rPr>
                <w:b/>
                <w:szCs w:val="22"/>
              </w:rPr>
              <w:t>Historical Assessment Period</w:t>
            </w:r>
          </w:p>
        </w:tc>
        <w:tc>
          <w:tcPr>
            <w:tcW w:w="5472" w:type="dxa"/>
            <w:shd w:val="clear" w:color="auto" w:fill="auto"/>
          </w:tcPr>
          <w:p w14:paraId="3CFB642C"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30" w14:textId="77777777">
        <w:trPr>
          <w:cantSplit/>
        </w:trPr>
        <w:tc>
          <w:tcPr>
            <w:tcW w:w="3708" w:type="dxa"/>
            <w:shd w:val="clear" w:color="auto" w:fill="auto"/>
          </w:tcPr>
          <w:p w14:paraId="3CFB642E" w14:textId="77777777" w:rsidR="00C92C76" w:rsidRPr="00582BDD" w:rsidRDefault="00C92C76" w:rsidP="006A3FF1">
            <w:pPr>
              <w:pStyle w:val="CERnon-indent"/>
              <w:spacing w:before="60" w:after="60"/>
              <w:rPr>
                <w:b/>
                <w:szCs w:val="22"/>
              </w:rPr>
            </w:pPr>
            <w:r w:rsidRPr="00582BDD">
              <w:rPr>
                <w:b/>
                <w:szCs w:val="22"/>
              </w:rPr>
              <w:t>Imperfections Price</w:t>
            </w:r>
          </w:p>
        </w:tc>
        <w:tc>
          <w:tcPr>
            <w:tcW w:w="5472" w:type="dxa"/>
            <w:shd w:val="clear" w:color="auto" w:fill="auto"/>
          </w:tcPr>
          <w:p w14:paraId="3CFB642F"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33" w14:textId="77777777">
        <w:trPr>
          <w:cantSplit/>
        </w:trPr>
        <w:tc>
          <w:tcPr>
            <w:tcW w:w="3708" w:type="dxa"/>
            <w:shd w:val="clear" w:color="auto" w:fill="auto"/>
          </w:tcPr>
          <w:p w14:paraId="3CFB6431" w14:textId="77777777" w:rsidR="00C92C76" w:rsidRPr="00582BDD" w:rsidRDefault="00C92C76" w:rsidP="006A3FF1">
            <w:pPr>
              <w:pStyle w:val="CERnon-indent"/>
              <w:spacing w:before="60" w:after="60"/>
              <w:rPr>
                <w:b/>
                <w:szCs w:val="22"/>
              </w:rPr>
            </w:pPr>
            <w:r w:rsidRPr="00582BDD">
              <w:rPr>
                <w:b/>
                <w:szCs w:val="22"/>
              </w:rPr>
              <w:t>Initial Settlement Statement</w:t>
            </w:r>
          </w:p>
        </w:tc>
        <w:tc>
          <w:tcPr>
            <w:tcW w:w="5472" w:type="dxa"/>
            <w:shd w:val="clear" w:color="auto" w:fill="auto"/>
          </w:tcPr>
          <w:p w14:paraId="3CFB6432" w14:textId="77777777" w:rsidR="00C92C76" w:rsidRPr="00582BDD" w:rsidRDefault="00C92C76" w:rsidP="006A3FF1">
            <w:pPr>
              <w:pStyle w:val="CERnon-indent"/>
              <w:spacing w:before="60" w:after="60"/>
              <w:rPr>
                <w:szCs w:val="22"/>
              </w:rPr>
            </w:pPr>
            <w:r w:rsidRPr="00582BDD">
              <w:rPr>
                <w:szCs w:val="22"/>
              </w:rPr>
              <w:t>As defined in the Code</w:t>
            </w:r>
          </w:p>
        </w:tc>
      </w:tr>
      <w:tr w:rsidR="00B56A03" w:rsidRPr="00582BDD" w14:paraId="3CFB6436" w14:textId="77777777">
        <w:trPr>
          <w:cantSplit/>
        </w:trPr>
        <w:tc>
          <w:tcPr>
            <w:tcW w:w="3708" w:type="dxa"/>
            <w:shd w:val="clear" w:color="auto" w:fill="auto"/>
          </w:tcPr>
          <w:p w14:paraId="3CFB6434" w14:textId="77777777" w:rsidR="00B56A03" w:rsidRPr="00582BDD" w:rsidRDefault="00B56A03" w:rsidP="006A3FF1">
            <w:pPr>
              <w:pStyle w:val="CERnon-indent"/>
              <w:spacing w:before="60" w:after="60"/>
              <w:rPr>
                <w:b/>
                <w:szCs w:val="22"/>
              </w:rPr>
            </w:pPr>
            <w:r w:rsidRPr="00582BDD">
              <w:rPr>
                <w:b/>
                <w:szCs w:val="22"/>
              </w:rPr>
              <w:t>Interconnector Unit</w:t>
            </w:r>
          </w:p>
        </w:tc>
        <w:tc>
          <w:tcPr>
            <w:tcW w:w="5472" w:type="dxa"/>
            <w:shd w:val="clear" w:color="auto" w:fill="auto"/>
          </w:tcPr>
          <w:p w14:paraId="3CFB6435" w14:textId="77777777" w:rsidR="00B56A03" w:rsidRPr="00582BDD" w:rsidRDefault="00B56A03" w:rsidP="006A3FF1">
            <w:pPr>
              <w:pStyle w:val="CERnon-indent"/>
              <w:spacing w:before="60" w:after="60"/>
              <w:rPr>
                <w:szCs w:val="22"/>
              </w:rPr>
            </w:pPr>
            <w:r w:rsidRPr="00582BDD">
              <w:rPr>
                <w:szCs w:val="22"/>
              </w:rPr>
              <w:t>As defined in the Code</w:t>
            </w:r>
          </w:p>
        </w:tc>
      </w:tr>
      <w:tr w:rsidR="009F4E58" w:rsidRPr="00582BDD" w14:paraId="3CFB6439" w14:textId="77777777">
        <w:trPr>
          <w:cantSplit/>
        </w:trPr>
        <w:tc>
          <w:tcPr>
            <w:tcW w:w="3708" w:type="dxa"/>
            <w:shd w:val="clear" w:color="auto" w:fill="auto"/>
          </w:tcPr>
          <w:p w14:paraId="3CFB6437" w14:textId="77777777" w:rsidR="009F4E58" w:rsidRPr="00582BDD" w:rsidRDefault="009F4E58" w:rsidP="006A3FF1">
            <w:pPr>
              <w:pStyle w:val="CERnon-indent"/>
              <w:spacing w:before="60" w:after="60"/>
              <w:rPr>
                <w:b/>
                <w:szCs w:val="22"/>
              </w:rPr>
            </w:pPr>
            <w:r w:rsidRPr="00582BDD">
              <w:rPr>
                <w:b/>
                <w:szCs w:val="22"/>
              </w:rPr>
              <w:t>Interconnector Unit Capacity Offered Exposure</w:t>
            </w:r>
          </w:p>
        </w:tc>
        <w:tc>
          <w:tcPr>
            <w:tcW w:w="5472" w:type="dxa"/>
            <w:shd w:val="clear" w:color="auto" w:fill="auto"/>
          </w:tcPr>
          <w:p w14:paraId="3CFB6438" w14:textId="77777777" w:rsidR="009F4E58" w:rsidRPr="00582BDD" w:rsidRDefault="009F4E58" w:rsidP="006A3FF1">
            <w:pPr>
              <w:pStyle w:val="CERnon-indent"/>
              <w:spacing w:before="60" w:after="60"/>
              <w:rPr>
                <w:szCs w:val="22"/>
              </w:rPr>
            </w:pPr>
            <w:r w:rsidRPr="00582BDD">
              <w:rPr>
                <w:szCs w:val="22"/>
              </w:rPr>
              <w:t>As defined in the Code</w:t>
            </w:r>
          </w:p>
        </w:tc>
      </w:tr>
      <w:tr w:rsidR="009F4E58" w:rsidRPr="00582BDD" w14:paraId="3CFB643C" w14:textId="77777777" w:rsidTr="009F4E58">
        <w:trPr>
          <w:cantSplit/>
        </w:trPr>
        <w:tc>
          <w:tcPr>
            <w:tcW w:w="3708" w:type="dxa"/>
            <w:shd w:val="clear" w:color="auto" w:fill="auto"/>
          </w:tcPr>
          <w:p w14:paraId="3CFB643A" w14:textId="77777777" w:rsidR="009F4E58" w:rsidRPr="00582BDD" w:rsidRDefault="009F4E58" w:rsidP="009F4E58">
            <w:pPr>
              <w:pStyle w:val="CERnon-indent"/>
              <w:spacing w:before="60" w:after="60"/>
              <w:rPr>
                <w:b/>
                <w:szCs w:val="22"/>
              </w:rPr>
            </w:pPr>
            <w:r w:rsidRPr="00582BDD">
              <w:rPr>
                <w:b/>
                <w:szCs w:val="22"/>
              </w:rPr>
              <w:t>Interconnector Unit Energy Offered Exposure</w:t>
            </w:r>
          </w:p>
        </w:tc>
        <w:tc>
          <w:tcPr>
            <w:tcW w:w="5472" w:type="dxa"/>
            <w:shd w:val="clear" w:color="auto" w:fill="auto"/>
          </w:tcPr>
          <w:p w14:paraId="3CFB643B" w14:textId="77777777" w:rsidR="009F4E58" w:rsidRPr="00582BDD" w:rsidRDefault="009F4E58" w:rsidP="009F4E58">
            <w:pPr>
              <w:pStyle w:val="CERnon-indent"/>
              <w:spacing w:before="60" w:after="60"/>
              <w:rPr>
                <w:szCs w:val="22"/>
              </w:rPr>
            </w:pPr>
            <w:r w:rsidRPr="00582BDD">
              <w:rPr>
                <w:szCs w:val="22"/>
              </w:rPr>
              <w:t>As defined in the Code</w:t>
            </w:r>
          </w:p>
        </w:tc>
      </w:tr>
      <w:tr w:rsidR="00551E05" w:rsidRPr="00582BDD" w14:paraId="3CFB643F" w14:textId="77777777">
        <w:trPr>
          <w:cantSplit/>
        </w:trPr>
        <w:tc>
          <w:tcPr>
            <w:tcW w:w="3708" w:type="dxa"/>
            <w:shd w:val="clear" w:color="auto" w:fill="auto"/>
          </w:tcPr>
          <w:p w14:paraId="3CFB643D" w14:textId="77777777" w:rsidR="00551E05" w:rsidRPr="00582BDD" w:rsidRDefault="00551E05" w:rsidP="006A3FF1">
            <w:pPr>
              <w:pStyle w:val="CERnon-indent"/>
              <w:spacing w:before="60" w:after="60"/>
              <w:rPr>
                <w:b/>
                <w:szCs w:val="22"/>
              </w:rPr>
            </w:pPr>
            <w:r w:rsidRPr="00582BDD">
              <w:rPr>
                <w:b/>
                <w:szCs w:val="22"/>
              </w:rPr>
              <w:t>Interconnector Unit Traded Exposure</w:t>
            </w:r>
          </w:p>
        </w:tc>
        <w:tc>
          <w:tcPr>
            <w:tcW w:w="5472" w:type="dxa"/>
            <w:shd w:val="clear" w:color="auto" w:fill="auto"/>
          </w:tcPr>
          <w:p w14:paraId="3CFB643E" w14:textId="77777777" w:rsidR="00551E05" w:rsidRPr="00582BDD" w:rsidRDefault="00551E05" w:rsidP="006A3FF1">
            <w:pPr>
              <w:pStyle w:val="CERnon-indent"/>
              <w:spacing w:before="60" w:after="60"/>
              <w:rPr>
                <w:szCs w:val="22"/>
              </w:rPr>
            </w:pPr>
            <w:r w:rsidRPr="00582BDD">
              <w:rPr>
                <w:szCs w:val="22"/>
              </w:rPr>
              <w:t>As defined in the Code</w:t>
            </w:r>
          </w:p>
        </w:tc>
      </w:tr>
      <w:tr w:rsidR="00C92C76" w:rsidRPr="00582BDD" w14:paraId="3CFB6442" w14:textId="77777777">
        <w:trPr>
          <w:cantSplit/>
        </w:trPr>
        <w:tc>
          <w:tcPr>
            <w:tcW w:w="3708" w:type="dxa"/>
            <w:shd w:val="clear" w:color="auto" w:fill="auto"/>
          </w:tcPr>
          <w:p w14:paraId="3CFB6440" w14:textId="77777777" w:rsidR="00C92C76" w:rsidRPr="00582BDD" w:rsidRDefault="00C92C76" w:rsidP="006A3FF1">
            <w:pPr>
              <w:pStyle w:val="CERnon-indent"/>
              <w:spacing w:before="60" w:after="60"/>
              <w:rPr>
                <w:b/>
                <w:szCs w:val="22"/>
              </w:rPr>
            </w:pPr>
            <w:r w:rsidRPr="00582BDD">
              <w:rPr>
                <w:b/>
                <w:szCs w:val="22"/>
              </w:rPr>
              <w:t>Interest</w:t>
            </w:r>
          </w:p>
        </w:tc>
        <w:tc>
          <w:tcPr>
            <w:tcW w:w="5472" w:type="dxa"/>
            <w:shd w:val="clear" w:color="auto" w:fill="auto"/>
          </w:tcPr>
          <w:p w14:paraId="3CFB6441"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45" w14:textId="77777777">
        <w:trPr>
          <w:cantSplit/>
        </w:trPr>
        <w:tc>
          <w:tcPr>
            <w:tcW w:w="3708" w:type="dxa"/>
            <w:shd w:val="clear" w:color="auto" w:fill="auto"/>
          </w:tcPr>
          <w:p w14:paraId="3CFB6443" w14:textId="77777777" w:rsidR="00C92C76" w:rsidRPr="00582BDD" w:rsidRDefault="00C92C76" w:rsidP="006A3FF1">
            <w:pPr>
              <w:pStyle w:val="CERnon-indent"/>
              <w:spacing w:before="60" w:after="60"/>
              <w:rPr>
                <w:b/>
                <w:szCs w:val="22"/>
              </w:rPr>
            </w:pPr>
            <w:r w:rsidRPr="00582BDD">
              <w:rPr>
                <w:b/>
                <w:szCs w:val="22"/>
              </w:rPr>
              <w:t>Invoice</w:t>
            </w:r>
          </w:p>
        </w:tc>
        <w:tc>
          <w:tcPr>
            <w:tcW w:w="5472" w:type="dxa"/>
            <w:shd w:val="clear" w:color="auto" w:fill="auto"/>
          </w:tcPr>
          <w:p w14:paraId="3CFB6444"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48" w14:textId="77777777">
        <w:trPr>
          <w:cantSplit/>
        </w:trPr>
        <w:tc>
          <w:tcPr>
            <w:tcW w:w="3708" w:type="dxa"/>
            <w:shd w:val="clear" w:color="auto" w:fill="auto"/>
          </w:tcPr>
          <w:p w14:paraId="3CFB6446" w14:textId="77777777" w:rsidR="00C92C76" w:rsidRPr="00582BDD" w:rsidRDefault="00C92C76" w:rsidP="006A3FF1">
            <w:pPr>
              <w:pStyle w:val="CERnon-indent"/>
              <w:spacing w:before="60" w:after="60"/>
              <w:rPr>
                <w:b/>
                <w:szCs w:val="22"/>
              </w:rPr>
            </w:pPr>
            <w:r w:rsidRPr="00582BDD">
              <w:rPr>
                <w:b/>
                <w:szCs w:val="22"/>
              </w:rPr>
              <w:t>Invoice Day</w:t>
            </w:r>
          </w:p>
        </w:tc>
        <w:tc>
          <w:tcPr>
            <w:tcW w:w="5472" w:type="dxa"/>
            <w:shd w:val="clear" w:color="auto" w:fill="auto"/>
          </w:tcPr>
          <w:p w14:paraId="3CFB6447" w14:textId="77777777" w:rsidR="00C92C76" w:rsidRPr="00582BDD" w:rsidRDefault="00C92C76" w:rsidP="006A3FF1">
            <w:pPr>
              <w:pStyle w:val="CERnon-indent"/>
              <w:spacing w:before="60" w:after="60"/>
              <w:rPr>
                <w:szCs w:val="22"/>
              </w:rPr>
            </w:pPr>
            <w:r w:rsidRPr="00582BDD">
              <w:rPr>
                <w:szCs w:val="22"/>
              </w:rPr>
              <w:t xml:space="preserve">The day that an Invoice and or Self Billing Invoice is prepared and sent to Participants. </w:t>
            </w:r>
          </w:p>
        </w:tc>
      </w:tr>
      <w:tr w:rsidR="00C92C76" w:rsidRPr="00582BDD" w14:paraId="3CFB644B" w14:textId="77777777">
        <w:trPr>
          <w:cantSplit/>
        </w:trPr>
        <w:tc>
          <w:tcPr>
            <w:tcW w:w="3708" w:type="dxa"/>
            <w:shd w:val="clear" w:color="auto" w:fill="auto"/>
          </w:tcPr>
          <w:p w14:paraId="3CFB6449" w14:textId="77777777" w:rsidR="00C92C76" w:rsidRPr="00582BDD" w:rsidRDefault="00C92C76" w:rsidP="006A3FF1">
            <w:pPr>
              <w:pStyle w:val="CERnon-indent"/>
              <w:spacing w:before="60" w:after="60"/>
              <w:rPr>
                <w:b/>
                <w:szCs w:val="22"/>
              </w:rPr>
            </w:pPr>
            <w:r w:rsidRPr="00582BDD">
              <w:rPr>
                <w:b/>
                <w:szCs w:val="22"/>
              </w:rPr>
              <w:t>Letter of Credit</w:t>
            </w:r>
          </w:p>
        </w:tc>
        <w:tc>
          <w:tcPr>
            <w:tcW w:w="5472" w:type="dxa"/>
            <w:shd w:val="clear" w:color="auto" w:fill="auto"/>
          </w:tcPr>
          <w:p w14:paraId="3CFB644A"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4E" w14:textId="77777777">
        <w:trPr>
          <w:cantSplit/>
        </w:trPr>
        <w:tc>
          <w:tcPr>
            <w:tcW w:w="3708" w:type="dxa"/>
            <w:shd w:val="clear" w:color="auto" w:fill="auto"/>
          </w:tcPr>
          <w:p w14:paraId="3CFB644C" w14:textId="77777777" w:rsidR="00C92C76" w:rsidRPr="00582BDD" w:rsidRDefault="00C92C76" w:rsidP="006A3FF1">
            <w:pPr>
              <w:pStyle w:val="CERnon-indent"/>
              <w:spacing w:before="60" w:after="60"/>
              <w:rPr>
                <w:b/>
                <w:szCs w:val="22"/>
              </w:rPr>
            </w:pPr>
            <w:r w:rsidRPr="00582BDD">
              <w:rPr>
                <w:b/>
                <w:szCs w:val="22"/>
              </w:rPr>
              <w:t>Market Operator</w:t>
            </w:r>
          </w:p>
        </w:tc>
        <w:tc>
          <w:tcPr>
            <w:tcW w:w="5472" w:type="dxa"/>
            <w:shd w:val="clear" w:color="auto" w:fill="auto"/>
          </w:tcPr>
          <w:p w14:paraId="3CFB644D" w14:textId="77777777" w:rsidR="00C92C76" w:rsidRPr="00582BDD" w:rsidRDefault="00C92C76" w:rsidP="006A3FF1">
            <w:pPr>
              <w:pStyle w:val="CERnon-indent"/>
              <w:spacing w:before="60" w:after="60"/>
              <w:rPr>
                <w:szCs w:val="22"/>
              </w:rPr>
            </w:pPr>
            <w:r w:rsidRPr="00582BDD">
              <w:rPr>
                <w:szCs w:val="22"/>
              </w:rPr>
              <w:t>As defined in the Code</w:t>
            </w:r>
          </w:p>
        </w:tc>
      </w:tr>
      <w:tr w:rsidR="00B56A03" w:rsidRPr="00582BDD" w14:paraId="3CFB6451" w14:textId="77777777">
        <w:trPr>
          <w:cantSplit/>
        </w:trPr>
        <w:tc>
          <w:tcPr>
            <w:tcW w:w="3708" w:type="dxa"/>
            <w:shd w:val="clear" w:color="auto" w:fill="auto"/>
          </w:tcPr>
          <w:p w14:paraId="3CFB644F" w14:textId="77777777" w:rsidR="00B56A03" w:rsidRPr="00582BDD" w:rsidRDefault="00B56A03" w:rsidP="006A3FF1">
            <w:pPr>
              <w:pStyle w:val="CERnon-indent"/>
              <w:spacing w:before="60" w:after="60"/>
              <w:rPr>
                <w:b/>
                <w:szCs w:val="22"/>
              </w:rPr>
            </w:pPr>
            <w:r w:rsidRPr="00582BDD">
              <w:rPr>
                <w:b/>
                <w:szCs w:val="22"/>
              </w:rPr>
              <w:t>Market Operator Charge</w:t>
            </w:r>
          </w:p>
        </w:tc>
        <w:tc>
          <w:tcPr>
            <w:tcW w:w="5472" w:type="dxa"/>
            <w:shd w:val="clear" w:color="auto" w:fill="auto"/>
          </w:tcPr>
          <w:p w14:paraId="3CFB6450" w14:textId="77777777" w:rsidR="00B56A03" w:rsidRPr="00582BDD" w:rsidRDefault="00B56A03" w:rsidP="006A3FF1">
            <w:pPr>
              <w:pStyle w:val="CERnon-indent"/>
              <w:spacing w:before="60" w:after="60"/>
              <w:rPr>
                <w:szCs w:val="22"/>
              </w:rPr>
            </w:pPr>
            <w:r w:rsidRPr="00582BDD">
              <w:rPr>
                <w:szCs w:val="22"/>
              </w:rPr>
              <w:t>As defined in the Code</w:t>
            </w:r>
          </w:p>
        </w:tc>
      </w:tr>
      <w:tr w:rsidR="00C92C76" w:rsidRPr="00582BDD" w14:paraId="3CFB6454" w14:textId="77777777">
        <w:trPr>
          <w:cantSplit/>
        </w:trPr>
        <w:tc>
          <w:tcPr>
            <w:tcW w:w="3708" w:type="dxa"/>
            <w:shd w:val="clear" w:color="auto" w:fill="auto"/>
          </w:tcPr>
          <w:p w14:paraId="3CFB6452" w14:textId="77777777" w:rsidR="00C92C76" w:rsidRPr="00582BDD" w:rsidRDefault="00C92C76" w:rsidP="006A3FF1">
            <w:pPr>
              <w:pStyle w:val="CERnon-indent"/>
              <w:spacing w:before="60" w:after="60"/>
              <w:rPr>
                <w:b/>
                <w:szCs w:val="22"/>
              </w:rPr>
            </w:pPr>
            <w:r w:rsidRPr="00582BDD">
              <w:rPr>
                <w:b/>
                <w:szCs w:val="22"/>
              </w:rPr>
              <w:t>Meter Data</w:t>
            </w:r>
          </w:p>
        </w:tc>
        <w:tc>
          <w:tcPr>
            <w:tcW w:w="5472" w:type="dxa"/>
            <w:shd w:val="clear" w:color="auto" w:fill="auto"/>
          </w:tcPr>
          <w:p w14:paraId="3CFB6453"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57" w14:textId="77777777">
        <w:trPr>
          <w:cantSplit/>
        </w:trPr>
        <w:tc>
          <w:tcPr>
            <w:tcW w:w="3708" w:type="dxa"/>
            <w:shd w:val="clear" w:color="auto" w:fill="auto"/>
          </w:tcPr>
          <w:p w14:paraId="3CFB6455" w14:textId="77777777" w:rsidR="00C92C76" w:rsidRPr="00582BDD" w:rsidRDefault="00C92C76" w:rsidP="006A3FF1">
            <w:pPr>
              <w:pStyle w:val="CERnon-indent"/>
              <w:spacing w:before="60" w:after="60"/>
              <w:rPr>
                <w:b/>
                <w:szCs w:val="22"/>
              </w:rPr>
            </w:pPr>
            <w:r w:rsidRPr="00582BDD">
              <w:rPr>
                <w:b/>
                <w:szCs w:val="22"/>
              </w:rPr>
              <w:t>Meter Data Provider</w:t>
            </w:r>
          </w:p>
        </w:tc>
        <w:tc>
          <w:tcPr>
            <w:tcW w:w="5472" w:type="dxa"/>
            <w:shd w:val="clear" w:color="auto" w:fill="auto"/>
          </w:tcPr>
          <w:p w14:paraId="3CFB6456"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5A" w14:textId="77777777">
        <w:trPr>
          <w:cantSplit/>
        </w:trPr>
        <w:tc>
          <w:tcPr>
            <w:tcW w:w="3708" w:type="dxa"/>
            <w:shd w:val="clear" w:color="auto" w:fill="auto"/>
          </w:tcPr>
          <w:p w14:paraId="3CFB6458" w14:textId="77777777" w:rsidR="00C92C76" w:rsidRPr="00582BDD" w:rsidRDefault="00C92C76" w:rsidP="006A3FF1">
            <w:pPr>
              <w:pStyle w:val="CERnon-indent"/>
              <w:spacing w:before="60" w:after="60"/>
              <w:rPr>
                <w:b/>
                <w:szCs w:val="22"/>
              </w:rPr>
            </w:pPr>
            <w:r w:rsidRPr="00582BDD">
              <w:rPr>
                <w:b/>
                <w:szCs w:val="22"/>
              </w:rPr>
              <w:t>Minimum Collateral Level</w:t>
            </w:r>
          </w:p>
        </w:tc>
        <w:tc>
          <w:tcPr>
            <w:tcW w:w="5472" w:type="dxa"/>
            <w:shd w:val="clear" w:color="auto" w:fill="auto"/>
          </w:tcPr>
          <w:p w14:paraId="3CFB6459" w14:textId="77777777" w:rsidR="00C92C76" w:rsidRPr="00582BDD" w:rsidRDefault="00C92C76" w:rsidP="006A3FF1">
            <w:pPr>
              <w:pStyle w:val="CERnon-indent"/>
              <w:spacing w:before="60" w:after="60"/>
              <w:rPr>
                <w:szCs w:val="22"/>
              </w:rPr>
            </w:pPr>
            <w:r w:rsidRPr="00582BDD">
              <w:rPr>
                <w:szCs w:val="22"/>
              </w:rPr>
              <w:t>The minimum level of Posted Collateral which is €50,000 or £35,000</w:t>
            </w:r>
          </w:p>
        </w:tc>
      </w:tr>
      <w:tr w:rsidR="00B56A03" w:rsidRPr="00582BDD" w14:paraId="3CFB645D" w14:textId="77777777">
        <w:trPr>
          <w:cantSplit/>
        </w:trPr>
        <w:tc>
          <w:tcPr>
            <w:tcW w:w="3708" w:type="dxa"/>
            <w:shd w:val="clear" w:color="auto" w:fill="auto"/>
          </w:tcPr>
          <w:p w14:paraId="3CFB645B" w14:textId="77777777" w:rsidR="00B56A03" w:rsidRPr="00582BDD" w:rsidRDefault="00B56A03" w:rsidP="00B56A03">
            <w:pPr>
              <w:pStyle w:val="CERnon-indent"/>
              <w:spacing w:before="60" w:after="60"/>
              <w:rPr>
                <w:b/>
                <w:szCs w:val="22"/>
              </w:rPr>
            </w:pPr>
            <w:r w:rsidRPr="00582BDD">
              <w:rPr>
                <w:b/>
                <w:szCs w:val="22"/>
              </w:rPr>
              <w:t>MSP Software</w:t>
            </w:r>
          </w:p>
        </w:tc>
        <w:tc>
          <w:tcPr>
            <w:tcW w:w="5472" w:type="dxa"/>
            <w:shd w:val="clear" w:color="auto" w:fill="auto"/>
          </w:tcPr>
          <w:p w14:paraId="3CFB645C" w14:textId="77777777" w:rsidR="00B56A03" w:rsidRPr="00582BDD" w:rsidRDefault="00B56A03" w:rsidP="006A3FF1">
            <w:pPr>
              <w:pStyle w:val="CERnon-indent"/>
              <w:spacing w:before="60" w:after="60"/>
              <w:rPr>
                <w:szCs w:val="22"/>
              </w:rPr>
            </w:pPr>
            <w:r w:rsidRPr="00582BDD">
              <w:rPr>
                <w:szCs w:val="22"/>
              </w:rPr>
              <w:t>As defined in the Code</w:t>
            </w:r>
          </w:p>
        </w:tc>
      </w:tr>
      <w:tr w:rsidR="00C92C76" w:rsidRPr="00582BDD" w14:paraId="3CFB6460" w14:textId="77777777">
        <w:trPr>
          <w:cantSplit/>
        </w:trPr>
        <w:tc>
          <w:tcPr>
            <w:tcW w:w="3708" w:type="dxa"/>
            <w:shd w:val="clear" w:color="auto" w:fill="auto"/>
          </w:tcPr>
          <w:p w14:paraId="3CFB645E" w14:textId="77777777" w:rsidR="00C92C76" w:rsidRPr="00582BDD" w:rsidRDefault="00C92C76" w:rsidP="006A3FF1">
            <w:pPr>
              <w:pStyle w:val="CERnon-indent"/>
              <w:spacing w:before="60" w:after="60"/>
              <w:rPr>
                <w:b/>
                <w:szCs w:val="22"/>
              </w:rPr>
            </w:pPr>
            <w:r w:rsidRPr="00582BDD">
              <w:rPr>
                <w:b/>
                <w:szCs w:val="22"/>
              </w:rPr>
              <w:t>New Participant</w:t>
            </w:r>
          </w:p>
        </w:tc>
        <w:tc>
          <w:tcPr>
            <w:tcW w:w="5472" w:type="dxa"/>
            <w:shd w:val="clear" w:color="auto" w:fill="auto"/>
          </w:tcPr>
          <w:p w14:paraId="3CFB645F" w14:textId="77777777" w:rsidR="00C92C76" w:rsidRPr="00582BDD" w:rsidRDefault="00C92C76" w:rsidP="006A3FF1">
            <w:pPr>
              <w:pStyle w:val="CERnon-indent"/>
              <w:spacing w:before="60" w:after="60"/>
              <w:rPr>
                <w:szCs w:val="22"/>
              </w:rPr>
            </w:pPr>
            <w:r w:rsidRPr="00582BDD">
              <w:rPr>
                <w:szCs w:val="22"/>
              </w:rPr>
              <w:t>As defined in the Code</w:t>
            </w:r>
          </w:p>
        </w:tc>
      </w:tr>
      <w:tr w:rsidR="004962EB" w:rsidRPr="00582BDD" w14:paraId="3CFB6463" w14:textId="77777777">
        <w:trPr>
          <w:cantSplit/>
        </w:trPr>
        <w:tc>
          <w:tcPr>
            <w:tcW w:w="3708" w:type="dxa"/>
            <w:shd w:val="clear" w:color="auto" w:fill="auto"/>
          </w:tcPr>
          <w:p w14:paraId="3CFB6461" w14:textId="77777777" w:rsidR="004962EB" w:rsidRPr="00582BDD" w:rsidRDefault="004962EB" w:rsidP="006A3FF1">
            <w:pPr>
              <w:pStyle w:val="CERnon-indent"/>
              <w:spacing w:before="60" w:after="60"/>
              <w:rPr>
                <w:b/>
                <w:szCs w:val="22"/>
              </w:rPr>
            </w:pPr>
            <w:r>
              <w:rPr>
                <w:b/>
                <w:szCs w:val="22"/>
              </w:rPr>
              <w:t>Notice of Assignment and Acknowledgement</w:t>
            </w:r>
          </w:p>
        </w:tc>
        <w:tc>
          <w:tcPr>
            <w:tcW w:w="5472" w:type="dxa"/>
            <w:shd w:val="clear" w:color="auto" w:fill="auto"/>
          </w:tcPr>
          <w:p w14:paraId="3CFB6462" w14:textId="77777777" w:rsidR="004962EB" w:rsidRPr="00582BDD" w:rsidRDefault="004962EB" w:rsidP="006A3FF1">
            <w:pPr>
              <w:pStyle w:val="CERnon-indent"/>
              <w:spacing w:before="60" w:after="60"/>
              <w:rPr>
                <w:szCs w:val="22"/>
              </w:rPr>
            </w:pPr>
            <w:r w:rsidRPr="00582BDD">
              <w:rPr>
                <w:szCs w:val="22"/>
              </w:rPr>
              <w:t>As defined in the Code</w:t>
            </w:r>
          </w:p>
        </w:tc>
      </w:tr>
      <w:tr w:rsidR="00C92C76" w:rsidRPr="00582BDD" w14:paraId="3CFB6466" w14:textId="77777777">
        <w:trPr>
          <w:cantSplit/>
        </w:trPr>
        <w:tc>
          <w:tcPr>
            <w:tcW w:w="3708" w:type="dxa"/>
            <w:shd w:val="clear" w:color="auto" w:fill="auto"/>
          </w:tcPr>
          <w:p w14:paraId="3CFB6464" w14:textId="77777777" w:rsidR="00C92C76" w:rsidRPr="00582BDD" w:rsidRDefault="00C92C76" w:rsidP="006A3FF1">
            <w:pPr>
              <w:pStyle w:val="CERnon-indent"/>
              <w:spacing w:before="60" w:after="60"/>
              <w:rPr>
                <w:b/>
                <w:szCs w:val="22"/>
              </w:rPr>
            </w:pPr>
            <w:r w:rsidRPr="00582BDD">
              <w:rPr>
                <w:b/>
                <w:szCs w:val="22"/>
              </w:rPr>
              <w:t>Participant</w:t>
            </w:r>
          </w:p>
        </w:tc>
        <w:tc>
          <w:tcPr>
            <w:tcW w:w="5472" w:type="dxa"/>
            <w:shd w:val="clear" w:color="auto" w:fill="auto"/>
          </w:tcPr>
          <w:p w14:paraId="3CFB6465"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69" w14:textId="77777777">
        <w:trPr>
          <w:cantSplit/>
        </w:trPr>
        <w:tc>
          <w:tcPr>
            <w:tcW w:w="3708" w:type="dxa"/>
            <w:shd w:val="clear" w:color="auto" w:fill="auto"/>
          </w:tcPr>
          <w:p w14:paraId="3CFB6467" w14:textId="77777777" w:rsidR="00C92C76" w:rsidRPr="00582BDD" w:rsidRDefault="00C92C76" w:rsidP="006A3FF1">
            <w:pPr>
              <w:pStyle w:val="CERnon-indent"/>
              <w:spacing w:before="60" w:after="60"/>
              <w:rPr>
                <w:b/>
                <w:szCs w:val="22"/>
              </w:rPr>
            </w:pPr>
            <w:r w:rsidRPr="00582BDD">
              <w:rPr>
                <w:b/>
                <w:szCs w:val="22"/>
              </w:rPr>
              <w:t>Party</w:t>
            </w:r>
          </w:p>
        </w:tc>
        <w:tc>
          <w:tcPr>
            <w:tcW w:w="5472" w:type="dxa"/>
            <w:shd w:val="clear" w:color="auto" w:fill="auto"/>
          </w:tcPr>
          <w:p w14:paraId="3CFB6468"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6C" w14:textId="77777777">
        <w:trPr>
          <w:cantSplit/>
        </w:trPr>
        <w:tc>
          <w:tcPr>
            <w:tcW w:w="3708" w:type="dxa"/>
            <w:shd w:val="clear" w:color="auto" w:fill="auto"/>
          </w:tcPr>
          <w:p w14:paraId="3CFB646A" w14:textId="77777777" w:rsidR="00C92C76" w:rsidRPr="00582BDD" w:rsidRDefault="00C92C76" w:rsidP="006A3FF1">
            <w:pPr>
              <w:pStyle w:val="CERnon-indent"/>
              <w:spacing w:before="60" w:after="60"/>
              <w:rPr>
                <w:b/>
                <w:szCs w:val="22"/>
              </w:rPr>
            </w:pPr>
            <w:r w:rsidRPr="00582BDD">
              <w:rPr>
                <w:b/>
                <w:szCs w:val="22"/>
              </w:rPr>
              <w:t>Payment Due Date</w:t>
            </w:r>
          </w:p>
        </w:tc>
        <w:tc>
          <w:tcPr>
            <w:tcW w:w="5472" w:type="dxa"/>
            <w:shd w:val="clear" w:color="auto" w:fill="auto"/>
          </w:tcPr>
          <w:p w14:paraId="3CFB646B"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6F" w14:textId="77777777">
        <w:trPr>
          <w:cantSplit/>
        </w:trPr>
        <w:tc>
          <w:tcPr>
            <w:tcW w:w="3708" w:type="dxa"/>
            <w:shd w:val="clear" w:color="auto" w:fill="auto"/>
          </w:tcPr>
          <w:p w14:paraId="3CFB646D" w14:textId="77777777" w:rsidR="00C92C76" w:rsidRPr="00582BDD" w:rsidRDefault="00C92C76" w:rsidP="006A3FF1">
            <w:pPr>
              <w:pStyle w:val="CERnon-indent"/>
              <w:spacing w:before="60" w:after="60"/>
              <w:rPr>
                <w:b/>
                <w:szCs w:val="22"/>
              </w:rPr>
            </w:pPr>
            <w:r w:rsidRPr="00582BDD">
              <w:rPr>
                <w:b/>
                <w:szCs w:val="22"/>
              </w:rPr>
              <w:t>Posted Credit Cover</w:t>
            </w:r>
          </w:p>
        </w:tc>
        <w:tc>
          <w:tcPr>
            <w:tcW w:w="5472" w:type="dxa"/>
            <w:shd w:val="clear" w:color="auto" w:fill="auto"/>
          </w:tcPr>
          <w:p w14:paraId="3CFB646E"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72" w14:textId="77777777">
        <w:trPr>
          <w:cantSplit/>
        </w:trPr>
        <w:tc>
          <w:tcPr>
            <w:tcW w:w="3708" w:type="dxa"/>
            <w:shd w:val="clear" w:color="auto" w:fill="auto"/>
          </w:tcPr>
          <w:p w14:paraId="3CFB6470" w14:textId="77777777" w:rsidR="00C92C76" w:rsidRPr="00582BDD" w:rsidRDefault="00C92C76" w:rsidP="006A3FF1">
            <w:pPr>
              <w:pStyle w:val="CERnon-indent"/>
              <w:spacing w:before="60" w:after="60"/>
              <w:rPr>
                <w:b/>
                <w:szCs w:val="22"/>
              </w:rPr>
            </w:pPr>
            <w:r w:rsidRPr="00582BDD">
              <w:rPr>
                <w:b/>
                <w:szCs w:val="22"/>
              </w:rPr>
              <w:t>Pounds Sterling</w:t>
            </w:r>
          </w:p>
        </w:tc>
        <w:tc>
          <w:tcPr>
            <w:tcW w:w="5472" w:type="dxa"/>
            <w:shd w:val="clear" w:color="auto" w:fill="auto"/>
          </w:tcPr>
          <w:p w14:paraId="3CFB6471"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75" w14:textId="77777777">
        <w:trPr>
          <w:cantSplit/>
        </w:trPr>
        <w:tc>
          <w:tcPr>
            <w:tcW w:w="3708" w:type="dxa"/>
            <w:shd w:val="clear" w:color="auto" w:fill="auto"/>
          </w:tcPr>
          <w:p w14:paraId="3CFB6473" w14:textId="77777777" w:rsidR="00C92C76" w:rsidRPr="00582BDD" w:rsidRDefault="00C92C76" w:rsidP="006A3FF1">
            <w:pPr>
              <w:pStyle w:val="CERnon-indent"/>
              <w:spacing w:before="60" w:after="60"/>
              <w:rPr>
                <w:b/>
                <w:szCs w:val="22"/>
              </w:rPr>
            </w:pPr>
            <w:r w:rsidRPr="00582BDD">
              <w:rPr>
                <w:b/>
                <w:szCs w:val="22"/>
              </w:rPr>
              <w:t>Regulatory Authorities</w:t>
            </w:r>
          </w:p>
        </w:tc>
        <w:tc>
          <w:tcPr>
            <w:tcW w:w="5472" w:type="dxa"/>
            <w:shd w:val="clear" w:color="auto" w:fill="auto"/>
          </w:tcPr>
          <w:p w14:paraId="3CFB6474"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78" w14:textId="77777777">
        <w:trPr>
          <w:cantSplit/>
        </w:trPr>
        <w:tc>
          <w:tcPr>
            <w:tcW w:w="3708" w:type="dxa"/>
            <w:shd w:val="clear" w:color="auto" w:fill="auto"/>
          </w:tcPr>
          <w:p w14:paraId="3CFB6476" w14:textId="77777777" w:rsidR="00C92C76" w:rsidRPr="00582BDD" w:rsidRDefault="00C92C76" w:rsidP="006A3FF1">
            <w:pPr>
              <w:pStyle w:val="CERnon-indent"/>
              <w:spacing w:before="60" w:after="60"/>
              <w:rPr>
                <w:b/>
                <w:szCs w:val="22"/>
              </w:rPr>
            </w:pPr>
            <w:r w:rsidRPr="00582BDD">
              <w:rPr>
                <w:b/>
                <w:szCs w:val="22"/>
              </w:rPr>
              <w:t>Required Collateral</w:t>
            </w:r>
          </w:p>
        </w:tc>
        <w:tc>
          <w:tcPr>
            <w:tcW w:w="5472" w:type="dxa"/>
            <w:shd w:val="clear" w:color="auto" w:fill="auto"/>
          </w:tcPr>
          <w:p w14:paraId="3CFB6477" w14:textId="77777777" w:rsidR="00C92C76" w:rsidRPr="00582BDD" w:rsidRDefault="00C92C76" w:rsidP="006A3FF1">
            <w:pPr>
              <w:pStyle w:val="CERnon-indent"/>
              <w:spacing w:before="60" w:after="60"/>
              <w:rPr>
                <w:szCs w:val="22"/>
              </w:rPr>
            </w:pPr>
            <w:r w:rsidRPr="00582BDD">
              <w:rPr>
                <w:szCs w:val="22"/>
              </w:rPr>
              <w:t>Total Collateral posting required by the MO to cover a Participant’s exposures.</w:t>
            </w:r>
          </w:p>
        </w:tc>
      </w:tr>
      <w:tr w:rsidR="00C92C76" w:rsidRPr="00582BDD" w14:paraId="3CFB647B" w14:textId="77777777">
        <w:trPr>
          <w:cantSplit/>
        </w:trPr>
        <w:tc>
          <w:tcPr>
            <w:tcW w:w="3708" w:type="dxa"/>
            <w:shd w:val="clear" w:color="auto" w:fill="auto"/>
          </w:tcPr>
          <w:p w14:paraId="3CFB6479" w14:textId="77777777" w:rsidR="00C92C76" w:rsidRPr="00582BDD" w:rsidRDefault="00C92C76" w:rsidP="006A3FF1">
            <w:pPr>
              <w:pStyle w:val="CERnon-indent"/>
              <w:spacing w:before="60" w:after="60"/>
              <w:rPr>
                <w:b/>
                <w:szCs w:val="22"/>
              </w:rPr>
            </w:pPr>
            <w:r w:rsidRPr="00582BDD">
              <w:rPr>
                <w:b/>
                <w:szCs w:val="22"/>
              </w:rPr>
              <w:t>Required Credit Cover</w:t>
            </w:r>
          </w:p>
        </w:tc>
        <w:tc>
          <w:tcPr>
            <w:tcW w:w="5472" w:type="dxa"/>
            <w:shd w:val="clear" w:color="auto" w:fill="auto"/>
          </w:tcPr>
          <w:p w14:paraId="3CFB647A"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7E" w14:textId="77777777">
        <w:trPr>
          <w:cantSplit/>
        </w:trPr>
        <w:tc>
          <w:tcPr>
            <w:tcW w:w="3708" w:type="dxa"/>
            <w:shd w:val="clear" w:color="auto" w:fill="auto"/>
          </w:tcPr>
          <w:p w14:paraId="3CFB647C" w14:textId="77777777" w:rsidR="00C92C76" w:rsidRPr="00582BDD" w:rsidRDefault="00C92C76" w:rsidP="006A3FF1">
            <w:pPr>
              <w:pStyle w:val="CERnon-indent"/>
              <w:spacing w:before="60" w:after="60"/>
              <w:rPr>
                <w:b/>
                <w:szCs w:val="22"/>
              </w:rPr>
            </w:pPr>
            <w:r w:rsidRPr="00582BDD">
              <w:rPr>
                <w:b/>
                <w:szCs w:val="22"/>
              </w:rPr>
              <w:t>Resettlement</w:t>
            </w:r>
          </w:p>
        </w:tc>
        <w:tc>
          <w:tcPr>
            <w:tcW w:w="5472" w:type="dxa"/>
            <w:shd w:val="clear" w:color="auto" w:fill="auto"/>
          </w:tcPr>
          <w:p w14:paraId="3CFB647D"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81" w14:textId="77777777">
        <w:trPr>
          <w:cantSplit/>
        </w:trPr>
        <w:tc>
          <w:tcPr>
            <w:tcW w:w="3708" w:type="dxa"/>
            <w:shd w:val="clear" w:color="auto" w:fill="auto"/>
          </w:tcPr>
          <w:p w14:paraId="3CFB647F" w14:textId="77777777" w:rsidR="00C92C76" w:rsidRPr="00582BDD" w:rsidRDefault="00C92C76" w:rsidP="006A3FF1">
            <w:pPr>
              <w:pStyle w:val="CERnon-indent"/>
              <w:spacing w:before="60" w:after="60"/>
              <w:rPr>
                <w:b/>
                <w:szCs w:val="22"/>
              </w:rPr>
            </w:pPr>
            <w:r w:rsidRPr="00582BDD">
              <w:rPr>
                <w:b/>
                <w:szCs w:val="22"/>
              </w:rPr>
              <w:t>Re-Settlement Exposure</w:t>
            </w:r>
          </w:p>
        </w:tc>
        <w:tc>
          <w:tcPr>
            <w:tcW w:w="5472" w:type="dxa"/>
            <w:shd w:val="clear" w:color="auto" w:fill="auto"/>
          </w:tcPr>
          <w:p w14:paraId="3CFB6480" w14:textId="77777777" w:rsidR="00C92C76" w:rsidRPr="00582BDD" w:rsidRDefault="00C92C76" w:rsidP="006A3FF1">
            <w:pPr>
              <w:pStyle w:val="CERnon-indent"/>
              <w:spacing w:before="60" w:after="60"/>
              <w:rPr>
                <w:szCs w:val="22"/>
              </w:rPr>
            </w:pPr>
            <w:r w:rsidRPr="00582BDD">
              <w:rPr>
                <w:szCs w:val="22"/>
              </w:rPr>
              <w:t>The potential exposure from Resettlement</w:t>
            </w:r>
            <w:r w:rsidRPr="00582BDD" w:rsidDel="00D57A76">
              <w:rPr>
                <w:szCs w:val="22"/>
              </w:rPr>
              <w:t xml:space="preserve"> </w:t>
            </w:r>
            <w:r w:rsidRPr="00582BDD">
              <w:rPr>
                <w:szCs w:val="22"/>
              </w:rPr>
              <w:t>for a Participant</w:t>
            </w:r>
          </w:p>
        </w:tc>
      </w:tr>
      <w:tr w:rsidR="00C92C76" w:rsidRPr="00582BDD" w14:paraId="3CFB6484" w14:textId="77777777">
        <w:trPr>
          <w:cantSplit/>
        </w:trPr>
        <w:tc>
          <w:tcPr>
            <w:tcW w:w="3708" w:type="dxa"/>
            <w:shd w:val="clear" w:color="auto" w:fill="auto"/>
          </w:tcPr>
          <w:p w14:paraId="3CFB6482" w14:textId="77777777" w:rsidR="00C92C76" w:rsidRPr="00582BDD" w:rsidRDefault="00C92C76" w:rsidP="006A3FF1">
            <w:pPr>
              <w:pStyle w:val="CERnon-indent"/>
              <w:spacing w:before="60" w:after="60"/>
              <w:rPr>
                <w:b/>
                <w:szCs w:val="22"/>
              </w:rPr>
            </w:pPr>
            <w:r w:rsidRPr="00582BDD">
              <w:rPr>
                <w:b/>
                <w:szCs w:val="22"/>
              </w:rPr>
              <w:t>Retail Market Operator</w:t>
            </w:r>
          </w:p>
        </w:tc>
        <w:tc>
          <w:tcPr>
            <w:tcW w:w="5472" w:type="dxa"/>
            <w:shd w:val="clear" w:color="auto" w:fill="auto"/>
          </w:tcPr>
          <w:p w14:paraId="3CFB6483" w14:textId="77777777" w:rsidR="00C92C76" w:rsidRPr="00582BDD" w:rsidRDefault="00C92C76" w:rsidP="006A3FF1">
            <w:pPr>
              <w:pStyle w:val="CERnon-indent"/>
              <w:spacing w:before="60" w:after="60"/>
              <w:rPr>
                <w:szCs w:val="22"/>
              </w:rPr>
            </w:pPr>
            <w:r w:rsidRPr="00582BDD">
              <w:rPr>
                <w:szCs w:val="22"/>
              </w:rPr>
              <w:t>As defined in Agreed Procedure 1 "Participant and Unit Registration and Deregistration"</w:t>
            </w:r>
          </w:p>
        </w:tc>
      </w:tr>
      <w:tr w:rsidR="00C92C76" w:rsidRPr="00582BDD" w14:paraId="3CFB6487" w14:textId="77777777">
        <w:trPr>
          <w:cantSplit/>
        </w:trPr>
        <w:tc>
          <w:tcPr>
            <w:tcW w:w="3708" w:type="dxa"/>
            <w:shd w:val="clear" w:color="auto" w:fill="auto"/>
          </w:tcPr>
          <w:p w14:paraId="3CFB6485" w14:textId="77777777" w:rsidR="00C92C76" w:rsidRPr="00582BDD" w:rsidRDefault="00C92C76" w:rsidP="006A3FF1">
            <w:pPr>
              <w:pStyle w:val="CERnon-indent"/>
              <w:spacing w:before="60" w:after="60"/>
              <w:rPr>
                <w:b/>
                <w:szCs w:val="22"/>
              </w:rPr>
            </w:pPr>
            <w:r w:rsidRPr="00582BDD">
              <w:rPr>
                <w:b/>
                <w:szCs w:val="22"/>
              </w:rPr>
              <w:t>Secured Credit</w:t>
            </w:r>
          </w:p>
        </w:tc>
        <w:tc>
          <w:tcPr>
            <w:tcW w:w="5472" w:type="dxa"/>
            <w:shd w:val="clear" w:color="auto" w:fill="auto"/>
          </w:tcPr>
          <w:p w14:paraId="3CFB6486" w14:textId="77777777" w:rsidR="00C92C76" w:rsidRPr="00582BDD" w:rsidRDefault="00C92C76" w:rsidP="006A3FF1">
            <w:pPr>
              <w:pStyle w:val="CERnon-indent"/>
              <w:spacing w:before="60" w:after="60"/>
              <w:rPr>
                <w:szCs w:val="22"/>
              </w:rPr>
            </w:pPr>
            <w:r w:rsidRPr="00582BDD">
              <w:rPr>
                <w:szCs w:val="22"/>
              </w:rPr>
              <w:t>See Credit Cover</w:t>
            </w:r>
          </w:p>
        </w:tc>
      </w:tr>
      <w:tr w:rsidR="00C92C76" w:rsidRPr="00582BDD" w14:paraId="3CFB648A" w14:textId="77777777">
        <w:trPr>
          <w:cantSplit/>
        </w:trPr>
        <w:tc>
          <w:tcPr>
            <w:tcW w:w="3708" w:type="dxa"/>
            <w:shd w:val="clear" w:color="auto" w:fill="auto"/>
          </w:tcPr>
          <w:p w14:paraId="3CFB6488" w14:textId="77777777" w:rsidR="00C92C76" w:rsidRPr="00582BDD" w:rsidRDefault="00C92C76" w:rsidP="006A3FF1">
            <w:pPr>
              <w:pStyle w:val="CERnon-indent"/>
              <w:spacing w:before="60" w:after="60"/>
              <w:rPr>
                <w:b/>
                <w:szCs w:val="22"/>
              </w:rPr>
            </w:pPr>
            <w:r w:rsidRPr="00582BDD">
              <w:rPr>
                <w:b/>
                <w:szCs w:val="22"/>
              </w:rPr>
              <w:t>SEM Collateral Reserve Account</w:t>
            </w:r>
          </w:p>
        </w:tc>
        <w:tc>
          <w:tcPr>
            <w:tcW w:w="5472" w:type="dxa"/>
            <w:shd w:val="clear" w:color="auto" w:fill="auto"/>
          </w:tcPr>
          <w:p w14:paraId="3CFB6489"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8D" w14:textId="77777777">
        <w:trPr>
          <w:cantSplit/>
        </w:trPr>
        <w:tc>
          <w:tcPr>
            <w:tcW w:w="3708" w:type="dxa"/>
            <w:shd w:val="clear" w:color="auto" w:fill="auto"/>
          </w:tcPr>
          <w:p w14:paraId="3CFB648B" w14:textId="77777777" w:rsidR="00C92C76" w:rsidRPr="00582BDD" w:rsidRDefault="00C92C76" w:rsidP="006A3FF1">
            <w:pPr>
              <w:pStyle w:val="CERnon-indent"/>
              <w:spacing w:before="60" w:after="60"/>
              <w:rPr>
                <w:b/>
                <w:szCs w:val="22"/>
              </w:rPr>
            </w:pPr>
            <w:r w:rsidRPr="00582BDD">
              <w:rPr>
                <w:b/>
                <w:szCs w:val="22"/>
              </w:rPr>
              <w:t>Settlement</w:t>
            </w:r>
          </w:p>
        </w:tc>
        <w:tc>
          <w:tcPr>
            <w:tcW w:w="5472" w:type="dxa"/>
            <w:shd w:val="clear" w:color="auto" w:fill="auto"/>
          </w:tcPr>
          <w:p w14:paraId="3CFB648C"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90" w14:textId="77777777">
        <w:trPr>
          <w:cantSplit/>
        </w:trPr>
        <w:tc>
          <w:tcPr>
            <w:tcW w:w="3708" w:type="dxa"/>
            <w:shd w:val="clear" w:color="auto" w:fill="auto"/>
          </w:tcPr>
          <w:p w14:paraId="3CFB648E" w14:textId="77777777" w:rsidR="00C92C76" w:rsidRPr="00582BDD" w:rsidRDefault="00C92C76" w:rsidP="006A3FF1">
            <w:pPr>
              <w:pStyle w:val="CERnon-indent"/>
              <w:spacing w:before="60" w:after="60"/>
              <w:rPr>
                <w:b/>
                <w:szCs w:val="22"/>
              </w:rPr>
            </w:pPr>
            <w:r w:rsidRPr="00582BDD">
              <w:rPr>
                <w:b/>
                <w:szCs w:val="22"/>
              </w:rPr>
              <w:t>Settlement Period</w:t>
            </w:r>
          </w:p>
        </w:tc>
        <w:tc>
          <w:tcPr>
            <w:tcW w:w="5472" w:type="dxa"/>
            <w:shd w:val="clear" w:color="auto" w:fill="auto"/>
          </w:tcPr>
          <w:p w14:paraId="3CFB648F"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93" w14:textId="77777777">
        <w:trPr>
          <w:cantSplit/>
        </w:trPr>
        <w:tc>
          <w:tcPr>
            <w:tcW w:w="3708" w:type="dxa"/>
            <w:shd w:val="clear" w:color="auto" w:fill="auto"/>
          </w:tcPr>
          <w:p w14:paraId="3CFB6491" w14:textId="77777777" w:rsidR="00C92C76" w:rsidRPr="00582BDD" w:rsidRDefault="00C92C76" w:rsidP="006A3FF1">
            <w:pPr>
              <w:pStyle w:val="CERnon-indent"/>
              <w:spacing w:before="60" w:after="60"/>
              <w:rPr>
                <w:b/>
                <w:szCs w:val="22"/>
              </w:rPr>
            </w:pPr>
            <w:r w:rsidRPr="00582BDD">
              <w:rPr>
                <w:b/>
                <w:szCs w:val="22"/>
              </w:rPr>
              <w:t>Settlement Reallocation</w:t>
            </w:r>
          </w:p>
        </w:tc>
        <w:tc>
          <w:tcPr>
            <w:tcW w:w="5472" w:type="dxa"/>
            <w:shd w:val="clear" w:color="auto" w:fill="auto"/>
          </w:tcPr>
          <w:p w14:paraId="3CFB6492"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96" w14:textId="77777777">
        <w:trPr>
          <w:cantSplit/>
        </w:trPr>
        <w:tc>
          <w:tcPr>
            <w:tcW w:w="3708" w:type="dxa"/>
            <w:shd w:val="clear" w:color="auto" w:fill="auto"/>
          </w:tcPr>
          <w:p w14:paraId="3CFB6494" w14:textId="77777777" w:rsidR="00C92C76" w:rsidRPr="00582BDD" w:rsidRDefault="00C92C76" w:rsidP="006A3FF1">
            <w:pPr>
              <w:pStyle w:val="CERnon-indent"/>
              <w:spacing w:before="60" w:after="60"/>
              <w:rPr>
                <w:b/>
                <w:szCs w:val="22"/>
              </w:rPr>
            </w:pPr>
            <w:r w:rsidRPr="00582BDD">
              <w:rPr>
                <w:b/>
                <w:szCs w:val="22"/>
              </w:rPr>
              <w:t>Settlement Reallocation Agreement</w:t>
            </w:r>
          </w:p>
        </w:tc>
        <w:tc>
          <w:tcPr>
            <w:tcW w:w="5472" w:type="dxa"/>
            <w:shd w:val="clear" w:color="auto" w:fill="auto"/>
          </w:tcPr>
          <w:p w14:paraId="3CFB6495"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99" w14:textId="77777777">
        <w:trPr>
          <w:cantSplit/>
        </w:trPr>
        <w:tc>
          <w:tcPr>
            <w:tcW w:w="3708" w:type="dxa"/>
            <w:shd w:val="clear" w:color="auto" w:fill="auto"/>
          </w:tcPr>
          <w:p w14:paraId="3CFB6497" w14:textId="77777777" w:rsidR="00C92C76" w:rsidRPr="00582BDD" w:rsidRDefault="00C92C76" w:rsidP="006A3FF1">
            <w:pPr>
              <w:pStyle w:val="CERnon-indent"/>
              <w:spacing w:before="60" w:after="60"/>
              <w:rPr>
                <w:b/>
                <w:szCs w:val="22"/>
              </w:rPr>
            </w:pPr>
            <w:r w:rsidRPr="00582BDD">
              <w:rPr>
                <w:b/>
                <w:szCs w:val="22"/>
              </w:rPr>
              <w:t>Settlement Reallocation Amount</w:t>
            </w:r>
          </w:p>
        </w:tc>
        <w:tc>
          <w:tcPr>
            <w:tcW w:w="5472" w:type="dxa"/>
            <w:shd w:val="clear" w:color="auto" w:fill="auto"/>
          </w:tcPr>
          <w:p w14:paraId="3CFB6498" w14:textId="77777777" w:rsidR="00C92C76" w:rsidRPr="00582BDD" w:rsidRDefault="00C92C76" w:rsidP="006A3FF1">
            <w:pPr>
              <w:pStyle w:val="CERnon-indent"/>
              <w:spacing w:before="60" w:after="60"/>
              <w:rPr>
                <w:szCs w:val="22"/>
              </w:rPr>
            </w:pPr>
            <w:r w:rsidRPr="00582BDD">
              <w:rPr>
                <w:szCs w:val="22"/>
              </w:rPr>
              <w:t>As defined in Agreed Procedure 10 “Settlement Reallocation”</w:t>
            </w:r>
          </w:p>
        </w:tc>
      </w:tr>
      <w:tr w:rsidR="00C92C76" w:rsidRPr="00582BDD" w14:paraId="3CFB649C" w14:textId="77777777">
        <w:trPr>
          <w:cantSplit/>
        </w:trPr>
        <w:tc>
          <w:tcPr>
            <w:tcW w:w="3708" w:type="dxa"/>
            <w:shd w:val="clear" w:color="auto" w:fill="auto"/>
          </w:tcPr>
          <w:p w14:paraId="3CFB649A" w14:textId="77777777" w:rsidR="00C92C76" w:rsidRPr="00582BDD" w:rsidRDefault="00C92C76" w:rsidP="006A3FF1">
            <w:pPr>
              <w:pStyle w:val="CERnon-indent"/>
              <w:spacing w:before="60" w:after="60"/>
              <w:rPr>
                <w:b/>
                <w:szCs w:val="22"/>
              </w:rPr>
            </w:pPr>
            <w:r w:rsidRPr="00582BDD">
              <w:rPr>
                <w:b/>
                <w:szCs w:val="22"/>
              </w:rPr>
              <w:t>Settlement Risk Period</w:t>
            </w:r>
          </w:p>
        </w:tc>
        <w:tc>
          <w:tcPr>
            <w:tcW w:w="5472" w:type="dxa"/>
            <w:shd w:val="clear" w:color="auto" w:fill="auto"/>
          </w:tcPr>
          <w:p w14:paraId="3CFB649B"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9F" w14:textId="77777777">
        <w:trPr>
          <w:cantSplit/>
        </w:trPr>
        <w:tc>
          <w:tcPr>
            <w:tcW w:w="3708" w:type="dxa"/>
            <w:shd w:val="clear" w:color="auto" w:fill="auto"/>
          </w:tcPr>
          <w:p w14:paraId="3CFB649D" w14:textId="77777777" w:rsidR="00C92C76" w:rsidRPr="00582BDD" w:rsidRDefault="00C92C76" w:rsidP="006A3FF1">
            <w:pPr>
              <w:pStyle w:val="CERnon-indent"/>
              <w:spacing w:before="60" w:after="60"/>
              <w:rPr>
                <w:b/>
                <w:szCs w:val="22"/>
              </w:rPr>
            </w:pPr>
            <w:r w:rsidRPr="00582BDD">
              <w:rPr>
                <w:b/>
                <w:szCs w:val="22"/>
              </w:rPr>
              <w:t>Shortfall</w:t>
            </w:r>
          </w:p>
        </w:tc>
        <w:tc>
          <w:tcPr>
            <w:tcW w:w="5472" w:type="dxa"/>
            <w:shd w:val="clear" w:color="auto" w:fill="auto"/>
          </w:tcPr>
          <w:p w14:paraId="3CFB649E" w14:textId="77777777" w:rsidR="00C92C76" w:rsidRPr="00582BDD" w:rsidRDefault="00C92C76" w:rsidP="006A3FF1">
            <w:pPr>
              <w:pStyle w:val="CERnon-indent"/>
              <w:spacing w:before="60" w:after="60"/>
              <w:rPr>
                <w:szCs w:val="22"/>
              </w:rPr>
            </w:pPr>
            <w:r w:rsidRPr="00582BDD">
              <w:rPr>
                <w:szCs w:val="22"/>
              </w:rPr>
              <w:t>As defined in the Code</w:t>
            </w:r>
          </w:p>
        </w:tc>
      </w:tr>
      <w:tr w:rsidR="00C92C76" w:rsidRPr="00582BDD" w14:paraId="3CFB64A2" w14:textId="77777777">
        <w:trPr>
          <w:cantSplit/>
        </w:trPr>
        <w:tc>
          <w:tcPr>
            <w:tcW w:w="3708" w:type="dxa"/>
            <w:shd w:val="clear" w:color="auto" w:fill="auto"/>
          </w:tcPr>
          <w:p w14:paraId="3CFB64A0" w14:textId="77777777" w:rsidR="00C92C76" w:rsidRPr="00582BDD" w:rsidRDefault="00C92C76" w:rsidP="006A3FF1">
            <w:pPr>
              <w:pStyle w:val="CERnon-indent"/>
              <w:spacing w:before="60" w:after="60"/>
              <w:rPr>
                <w:b/>
                <w:szCs w:val="22"/>
              </w:rPr>
            </w:pPr>
            <w:r w:rsidRPr="00582BDD">
              <w:rPr>
                <w:b/>
                <w:szCs w:val="22"/>
              </w:rPr>
              <w:t>Single Electricity Market</w:t>
            </w:r>
          </w:p>
        </w:tc>
        <w:tc>
          <w:tcPr>
            <w:tcW w:w="5472" w:type="dxa"/>
            <w:shd w:val="clear" w:color="auto" w:fill="auto"/>
          </w:tcPr>
          <w:p w14:paraId="3CFB64A1" w14:textId="77777777" w:rsidR="00C92C76" w:rsidRPr="00582BDD" w:rsidRDefault="00C92C76" w:rsidP="006A3FF1">
            <w:pPr>
              <w:pStyle w:val="CERnon-indent"/>
              <w:spacing w:before="60" w:after="60"/>
              <w:rPr>
                <w:szCs w:val="22"/>
              </w:rPr>
            </w:pPr>
            <w:r w:rsidRPr="00582BDD">
              <w:rPr>
                <w:szCs w:val="22"/>
              </w:rPr>
              <w:t>As defined in the Code</w:t>
            </w:r>
          </w:p>
        </w:tc>
      </w:tr>
      <w:tr w:rsidR="00BB53FF" w:rsidRPr="00582BDD" w14:paraId="3CFB64A5" w14:textId="77777777">
        <w:trPr>
          <w:cantSplit/>
        </w:trPr>
        <w:tc>
          <w:tcPr>
            <w:tcW w:w="3708" w:type="dxa"/>
            <w:shd w:val="clear" w:color="auto" w:fill="auto"/>
          </w:tcPr>
          <w:p w14:paraId="3CFB64A3" w14:textId="77777777" w:rsidR="00BB53FF" w:rsidRPr="00582BDD" w:rsidRDefault="00BB53FF" w:rsidP="006A3FF1">
            <w:pPr>
              <w:pStyle w:val="CERnon-indent"/>
              <w:spacing w:before="60" w:after="60"/>
              <w:rPr>
                <w:b/>
                <w:szCs w:val="22"/>
              </w:rPr>
            </w:pPr>
            <w:r>
              <w:rPr>
                <w:b/>
                <w:szCs w:val="22"/>
              </w:rPr>
              <w:t>Standing Request</w:t>
            </w:r>
          </w:p>
        </w:tc>
        <w:tc>
          <w:tcPr>
            <w:tcW w:w="5472" w:type="dxa"/>
            <w:shd w:val="clear" w:color="auto" w:fill="auto"/>
          </w:tcPr>
          <w:p w14:paraId="3CFB64A4" w14:textId="77777777" w:rsidR="00BB53FF" w:rsidRPr="00582BDD" w:rsidRDefault="00BB53FF" w:rsidP="006A3FF1">
            <w:pPr>
              <w:pStyle w:val="CERnon-indent"/>
              <w:spacing w:before="60" w:after="60"/>
              <w:rPr>
                <w:szCs w:val="22"/>
              </w:rPr>
            </w:pPr>
            <w:r w:rsidRPr="00BB53FF">
              <w:rPr>
                <w:szCs w:val="22"/>
              </w:rPr>
              <w:t>means an instruction from a Market Participant to the Market Operator to drawdown Excess Cash Collateral to pay all qualifying Invoices amounts until such time as the Participant withdraws the instruction.</w:t>
            </w:r>
          </w:p>
        </w:tc>
      </w:tr>
      <w:tr w:rsidR="00C92C76" w:rsidRPr="00582BDD" w14:paraId="3CFB64A8" w14:textId="77777777">
        <w:trPr>
          <w:cantSplit/>
        </w:trPr>
        <w:tc>
          <w:tcPr>
            <w:tcW w:w="3708" w:type="dxa"/>
            <w:shd w:val="clear" w:color="auto" w:fill="auto"/>
          </w:tcPr>
          <w:p w14:paraId="3CFB64A6" w14:textId="77777777" w:rsidR="00C92C76" w:rsidRPr="00582BDD" w:rsidRDefault="00C92C76" w:rsidP="006A3FF1">
            <w:pPr>
              <w:pStyle w:val="CERnon-indent"/>
              <w:spacing w:before="60" w:after="60"/>
              <w:rPr>
                <w:b/>
                <w:szCs w:val="22"/>
              </w:rPr>
            </w:pPr>
            <w:r w:rsidRPr="00582BDD">
              <w:rPr>
                <w:b/>
                <w:szCs w:val="22"/>
              </w:rPr>
              <w:t>Supplier of Last Resort</w:t>
            </w:r>
          </w:p>
        </w:tc>
        <w:tc>
          <w:tcPr>
            <w:tcW w:w="5472" w:type="dxa"/>
            <w:shd w:val="clear" w:color="auto" w:fill="auto"/>
          </w:tcPr>
          <w:p w14:paraId="3CFB64A7" w14:textId="77777777" w:rsidR="00C92C76" w:rsidRPr="00582BDD" w:rsidRDefault="00C92C76" w:rsidP="006A3FF1">
            <w:pPr>
              <w:pStyle w:val="CERnon-indent"/>
              <w:spacing w:before="60" w:after="60"/>
              <w:rPr>
                <w:szCs w:val="22"/>
              </w:rPr>
            </w:pPr>
            <w:r w:rsidRPr="00582BDD">
              <w:rPr>
                <w:szCs w:val="22"/>
              </w:rPr>
              <w:t>As defined in the Code</w:t>
            </w:r>
          </w:p>
        </w:tc>
      </w:tr>
      <w:tr w:rsidR="00E41DE6" w:rsidRPr="00582BDD" w14:paraId="3CFB64AB" w14:textId="77777777">
        <w:trPr>
          <w:cantSplit/>
        </w:trPr>
        <w:tc>
          <w:tcPr>
            <w:tcW w:w="3708" w:type="dxa"/>
            <w:shd w:val="clear" w:color="auto" w:fill="auto"/>
          </w:tcPr>
          <w:p w14:paraId="3CFB64A9" w14:textId="77777777" w:rsidR="00E55EC6" w:rsidRPr="00582BDD" w:rsidRDefault="00E41DE6" w:rsidP="00E55EC6">
            <w:pPr>
              <w:pStyle w:val="CERnon-indent"/>
              <w:spacing w:before="60" w:after="60"/>
              <w:rPr>
                <w:rFonts w:eastAsia="MS Mincho"/>
                <w:b/>
                <w:szCs w:val="22"/>
              </w:rPr>
            </w:pPr>
            <w:r w:rsidRPr="00582BDD">
              <w:rPr>
                <w:b/>
                <w:szCs w:val="22"/>
              </w:rPr>
              <w:t>Supplier Suspension Delay Period</w:t>
            </w:r>
          </w:p>
        </w:tc>
        <w:tc>
          <w:tcPr>
            <w:tcW w:w="5472" w:type="dxa"/>
            <w:shd w:val="clear" w:color="auto" w:fill="auto"/>
          </w:tcPr>
          <w:p w14:paraId="3CFB64AA" w14:textId="77777777" w:rsidR="00E55EC6" w:rsidRPr="00582BDD" w:rsidRDefault="00E41DE6" w:rsidP="00E55EC6">
            <w:pPr>
              <w:pStyle w:val="CERnon-indent"/>
              <w:spacing w:before="60" w:after="60"/>
              <w:rPr>
                <w:rFonts w:eastAsia="MS Mincho"/>
                <w:szCs w:val="22"/>
              </w:rPr>
            </w:pPr>
            <w:r w:rsidRPr="00582BDD">
              <w:rPr>
                <w:szCs w:val="22"/>
              </w:rPr>
              <w:t>As defined in the Code</w:t>
            </w:r>
          </w:p>
        </w:tc>
      </w:tr>
      <w:tr w:rsidR="00C92C76" w:rsidRPr="00582BDD" w14:paraId="3CFB64AE" w14:textId="77777777">
        <w:trPr>
          <w:cantSplit/>
        </w:trPr>
        <w:tc>
          <w:tcPr>
            <w:tcW w:w="3708" w:type="dxa"/>
            <w:shd w:val="clear" w:color="auto" w:fill="auto"/>
          </w:tcPr>
          <w:p w14:paraId="3CFB64AC" w14:textId="77777777" w:rsidR="00E55EC6" w:rsidRPr="00582BDD" w:rsidRDefault="00C92C76" w:rsidP="00E55EC6">
            <w:pPr>
              <w:pStyle w:val="CERnon-indent"/>
              <w:spacing w:before="60" w:after="60"/>
              <w:rPr>
                <w:rFonts w:eastAsia="MS Mincho"/>
                <w:b/>
                <w:szCs w:val="22"/>
              </w:rPr>
            </w:pPr>
            <w:r w:rsidRPr="00582BDD">
              <w:rPr>
                <w:b/>
                <w:szCs w:val="22"/>
              </w:rPr>
              <w:t>Supplier Unit</w:t>
            </w:r>
          </w:p>
        </w:tc>
        <w:tc>
          <w:tcPr>
            <w:tcW w:w="5472" w:type="dxa"/>
            <w:shd w:val="clear" w:color="auto" w:fill="auto"/>
          </w:tcPr>
          <w:p w14:paraId="3CFB64AD"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B1" w14:textId="77777777">
        <w:trPr>
          <w:cantSplit/>
        </w:trPr>
        <w:tc>
          <w:tcPr>
            <w:tcW w:w="3708" w:type="dxa"/>
            <w:shd w:val="clear" w:color="auto" w:fill="auto"/>
          </w:tcPr>
          <w:p w14:paraId="3CFB64AF" w14:textId="77777777" w:rsidR="00E55EC6" w:rsidRPr="00582BDD" w:rsidRDefault="00C92C76" w:rsidP="00E55EC6">
            <w:pPr>
              <w:pStyle w:val="CERnon-indent"/>
              <w:spacing w:before="60" w:after="60"/>
              <w:rPr>
                <w:rFonts w:eastAsia="MS Mincho"/>
                <w:b/>
                <w:szCs w:val="22"/>
              </w:rPr>
            </w:pPr>
            <w:r w:rsidRPr="00582BDD">
              <w:rPr>
                <w:b/>
                <w:szCs w:val="22"/>
              </w:rPr>
              <w:t>Suspension</w:t>
            </w:r>
          </w:p>
        </w:tc>
        <w:tc>
          <w:tcPr>
            <w:tcW w:w="5472" w:type="dxa"/>
            <w:shd w:val="clear" w:color="auto" w:fill="auto"/>
          </w:tcPr>
          <w:p w14:paraId="3CFB64B0"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B4" w14:textId="77777777">
        <w:trPr>
          <w:cantSplit/>
        </w:trPr>
        <w:tc>
          <w:tcPr>
            <w:tcW w:w="3708" w:type="dxa"/>
            <w:shd w:val="clear" w:color="auto" w:fill="auto"/>
          </w:tcPr>
          <w:p w14:paraId="3CFB64B2" w14:textId="77777777" w:rsidR="00E55EC6" w:rsidRPr="00582BDD" w:rsidRDefault="00C92C76" w:rsidP="00E55EC6">
            <w:pPr>
              <w:pStyle w:val="CERnon-indent"/>
              <w:spacing w:before="60" w:after="60"/>
              <w:rPr>
                <w:rFonts w:eastAsia="MS Mincho"/>
                <w:b/>
                <w:szCs w:val="22"/>
              </w:rPr>
            </w:pPr>
            <w:r w:rsidRPr="00582BDD">
              <w:rPr>
                <w:b/>
                <w:szCs w:val="22"/>
              </w:rPr>
              <w:t>Suspension Order</w:t>
            </w:r>
          </w:p>
        </w:tc>
        <w:tc>
          <w:tcPr>
            <w:tcW w:w="5472" w:type="dxa"/>
            <w:shd w:val="clear" w:color="auto" w:fill="auto"/>
          </w:tcPr>
          <w:p w14:paraId="3CFB64B3"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B56A03" w:rsidRPr="00582BDD" w14:paraId="3CFB64B7" w14:textId="77777777">
        <w:trPr>
          <w:cantSplit/>
        </w:trPr>
        <w:tc>
          <w:tcPr>
            <w:tcW w:w="3708" w:type="dxa"/>
            <w:shd w:val="clear" w:color="auto" w:fill="auto"/>
          </w:tcPr>
          <w:p w14:paraId="3CFB64B5" w14:textId="77777777" w:rsidR="00B56A03" w:rsidRPr="00582BDD" w:rsidRDefault="002874E4" w:rsidP="00D664CA">
            <w:pPr>
              <w:pStyle w:val="CERnon-indent"/>
              <w:spacing w:before="60" w:after="60"/>
              <w:rPr>
                <w:b/>
                <w:szCs w:val="22"/>
              </w:rPr>
            </w:pPr>
            <w:r w:rsidRPr="00582BDD">
              <w:rPr>
                <w:b/>
                <w:szCs w:val="22"/>
              </w:rPr>
              <w:t>SWIFT</w:t>
            </w:r>
          </w:p>
        </w:tc>
        <w:tc>
          <w:tcPr>
            <w:tcW w:w="5472" w:type="dxa"/>
            <w:shd w:val="clear" w:color="auto" w:fill="auto"/>
          </w:tcPr>
          <w:p w14:paraId="3CFB64B6" w14:textId="77777777" w:rsidR="00B56A03" w:rsidRPr="00582BDD" w:rsidRDefault="002874E4" w:rsidP="002874E4">
            <w:pPr>
              <w:pStyle w:val="CERnon-indent"/>
              <w:spacing w:before="60" w:after="60"/>
              <w:rPr>
                <w:szCs w:val="22"/>
              </w:rPr>
            </w:pPr>
            <w:r w:rsidRPr="00582BDD">
              <w:rPr>
                <w:szCs w:val="22"/>
              </w:rPr>
              <w:t>The global communication network which facilitates secure international exchange of payment instructions.</w:t>
            </w:r>
          </w:p>
        </w:tc>
      </w:tr>
      <w:tr w:rsidR="00C92C76" w:rsidRPr="00582BDD" w14:paraId="3CFB64BA" w14:textId="77777777">
        <w:trPr>
          <w:cantSplit/>
        </w:trPr>
        <w:tc>
          <w:tcPr>
            <w:tcW w:w="3708" w:type="dxa"/>
            <w:shd w:val="clear" w:color="auto" w:fill="auto"/>
          </w:tcPr>
          <w:p w14:paraId="3CFB64B8" w14:textId="77777777" w:rsidR="00E55EC6" w:rsidRPr="00582BDD" w:rsidRDefault="00C92C76" w:rsidP="00E55EC6">
            <w:pPr>
              <w:pStyle w:val="CERnon-indent"/>
              <w:spacing w:before="60" w:after="60"/>
              <w:rPr>
                <w:rFonts w:eastAsia="MS Mincho"/>
                <w:b/>
                <w:szCs w:val="22"/>
              </w:rPr>
            </w:pPr>
            <w:r w:rsidRPr="00582BDD">
              <w:rPr>
                <w:b/>
                <w:szCs w:val="22"/>
              </w:rPr>
              <w:t>Termination</w:t>
            </w:r>
          </w:p>
        </w:tc>
        <w:tc>
          <w:tcPr>
            <w:tcW w:w="5472" w:type="dxa"/>
            <w:shd w:val="clear" w:color="auto" w:fill="auto"/>
          </w:tcPr>
          <w:p w14:paraId="3CFB64B9"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BD" w14:textId="77777777">
        <w:trPr>
          <w:cantSplit/>
        </w:trPr>
        <w:tc>
          <w:tcPr>
            <w:tcW w:w="3708" w:type="dxa"/>
            <w:shd w:val="clear" w:color="auto" w:fill="auto"/>
          </w:tcPr>
          <w:p w14:paraId="3CFB64BB" w14:textId="77777777" w:rsidR="00E55EC6" w:rsidRPr="00582BDD" w:rsidRDefault="00C92C76" w:rsidP="00E55EC6">
            <w:pPr>
              <w:pStyle w:val="CERnon-indent"/>
              <w:spacing w:before="60" w:after="60"/>
              <w:rPr>
                <w:rFonts w:eastAsia="MS Mincho"/>
                <w:b/>
                <w:szCs w:val="22"/>
              </w:rPr>
            </w:pPr>
            <w:r w:rsidRPr="00582BDD">
              <w:rPr>
                <w:b/>
                <w:szCs w:val="22"/>
              </w:rPr>
              <w:t>Termination Order</w:t>
            </w:r>
          </w:p>
        </w:tc>
        <w:tc>
          <w:tcPr>
            <w:tcW w:w="5472" w:type="dxa"/>
            <w:shd w:val="clear" w:color="auto" w:fill="auto"/>
          </w:tcPr>
          <w:p w14:paraId="3CFB64BC"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C0" w14:textId="77777777">
        <w:trPr>
          <w:cantSplit/>
        </w:trPr>
        <w:tc>
          <w:tcPr>
            <w:tcW w:w="3708" w:type="dxa"/>
            <w:shd w:val="clear" w:color="auto" w:fill="auto"/>
          </w:tcPr>
          <w:p w14:paraId="3CFB64BE" w14:textId="77777777" w:rsidR="00E55EC6" w:rsidRPr="00582BDD" w:rsidRDefault="00C92C76" w:rsidP="00E55EC6">
            <w:pPr>
              <w:pStyle w:val="CERnon-indent"/>
              <w:spacing w:before="60" w:after="60"/>
              <w:rPr>
                <w:rFonts w:eastAsia="MS Mincho"/>
                <w:b/>
                <w:szCs w:val="22"/>
              </w:rPr>
            </w:pPr>
            <w:r w:rsidRPr="00582BDD">
              <w:rPr>
                <w:b/>
                <w:szCs w:val="22"/>
              </w:rPr>
              <w:t>Time-to-Remedy</w:t>
            </w:r>
          </w:p>
        </w:tc>
        <w:tc>
          <w:tcPr>
            <w:tcW w:w="5472" w:type="dxa"/>
            <w:shd w:val="clear" w:color="auto" w:fill="auto"/>
          </w:tcPr>
          <w:p w14:paraId="3CFB64BF" w14:textId="77777777" w:rsidR="00E55EC6" w:rsidRPr="00582BDD" w:rsidRDefault="00C92C76" w:rsidP="00E55EC6">
            <w:pPr>
              <w:pStyle w:val="CERnon-indent"/>
              <w:spacing w:before="60" w:after="60"/>
              <w:rPr>
                <w:rFonts w:eastAsia="MS Mincho"/>
                <w:szCs w:val="22"/>
              </w:rPr>
            </w:pPr>
            <w:r w:rsidRPr="00582BDD">
              <w:rPr>
                <w:szCs w:val="22"/>
              </w:rPr>
              <w:t>Grace period granted to a Participant to remedy a non-payment of financial obligations to the market before Suspension Orders come into affect.</w:t>
            </w:r>
          </w:p>
        </w:tc>
      </w:tr>
      <w:tr w:rsidR="00C92C76" w:rsidRPr="00582BDD" w14:paraId="3CFB64C3" w14:textId="77777777">
        <w:trPr>
          <w:cantSplit/>
        </w:trPr>
        <w:tc>
          <w:tcPr>
            <w:tcW w:w="3708" w:type="dxa"/>
            <w:shd w:val="clear" w:color="auto" w:fill="auto"/>
          </w:tcPr>
          <w:p w14:paraId="3CFB64C1" w14:textId="77777777" w:rsidR="00E55EC6" w:rsidRPr="00582BDD" w:rsidRDefault="00C92C76" w:rsidP="00E55EC6">
            <w:pPr>
              <w:pStyle w:val="CERnon-indent"/>
              <w:spacing w:before="60" w:after="60"/>
              <w:rPr>
                <w:rFonts w:eastAsia="MS Mincho"/>
                <w:b/>
                <w:szCs w:val="22"/>
              </w:rPr>
            </w:pPr>
            <w:r w:rsidRPr="00582BDD">
              <w:rPr>
                <w:b/>
                <w:szCs w:val="22"/>
              </w:rPr>
              <w:t>Trading Charges</w:t>
            </w:r>
          </w:p>
        </w:tc>
        <w:tc>
          <w:tcPr>
            <w:tcW w:w="5472" w:type="dxa"/>
            <w:shd w:val="clear" w:color="auto" w:fill="auto"/>
          </w:tcPr>
          <w:p w14:paraId="3CFB64C2"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C6" w14:textId="77777777">
        <w:trPr>
          <w:cantSplit/>
        </w:trPr>
        <w:tc>
          <w:tcPr>
            <w:tcW w:w="3708" w:type="dxa"/>
            <w:shd w:val="clear" w:color="auto" w:fill="auto"/>
          </w:tcPr>
          <w:p w14:paraId="3CFB64C4" w14:textId="77777777" w:rsidR="00E55EC6" w:rsidRPr="00582BDD" w:rsidRDefault="00C92C76" w:rsidP="00E55EC6">
            <w:pPr>
              <w:pStyle w:val="CERnon-indent"/>
              <w:spacing w:before="60" w:after="60"/>
              <w:rPr>
                <w:rFonts w:eastAsia="MS Mincho"/>
                <w:b/>
                <w:szCs w:val="22"/>
              </w:rPr>
            </w:pPr>
            <w:r w:rsidRPr="00582BDD">
              <w:rPr>
                <w:b/>
                <w:szCs w:val="22"/>
              </w:rPr>
              <w:t>Trading Day</w:t>
            </w:r>
          </w:p>
        </w:tc>
        <w:tc>
          <w:tcPr>
            <w:tcW w:w="5472" w:type="dxa"/>
            <w:shd w:val="clear" w:color="auto" w:fill="auto"/>
          </w:tcPr>
          <w:p w14:paraId="3CFB64C5" w14:textId="77777777" w:rsidR="00E55EC6" w:rsidRPr="00582BDD" w:rsidRDefault="00C92C76" w:rsidP="00E55EC6">
            <w:pPr>
              <w:pStyle w:val="CERnon-indent"/>
              <w:spacing w:before="60" w:after="60"/>
              <w:rPr>
                <w:rFonts w:eastAsia="MS Mincho"/>
                <w:szCs w:val="22"/>
              </w:rPr>
            </w:pPr>
            <w:r w:rsidRPr="00582BDD">
              <w:rPr>
                <w:szCs w:val="22"/>
              </w:rPr>
              <w:t>As defined in the Code</w:t>
            </w:r>
          </w:p>
        </w:tc>
      </w:tr>
      <w:tr w:rsidR="00C92C76" w:rsidRPr="00582BDD" w14:paraId="3CFB64C9" w14:textId="77777777">
        <w:trPr>
          <w:cantSplit/>
        </w:trPr>
        <w:tc>
          <w:tcPr>
            <w:tcW w:w="3708" w:type="dxa"/>
            <w:shd w:val="clear" w:color="auto" w:fill="auto"/>
          </w:tcPr>
          <w:p w14:paraId="3CFB64C7" w14:textId="77777777" w:rsidR="00E55EC6" w:rsidRPr="00582BDD" w:rsidRDefault="00C92C76" w:rsidP="00E55EC6">
            <w:pPr>
              <w:pStyle w:val="CERnon-indent"/>
              <w:spacing w:before="60" w:after="60"/>
              <w:rPr>
                <w:rFonts w:eastAsia="MS Mincho"/>
                <w:b/>
                <w:szCs w:val="22"/>
              </w:rPr>
            </w:pPr>
            <w:r w:rsidRPr="00582BDD">
              <w:rPr>
                <w:b/>
                <w:szCs w:val="22"/>
              </w:rPr>
              <w:t>Trading Payments</w:t>
            </w:r>
          </w:p>
        </w:tc>
        <w:tc>
          <w:tcPr>
            <w:tcW w:w="5472" w:type="dxa"/>
            <w:shd w:val="clear" w:color="auto" w:fill="auto"/>
          </w:tcPr>
          <w:p w14:paraId="3CFB64C8" w14:textId="77777777" w:rsidR="00E55EC6" w:rsidRPr="00582BDD" w:rsidRDefault="00C92C76" w:rsidP="00E55EC6">
            <w:pPr>
              <w:pStyle w:val="CERnon-indent"/>
              <w:spacing w:before="60" w:after="60"/>
              <w:rPr>
                <w:szCs w:val="22"/>
              </w:rPr>
            </w:pPr>
            <w:r w:rsidRPr="00582BDD">
              <w:rPr>
                <w:szCs w:val="22"/>
              </w:rPr>
              <w:t>As defined in the Code</w:t>
            </w:r>
          </w:p>
        </w:tc>
      </w:tr>
      <w:tr w:rsidR="006917D9" w:rsidRPr="00582BDD" w14:paraId="3CFB64CC" w14:textId="77777777">
        <w:trPr>
          <w:cantSplit/>
        </w:trPr>
        <w:tc>
          <w:tcPr>
            <w:tcW w:w="3708" w:type="dxa"/>
            <w:shd w:val="clear" w:color="auto" w:fill="auto"/>
          </w:tcPr>
          <w:p w14:paraId="3CFB64CA" w14:textId="77777777" w:rsidR="00E55EC6" w:rsidRPr="00582BDD" w:rsidRDefault="006917D9" w:rsidP="00E55EC6">
            <w:pPr>
              <w:pStyle w:val="CERnon-indent"/>
              <w:spacing w:before="60" w:after="60"/>
              <w:rPr>
                <w:b/>
                <w:szCs w:val="22"/>
              </w:rPr>
            </w:pPr>
            <w:r w:rsidRPr="00582BDD">
              <w:rPr>
                <w:b/>
                <w:szCs w:val="22"/>
              </w:rPr>
              <w:t>Trading Period</w:t>
            </w:r>
          </w:p>
        </w:tc>
        <w:tc>
          <w:tcPr>
            <w:tcW w:w="5472" w:type="dxa"/>
            <w:shd w:val="clear" w:color="auto" w:fill="auto"/>
          </w:tcPr>
          <w:p w14:paraId="3CFB64CB" w14:textId="77777777" w:rsidR="00E55EC6" w:rsidRPr="00582BDD" w:rsidRDefault="006917D9" w:rsidP="00E55EC6">
            <w:pPr>
              <w:pStyle w:val="CERnon-indent"/>
              <w:spacing w:before="60" w:after="60"/>
              <w:rPr>
                <w:szCs w:val="22"/>
              </w:rPr>
            </w:pPr>
            <w:r w:rsidRPr="00582BDD">
              <w:rPr>
                <w:szCs w:val="22"/>
              </w:rPr>
              <w:t>As defined in the Code</w:t>
            </w:r>
          </w:p>
        </w:tc>
      </w:tr>
      <w:tr w:rsidR="00C92C76" w:rsidRPr="00582BDD" w14:paraId="3CFB64CF" w14:textId="77777777">
        <w:trPr>
          <w:cantSplit/>
        </w:trPr>
        <w:tc>
          <w:tcPr>
            <w:tcW w:w="3708" w:type="dxa"/>
            <w:shd w:val="clear" w:color="auto" w:fill="auto"/>
          </w:tcPr>
          <w:p w14:paraId="3CFB64CD" w14:textId="77777777" w:rsidR="00E55EC6" w:rsidRPr="00582BDD" w:rsidRDefault="00C92C76" w:rsidP="00E55EC6">
            <w:pPr>
              <w:pStyle w:val="CERnon-indent"/>
              <w:spacing w:before="60" w:after="60"/>
              <w:rPr>
                <w:b/>
                <w:szCs w:val="22"/>
              </w:rPr>
            </w:pPr>
            <w:r w:rsidRPr="00582BDD">
              <w:rPr>
                <w:b/>
                <w:szCs w:val="22"/>
              </w:rPr>
              <w:t>Type 1 Channel</w:t>
            </w:r>
          </w:p>
        </w:tc>
        <w:tc>
          <w:tcPr>
            <w:tcW w:w="5472" w:type="dxa"/>
            <w:shd w:val="clear" w:color="auto" w:fill="auto"/>
          </w:tcPr>
          <w:p w14:paraId="3CFB64CE"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D2" w14:textId="77777777">
        <w:trPr>
          <w:cantSplit/>
        </w:trPr>
        <w:tc>
          <w:tcPr>
            <w:tcW w:w="3708" w:type="dxa"/>
            <w:shd w:val="clear" w:color="auto" w:fill="auto"/>
          </w:tcPr>
          <w:p w14:paraId="3CFB64D0" w14:textId="77777777" w:rsidR="00E55EC6" w:rsidRPr="00582BDD" w:rsidRDefault="00C92C76" w:rsidP="00E55EC6">
            <w:pPr>
              <w:pStyle w:val="CERnon-indent"/>
              <w:spacing w:before="60" w:after="60"/>
              <w:rPr>
                <w:b/>
                <w:szCs w:val="22"/>
              </w:rPr>
            </w:pPr>
            <w:r w:rsidRPr="00582BDD">
              <w:rPr>
                <w:b/>
                <w:szCs w:val="22"/>
              </w:rPr>
              <w:t>Undefined Exposure Period</w:t>
            </w:r>
          </w:p>
        </w:tc>
        <w:tc>
          <w:tcPr>
            <w:tcW w:w="5472" w:type="dxa"/>
            <w:shd w:val="clear" w:color="auto" w:fill="auto"/>
          </w:tcPr>
          <w:p w14:paraId="3CFB64D1"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D5" w14:textId="77777777">
        <w:trPr>
          <w:cantSplit/>
        </w:trPr>
        <w:tc>
          <w:tcPr>
            <w:tcW w:w="3708" w:type="dxa"/>
            <w:shd w:val="clear" w:color="auto" w:fill="auto"/>
          </w:tcPr>
          <w:p w14:paraId="3CFB64D3" w14:textId="77777777" w:rsidR="00E55EC6" w:rsidRPr="00582BDD" w:rsidRDefault="00C92C76" w:rsidP="00E55EC6">
            <w:pPr>
              <w:pStyle w:val="CERnon-indent"/>
              <w:spacing w:before="60" w:after="60"/>
              <w:rPr>
                <w:b/>
                <w:szCs w:val="22"/>
              </w:rPr>
            </w:pPr>
            <w:r w:rsidRPr="00582BDD">
              <w:rPr>
                <w:b/>
                <w:szCs w:val="22"/>
              </w:rPr>
              <w:t>Undefined Potential Exposure</w:t>
            </w:r>
          </w:p>
        </w:tc>
        <w:tc>
          <w:tcPr>
            <w:tcW w:w="5472" w:type="dxa"/>
            <w:shd w:val="clear" w:color="auto" w:fill="auto"/>
          </w:tcPr>
          <w:p w14:paraId="3CFB64D4"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D8" w14:textId="77777777">
        <w:trPr>
          <w:cantSplit/>
        </w:trPr>
        <w:tc>
          <w:tcPr>
            <w:tcW w:w="3708" w:type="dxa"/>
            <w:shd w:val="clear" w:color="auto" w:fill="auto"/>
          </w:tcPr>
          <w:p w14:paraId="3CFB64D6" w14:textId="77777777" w:rsidR="00E55EC6" w:rsidRPr="00582BDD" w:rsidRDefault="00C92C76" w:rsidP="00E55EC6">
            <w:pPr>
              <w:pStyle w:val="CERnon-indent"/>
              <w:spacing w:before="60" w:after="60"/>
              <w:rPr>
                <w:b/>
                <w:szCs w:val="22"/>
              </w:rPr>
            </w:pPr>
            <w:r w:rsidRPr="00582BDD">
              <w:rPr>
                <w:b/>
                <w:szCs w:val="22"/>
              </w:rPr>
              <w:t>Unit</w:t>
            </w:r>
          </w:p>
        </w:tc>
        <w:tc>
          <w:tcPr>
            <w:tcW w:w="5472" w:type="dxa"/>
            <w:shd w:val="clear" w:color="auto" w:fill="auto"/>
          </w:tcPr>
          <w:p w14:paraId="3CFB64D7"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DB" w14:textId="77777777">
        <w:trPr>
          <w:cantSplit/>
        </w:trPr>
        <w:tc>
          <w:tcPr>
            <w:tcW w:w="3708" w:type="dxa"/>
            <w:shd w:val="clear" w:color="auto" w:fill="auto"/>
          </w:tcPr>
          <w:p w14:paraId="3CFB64D9" w14:textId="77777777" w:rsidR="00E55EC6" w:rsidRPr="00582BDD" w:rsidRDefault="00C92C76" w:rsidP="00E55EC6">
            <w:pPr>
              <w:pStyle w:val="CERnon-indent"/>
              <w:spacing w:before="60" w:after="60"/>
              <w:rPr>
                <w:b/>
                <w:szCs w:val="22"/>
              </w:rPr>
            </w:pPr>
            <w:r w:rsidRPr="00582BDD">
              <w:rPr>
                <w:b/>
                <w:szCs w:val="22"/>
              </w:rPr>
              <w:t>Unit Registration</w:t>
            </w:r>
          </w:p>
        </w:tc>
        <w:tc>
          <w:tcPr>
            <w:tcW w:w="5472" w:type="dxa"/>
            <w:shd w:val="clear" w:color="auto" w:fill="auto"/>
          </w:tcPr>
          <w:p w14:paraId="3CFB64DA"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DE" w14:textId="77777777">
        <w:trPr>
          <w:cantSplit/>
        </w:trPr>
        <w:tc>
          <w:tcPr>
            <w:tcW w:w="3708" w:type="dxa"/>
            <w:shd w:val="clear" w:color="auto" w:fill="auto"/>
          </w:tcPr>
          <w:p w14:paraId="3CFB64DC" w14:textId="77777777" w:rsidR="00E55EC6" w:rsidRPr="00582BDD" w:rsidRDefault="00C92C76" w:rsidP="00E55EC6">
            <w:pPr>
              <w:pStyle w:val="CERnon-indent"/>
              <w:spacing w:before="60" w:after="60"/>
              <w:rPr>
                <w:b/>
                <w:szCs w:val="22"/>
              </w:rPr>
            </w:pPr>
            <w:r w:rsidRPr="00582BDD">
              <w:rPr>
                <w:b/>
                <w:szCs w:val="22"/>
              </w:rPr>
              <w:t>Unsecured Credit</w:t>
            </w:r>
          </w:p>
        </w:tc>
        <w:tc>
          <w:tcPr>
            <w:tcW w:w="5472" w:type="dxa"/>
            <w:shd w:val="clear" w:color="auto" w:fill="auto"/>
          </w:tcPr>
          <w:p w14:paraId="3CFB64DD" w14:textId="77777777" w:rsidR="00E55EC6" w:rsidRPr="00582BDD" w:rsidRDefault="00C92C76" w:rsidP="00E55EC6">
            <w:pPr>
              <w:pStyle w:val="CERnon-indent"/>
              <w:spacing w:before="60" w:after="60"/>
              <w:rPr>
                <w:szCs w:val="22"/>
              </w:rPr>
            </w:pPr>
            <w:r w:rsidRPr="00582BDD">
              <w:rPr>
                <w:szCs w:val="22"/>
              </w:rPr>
              <w:t>Credit extended to a Participant on the basis of its deemed financial standing, without the requirement to post security (i.e. Collateral).</w:t>
            </w:r>
          </w:p>
        </w:tc>
      </w:tr>
      <w:tr w:rsidR="00C92C76" w:rsidRPr="00582BDD" w14:paraId="3CFB64E1" w14:textId="77777777">
        <w:trPr>
          <w:cantSplit/>
        </w:trPr>
        <w:tc>
          <w:tcPr>
            <w:tcW w:w="3708" w:type="dxa"/>
            <w:shd w:val="clear" w:color="auto" w:fill="auto"/>
          </w:tcPr>
          <w:p w14:paraId="3CFB64DF" w14:textId="77777777" w:rsidR="00E55EC6" w:rsidRPr="00582BDD" w:rsidRDefault="00C92C76" w:rsidP="00E55EC6">
            <w:pPr>
              <w:pStyle w:val="CERnon-indent"/>
              <w:spacing w:before="60" w:after="60"/>
              <w:rPr>
                <w:b/>
                <w:szCs w:val="22"/>
              </w:rPr>
            </w:pPr>
            <w:r w:rsidRPr="00582BDD">
              <w:rPr>
                <w:b/>
                <w:szCs w:val="22"/>
              </w:rPr>
              <w:t>Variable Market Operator Price</w:t>
            </w:r>
          </w:p>
        </w:tc>
        <w:tc>
          <w:tcPr>
            <w:tcW w:w="5472" w:type="dxa"/>
            <w:shd w:val="clear" w:color="auto" w:fill="auto"/>
          </w:tcPr>
          <w:p w14:paraId="3CFB64E0"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E4" w14:textId="77777777">
        <w:trPr>
          <w:cantSplit/>
        </w:trPr>
        <w:tc>
          <w:tcPr>
            <w:tcW w:w="3708" w:type="dxa"/>
            <w:shd w:val="clear" w:color="auto" w:fill="auto"/>
          </w:tcPr>
          <w:p w14:paraId="3CFB64E2" w14:textId="77777777" w:rsidR="00E55EC6" w:rsidRPr="00582BDD" w:rsidRDefault="00C92C76" w:rsidP="00E55EC6">
            <w:pPr>
              <w:pStyle w:val="CERnon-indent"/>
              <w:spacing w:before="60" w:after="60"/>
              <w:rPr>
                <w:b/>
                <w:szCs w:val="22"/>
              </w:rPr>
            </w:pPr>
            <w:r w:rsidRPr="00582BDD">
              <w:rPr>
                <w:b/>
                <w:szCs w:val="22"/>
              </w:rPr>
              <w:t>VAT</w:t>
            </w:r>
          </w:p>
        </w:tc>
        <w:tc>
          <w:tcPr>
            <w:tcW w:w="5472" w:type="dxa"/>
            <w:shd w:val="clear" w:color="auto" w:fill="auto"/>
          </w:tcPr>
          <w:p w14:paraId="3CFB64E3"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E7" w14:textId="77777777">
        <w:trPr>
          <w:cantSplit/>
        </w:trPr>
        <w:tc>
          <w:tcPr>
            <w:tcW w:w="3708" w:type="dxa"/>
            <w:shd w:val="clear" w:color="auto" w:fill="auto"/>
          </w:tcPr>
          <w:p w14:paraId="3CFB64E5" w14:textId="77777777" w:rsidR="00E55EC6" w:rsidRPr="00582BDD" w:rsidRDefault="00C92C76" w:rsidP="00E55EC6">
            <w:pPr>
              <w:pStyle w:val="CERnon-indent"/>
              <w:spacing w:before="60" w:after="60"/>
              <w:rPr>
                <w:b/>
                <w:szCs w:val="22"/>
              </w:rPr>
            </w:pPr>
            <w:r w:rsidRPr="00582BDD">
              <w:rPr>
                <w:b/>
                <w:szCs w:val="22"/>
              </w:rPr>
              <w:t>Warning Limit</w:t>
            </w:r>
          </w:p>
        </w:tc>
        <w:tc>
          <w:tcPr>
            <w:tcW w:w="5472" w:type="dxa"/>
            <w:shd w:val="clear" w:color="auto" w:fill="auto"/>
          </w:tcPr>
          <w:p w14:paraId="3CFB64E6"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EA" w14:textId="77777777">
        <w:trPr>
          <w:cantSplit/>
        </w:trPr>
        <w:tc>
          <w:tcPr>
            <w:tcW w:w="3708" w:type="dxa"/>
            <w:shd w:val="clear" w:color="auto" w:fill="auto"/>
          </w:tcPr>
          <w:p w14:paraId="3CFB64E8" w14:textId="77777777" w:rsidR="00E55EC6" w:rsidRPr="00582BDD" w:rsidRDefault="00C92C76" w:rsidP="00E55EC6">
            <w:pPr>
              <w:pStyle w:val="CERnon-indent"/>
              <w:spacing w:before="60" w:after="60"/>
              <w:rPr>
                <w:b/>
                <w:szCs w:val="22"/>
              </w:rPr>
            </w:pPr>
            <w:r w:rsidRPr="00582BDD">
              <w:rPr>
                <w:b/>
                <w:szCs w:val="22"/>
              </w:rPr>
              <w:t>Warning Notice</w:t>
            </w:r>
          </w:p>
        </w:tc>
        <w:tc>
          <w:tcPr>
            <w:tcW w:w="5472" w:type="dxa"/>
            <w:shd w:val="clear" w:color="auto" w:fill="auto"/>
          </w:tcPr>
          <w:p w14:paraId="3CFB64E9" w14:textId="77777777" w:rsidR="00E55EC6" w:rsidRPr="00582BDD" w:rsidRDefault="00C92C76" w:rsidP="00E55EC6">
            <w:pPr>
              <w:pStyle w:val="CERnon-indent"/>
              <w:spacing w:before="60" w:after="60"/>
              <w:rPr>
                <w:szCs w:val="22"/>
              </w:rPr>
            </w:pPr>
            <w:r w:rsidRPr="00582BDD">
              <w:rPr>
                <w:szCs w:val="22"/>
              </w:rPr>
              <w:t>As defined in the Code</w:t>
            </w:r>
          </w:p>
        </w:tc>
      </w:tr>
      <w:tr w:rsidR="00C92C76" w:rsidRPr="00582BDD" w14:paraId="3CFB64ED" w14:textId="77777777">
        <w:trPr>
          <w:cantSplit/>
        </w:trPr>
        <w:tc>
          <w:tcPr>
            <w:tcW w:w="3708" w:type="dxa"/>
            <w:shd w:val="clear" w:color="auto" w:fill="auto"/>
          </w:tcPr>
          <w:p w14:paraId="3CFB64EB" w14:textId="77777777" w:rsidR="00E55EC6" w:rsidRPr="00582BDD" w:rsidRDefault="00C92C76" w:rsidP="00E55EC6">
            <w:pPr>
              <w:pStyle w:val="CERnon-indent"/>
              <w:spacing w:before="60" w:after="60"/>
              <w:rPr>
                <w:b/>
                <w:szCs w:val="22"/>
              </w:rPr>
            </w:pPr>
            <w:r w:rsidRPr="00582BDD">
              <w:rPr>
                <w:b/>
                <w:szCs w:val="22"/>
              </w:rPr>
              <w:t>Working Day</w:t>
            </w:r>
          </w:p>
        </w:tc>
        <w:tc>
          <w:tcPr>
            <w:tcW w:w="5472" w:type="dxa"/>
            <w:shd w:val="clear" w:color="auto" w:fill="auto"/>
          </w:tcPr>
          <w:p w14:paraId="3CFB64EC" w14:textId="77777777" w:rsidR="00E55EC6" w:rsidRPr="00582BDD" w:rsidRDefault="00C92C76" w:rsidP="00E55EC6">
            <w:pPr>
              <w:pStyle w:val="CERnon-indent"/>
              <w:spacing w:before="60" w:after="60"/>
              <w:rPr>
                <w:szCs w:val="22"/>
              </w:rPr>
            </w:pPr>
            <w:r w:rsidRPr="00582BDD">
              <w:rPr>
                <w:szCs w:val="22"/>
              </w:rPr>
              <w:t>As defined in the Code</w:t>
            </w:r>
          </w:p>
        </w:tc>
      </w:tr>
    </w:tbl>
    <w:p w14:paraId="3CFB64EE" w14:textId="77777777" w:rsidR="00C71A55" w:rsidRPr="00582BDD" w:rsidRDefault="00C71A55" w:rsidP="005D0E10">
      <w:pPr>
        <w:pStyle w:val="CERHEADING2"/>
        <w:tabs>
          <w:tab w:val="clear" w:pos="936"/>
        </w:tabs>
        <w:ind w:left="0"/>
      </w:pPr>
      <w:r w:rsidRPr="00582BDD">
        <w:t>Abbreviations</w:t>
      </w:r>
    </w:p>
    <w:tbl>
      <w:tblPr>
        <w:tblW w:w="90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4790"/>
      </w:tblGrid>
      <w:tr w:rsidR="00C71A55" w:rsidRPr="00582BDD" w14:paraId="3CFB64F1" w14:textId="77777777">
        <w:trPr>
          <w:trHeight w:val="315"/>
        </w:trPr>
        <w:tc>
          <w:tcPr>
            <w:tcW w:w="4300" w:type="dxa"/>
            <w:shd w:val="clear" w:color="auto" w:fill="auto"/>
            <w:noWrap/>
            <w:vAlign w:val="bottom"/>
          </w:tcPr>
          <w:p w14:paraId="3CFB64EF" w14:textId="77777777" w:rsidR="00E55EC6" w:rsidRPr="00582BDD" w:rsidRDefault="00C71A55" w:rsidP="00E55EC6">
            <w:pPr>
              <w:pStyle w:val="CERnon-indent"/>
              <w:spacing w:before="60" w:after="60"/>
              <w:rPr>
                <w:b/>
                <w:sz w:val="24"/>
                <w:szCs w:val="24"/>
              </w:rPr>
            </w:pPr>
            <w:r w:rsidRPr="00582BDD">
              <w:rPr>
                <w:b/>
                <w:sz w:val="24"/>
              </w:rPr>
              <w:t>AnPP</w:t>
            </w:r>
          </w:p>
        </w:tc>
        <w:tc>
          <w:tcPr>
            <w:tcW w:w="4790" w:type="dxa"/>
            <w:shd w:val="clear" w:color="auto" w:fill="auto"/>
            <w:vAlign w:val="bottom"/>
          </w:tcPr>
          <w:p w14:paraId="3CFB64F0" w14:textId="77777777" w:rsidR="00E55EC6" w:rsidRPr="00582BDD" w:rsidRDefault="00C71A55" w:rsidP="00E55EC6">
            <w:pPr>
              <w:pStyle w:val="CERnon-indent"/>
              <w:spacing w:before="60" w:after="60"/>
              <w:rPr>
                <w:rFonts w:cs="Arial"/>
                <w:szCs w:val="24"/>
              </w:rPr>
            </w:pPr>
            <w:r w:rsidRPr="00582BDD">
              <w:rPr>
                <w:rFonts w:cs="Arial"/>
              </w:rPr>
              <w:t>Analysis Percentile Parameter</w:t>
            </w:r>
          </w:p>
        </w:tc>
      </w:tr>
      <w:tr w:rsidR="00C71A55" w:rsidRPr="00582BDD" w14:paraId="3CFB64F4" w14:textId="77777777">
        <w:trPr>
          <w:trHeight w:val="315"/>
        </w:trPr>
        <w:tc>
          <w:tcPr>
            <w:tcW w:w="4300" w:type="dxa"/>
            <w:shd w:val="clear" w:color="auto" w:fill="auto"/>
            <w:noWrap/>
            <w:vAlign w:val="bottom"/>
          </w:tcPr>
          <w:p w14:paraId="3CFB64F2" w14:textId="77777777" w:rsidR="00E55EC6" w:rsidRPr="00582BDD" w:rsidRDefault="00C71A55" w:rsidP="00E55EC6">
            <w:pPr>
              <w:pStyle w:val="CERnon-indent"/>
              <w:spacing w:before="60" w:after="60"/>
              <w:rPr>
                <w:b/>
                <w:sz w:val="24"/>
                <w:szCs w:val="24"/>
              </w:rPr>
            </w:pPr>
            <w:r w:rsidRPr="00582BDD">
              <w:rPr>
                <w:b/>
                <w:sz w:val="24"/>
              </w:rPr>
              <w:t>LC</w:t>
            </w:r>
          </w:p>
        </w:tc>
        <w:tc>
          <w:tcPr>
            <w:tcW w:w="4790" w:type="dxa"/>
            <w:shd w:val="clear" w:color="auto" w:fill="auto"/>
            <w:vAlign w:val="bottom"/>
          </w:tcPr>
          <w:p w14:paraId="3CFB64F3" w14:textId="77777777" w:rsidR="00E55EC6" w:rsidRPr="00582BDD" w:rsidRDefault="00C71A55" w:rsidP="00E55EC6">
            <w:pPr>
              <w:pStyle w:val="CERnon-indent"/>
              <w:spacing w:before="60" w:after="60"/>
              <w:rPr>
                <w:rFonts w:cs="Arial"/>
                <w:szCs w:val="24"/>
              </w:rPr>
            </w:pPr>
            <w:r w:rsidRPr="00582BDD">
              <w:rPr>
                <w:rFonts w:cs="Arial"/>
              </w:rPr>
              <w:t>Letter of Credit</w:t>
            </w:r>
          </w:p>
        </w:tc>
      </w:tr>
      <w:tr w:rsidR="00C71A55" w:rsidRPr="00582BDD" w14:paraId="3CFB64F7" w14:textId="77777777">
        <w:trPr>
          <w:trHeight w:val="315"/>
        </w:trPr>
        <w:tc>
          <w:tcPr>
            <w:tcW w:w="4300" w:type="dxa"/>
            <w:shd w:val="clear" w:color="auto" w:fill="auto"/>
            <w:noWrap/>
            <w:vAlign w:val="bottom"/>
          </w:tcPr>
          <w:p w14:paraId="3CFB64F5" w14:textId="77777777" w:rsidR="00E55EC6" w:rsidRPr="00582BDD" w:rsidRDefault="00C71A55" w:rsidP="00E55EC6">
            <w:pPr>
              <w:pStyle w:val="CERnon-indent"/>
              <w:spacing w:before="60" w:after="60"/>
              <w:rPr>
                <w:b/>
                <w:sz w:val="24"/>
                <w:szCs w:val="24"/>
              </w:rPr>
            </w:pPr>
            <w:r w:rsidRPr="00582BDD">
              <w:rPr>
                <w:b/>
                <w:sz w:val="24"/>
              </w:rPr>
              <w:t>LC Provider</w:t>
            </w:r>
          </w:p>
        </w:tc>
        <w:tc>
          <w:tcPr>
            <w:tcW w:w="4790" w:type="dxa"/>
            <w:shd w:val="clear" w:color="auto" w:fill="auto"/>
            <w:vAlign w:val="bottom"/>
          </w:tcPr>
          <w:p w14:paraId="3CFB64F6" w14:textId="77777777" w:rsidR="00E55EC6" w:rsidRPr="00582BDD" w:rsidRDefault="00C71A55" w:rsidP="00E55EC6">
            <w:pPr>
              <w:pStyle w:val="CERnon-indent"/>
              <w:spacing w:before="60" w:after="60"/>
              <w:rPr>
                <w:rFonts w:cs="Arial"/>
                <w:szCs w:val="24"/>
              </w:rPr>
            </w:pPr>
            <w:r w:rsidRPr="00582BDD">
              <w:rPr>
                <w:rFonts w:cs="Arial"/>
              </w:rPr>
              <w:t>Letters of Credit Provider</w:t>
            </w:r>
          </w:p>
        </w:tc>
      </w:tr>
      <w:tr w:rsidR="00C92C76" w:rsidRPr="00582BDD" w14:paraId="3CFB64FA" w14:textId="77777777">
        <w:trPr>
          <w:trHeight w:val="315"/>
        </w:trPr>
        <w:tc>
          <w:tcPr>
            <w:tcW w:w="4300" w:type="dxa"/>
            <w:shd w:val="clear" w:color="auto" w:fill="auto"/>
            <w:noWrap/>
            <w:vAlign w:val="bottom"/>
          </w:tcPr>
          <w:p w14:paraId="3CFB64F8" w14:textId="77777777" w:rsidR="00E55EC6" w:rsidRPr="00582BDD" w:rsidRDefault="00C92C76" w:rsidP="00E55EC6">
            <w:pPr>
              <w:pStyle w:val="CERnon-indent"/>
              <w:spacing w:before="60" w:after="60"/>
              <w:rPr>
                <w:b/>
                <w:sz w:val="24"/>
                <w:szCs w:val="24"/>
              </w:rPr>
            </w:pPr>
            <w:r w:rsidRPr="00582BDD">
              <w:rPr>
                <w:b/>
                <w:sz w:val="24"/>
              </w:rPr>
              <w:t>MO</w:t>
            </w:r>
          </w:p>
        </w:tc>
        <w:tc>
          <w:tcPr>
            <w:tcW w:w="4790" w:type="dxa"/>
            <w:shd w:val="clear" w:color="auto" w:fill="auto"/>
            <w:vAlign w:val="bottom"/>
          </w:tcPr>
          <w:p w14:paraId="3CFB64F9" w14:textId="77777777" w:rsidR="00E55EC6" w:rsidRPr="00582BDD" w:rsidRDefault="00C92C76" w:rsidP="00E55EC6">
            <w:pPr>
              <w:pStyle w:val="CERnon-indent"/>
              <w:spacing w:before="60" w:after="60"/>
              <w:rPr>
                <w:rFonts w:cs="Arial"/>
                <w:szCs w:val="24"/>
              </w:rPr>
            </w:pPr>
            <w:r w:rsidRPr="00582BDD">
              <w:rPr>
                <w:rFonts w:cs="Arial"/>
              </w:rPr>
              <w:t>Market Operator</w:t>
            </w:r>
          </w:p>
        </w:tc>
      </w:tr>
      <w:tr w:rsidR="00C71A55" w:rsidRPr="00582BDD" w14:paraId="3CFB64FD" w14:textId="77777777">
        <w:trPr>
          <w:trHeight w:val="315"/>
        </w:trPr>
        <w:tc>
          <w:tcPr>
            <w:tcW w:w="4300" w:type="dxa"/>
            <w:shd w:val="clear" w:color="auto" w:fill="auto"/>
            <w:noWrap/>
            <w:vAlign w:val="bottom"/>
          </w:tcPr>
          <w:p w14:paraId="3CFB64FB" w14:textId="77777777" w:rsidR="00E55EC6" w:rsidRPr="00582BDD" w:rsidRDefault="00C71A55" w:rsidP="00E55EC6">
            <w:pPr>
              <w:pStyle w:val="CERnon-indent"/>
              <w:spacing w:before="60" w:after="60"/>
              <w:rPr>
                <w:b/>
                <w:sz w:val="24"/>
                <w:szCs w:val="24"/>
              </w:rPr>
            </w:pPr>
            <w:r w:rsidRPr="00582BDD">
              <w:rPr>
                <w:b/>
                <w:sz w:val="24"/>
              </w:rPr>
              <w:t>SEM</w:t>
            </w:r>
          </w:p>
        </w:tc>
        <w:tc>
          <w:tcPr>
            <w:tcW w:w="4790" w:type="dxa"/>
            <w:shd w:val="clear" w:color="auto" w:fill="auto"/>
            <w:vAlign w:val="bottom"/>
          </w:tcPr>
          <w:p w14:paraId="3CFB64FC" w14:textId="77777777" w:rsidR="00E55EC6" w:rsidRPr="00582BDD" w:rsidRDefault="00C71A55" w:rsidP="00E55EC6">
            <w:pPr>
              <w:pStyle w:val="CERnon-indent"/>
              <w:spacing w:before="60" w:after="60"/>
              <w:rPr>
                <w:rFonts w:cs="Arial"/>
                <w:szCs w:val="24"/>
              </w:rPr>
            </w:pPr>
            <w:r w:rsidRPr="00582BDD">
              <w:rPr>
                <w:rFonts w:cs="Arial"/>
              </w:rPr>
              <w:t>Single Electricity Market</w:t>
            </w:r>
          </w:p>
        </w:tc>
      </w:tr>
      <w:tr w:rsidR="00C71A55" w:rsidRPr="00582BDD" w14:paraId="3CFB6500" w14:textId="77777777">
        <w:trPr>
          <w:trHeight w:val="315"/>
        </w:trPr>
        <w:tc>
          <w:tcPr>
            <w:tcW w:w="4300" w:type="dxa"/>
            <w:shd w:val="clear" w:color="auto" w:fill="auto"/>
            <w:noWrap/>
            <w:vAlign w:val="bottom"/>
          </w:tcPr>
          <w:p w14:paraId="3CFB64FE" w14:textId="77777777" w:rsidR="00E55EC6" w:rsidRPr="00582BDD" w:rsidRDefault="00C71A55" w:rsidP="00E55EC6">
            <w:pPr>
              <w:pStyle w:val="CERnon-indent"/>
              <w:spacing w:before="60" w:after="60"/>
              <w:rPr>
                <w:b/>
                <w:sz w:val="24"/>
                <w:szCs w:val="24"/>
              </w:rPr>
            </w:pPr>
            <w:r w:rsidRPr="00582BDD">
              <w:rPr>
                <w:b/>
                <w:sz w:val="24"/>
              </w:rPr>
              <w:t>WD</w:t>
            </w:r>
          </w:p>
        </w:tc>
        <w:tc>
          <w:tcPr>
            <w:tcW w:w="4790" w:type="dxa"/>
            <w:shd w:val="clear" w:color="auto" w:fill="auto"/>
            <w:vAlign w:val="bottom"/>
          </w:tcPr>
          <w:p w14:paraId="3CFB64FF" w14:textId="77777777" w:rsidR="00E55EC6" w:rsidRPr="00582BDD" w:rsidRDefault="00C71A55" w:rsidP="00E55EC6">
            <w:pPr>
              <w:pStyle w:val="CERnon-indent"/>
              <w:spacing w:before="60" w:after="60"/>
              <w:rPr>
                <w:rFonts w:cs="Arial"/>
                <w:szCs w:val="24"/>
              </w:rPr>
            </w:pPr>
            <w:r w:rsidRPr="00582BDD">
              <w:rPr>
                <w:rFonts w:cs="Arial"/>
              </w:rPr>
              <w:t>Working Day</w:t>
            </w:r>
          </w:p>
        </w:tc>
      </w:tr>
    </w:tbl>
    <w:p w14:paraId="3CFB6501" w14:textId="77777777" w:rsidR="00C71A55" w:rsidRPr="00582BDD" w:rsidRDefault="00C71A55" w:rsidP="007E7EFE">
      <w:pPr>
        <w:pStyle w:val="CERnon-indent"/>
      </w:pPr>
    </w:p>
    <w:p w14:paraId="3CFB6502" w14:textId="77777777" w:rsidR="00D8412C" w:rsidRPr="00582BDD" w:rsidRDefault="00D8412C" w:rsidP="005D0E10">
      <w:pPr>
        <w:pStyle w:val="CERNUMAPPENDXHD1"/>
      </w:pPr>
      <w:bookmarkStart w:id="125" w:name="_Toc356217818"/>
      <w:r w:rsidRPr="00582BDD">
        <w:t xml:space="preserve">Calculation Of VAT For </w:t>
      </w:r>
      <w:r w:rsidR="00DC70FD" w:rsidRPr="00582BDD">
        <w:t xml:space="preserve">Required </w:t>
      </w:r>
      <w:r w:rsidRPr="00582BDD">
        <w:t>Credit Cover</w:t>
      </w:r>
      <w:bookmarkEnd w:id="125"/>
    </w:p>
    <w:p w14:paraId="3CFB6503" w14:textId="77777777" w:rsidR="00F64A9D" w:rsidRPr="00582BDD" w:rsidRDefault="00693B2F" w:rsidP="007E7EFE">
      <w:pPr>
        <w:pStyle w:val="CERnon-indent"/>
      </w:pPr>
      <w:r w:rsidRPr="00582BDD">
        <w:t>In accordance with S</w:t>
      </w:r>
      <w:r w:rsidR="00D8412C" w:rsidRPr="00582BDD">
        <w:t xml:space="preserve">ection 6 of the Code, the Required Credit Cover for each Participant shall include an amount in respect of VAT. </w:t>
      </w:r>
      <w:r w:rsidRPr="00582BDD">
        <w:t xml:space="preserve"> </w:t>
      </w:r>
      <w:r w:rsidR="00D8412C" w:rsidRPr="00582BDD">
        <w:t>This amount shall be calculated as follows.</w:t>
      </w:r>
    </w:p>
    <w:p w14:paraId="3CFB6504" w14:textId="77777777" w:rsidR="00D8412C" w:rsidRPr="00582BDD" w:rsidRDefault="00D8412C" w:rsidP="005D0E10">
      <w:pPr>
        <w:pStyle w:val="CERNONINDENTBULLET"/>
      </w:pPr>
      <w:r w:rsidRPr="00582BDD">
        <w:t>For published Invoices and Self Billing Invoices that are included in the Actual Supplier Exposure and Actual Generator Exposure, the amount of VAT as calculated on the Invoice will be included in the VAT amount of the Required Credit Cover. This applies to Invoices and Self Billing Invoices issued in respect of Trading Charges and Payments, Capacity Charges and Payments and Variable Market Operator Charges.</w:t>
      </w:r>
    </w:p>
    <w:p w14:paraId="3CFB6505" w14:textId="77777777" w:rsidR="00674A88" w:rsidRPr="00582BDD" w:rsidRDefault="00D8412C" w:rsidP="005D0E10">
      <w:pPr>
        <w:pStyle w:val="CERNONINDENTBULLET"/>
      </w:pPr>
      <w:r w:rsidRPr="00582BDD">
        <w:t xml:space="preserve">For published Settlement Statements that have not been included in any Invoices or Self Billing Invoices, an amount in respect of VAT will be calculated for all the payments and charges </w:t>
      </w:r>
      <w:r w:rsidR="003773C3" w:rsidRPr="00582BDD">
        <w:t>in accordance with the rules as set out in Agreed Procedure 15</w:t>
      </w:r>
      <w:r w:rsidRPr="00582BDD">
        <w:t>. This amount will be included in the VAT amount of the Required Credit Cover.  This applies to Settlement Statements issued in respect of Trading Charges and Payments, Capacity Charges and Payments and Variable Market Operator Charges.</w:t>
      </w:r>
    </w:p>
    <w:p w14:paraId="3CFB6506" w14:textId="77777777" w:rsidR="00E55EC6" w:rsidRPr="00582BDD" w:rsidRDefault="00D8412C" w:rsidP="00E55EC6">
      <w:pPr>
        <w:pStyle w:val="CERNONINDENTBULLET"/>
      </w:pPr>
      <w:r w:rsidRPr="00582BDD">
        <w:t>For the amounts calculated in respect of Undefined Potential Exposure amounts, an amount in respect of VAT will be calculated</w:t>
      </w:r>
      <w:r w:rsidR="003773C3" w:rsidRPr="00582BDD">
        <w:t>.</w:t>
      </w:r>
      <w:r w:rsidRPr="00582BDD">
        <w:t xml:space="preserve"> </w:t>
      </w:r>
      <w:r w:rsidR="003773C3" w:rsidRPr="00582BDD">
        <w:t xml:space="preserve">The VAT will be </w:t>
      </w:r>
      <w:r w:rsidR="00674A88" w:rsidRPr="00582BDD">
        <w:t xml:space="preserve">calculated </w:t>
      </w:r>
      <w:r w:rsidR="003773C3" w:rsidRPr="00582BDD">
        <w:t>in accordance with the rules as set out in</w:t>
      </w:r>
      <w:r w:rsidR="00FD382A">
        <w:t xml:space="preserve"> the VAT Agreement</w:t>
      </w:r>
      <w:r w:rsidRPr="00582BDD">
        <w:t>.</w:t>
      </w:r>
      <w:r w:rsidR="00674A88" w:rsidRPr="00582BDD">
        <w:t xml:space="preserve">  This amount will be included in the VAT amount of the Required Credit Cover.  </w:t>
      </w:r>
    </w:p>
    <w:p w14:paraId="3CFB6507" w14:textId="77777777" w:rsidR="00E55EC6" w:rsidRPr="00582BDD" w:rsidRDefault="009A4A65" w:rsidP="00E55EC6">
      <w:pPr>
        <w:pStyle w:val="CERNONINDENTBULLET"/>
      </w:pPr>
      <w:r w:rsidRPr="00582BDD">
        <w:t xml:space="preserve">For the amounts calculated in respect of </w:t>
      </w:r>
      <w:r w:rsidR="00296528" w:rsidRPr="00582BDD">
        <w:t xml:space="preserve">Interconnector Unit Capacity </w:t>
      </w:r>
      <w:r w:rsidRPr="00582BDD">
        <w:t>Offered Exposure</w:t>
      </w:r>
      <w:r w:rsidR="00296528" w:rsidRPr="00582BDD">
        <w:t>, Interconnector Unit Capacity Energy Exposure</w:t>
      </w:r>
      <w:r w:rsidRPr="00582BDD">
        <w:t xml:space="preserve"> and </w:t>
      </w:r>
      <w:r w:rsidR="00296528" w:rsidRPr="00582BDD">
        <w:t xml:space="preserve">Interconnector Unit </w:t>
      </w:r>
      <w:r w:rsidRPr="00582BDD">
        <w:t xml:space="preserve">Traded Exposure, amounts in respect of VAT will be calculated. The standard rate of VAT for each Participant will apply and shall be included in the VAT amount of the Required Credit Cover.  </w:t>
      </w:r>
    </w:p>
    <w:p w14:paraId="3CFB6508" w14:textId="77777777" w:rsidR="00D8412C" w:rsidRPr="007362BF" w:rsidRDefault="00D8412C" w:rsidP="007E7EFE">
      <w:pPr>
        <w:pStyle w:val="CERnon-indent"/>
      </w:pPr>
    </w:p>
    <w:sectPr w:rsidR="00D8412C" w:rsidRPr="007362BF" w:rsidSect="006A029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E6F9C" w14:textId="77777777" w:rsidR="004C5DCA" w:rsidRDefault="004C5DCA">
      <w:r>
        <w:separator/>
      </w:r>
    </w:p>
  </w:endnote>
  <w:endnote w:type="continuationSeparator" w:id="0">
    <w:p w14:paraId="3AE7B69C" w14:textId="77777777" w:rsidR="004C5DCA" w:rsidRDefault="004C5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2" w14:textId="77777777" w:rsidR="006A52A6" w:rsidRPr="005479BE" w:rsidRDefault="006A52A6" w:rsidP="006C25FD">
    <w:pPr>
      <w:jc w:val="center"/>
    </w:pPr>
    <w:r>
      <w:t>AP9 –</w:t>
    </w:r>
    <w:r w:rsidRPr="005479BE">
      <w:t xml:space="preserve"> </w:t>
    </w:r>
    <w:r>
      <w:fldChar w:fldCharType="begin"/>
    </w:r>
    <w:r>
      <w:instrText xml:space="preserve"> PAGE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3" w14:textId="77777777" w:rsidR="006A52A6" w:rsidRPr="005479BE" w:rsidRDefault="006A52A6" w:rsidP="005479BE">
    <w:r>
      <w:t>AP9 –</w:t>
    </w:r>
    <w:r w:rsidRPr="005479BE">
      <w:t xml:space="preserv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6" w14:textId="77777777" w:rsidR="006A52A6" w:rsidRPr="005479BE" w:rsidRDefault="006A52A6" w:rsidP="006C25FD">
    <w:pPr>
      <w:tabs>
        <w:tab w:val="right" w:pos="14034"/>
      </w:tabs>
      <w:jc w:val="center"/>
    </w:pPr>
    <w:r>
      <w:t>AP9 –</w:t>
    </w:r>
    <w:r w:rsidRPr="005479BE">
      <w:t xml:space="preserve"> </w:t>
    </w:r>
    <w:r>
      <w:fldChar w:fldCharType="begin"/>
    </w:r>
    <w:r>
      <w:instrText xml:space="preserve"> PAGE </w:instrText>
    </w:r>
    <w:r>
      <w:fldChar w:fldCharType="separate"/>
    </w:r>
    <w:r>
      <w:rPr>
        <w:noProof/>
      </w:rPr>
      <w:t>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9B216" w14:textId="77777777" w:rsidR="004C5DCA" w:rsidRDefault="004C5DCA">
      <w:r>
        <w:separator/>
      </w:r>
    </w:p>
  </w:footnote>
  <w:footnote w:type="continuationSeparator" w:id="0">
    <w:p w14:paraId="77E05F08" w14:textId="77777777" w:rsidR="004C5DCA" w:rsidRDefault="004C5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4" w14:textId="77777777" w:rsidR="006A52A6" w:rsidRPr="006C25FD" w:rsidRDefault="006A52A6" w:rsidP="006C2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5" w14:textId="77777777" w:rsidR="006A52A6" w:rsidRPr="006C25FD" w:rsidRDefault="006A52A6" w:rsidP="006C2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6527" w14:textId="77777777" w:rsidR="006A52A6" w:rsidRPr="006C25FD" w:rsidRDefault="006A52A6" w:rsidP="006C2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51240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A80F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E84E2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968A3"/>
    <w:multiLevelType w:val="hybridMultilevel"/>
    <w:tmpl w:val="A658F23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AC30298"/>
    <w:multiLevelType w:val="hybridMultilevel"/>
    <w:tmpl w:val="4FEA5BF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B5D10FF"/>
    <w:multiLevelType w:val="hybridMultilevel"/>
    <w:tmpl w:val="9864D9B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AB184C06">
      <w:start w:val="1"/>
      <w:numFmt w:val="lowerLetter"/>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B6F4E87"/>
    <w:multiLevelType w:val="hybridMultilevel"/>
    <w:tmpl w:val="5D6439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7C39D9"/>
    <w:multiLevelType w:val="hybridMultilevel"/>
    <w:tmpl w:val="0BF4FC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F64EF0"/>
    <w:multiLevelType w:val="hybridMultilevel"/>
    <w:tmpl w:val="07325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E80B85"/>
    <w:multiLevelType w:val="hybridMultilevel"/>
    <w:tmpl w:val="30A0EBB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2" w15:restartNumberingAfterBreak="0">
    <w:nsid w:val="15F50D50"/>
    <w:multiLevelType w:val="hybridMultilevel"/>
    <w:tmpl w:val="3670AFC6"/>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AB184C06">
      <w:start w:val="1"/>
      <w:numFmt w:val="lowerLetter"/>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72B038D"/>
    <w:multiLevelType w:val="multilevel"/>
    <w:tmpl w:val="7DB4E4E2"/>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851"/>
        </w:tabs>
        <w:ind w:left="851" w:hanging="851"/>
      </w:pPr>
      <w:rPr>
        <w:rFonts w:ascii="Arial" w:hAnsi="Arial" w:hint="default"/>
        <w:b/>
        <w:i w:val="0"/>
        <w:color w:val="000000"/>
        <w:sz w:val="24"/>
        <w:szCs w:val="24"/>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4" w15:restartNumberingAfterBreak="0">
    <w:nsid w:val="216C59C2"/>
    <w:multiLevelType w:val="hybridMultilevel"/>
    <w:tmpl w:val="FFCAA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4AD2AD7"/>
    <w:multiLevelType w:val="hybridMultilevel"/>
    <w:tmpl w:val="89F4F77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29611FBA"/>
    <w:multiLevelType w:val="hybridMultilevel"/>
    <w:tmpl w:val="8BF83328"/>
    <w:lvl w:ilvl="0" w:tplc="97F05FB6">
      <w:start w:val="1"/>
      <w:numFmt w:val="bullet"/>
      <w:pStyle w:val="CERNONINDENTBULLET3"/>
      <w:lvlText w:val=""/>
      <w:lvlJc w:val="left"/>
      <w:pPr>
        <w:tabs>
          <w:tab w:val="num" w:pos="1447"/>
        </w:tabs>
        <w:ind w:left="1447" w:hanging="425"/>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18"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9" w15:restartNumberingAfterBreak="0">
    <w:nsid w:val="2AB75F65"/>
    <w:multiLevelType w:val="hybridMultilevel"/>
    <w:tmpl w:val="6C94FCB6"/>
    <w:lvl w:ilvl="0" w:tplc="45229FEA">
      <w:start w:val="1"/>
      <w:numFmt w:val="bullet"/>
      <w:pStyle w:val="CERNONINDENTBULLET2"/>
      <w:lvlText w:val=""/>
      <w:lvlJc w:val="left"/>
      <w:pPr>
        <w:tabs>
          <w:tab w:val="num" w:pos="851"/>
        </w:tabs>
        <w:ind w:left="851" w:hanging="426"/>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B0E22"/>
    <w:multiLevelType w:val="hybridMultilevel"/>
    <w:tmpl w:val="3BD857FE"/>
    <w:lvl w:ilvl="0" w:tplc="04090001">
      <w:start w:val="1"/>
      <w:numFmt w:val="bullet"/>
      <w:lvlText w:val=""/>
      <w:lvlJc w:val="left"/>
      <w:pPr>
        <w:tabs>
          <w:tab w:val="num" w:pos="360"/>
        </w:tabs>
        <w:ind w:left="360" w:hanging="360"/>
      </w:pPr>
      <w:rPr>
        <w:rFonts w:ascii="Symbol" w:hAnsi="Symbol" w:hint="default"/>
      </w:rPr>
    </w:lvl>
    <w:lvl w:ilvl="1" w:tplc="B792F544">
      <w:start w:val="1"/>
      <w:numFmt w:val="lowerLetter"/>
      <w:lvlText w:val="%2."/>
      <w:lvlJc w:val="left"/>
      <w:pPr>
        <w:tabs>
          <w:tab w:val="num" w:pos="1080"/>
        </w:tabs>
        <w:ind w:left="1080" w:hanging="360"/>
      </w:pPr>
      <w:rPr>
        <w:rFonts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1" w15:restartNumberingAfterBreak="0">
    <w:nsid w:val="2E511EF7"/>
    <w:multiLevelType w:val="hybridMultilevel"/>
    <w:tmpl w:val="61846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A606B2"/>
    <w:multiLevelType w:val="hybridMultilevel"/>
    <w:tmpl w:val="05E6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A3629E"/>
    <w:multiLevelType w:val="hybridMultilevel"/>
    <w:tmpl w:val="494A0CA4"/>
    <w:lvl w:ilvl="0" w:tplc="C1BCCEC0">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2D00968"/>
    <w:multiLevelType w:val="hybridMultilevel"/>
    <w:tmpl w:val="68D2C9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75E5DAD"/>
    <w:multiLevelType w:val="hybridMultilevel"/>
    <w:tmpl w:val="706A1C9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9553890"/>
    <w:multiLevelType w:val="hybridMultilevel"/>
    <w:tmpl w:val="4E4A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4C2D56"/>
    <w:multiLevelType w:val="hybridMultilevel"/>
    <w:tmpl w:val="D30E3D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334C36"/>
    <w:multiLevelType w:val="hybridMultilevel"/>
    <w:tmpl w:val="38FEB9DA"/>
    <w:lvl w:ilvl="0" w:tplc="C1BCCEC0">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40052FB3"/>
    <w:multiLevelType w:val="hybridMultilevel"/>
    <w:tmpl w:val="780E0F3C"/>
    <w:lvl w:ilvl="0" w:tplc="AEA8DEEA">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622AC1"/>
    <w:multiLevelType w:val="multilevel"/>
    <w:tmpl w:val="A2CC147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3"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B46035F"/>
    <w:multiLevelType w:val="hybridMultilevel"/>
    <w:tmpl w:val="F4786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1A095C"/>
    <w:multiLevelType w:val="hybridMultilevel"/>
    <w:tmpl w:val="77B02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0422F07"/>
    <w:multiLevelType w:val="hybridMultilevel"/>
    <w:tmpl w:val="A74C8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6C923CC"/>
    <w:multiLevelType w:val="hybridMultilevel"/>
    <w:tmpl w:val="28046E12"/>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57773E52"/>
    <w:multiLevelType w:val="hybridMultilevel"/>
    <w:tmpl w:val="3BA46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F6145B8"/>
    <w:multiLevelType w:val="hybridMultilevel"/>
    <w:tmpl w:val="52EE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A20063"/>
    <w:multiLevelType w:val="hybridMultilevel"/>
    <w:tmpl w:val="2D3478B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2" w15:restartNumberingAfterBreak="0">
    <w:nsid w:val="64945AC2"/>
    <w:multiLevelType w:val="hybridMultilevel"/>
    <w:tmpl w:val="706A1C9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88501BC"/>
    <w:multiLevelType w:val="hybridMultilevel"/>
    <w:tmpl w:val="4DBA2992"/>
    <w:lvl w:ilvl="0" w:tplc="08090019">
      <w:start w:val="1"/>
      <w:numFmt w:val="lowerLetter"/>
      <w:lvlText w:val="%1."/>
      <w:lvlJc w:val="left"/>
      <w:pPr>
        <w:tabs>
          <w:tab w:val="num" w:pos="360"/>
        </w:tabs>
        <w:ind w:left="360" w:hanging="360"/>
      </w:pPr>
      <w:rPr>
        <w:rFonts w:hint="default"/>
      </w:rPr>
    </w:lvl>
    <w:lvl w:ilvl="1" w:tplc="B792F544">
      <w:start w:val="1"/>
      <w:numFmt w:val="lowerLetter"/>
      <w:lvlText w:val="%2."/>
      <w:lvlJc w:val="left"/>
      <w:pPr>
        <w:tabs>
          <w:tab w:val="num" w:pos="1080"/>
        </w:tabs>
        <w:ind w:left="1080" w:hanging="360"/>
      </w:pPr>
      <w:rPr>
        <w:rFonts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4" w15:restartNumberingAfterBreak="0">
    <w:nsid w:val="69C73DE4"/>
    <w:multiLevelType w:val="multilevel"/>
    <w:tmpl w:val="A2CC147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9DC7639"/>
    <w:multiLevelType w:val="hybridMultilevel"/>
    <w:tmpl w:val="5378AA9C"/>
    <w:lvl w:ilvl="0" w:tplc="18090013">
      <w:start w:val="1"/>
      <w:numFmt w:val="upperRoman"/>
      <w:lvlText w:val="%1."/>
      <w:lvlJc w:val="righ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46" w15:restartNumberingAfterBreak="0">
    <w:nsid w:val="6C651C89"/>
    <w:multiLevelType w:val="hybridMultilevel"/>
    <w:tmpl w:val="F6DC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0F11C03"/>
    <w:multiLevelType w:val="hybridMultilevel"/>
    <w:tmpl w:val="8D765562"/>
    <w:lvl w:ilvl="0" w:tplc="08090001">
      <w:start w:val="1"/>
      <w:numFmt w:val="bullet"/>
      <w:lvlText w:val=""/>
      <w:lvlJc w:val="left"/>
      <w:pPr>
        <w:tabs>
          <w:tab w:val="num" w:pos="787"/>
        </w:tabs>
        <w:ind w:left="7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15:restartNumberingAfterBreak="0">
    <w:nsid w:val="72003271"/>
    <w:multiLevelType w:val="hybridMultilevel"/>
    <w:tmpl w:val="AF7CC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29D4C75"/>
    <w:multiLevelType w:val="hybridMultilevel"/>
    <w:tmpl w:val="ABF8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104C88"/>
    <w:multiLevelType w:val="hybridMultilevel"/>
    <w:tmpl w:val="A2D0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07538"/>
    <w:multiLevelType w:val="hybridMultilevel"/>
    <w:tmpl w:val="72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7332F89"/>
    <w:multiLevelType w:val="hybridMultilevel"/>
    <w:tmpl w:val="B14AE4FE"/>
    <w:lvl w:ilvl="0" w:tplc="08090001">
      <w:start w:val="1"/>
      <w:numFmt w:val="bullet"/>
      <w:lvlText w:val=""/>
      <w:lvlJc w:val="left"/>
      <w:pPr>
        <w:tabs>
          <w:tab w:val="num" w:pos="1800"/>
        </w:tabs>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15:restartNumberingAfterBreak="0">
    <w:nsid w:val="774146C1"/>
    <w:multiLevelType w:val="multilevel"/>
    <w:tmpl w:val="494A0CA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BC17F5F"/>
    <w:multiLevelType w:val="hybridMultilevel"/>
    <w:tmpl w:val="56D8FBBC"/>
    <w:lvl w:ilvl="0" w:tplc="4138670A">
      <w:start w:val="1"/>
      <w:numFmt w:val="bullet"/>
      <w:lvlText w:val=""/>
      <w:lvlJc w:val="left"/>
      <w:pPr>
        <w:ind w:left="360" w:hanging="360"/>
      </w:pPr>
      <w:rPr>
        <w:rFonts w:ascii="Symbol" w:hAnsi="Symbol" w:hint="default"/>
      </w:rPr>
    </w:lvl>
    <w:lvl w:ilvl="1" w:tplc="8C4E0028">
      <w:start w:val="1"/>
      <w:numFmt w:val="bullet"/>
      <w:lvlText w:val="o"/>
      <w:lvlJc w:val="left"/>
      <w:pPr>
        <w:ind w:left="1080" w:hanging="360"/>
      </w:pPr>
      <w:rPr>
        <w:rFonts w:ascii="Courier New" w:hAnsi="Courier New" w:cs="Courier New" w:hint="default"/>
      </w:rPr>
    </w:lvl>
    <w:lvl w:ilvl="2" w:tplc="5A9A23FE" w:tentative="1">
      <w:start w:val="1"/>
      <w:numFmt w:val="bullet"/>
      <w:lvlText w:val=""/>
      <w:lvlJc w:val="left"/>
      <w:pPr>
        <w:ind w:left="1800" w:hanging="360"/>
      </w:pPr>
      <w:rPr>
        <w:rFonts w:ascii="Wingdings" w:hAnsi="Wingdings" w:hint="default"/>
      </w:rPr>
    </w:lvl>
    <w:lvl w:ilvl="3" w:tplc="2D7AF98E" w:tentative="1">
      <w:start w:val="1"/>
      <w:numFmt w:val="bullet"/>
      <w:lvlText w:val=""/>
      <w:lvlJc w:val="left"/>
      <w:pPr>
        <w:ind w:left="2520" w:hanging="360"/>
      </w:pPr>
      <w:rPr>
        <w:rFonts w:ascii="Symbol" w:hAnsi="Symbol" w:hint="default"/>
      </w:rPr>
    </w:lvl>
    <w:lvl w:ilvl="4" w:tplc="4A4813A6" w:tentative="1">
      <w:start w:val="1"/>
      <w:numFmt w:val="bullet"/>
      <w:lvlText w:val="o"/>
      <w:lvlJc w:val="left"/>
      <w:pPr>
        <w:ind w:left="3240" w:hanging="360"/>
      </w:pPr>
      <w:rPr>
        <w:rFonts w:ascii="Courier New" w:hAnsi="Courier New" w:cs="Courier New" w:hint="default"/>
      </w:rPr>
    </w:lvl>
    <w:lvl w:ilvl="5" w:tplc="2EB4F98C" w:tentative="1">
      <w:start w:val="1"/>
      <w:numFmt w:val="bullet"/>
      <w:lvlText w:val=""/>
      <w:lvlJc w:val="left"/>
      <w:pPr>
        <w:ind w:left="3960" w:hanging="360"/>
      </w:pPr>
      <w:rPr>
        <w:rFonts w:ascii="Wingdings" w:hAnsi="Wingdings" w:hint="default"/>
      </w:rPr>
    </w:lvl>
    <w:lvl w:ilvl="6" w:tplc="06564C52" w:tentative="1">
      <w:start w:val="1"/>
      <w:numFmt w:val="bullet"/>
      <w:lvlText w:val=""/>
      <w:lvlJc w:val="left"/>
      <w:pPr>
        <w:ind w:left="4680" w:hanging="360"/>
      </w:pPr>
      <w:rPr>
        <w:rFonts w:ascii="Symbol" w:hAnsi="Symbol" w:hint="default"/>
      </w:rPr>
    </w:lvl>
    <w:lvl w:ilvl="7" w:tplc="4212F942" w:tentative="1">
      <w:start w:val="1"/>
      <w:numFmt w:val="bullet"/>
      <w:lvlText w:val="o"/>
      <w:lvlJc w:val="left"/>
      <w:pPr>
        <w:ind w:left="5400" w:hanging="360"/>
      </w:pPr>
      <w:rPr>
        <w:rFonts w:ascii="Courier New" w:hAnsi="Courier New" w:cs="Courier New" w:hint="default"/>
      </w:rPr>
    </w:lvl>
    <w:lvl w:ilvl="8" w:tplc="1F488F02" w:tentative="1">
      <w:start w:val="1"/>
      <w:numFmt w:val="bullet"/>
      <w:lvlText w:val=""/>
      <w:lvlJc w:val="left"/>
      <w:pPr>
        <w:ind w:left="6120" w:hanging="360"/>
      </w:pPr>
      <w:rPr>
        <w:rFonts w:ascii="Wingdings" w:hAnsi="Wingdings" w:hint="default"/>
      </w:rPr>
    </w:lvl>
  </w:abstractNum>
  <w:abstractNum w:abstractNumId="55" w15:restartNumberingAfterBreak="0">
    <w:nsid w:val="7C3A08EC"/>
    <w:multiLevelType w:val="hybridMultilevel"/>
    <w:tmpl w:val="DA8CAB3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15:restartNumberingAfterBreak="0">
    <w:nsid w:val="7C3D04D2"/>
    <w:multiLevelType w:val="hybridMultilevel"/>
    <w:tmpl w:val="27AA06C0"/>
    <w:lvl w:ilvl="0" w:tplc="0809000F">
      <w:start w:val="1"/>
      <w:numFmt w:val="bullet"/>
      <w:lvlText w:val=""/>
      <w:lvlJc w:val="left"/>
      <w:pPr>
        <w:tabs>
          <w:tab w:val="num" w:pos="720"/>
        </w:tabs>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15:restartNumberingAfterBreak="0">
    <w:nsid w:val="7FD73D9A"/>
    <w:multiLevelType w:val="hybridMultilevel"/>
    <w:tmpl w:val="F30CA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6081011">
    <w:abstractNumId w:val="13"/>
  </w:num>
  <w:num w:numId="2" w16cid:durableId="1399011149">
    <w:abstractNumId w:val="4"/>
  </w:num>
  <w:num w:numId="3" w16cid:durableId="1245919257">
    <w:abstractNumId w:val="18"/>
  </w:num>
  <w:num w:numId="4" w16cid:durableId="1643657892">
    <w:abstractNumId w:val="33"/>
  </w:num>
  <w:num w:numId="5" w16cid:durableId="1638149043">
    <w:abstractNumId w:val="15"/>
  </w:num>
  <w:num w:numId="6" w16cid:durableId="324943432">
    <w:abstractNumId w:val="41"/>
  </w:num>
  <w:num w:numId="7" w16cid:durableId="1821262825">
    <w:abstractNumId w:val="25"/>
  </w:num>
  <w:num w:numId="8" w16cid:durableId="1379209960">
    <w:abstractNumId w:val="32"/>
  </w:num>
  <w:num w:numId="9" w16cid:durableId="23941205">
    <w:abstractNumId w:val="11"/>
  </w:num>
  <w:num w:numId="10" w16cid:durableId="429617759">
    <w:abstractNumId w:val="2"/>
  </w:num>
  <w:num w:numId="11" w16cid:durableId="2110537170">
    <w:abstractNumId w:val="30"/>
  </w:num>
  <w:num w:numId="12" w16cid:durableId="1440679598">
    <w:abstractNumId w:val="1"/>
  </w:num>
  <w:num w:numId="13" w16cid:durableId="859322343">
    <w:abstractNumId w:val="19"/>
  </w:num>
  <w:num w:numId="14" w16cid:durableId="379676063">
    <w:abstractNumId w:val="0"/>
  </w:num>
  <w:num w:numId="15" w16cid:durableId="674498349">
    <w:abstractNumId w:val="17"/>
  </w:num>
  <w:num w:numId="16" w16cid:durableId="1815179819">
    <w:abstractNumId w:val="13"/>
    <w:lvlOverride w:ilvl="0">
      <w:startOverride w:val="2"/>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62840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311223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64077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341330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026849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355319">
    <w:abstractNumId w:val="20"/>
  </w:num>
  <w:num w:numId="23" w16cid:durableId="227501652">
    <w:abstractNumId w:val="30"/>
  </w:num>
  <w:num w:numId="24" w16cid:durableId="1377580412">
    <w:abstractNumId w:val="42"/>
  </w:num>
  <w:num w:numId="25" w16cid:durableId="1261791369">
    <w:abstractNumId w:val="28"/>
  </w:num>
  <w:num w:numId="26" w16cid:durableId="96826455">
    <w:abstractNumId w:val="5"/>
  </w:num>
  <w:num w:numId="27" w16cid:durableId="1487435651">
    <w:abstractNumId w:val="8"/>
  </w:num>
  <w:num w:numId="28" w16cid:durableId="786125174">
    <w:abstractNumId w:val="10"/>
  </w:num>
  <w:num w:numId="29" w16cid:durableId="1443378573">
    <w:abstractNumId w:val="16"/>
  </w:num>
  <w:num w:numId="30" w16cid:durableId="900941603">
    <w:abstractNumId w:val="24"/>
  </w:num>
  <w:num w:numId="31" w16cid:durableId="1604721715">
    <w:abstractNumId w:val="40"/>
  </w:num>
  <w:num w:numId="32" w16cid:durableId="559752290">
    <w:abstractNumId w:val="55"/>
  </w:num>
  <w:num w:numId="33" w16cid:durableId="984554817">
    <w:abstractNumId w:val="29"/>
  </w:num>
  <w:num w:numId="34" w16cid:durableId="2035956216">
    <w:abstractNumId w:val="23"/>
  </w:num>
  <w:num w:numId="35" w16cid:durableId="1090781353">
    <w:abstractNumId w:val="53"/>
  </w:num>
  <w:num w:numId="36" w16cid:durableId="856429547">
    <w:abstractNumId w:val="12"/>
  </w:num>
  <w:num w:numId="37" w16cid:durableId="1795710364">
    <w:abstractNumId w:val="31"/>
  </w:num>
  <w:num w:numId="38" w16cid:durableId="442041954">
    <w:abstractNumId w:val="44"/>
  </w:num>
  <w:num w:numId="39" w16cid:durableId="2025159852">
    <w:abstractNumId w:val="6"/>
  </w:num>
  <w:num w:numId="40" w16cid:durableId="1862891408">
    <w:abstractNumId w:val="39"/>
  </w:num>
  <w:num w:numId="41" w16cid:durableId="1400980950">
    <w:abstractNumId w:val="50"/>
  </w:num>
  <w:num w:numId="42" w16cid:durableId="104156685">
    <w:abstractNumId w:val="48"/>
  </w:num>
  <w:num w:numId="43" w16cid:durableId="63990160">
    <w:abstractNumId w:val="14"/>
  </w:num>
  <w:num w:numId="44" w16cid:durableId="641080350">
    <w:abstractNumId w:val="54"/>
  </w:num>
  <w:num w:numId="45" w16cid:durableId="419378081">
    <w:abstractNumId w:val="57"/>
  </w:num>
  <w:num w:numId="46" w16cid:durableId="547881874">
    <w:abstractNumId w:val="26"/>
  </w:num>
  <w:num w:numId="47" w16cid:durableId="364259958">
    <w:abstractNumId w:val="51"/>
  </w:num>
  <w:num w:numId="48" w16cid:durableId="1413430512">
    <w:abstractNumId w:val="21"/>
  </w:num>
  <w:num w:numId="49" w16cid:durableId="873151202">
    <w:abstractNumId w:val="36"/>
  </w:num>
  <w:num w:numId="50" w16cid:durableId="1562398035">
    <w:abstractNumId w:val="9"/>
  </w:num>
  <w:num w:numId="51" w16cid:durableId="618997402">
    <w:abstractNumId w:val="34"/>
  </w:num>
  <w:num w:numId="52" w16cid:durableId="659575478">
    <w:abstractNumId w:val="35"/>
  </w:num>
  <w:num w:numId="53" w16cid:durableId="30889326">
    <w:abstractNumId w:val="27"/>
  </w:num>
  <w:num w:numId="54" w16cid:durableId="1475490438">
    <w:abstractNumId w:val="46"/>
  </w:num>
  <w:num w:numId="55" w16cid:durableId="64693074">
    <w:abstractNumId w:val="38"/>
  </w:num>
  <w:num w:numId="56" w16cid:durableId="1011680433">
    <w:abstractNumId w:val="49"/>
  </w:num>
  <w:num w:numId="57" w16cid:durableId="1442067488">
    <w:abstractNumId w:val="22"/>
  </w:num>
  <w:num w:numId="58" w16cid:durableId="1716201165">
    <w:abstractNumId w:val="7"/>
  </w:num>
  <w:num w:numId="59" w16cid:durableId="205680310">
    <w:abstractNumId w:val="19"/>
  </w:num>
  <w:num w:numId="60" w16cid:durableId="579606896">
    <w:abstractNumId w:val="3"/>
  </w:num>
  <w:num w:numId="61" w16cid:durableId="1376275847">
    <w:abstractNumId w:val="45"/>
  </w:num>
  <w:num w:numId="62" w16cid:durableId="1755782143">
    <w:abstractNumId w:val="13"/>
  </w:num>
  <w:num w:numId="63" w16cid:durableId="550852174">
    <w:abstractNumId w:val="13"/>
  </w:num>
  <w:num w:numId="64" w16cid:durableId="377633599">
    <w:abstractNumId w:val="13"/>
  </w:num>
  <w:num w:numId="65" w16cid:durableId="70858572">
    <w:abstractNumId w:val="13"/>
  </w:num>
  <w:num w:numId="66" w16cid:durableId="350566822">
    <w:abstractNumId w:val="13"/>
  </w:num>
  <w:num w:numId="67" w16cid:durableId="974141567">
    <w:abstractNumId w:val="13"/>
  </w:num>
  <w:num w:numId="68" w16cid:durableId="360668681">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CERAPPENDIXHEADING1"/>
  <w:noPunctuationKerning/>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1D"/>
    <w:rsid w:val="000035F3"/>
    <w:rsid w:val="0000388F"/>
    <w:rsid w:val="00013A4A"/>
    <w:rsid w:val="000201DE"/>
    <w:rsid w:val="00020558"/>
    <w:rsid w:val="00020BE2"/>
    <w:rsid w:val="00021636"/>
    <w:rsid w:val="00021D5A"/>
    <w:rsid w:val="0002349D"/>
    <w:rsid w:val="000275E0"/>
    <w:rsid w:val="00030BCC"/>
    <w:rsid w:val="00032C91"/>
    <w:rsid w:val="00033C8A"/>
    <w:rsid w:val="00035954"/>
    <w:rsid w:val="000431E0"/>
    <w:rsid w:val="00043BB5"/>
    <w:rsid w:val="00043C96"/>
    <w:rsid w:val="00043CDF"/>
    <w:rsid w:val="00045F0E"/>
    <w:rsid w:val="00046721"/>
    <w:rsid w:val="00046B5F"/>
    <w:rsid w:val="00050952"/>
    <w:rsid w:val="00051AB1"/>
    <w:rsid w:val="00053774"/>
    <w:rsid w:val="000546DA"/>
    <w:rsid w:val="0005654A"/>
    <w:rsid w:val="00057ABF"/>
    <w:rsid w:val="00062752"/>
    <w:rsid w:val="00063EAE"/>
    <w:rsid w:val="00066D10"/>
    <w:rsid w:val="00067B27"/>
    <w:rsid w:val="00067DED"/>
    <w:rsid w:val="000714DD"/>
    <w:rsid w:val="00072F1B"/>
    <w:rsid w:val="00073577"/>
    <w:rsid w:val="00074B19"/>
    <w:rsid w:val="00074B43"/>
    <w:rsid w:val="00074CA1"/>
    <w:rsid w:val="00075021"/>
    <w:rsid w:val="00075583"/>
    <w:rsid w:val="0007730E"/>
    <w:rsid w:val="00077C69"/>
    <w:rsid w:val="00081308"/>
    <w:rsid w:val="00081AFD"/>
    <w:rsid w:val="000822C4"/>
    <w:rsid w:val="00083B3B"/>
    <w:rsid w:val="00083EAA"/>
    <w:rsid w:val="00084318"/>
    <w:rsid w:val="0008447B"/>
    <w:rsid w:val="00084E19"/>
    <w:rsid w:val="00086624"/>
    <w:rsid w:val="00091171"/>
    <w:rsid w:val="000942D8"/>
    <w:rsid w:val="000A24A3"/>
    <w:rsid w:val="000A5B0C"/>
    <w:rsid w:val="000B162A"/>
    <w:rsid w:val="000B21E1"/>
    <w:rsid w:val="000B5B8E"/>
    <w:rsid w:val="000B60DE"/>
    <w:rsid w:val="000B671F"/>
    <w:rsid w:val="000C28AA"/>
    <w:rsid w:val="000C2D85"/>
    <w:rsid w:val="000C4301"/>
    <w:rsid w:val="000C44F6"/>
    <w:rsid w:val="000C5B99"/>
    <w:rsid w:val="000D0773"/>
    <w:rsid w:val="000D268E"/>
    <w:rsid w:val="000D291D"/>
    <w:rsid w:val="000D2FAE"/>
    <w:rsid w:val="000D4E48"/>
    <w:rsid w:val="000D5DFD"/>
    <w:rsid w:val="000D6835"/>
    <w:rsid w:val="000E03F2"/>
    <w:rsid w:val="000E0CA5"/>
    <w:rsid w:val="000E1D90"/>
    <w:rsid w:val="000E5B77"/>
    <w:rsid w:val="000E6CE7"/>
    <w:rsid w:val="000F3819"/>
    <w:rsid w:val="000F591C"/>
    <w:rsid w:val="000F6758"/>
    <w:rsid w:val="000F68C7"/>
    <w:rsid w:val="00100324"/>
    <w:rsid w:val="00100348"/>
    <w:rsid w:val="00101276"/>
    <w:rsid w:val="00101735"/>
    <w:rsid w:val="00102E3A"/>
    <w:rsid w:val="0010382D"/>
    <w:rsid w:val="001115C3"/>
    <w:rsid w:val="001122CC"/>
    <w:rsid w:val="00112D43"/>
    <w:rsid w:val="00115135"/>
    <w:rsid w:val="001173E8"/>
    <w:rsid w:val="00117575"/>
    <w:rsid w:val="001176CE"/>
    <w:rsid w:val="0012002C"/>
    <w:rsid w:val="00121567"/>
    <w:rsid w:val="001216D8"/>
    <w:rsid w:val="00121AF0"/>
    <w:rsid w:val="00121FFA"/>
    <w:rsid w:val="00122218"/>
    <w:rsid w:val="00123C2F"/>
    <w:rsid w:val="001258C4"/>
    <w:rsid w:val="001308CA"/>
    <w:rsid w:val="00130F66"/>
    <w:rsid w:val="001350D9"/>
    <w:rsid w:val="00135ABE"/>
    <w:rsid w:val="00136C7E"/>
    <w:rsid w:val="00137396"/>
    <w:rsid w:val="001373B1"/>
    <w:rsid w:val="00140CF9"/>
    <w:rsid w:val="00141326"/>
    <w:rsid w:val="00142154"/>
    <w:rsid w:val="001438CB"/>
    <w:rsid w:val="001442E2"/>
    <w:rsid w:val="0014470D"/>
    <w:rsid w:val="00145E7F"/>
    <w:rsid w:val="001460E1"/>
    <w:rsid w:val="00146EE2"/>
    <w:rsid w:val="0015106B"/>
    <w:rsid w:val="00153385"/>
    <w:rsid w:val="00154C8D"/>
    <w:rsid w:val="00156C3F"/>
    <w:rsid w:val="001631ED"/>
    <w:rsid w:val="0016352B"/>
    <w:rsid w:val="00165F08"/>
    <w:rsid w:val="00166548"/>
    <w:rsid w:val="00166D79"/>
    <w:rsid w:val="00170CB6"/>
    <w:rsid w:val="0017559A"/>
    <w:rsid w:val="0017575D"/>
    <w:rsid w:val="00177A35"/>
    <w:rsid w:val="00180808"/>
    <w:rsid w:val="00181B99"/>
    <w:rsid w:val="00185396"/>
    <w:rsid w:val="00186387"/>
    <w:rsid w:val="00186680"/>
    <w:rsid w:val="00187189"/>
    <w:rsid w:val="00191BB6"/>
    <w:rsid w:val="00191CD9"/>
    <w:rsid w:val="00192F65"/>
    <w:rsid w:val="00194B54"/>
    <w:rsid w:val="00195263"/>
    <w:rsid w:val="00195CF5"/>
    <w:rsid w:val="001A0393"/>
    <w:rsid w:val="001A08D4"/>
    <w:rsid w:val="001A1E5B"/>
    <w:rsid w:val="001A4F67"/>
    <w:rsid w:val="001A5DEE"/>
    <w:rsid w:val="001A74E8"/>
    <w:rsid w:val="001A7A85"/>
    <w:rsid w:val="001B04E7"/>
    <w:rsid w:val="001B34DE"/>
    <w:rsid w:val="001B394C"/>
    <w:rsid w:val="001B493C"/>
    <w:rsid w:val="001B5EC4"/>
    <w:rsid w:val="001B5FD4"/>
    <w:rsid w:val="001C6656"/>
    <w:rsid w:val="001C79F2"/>
    <w:rsid w:val="001D05BB"/>
    <w:rsid w:val="001D1048"/>
    <w:rsid w:val="001D158D"/>
    <w:rsid w:val="001D36B0"/>
    <w:rsid w:val="001D52C2"/>
    <w:rsid w:val="001E1B4F"/>
    <w:rsid w:val="001E36DE"/>
    <w:rsid w:val="001E3A80"/>
    <w:rsid w:val="001E3B4D"/>
    <w:rsid w:val="001E4734"/>
    <w:rsid w:val="001F344B"/>
    <w:rsid w:val="001F3D71"/>
    <w:rsid w:val="001F44F2"/>
    <w:rsid w:val="001F57AA"/>
    <w:rsid w:val="001F6AC9"/>
    <w:rsid w:val="001F7CB6"/>
    <w:rsid w:val="0020059A"/>
    <w:rsid w:val="00200DF2"/>
    <w:rsid w:val="00202717"/>
    <w:rsid w:val="00205ADF"/>
    <w:rsid w:val="00207281"/>
    <w:rsid w:val="00211598"/>
    <w:rsid w:val="00214EA3"/>
    <w:rsid w:val="0021517B"/>
    <w:rsid w:val="00220CDA"/>
    <w:rsid w:val="002210B9"/>
    <w:rsid w:val="00221F7B"/>
    <w:rsid w:val="00226289"/>
    <w:rsid w:val="002276A0"/>
    <w:rsid w:val="00232B95"/>
    <w:rsid w:val="00234675"/>
    <w:rsid w:val="0023509B"/>
    <w:rsid w:val="00236148"/>
    <w:rsid w:val="002412B2"/>
    <w:rsid w:val="0024232A"/>
    <w:rsid w:val="002448B6"/>
    <w:rsid w:val="0024573B"/>
    <w:rsid w:val="00245D3A"/>
    <w:rsid w:val="00247F5B"/>
    <w:rsid w:val="002529C7"/>
    <w:rsid w:val="00254B80"/>
    <w:rsid w:val="0025753C"/>
    <w:rsid w:val="00257D5F"/>
    <w:rsid w:val="00260016"/>
    <w:rsid w:val="00260AB3"/>
    <w:rsid w:val="0026103B"/>
    <w:rsid w:val="00262222"/>
    <w:rsid w:val="002628CA"/>
    <w:rsid w:val="00263617"/>
    <w:rsid w:val="00265988"/>
    <w:rsid w:val="002662F1"/>
    <w:rsid w:val="00267357"/>
    <w:rsid w:val="00270427"/>
    <w:rsid w:val="002715B8"/>
    <w:rsid w:val="00271680"/>
    <w:rsid w:val="00272149"/>
    <w:rsid w:val="00272BE4"/>
    <w:rsid w:val="00272D9D"/>
    <w:rsid w:val="0027455E"/>
    <w:rsid w:val="00274B75"/>
    <w:rsid w:val="0027542B"/>
    <w:rsid w:val="00275BE7"/>
    <w:rsid w:val="00277D85"/>
    <w:rsid w:val="00282088"/>
    <w:rsid w:val="002822C4"/>
    <w:rsid w:val="00283F83"/>
    <w:rsid w:val="002874E4"/>
    <w:rsid w:val="00290C27"/>
    <w:rsid w:val="002913D3"/>
    <w:rsid w:val="00293B5F"/>
    <w:rsid w:val="00293F35"/>
    <w:rsid w:val="0029542A"/>
    <w:rsid w:val="00296528"/>
    <w:rsid w:val="002A3B8B"/>
    <w:rsid w:val="002A5E80"/>
    <w:rsid w:val="002A6393"/>
    <w:rsid w:val="002B1817"/>
    <w:rsid w:val="002B1E42"/>
    <w:rsid w:val="002B1E6F"/>
    <w:rsid w:val="002B2DDC"/>
    <w:rsid w:val="002B5865"/>
    <w:rsid w:val="002B601E"/>
    <w:rsid w:val="002B669C"/>
    <w:rsid w:val="002B78A0"/>
    <w:rsid w:val="002C0C7A"/>
    <w:rsid w:val="002C5881"/>
    <w:rsid w:val="002C7142"/>
    <w:rsid w:val="002D2407"/>
    <w:rsid w:val="002D30BB"/>
    <w:rsid w:val="002D3DF6"/>
    <w:rsid w:val="002D4829"/>
    <w:rsid w:val="002D4EC4"/>
    <w:rsid w:val="002D686D"/>
    <w:rsid w:val="002D6F88"/>
    <w:rsid w:val="002E43DC"/>
    <w:rsid w:val="002E6093"/>
    <w:rsid w:val="002E630D"/>
    <w:rsid w:val="002E7A4D"/>
    <w:rsid w:val="002E7EF9"/>
    <w:rsid w:val="002F02A8"/>
    <w:rsid w:val="002F070C"/>
    <w:rsid w:val="002F11E3"/>
    <w:rsid w:val="002F27C8"/>
    <w:rsid w:val="002F46B2"/>
    <w:rsid w:val="002F6F99"/>
    <w:rsid w:val="002F7D23"/>
    <w:rsid w:val="00300454"/>
    <w:rsid w:val="003008E2"/>
    <w:rsid w:val="003009F7"/>
    <w:rsid w:val="00302ABA"/>
    <w:rsid w:val="00302F47"/>
    <w:rsid w:val="00304883"/>
    <w:rsid w:val="00304F54"/>
    <w:rsid w:val="00306119"/>
    <w:rsid w:val="00311B6A"/>
    <w:rsid w:val="0031234C"/>
    <w:rsid w:val="00312CCE"/>
    <w:rsid w:val="00314B55"/>
    <w:rsid w:val="003166FD"/>
    <w:rsid w:val="00316A0B"/>
    <w:rsid w:val="003224D4"/>
    <w:rsid w:val="00322935"/>
    <w:rsid w:val="003247FE"/>
    <w:rsid w:val="00324B83"/>
    <w:rsid w:val="00325149"/>
    <w:rsid w:val="00325F96"/>
    <w:rsid w:val="00327C38"/>
    <w:rsid w:val="00331CAF"/>
    <w:rsid w:val="00332E81"/>
    <w:rsid w:val="003346FC"/>
    <w:rsid w:val="00334895"/>
    <w:rsid w:val="00335DB9"/>
    <w:rsid w:val="003365F0"/>
    <w:rsid w:val="0034026B"/>
    <w:rsid w:val="0034510D"/>
    <w:rsid w:val="00350858"/>
    <w:rsid w:val="00351FFD"/>
    <w:rsid w:val="00352BFB"/>
    <w:rsid w:val="00354CF9"/>
    <w:rsid w:val="00354DE6"/>
    <w:rsid w:val="00355466"/>
    <w:rsid w:val="0035580C"/>
    <w:rsid w:val="00355FA7"/>
    <w:rsid w:val="003561D8"/>
    <w:rsid w:val="003561FD"/>
    <w:rsid w:val="00356C47"/>
    <w:rsid w:val="00360CFC"/>
    <w:rsid w:val="00360D90"/>
    <w:rsid w:val="00362AA7"/>
    <w:rsid w:val="00363284"/>
    <w:rsid w:val="003643B4"/>
    <w:rsid w:val="003645EC"/>
    <w:rsid w:val="00365F55"/>
    <w:rsid w:val="00366350"/>
    <w:rsid w:val="0036693E"/>
    <w:rsid w:val="00366A8B"/>
    <w:rsid w:val="0037215C"/>
    <w:rsid w:val="0037400E"/>
    <w:rsid w:val="00374DEA"/>
    <w:rsid w:val="0037538E"/>
    <w:rsid w:val="00375E0B"/>
    <w:rsid w:val="00375E9F"/>
    <w:rsid w:val="003765DA"/>
    <w:rsid w:val="003773C3"/>
    <w:rsid w:val="00381912"/>
    <w:rsid w:val="00383165"/>
    <w:rsid w:val="00384437"/>
    <w:rsid w:val="003851AF"/>
    <w:rsid w:val="00385782"/>
    <w:rsid w:val="00385DF5"/>
    <w:rsid w:val="00390555"/>
    <w:rsid w:val="00390BFF"/>
    <w:rsid w:val="00391AB2"/>
    <w:rsid w:val="0039396E"/>
    <w:rsid w:val="00393A54"/>
    <w:rsid w:val="003942AA"/>
    <w:rsid w:val="0039465B"/>
    <w:rsid w:val="00394EAD"/>
    <w:rsid w:val="00395209"/>
    <w:rsid w:val="00396519"/>
    <w:rsid w:val="003A0054"/>
    <w:rsid w:val="003A0756"/>
    <w:rsid w:val="003A2542"/>
    <w:rsid w:val="003A33F6"/>
    <w:rsid w:val="003A3849"/>
    <w:rsid w:val="003A3904"/>
    <w:rsid w:val="003A3C1B"/>
    <w:rsid w:val="003A6BB2"/>
    <w:rsid w:val="003A6C30"/>
    <w:rsid w:val="003B1F3B"/>
    <w:rsid w:val="003B2D15"/>
    <w:rsid w:val="003B3015"/>
    <w:rsid w:val="003B3947"/>
    <w:rsid w:val="003B3F65"/>
    <w:rsid w:val="003B43FA"/>
    <w:rsid w:val="003B4809"/>
    <w:rsid w:val="003B51A5"/>
    <w:rsid w:val="003B6F27"/>
    <w:rsid w:val="003B710E"/>
    <w:rsid w:val="003C0849"/>
    <w:rsid w:val="003C0BED"/>
    <w:rsid w:val="003C273D"/>
    <w:rsid w:val="003C4978"/>
    <w:rsid w:val="003C6E92"/>
    <w:rsid w:val="003C6F7B"/>
    <w:rsid w:val="003D019C"/>
    <w:rsid w:val="003D14DF"/>
    <w:rsid w:val="003D2C79"/>
    <w:rsid w:val="003D3CEE"/>
    <w:rsid w:val="003D7E13"/>
    <w:rsid w:val="003E184D"/>
    <w:rsid w:val="003E2084"/>
    <w:rsid w:val="003E3139"/>
    <w:rsid w:val="003E62C1"/>
    <w:rsid w:val="003E6F9D"/>
    <w:rsid w:val="003F4130"/>
    <w:rsid w:val="003F4298"/>
    <w:rsid w:val="003F6664"/>
    <w:rsid w:val="003F6B39"/>
    <w:rsid w:val="00400F94"/>
    <w:rsid w:val="00403D13"/>
    <w:rsid w:val="00411C8E"/>
    <w:rsid w:val="0041254F"/>
    <w:rsid w:val="0042252E"/>
    <w:rsid w:val="004247F7"/>
    <w:rsid w:val="004267A9"/>
    <w:rsid w:val="00426A4A"/>
    <w:rsid w:val="00427EE1"/>
    <w:rsid w:val="0043056D"/>
    <w:rsid w:val="0043155E"/>
    <w:rsid w:val="0043459C"/>
    <w:rsid w:val="0043523D"/>
    <w:rsid w:val="00436766"/>
    <w:rsid w:val="00440BAC"/>
    <w:rsid w:val="00441459"/>
    <w:rsid w:val="00442126"/>
    <w:rsid w:val="0044263C"/>
    <w:rsid w:val="00442731"/>
    <w:rsid w:val="00444233"/>
    <w:rsid w:val="00444301"/>
    <w:rsid w:val="0044595F"/>
    <w:rsid w:val="004479B9"/>
    <w:rsid w:val="00447FD3"/>
    <w:rsid w:val="00450153"/>
    <w:rsid w:val="004511CD"/>
    <w:rsid w:val="004552CF"/>
    <w:rsid w:val="004578A0"/>
    <w:rsid w:val="004600C0"/>
    <w:rsid w:val="004606EA"/>
    <w:rsid w:val="00460A1E"/>
    <w:rsid w:val="004624DF"/>
    <w:rsid w:val="0046427D"/>
    <w:rsid w:val="00465C46"/>
    <w:rsid w:val="00465DEE"/>
    <w:rsid w:val="004666B8"/>
    <w:rsid w:val="00466F15"/>
    <w:rsid w:val="00467891"/>
    <w:rsid w:val="004704DE"/>
    <w:rsid w:val="00470A98"/>
    <w:rsid w:val="0047127A"/>
    <w:rsid w:val="00472E66"/>
    <w:rsid w:val="0047322D"/>
    <w:rsid w:val="0047345B"/>
    <w:rsid w:val="00476950"/>
    <w:rsid w:val="0048018A"/>
    <w:rsid w:val="00487482"/>
    <w:rsid w:val="00492FD7"/>
    <w:rsid w:val="004937B3"/>
    <w:rsid w:val="004937F6"/>
    <w:rsid w:val="004962EB"/>
    <w:rsid w:val="004A03F7"/>
    <w:rsid w:val="004A0410"/>
    <w:rsid w:val="004A0DBC"/>
    <w:rsid w:val="004A3716"/>
    <w:rsid w:val="004A786F"/>
    <w:rsid w:val="004B3906"/>
    <w:rsid w:val="004B3967"/>
    <w:rsid w:val="004B694F"/>
    <w:rsid w:val="004B7CD9"/>
    <w:rsid w:val="004C070F"/>
    <w:rsid w:val="004C0B57"/>
    <w:rsid w:val="004C2F1A"/>
    <w:rsid w:val="004C3CA3"/>
    <w:rsid w:val="004C3E58"/>
    <w:rsid w:val="004C4482"/>
    <w:rsid w:val="004C46AC"/>
    <w:rsid w:val="004C5666"/>
    <w:rsid w:val="004C583D"/>
    <w:rsid w:val="004C5DCA"/>
    <w:rsid w:val="004C6B8A"/>
    <w:rsid w:val="004C73AB"/>
    <w:rsid w:val="004D39C5"/>
    <w:rsid w:val="004D50EF"/>
    <w:rsid w:val="004D556E"/>
    <w:rsid w:val="004D788F"/>
    <w:rsid w:val="004E0009"/>
    <w:rsid w:val="004E2897"/>
    <w:rsid w:val="004E530B"/>
    <w:rsid w:val="004E5D5F"/>
    <w:rsid w:val="004E5F03"/>
    <w:rsid w:val="004E65C5"/>
    <w:rsid w:val="004E67E5"/>
    <w:rsid w:val="004E73E8"/>
    <w:rsid w:val="004F1F9E"/>
    <w:rsid w:val="004F4330"/>
    <w:rsid w:val="004F5E81"/>
    <w:rsid w:val="004F6BE7"/>
    <w:rsid w:val="004F7179"/>
    <w:rsid w:val="004F73CD"/>
    <w:rsid w:val="004F7595"/>
    <w:rsid w:val="004F7607"/>
    <w:rsid w:val="005006BE"/>
    <w:rsid w:val="00501D5C"/>
    <w:rsid w:val="005025DA"/>
    <w:rsid w:val="00502805"/>
    <w:rsid w:val="00505477"/>
    <w:rsid w:val="00510503"/>
    <w:rsid w:val="00510F40"/>
    <w:rsid w:val="00511C18"/>
    <w:rsid w:val="00512B5A"/>
    <w:rsid w:val="00515A41"/>
    <w:rsid w:val="0052087D"/>
    <w:rsid w:val="0052126A"/>
    <w:rsid w:val="005221FC"/>
    <w:rsid w:val="005232E4"/>
    <w:rsid w:val="00524181"/>
    <w:rsid w:val="00524625"/>
    <w:rsid w:val="00526D48"/>
    <w:rsid w:val="00527C11"/>
    <w:rsid w:val="005316A2"/>
    <w:rsid w:val="005320D9"/>
    <w:rsid w:val="00532B16"/>
    <w:rsid w:val="00533677"/>
    <w:rsid w:val="005358FE"/>
    <w:rsid w:val="005369B0"/>
    <w:rsid w:val="00540062"/>
    <w:rsid w:val="00542290"/>
    <w:rsid w:val="005422BE"/>
    <w:rsid w:val="005427F6"/>
    <w:rsid w:val="00542AFC"/>
    <w:rsid w:val="00544409"/>
    <w:rsid w:val="00544AB1"/>
    <w:rsid w:val="00544FD1"/>
    <w:rsid w:val="005474F9"/>
    <w:rsid w:val="005479BE"/>
    <w:rsid w:val="00547CFF"/>
    <w:rsid w:val="00551E05"/>
    <w:rsid w:val="00552373"/>
    <w:rsid w:val="0056015A"/>
    <w:rsid w:val="005603C1"/>
    <w:rsid w:val="00560DBF"/>
    <w:rsid w:val="005615D7"/>
    <w:rsid w:val="00562EA7"/>
    <w:rsid w:val="00563FB0"/>
    <w:rsid w:val="00564503"/>
    <w:rsid w:val="005653AD"/>
    <w:rsid w:val="00566369"/>
    <w:rsid w:val="00570C43"/>
    <w:rsid w:val="0057143E"/>
    <w:rsid w:val="0057354D"/>
    <w:rsid w:val="00573E03"/>
    <w:rsid w:val="005743D6"/>
    <w:rsid w:val="00577468"/>
    <w:rsid w:val="005777B8"/>
    <w:rsid w:val="00581285"/>
    <w:rsid w:val="00581483"/>
    <w:rsid w:val="005814E8"/>
    <w:rsid w:val="00581590"/>
    <w:rsid w:val="00581E04"/>
    <w:rsid w:val="00582BDD"/>
    <w:rsid w:val="0058524B"/>
    <w:rsid w:val="005855D6"/>
    <w:rsid w:val="00585E46"/>
    <w:rsid w:val="005869EA"/>
    <w:rsid w:val="00591D22"/>
    <w:rsid w:val="005920E4"/>
    <w:rsid w:val="00593613"/>
    <w:rsid w:val="00593630"/>
    <w:rsid w:val="005A0FFA"/>
    <w:rsid w:val="005A2FD0"/>
    <w:rsid w:val="005A3950"/>
    <w:rsid w:val="005A3DB5"/>
    <w:rsid w:val="005A58ED"/>
    <w:rsid w:val="005B1646"/>
    <w:rsid w:val="005B1A0E"/>
    <w:rsid w:val="005B3F06"/>
    <w:rsid w:val="005B4F65"/>
    <w:rsid w:val="005B760A"/>
    <w:rsid w:val="005C0229"/>
    <w:rsid w:val="005C1E71"/>
    <w:rsid w:val="005C2149"/>
    <w:rsid w:val="005C2F00"/>
    <w:rsid w:val="005C4D8A"/>
    <w:rsid w:val="005C75BE"/>
    <w:rsid w:val="005D0464"/>
    <w:rsid w:val="005D0E10"/>
    <w:rsid w:val="005D1174"/>
    <w:rsid w:val="005D141F"/>
    <w:rsid w:val="005D38FD"/>
    <w:rsid w:val="005D3BBF"/>
    <w:rsid w:val="005D3FE4"/>
    <w:rsid w:val="005D7071"/>
    <w:rsid w:val="005D7280"/>
    <w:rsid w:val="005E093F"/>
    <w:rsid w:val="005E3658"/>
    <w:rsid w:val="005E604A"/>
    <w:rsid w:val="005E7631"/>
    <w:rsid w:val="005F0003"/>
    <w:rsid w:val="005F084E"/>
    <w:rsid w:val="005F22F4"/>
    <w:rsid w:val="005F24A9"/>
    <w:rsid w:val="005F2532"/>
    <w:rsid w:val="005F519D"/>
    <w:rsid w:val="005F68D8"/>
    <w:rsid w:val="00601804"/>
    <w:rsid w:val="00601C97"/>
    <w:rsid w:val="00602490"/>
    <w:rsid w:val="00603F48"/>
    <w:rsid w:val="00604A03"/>
    <w:rsid w:val="006057BC"/>
    <w:rsid w:val="00606BEF"/>
    <w:rsid w:val="00607802"/>
    <w:rsid w:val="00607C4E"/>
    <w:rsid w:val="006105FA"/>
    <w:rsid w:val="006149ED"/>
    <w:rsid w:val="00617969"/>
    <w:rsid w:val="0062084D"/>
    <w:rsid w:val="00622592"/>
    <w:rsid w:val="006249FD"/>
    <w:rsid w:val="0062537F"/>
    <w:rsid w:val="00627036"/>
    <w:rsid w:val="00633691"/>
    <w:rsid w:val="00637CA7"/>
    <w:rsid w:val="00637E94"/>
    <w:rsid w:val="00640F17"/>
    <w:rsid w:val="006411C5"/>
    <w:rsid w:val="00641393"/>
    <w:rsid w:val="006416F3"/>
    <w:rsid w:val="00641955"/>
    <w:rsid w:val="006429DB"/>
    <w:rsid w:val="00642B76"/>
    <w:rsid w:val="006439F0"/>
    <w:rsid w:val="00644590"/>
    <w:rsid w:val="00645A6F"/>
    <w:rsid w:val="00646727"/>
    <w:rsid w:val="00646FE8"/>
    <w:rsid w:val="00650300"/>
    <w:rsid w:val="0065135B"/>
    <w:rsid w:val="00651479"/>
    <w:rsid w:val="00651E5E"/>
    <w:rsid w:val="00653190"/>
    <w:rsid w:val="00653F03"/>
    <w:rsid w:val="00654A99"/>
    <w:rsid w:val="006553B9"/>
    <w:rsid w:val="0065635E"/>
    <w:rsid w:val="00657366"/>
    <w:rsid w:val="00660E68"/>
    <w:rsid w:val="00661ED1"/>
    <w:rsid w:val="006633D1"/>
    <w:rsid w:val="0066349E"/>
    <w:rsid w:val="0066548A"/>
    <w:rsid w:val="00670F75"/>
    <w:rsid w:val="00673761"/>
    <w:rsid w:val="00674A88"/>
    <w:rsid w:val="00674B72"/>
    <w:rsid w:val="006830D0"/>
    <w:rsid w:val="00683E26"/>
    <w:rsid w:val="006842E4"/>
    <w:rsid w:val="0068563D"/>
    <w:rsid w:val="0068626B"/>
    <w:rsid w:val="00690B94"/>
    <w:rsid w:val="006917D9"/>
    <w:rsid w:val="006931C0"/>
    <w:rsid w:val="00693436"/>
    <w:rsid w:val="006938AD"/>
    <w:rsid w:val="00693B2F"/>
    <w:rsid w:val="00695A7E"/>
    <w:rsid w:val="006A0292"/>
    <w:rsid w:val="006A1B05"/>
    <w:rsid w:val="006A3AA7"/>
    <w:rsid w:val="006A3FF1"/>
    <w:rsid w:val="006A52A6"/>
    <w:rsid w:val="006A56E4"/>
    <w:rsid w:val="006A67AC"/>
    <w:rsid w:val="006A7A18"/>
    <w:rsid w:val="006B03A4"/>
    <w:rsid w:val="006B282B"/>
    <w:rsid w:val="006B2970"/>
    <w:rsid w:val="006B2F63"/>
    <w:rsid w:val="006B6012"/>
    <w:rsid w:val="006B6695"/>
    <w:rsid w:val="006B7677"/>
    <w:rsid w:val="006C25FD"/>
    <w:rsid w:val="006C2B19"/>
    <w:rsid w:val="006C2E87"/>
    <w:rsid w:val="006C444D"/>
    <w:rsid w:val="006C7619"/>
    <w:rsid w:val="006D43B1"/>
    <w:rsid w:val="006D4F2C"/>
    <w:rsid w:val="006D58FB"/>
    <w:rsid w:val="006E0B8E"/>
    <w:rsid w:val="006E208A"/>
    <w:rsid w:val="006E3E81"/>
    <w:rsid w:val="006E43E7"/>
    <w:rsid w:val="006E6234"/>
    <w:rsid w:val="006F1793"/>
    <w:rsid w:val="006F2797"/>
    <w:rsid w:val="006F4297"/>
    <w:rsid w:val="006F4310"/>
    <w:rsid w:val="006F495E"/>
    <w:rsid w:val="006F5344"/>
    <w:rsid w:val="006F5A67"/>
    <w:rsid w:val="006F5E9B"/>
    <w:rsid w:val="006F6A6F"/>
    <w:rsid w:val="006F7698"/>
    <w:rsid w:val="007009DA"/>
    <w:rsid w:val="0070134D"/>
    <w:rsid w:val="00702464"/>
    <w:rsid w:val="00703D59"/>
    <w:rsid w:val="00704FCF"/>
    <w:rsid w:val="0070709E"/>
    <w:rsid w:val="00707CEE"/>
    <w:rsid w:val="00710576"/>
    <w:rsid w:val="00714697"/>
    <w:rsid w:val="00715387"/>
    <w:rsid w:val="00716C8F"/>
    <w:rsid w:val="007200C9"/>
    <w:rsid w:val="007209E5"/>
    <w:rsid w:val="00720DE1"/>
    <w:rsid w:val="00725839"/>
    <w:rsid w:val="00727D7B"/>
    <w:rsid w:val="007335DF"/>
    <w:rsid w:val="00734918"/>
    <w:rsid w:val="007362BF"/>
    <w:rsid w:val="007430D4"/>
    <w:rsid w:val="007439B9"/>
    <w:rsid w:val="00743CEF"/>
    <w:rsid w:val="00743F2D"/>
    <w:rsid w:val="00744A1E"/>
    <w:rsid w:val="00744E00"/>
    <w:rsid w:val="00745BF4"/>
    <w:rsid w:val="00746496"/>
    <w:rsid w:val="00750664"/>
    <w:rsid w:val="007513CF"/>
    <w:rsid w:val="00753CB7"/>
    <w:rsid w:val="00755539"/>
    <w:rsid w:val="00757555"/>
    <w:rsid w:val="00760835"/>
    <w:rsid w:val="00761495"/>
    <w:rsid w:val="00762861"/>
    <w:rsid w:val="00770536"/>
    <w:rsid w:val="00771609"/>
    <w:rsid w:val="00773D6B"/>
    <w:rsid w:val="00774FC5"/>
    <w:rsid w:val="0078097B"/>
    <w:rsid w:val="00780C96"/>
    <w:rsid w:val="00780D7E"/>
    <w:rsid w:val="007827AD"/>
    <w:rsid w:val="00782ECA"/>
    <w:rsid w:val="00784CA6"/>
    <w:rsid w:val="00784FE0"/>
    <w:rsid w:val="00791226"/>
    <w:rsid w:val="00792341"/>
    <w:rsid w:val="0079257F"/>
    <w:rsid w:val="00792736"/>
    <w:rsid w:val="00792833"/>
    <w:rsid w:val="00793C3C"/>
    <w:rsid w:val="00793E94"/>
    <w:rsid w:val="00795896"/>
    <w:rsid w:val="00795B96"/>
    <w:rsid w:val="00796298"/>
    <w:rsid w:val="00796416"/>
    <w:rsid w:val="007A07E7"/>
    <w:rsid w:val="007A0AC3"/>
    <w:rsid w:val="007A3B8F"/>
    <w:rsid w:val="007A4F03"/>
    <w:rsid w:val="007A60FE"/>
    <w:rsid w:val="007A6DD0"/>
    <w:rsid w:val="007B3521"/>
    <w:rsid w:val="007B3967"/>
    <w:rsid w:val="007B4E41"/>
    <w:rsid w:val="007B7226"/>
    <w:rsid w:val="007B7792"/>
    <w:rsid w:val="007B7C02"/>
    <w:rsid w:val="007C0604"/>
    <w:rsid w:val="007C1523"/>
    <w:rsid w:val="007C1B66"/>
    <w:rsid w:val="007C2A7A"/>
    <w:rsid w:val="007C4615"/>
    <w:rsid w:val="007D113D"/>
    <w:rsid w:val="007D250C"/>
    <w:rsid w:val="007D4AD4"/>
    <w:rsid w:val="007D5805"/>
    <w:rsid w:val="007D63A8"/>
    <w:rsid w:val="007D6880"/>
    <w:rsid w:val="007D700A"/>
    <w:rsid w:val="007D7475"/>
    <w:rsid w:val="007E0E87"/>
    <w:rsid w:val="007E13DC"/>
    <w:rsid w:val="007E3665"/>
    <w:rsid w:val="007E3DE1"/>
    <w:rsid w:val="007E45E7"/>
    <w:rsid w:val="007E51B3"/>
    <w:rsid w:val="007E6AA1"/>
    <w:rsid w:val="007E7EFE"/>
    <w:rsid w:val="007F00A8"/>
    <w:rsid w:val="007F08CF"/>
    <w:rsid w:val="007F14E8"/>
    <w:rsid w:val="007F3CCD"/>
    <w:rsid w:val="007F5B1A"/>
    <w:rsid w:val="007F760A"/>
    <w:rsid w:val="007F7A5A"/>
    <w:rsid w:val="007F7F3E"/>
    <w:rsid w:val="0080015D"/>
    <w:rsid w:val="00800385"/>
    <w:rsid w:val="00800864"/>
    <w:rsid w:val="0080288C"/>
    <w:rsid w:val="00803B78"/>
    <w:rsid w:val="0080447D"/>
    <w:rsid w:val="0080594E"/>
    <w:rsid w:val="00805D93"/>
    <w:rsid w:val="0080780A"/>
    <w:rsid w:val="0081192B"/>
    <w:rsid w:val="00814F12"/>
    <w:rsid w:val="00815D7B"/>
    <w:rsid w:val="00816767"/>
    <w:rsid w:val="00821968"/>
    <w:rsid w:val="00821E68"/>
    <w:rsid w:val="00824440"/>
    <w:rsid w:val="00826FBE"/>
    <w:rsid w:val="00826FCF"/>
    <w:rsid w:val="008315B0"/>
    <w:rsid w:val="00832044"/>
    <w:rsid w:val="0083298F"/>
    <w:rsid w:val="008356AC"/>
    <w:rsid w:val="0083608F"/>
    <w:rsid w:val="00840505"/>
    <w:rsid w:val="0084059C"/>
    <w:rsid w:val="00841E58"/>
    <w:rsid w:val="00842A38"/>
    <w:rsid w:val="008439F4"/>
    <w:rsid w:val="00843B6C"/>
    <w:rsid w:val="00844505"/>
    <w:rsid w:val="008446E0"/>
    <w:rsid w:val="00846B6D"/>
    <w:rsid w:val="00847858"/>
    <w:rsid w:val="00847CE8"/>
    <w:rsid w:val="0085195C"/>
    <w:rsid w:val="0085197D"/>
    <w:rsid w:val="00852EDC"/>
    <w:rsid w:val="0085622C"/>
    <w:rsid w:val="00857273"/>
    <w:rsid w:val="00857E2E"/>
    <w:rsid w:val="0086273D"/>
    <w:rsid w:val="00862BB1"/>
    <w:rsid w:val="00863E7A"/>
    <w:rsid w:val="00864158"/>
    <w:rsid w:val="008666BA"/>
    <w:rsid w:val="0087002B"/>
    <w:rsid w:val="00872B42"/>
    <w:rsid w:val="008738B9"/>
    <w:rsid w:val="008749D7"/>
    <w:rsid w:val="008756E0"/>
    <w:rsid w:val="008768EC"/>
    <w:rsid w:val="00877508"/>
    <w:rsid w:val="00881F51"/>
    <w:rsid w:val="008846AE"/>
    <w:rsid w:val="00884AA0"/>
    <w:rsid w:val="0088537A"/>
    <w:rsid w:val="0088605F"/>
    <w:rsid w:val="00886639"/>
    <w:rsid w:val="00890ABA"/>
    <w:rsid w:val="00890CB4"/>
    <w:rsid w:val="00890EFD"/>
    <w:rsid w:val="00893294"/>
    <w:rsid w:val="00894B09"/>
    <w:rsid w:val="00894F3C"/>
    <w:rsid w:val="008951D3"/>
    <w:rsid w:val="008A1AE5"/>
    <w:rsid w:val="008A4F06"/>
    <w:rsid w:val="008B021C"/>
    <w:rsid w:val="008B1489"/>
    <w:rsid w:val="008B2834"/>
    <w:rsid w:val="008B2C25"/>
    <w:rsid w:val="008B42D9"/>
    <w:rsid w:val="008B6A1F"/>
    <w:rsid w:val="008B7101"/>
    <w:rsid w:val="008C047B"/>
    <w:rsid w:val="008C20A7"/>
    <w:rsid w:val="008C36C0"/>
    <w:rsid w:val="008D1E13"/>
    <w:rsid w:val="008D4C00"/>
    <w:rsid w:val="008D4F5F"/>
    <w:rsid w:val="008D5B88"/>
    <w:rsid w:val="008D6A45"/>
    <w:rsid w:val="008D6ADE"/>
    <w:rsid w:val="008D6F71"/>
    <w:rsid w:val="008D6F8E"/>
    <w:rsid w:val="008D711D"/>
    <w:rsid w:val="008D7745"/>
    <w:rsid w:val="008E068F"/>
    <w:rsid w:val="008E0DAB"/>
    <w:rsid w:val="008E1221"/>
    <w:rsid w:val="008E1BE9"/>
    <w:rsid w:val="008E26F5"/>
    <w:rsid w:val="008E4045"/>
    <w:rsid w:val="008E47E7"/>
    <w:rsid w:val="008E5650"/>
    <w:rsid w:val="008E65DB"/>
    <w:rsid w:val="008F0EEA"/>
    <w:rsid w:val="008F1500"/>
    <w:rsid w:val="008F1B68"/>
    <w:rsid w:val="008F5A5C"/>
    <w:rsid w:val="008F7598"/>
    <w:rsid w:val="008F7E2D"/>
    <w:rsid w:val="009000D5"/>
    <w:rsid w:val="00900D03"/>
    <w:rsid w:val="00901EE3"/>
    <w:rsid w:val="00901FDC"/>
    <w:rsid w:val="00902405"/>
    <w:rsid w:val="00902579"/>
    <w:rsid w:val="009025E7"/>
    <w:rsid w:val="009050B3"/>
    <w:rsid w:val="00905C1D"/>
    <w:rsid w:val="00906BE3"/>
    <w:rsid w:val="00906C50"/>
    <w:rsid w:val="00916002"/>
    <w:rsid w:val="009162F2"/>
    <w:rsid w:val="00916719"/>
    <w:rsid w:val="009179BB"/>
    <w:rsid w:val="00917EA5"/>
    <w:rsid w:val="00921CB5"/>
    <w:rsid w:val="00923F58"/>
    <w:rsid w:val="00924BCF"/>
    <w:rsid w:val="00926819"/>
    <w:rsid w:val="00927376"/>
    <w:rsid w:val="00927FA3"/>
    <w:rsid w:val="009310BF"/>
    <w:rsid w:val="009313F8"/>
    <w:rsid w:val="0093179C"/>
    <w:rsid w:val="00932E38"/>
    <w:rsid w:val="00933F68"/>
    <w:rsid w:val="00934986"/>
    <w:rsid w:val="00934D30"/>
    <w:rsid w:val="00936D16"/>
    <w:rsid w:val="00937FAD"/>
    <w:rsid w:val="00940450"/>
    <w:rsid w:val="00940EEF"/>
    <w:rsid w:val="0094116F"/>
    <w:rsid w:val="0094245F"/>
    <w:rsid w:val="00946879"/>
    <w:rsid w:val="009468D3"/>
    <w:rsid w:val="009507F5"/>
    <w:rsid w:val="0095246F"/>
    <w:rsid w:val="00952FFF"/>
    <w:rsid w:val="009533E3"/>
    <w:rsid w:val="009545B9"/>
    <w:rsid w:val="00956E3E"/>
    <w:rsid w:val="009570FD"/>
    <w:rsid w:val="0096084B"/>
    <w:rsid w:val="00960C9B"/>
    <w:rsid w:val="00962318"/>
    <w:rsid w:val="00962DE9"/>
    <w:rsid w:val="00963C69"/>
    <w:rsid w:val="00964FD0"/>
    <w:rsid w:val="0096560F"/>
    <w:rsid w:val="00970361"/>
    <w:rsid w:val="0097265A"/>
    <w:rsid w:val="00972F3D"/>
    <w:rsid w:val="0097404A"/>
    <w:rsid w:val="0097497B"/>
    <w:rsid w:val="00980CF9"/>
    <w:rsid w:val="00982D91"/>
    <w:rsid w:val="009834F5"/>
    <w:rsid w:val="0098381D"/>
    <w:rsid w:val="00984E18"/>
    <w:rsid w:val="00993121"/>
    <w:rsid w:val="00993D66"/>
    <w:rsid w:val="00995D70"/>
    <w:rsid w:val="00996A62"/>
    <w:rsid w:val="009974C3"/>
    <w:rsid w:val="00997AED"/>
    <w:rsid w:val="009A1EC8"/>
    <w:rsid w:val="009A42C1"/>
    <w:rsid w:val="009A4A65"/>
    <w:rsid w:val="009A4CAA"/>
    <w:rsid w:val="009B0E41"/>
    <w:rsid w:val="009B62B6"/>
    <w:rsid w:val="009C07F7"/>
    <w:rsid w:val="009C3E02"/>
    <w:rsid w:val="009C4333"/>
    <w:rsid w:val="009C4AB1"/>
    <w:rsid w:val="009C505E"/>
    <w:rsid w:val="009C5671"/>
    <w:rsid w:val="009C6AB5"/>
    <w:rsid w:val="009C6D1B"/>
    <w:rsid w:val="009C74A7"/>
    <w:rsid w:val="009C783E"/>
    <w:rsid w:val="009D3063"/>
    <w:rsid w:val="009D38D7"/>
    <w:rsid w:val="009D4675"/>
    <w:rsid w:val="009D6093"/>
    <w:rsid w:val="009D6AFA"/>
    <w:rsid w:val="009D7823"/>
    <w:rsid w:val="009D7B8D"/>
    <w:rsid w:val="009E04E2"/>
    <w:rsid w:val="009E0745"/>
    <w:rsid w:val="009E379D"/>
    <w:rsid w:val="009E3F5B"/>
    <w:rsid w:val="009E4EC4"/>
    <w:rsid w:val="009E5333"/>
    <w:rsid w:val="009E53B3"/>
    <w:rsid w:val="009E57A8"/>
    <w:rsid w:val="009F1D0F"/>
    <w:rsid w:val="009F4E58"/>
    <w:rsid w:val="009F572A"/>
    <w:rsid w:val="009F65EF"/>
    <w:rsid w:val="00A00795"/>
    <w:rsid w:val="00A03DF9"/>
    <w:rsid w:val="00A03EF3"/>
    <w:rsid w:val="00A0534E"/>
    <w:rsid w:val="00A06865"/>
    <w:rsid w:val="00A11891"/>
    <w:rsid w:val="00A11CA2"/>
    <w:rsid w:val="00A13D12"/>
    <w:rsid w:val="00A1499C"/>
    <w:rsid w:val="00A21952"/>
    <w:rsid w:val="00A22F62"/>
    <w:rsid w:val="00A25C78"/>
    <w:rsid w:val="00A2701C"/>
    <w:rsid w:val="00A2780B"/>
    <w:rsid w:val="00A27866"/>
    <w:rsid w:val="00A30179"/>
    <w:rsid w:val="00A338AA"/>
    <w:rsid w:val="00A374EF"/>
    <w:rsid w:val="00A3797C"/>
    <w:rsid w:val="00A40FAA"/>
    <w:rsid w:val="00A41A7D"/>
    <w:rsid w:val="00A426C1"/>
    <w:rsid w:val="00A448AD"/>
    <w:rsid w:val="00A44F89"/>
    <w:rsid w:val="00A46C41"/>
    <w:rsid w:val="00A50FFF"/>
    <w:rsid w:val="00A51ED7"/>
    <w:rsid w:val="00A54B5A"/>
    <w:rsid w:val="00A60904"/>
    <w:rsid w:val="00A60FED"/>
    <w:rsid w:val="00A61033"/>
    <w:rsid w:val="00A61760"/>
    <w:rsid w:val="00A61A35"/>
    <w:rsid w:val="00A6253E"/>
    <w:rsid w:val="00A62ECC"/>
    <w:rsid w:val="00A631E7"/>
    <w:rsid w:val="00A6650F"/>
    <w:rsid w:val="00A70D15"/>
    <w:rsid w:val="00A70E76"/>
    <w:rsid w:val="00A76CCE"/>
    <w:rsid w:val="00A77621"/>
    <w:rsid w:val="00A820A6"/>
    <w:rsid w:val="00A851A7"/>
    <w:rsid w:val="00A851F5"/>
    <w:rsid w:val="00A85C76"/>
    <w:rsid w:val="00A86321"/>
    <w:rsid w:val="00A8642D"/>
    <w:rsid w:val="00A87BB6"/>
    <w:rsid w:val="00A87FBA"/>
    <w:rsid w:val="00A915D8"/>
    <w:rsid w:val="00A91BDB"/>
    <w:rsid w:val="00A92EC7"/>
    <w:rsid w:val="00A93C66"/>
    <w:rsid w:val="00A940F5"/>
    <w:rsid w:val="00A96EC2"/>
    <w:rsid w:val="00AA09D9"/>
    <w:rsid w:val="00AA1712"/>
    <w:rsid w:val="00AA2895"/>
    <w:rsid w:val="00AA4A7B"/>
    <w:rsid w:val="00AA51A0"/>
    <w:rsid w:val="00AA6DBD"/>
    <w:rsid w:val="00AA7515"/>
    <w:rsid w:val="00AB3A5D"/>
    <w:rsid w:val="00AB3F51"/>
    <w:rsid w:val="00AB47F8"/>
    <w:rsid w:val="00AB5122"/>
    <w:rsid w:val="00AB7A53"/>
    <w:rsid w:val="00AB7F2D"/>
    <w:rsid w:val="00AC12DB"/>
    <w:rsid w:val="00AC18D5"/>
    <w:rsid w:val="00AC3149"/>
    <w:rsid w:val="00AC34FF"/>
    <w:rsid w:val="00AC58FE"/>
    <w:rsid w:val="00AC6105"/>
    <w:rsid w:val="00AC75AD"/>
    <w:rsid w:val="00AD04A6"/>
    <w:rsid w:val="00AD1226"/>
    <w:rsid w:val="00AD4C4B"/>
    <w:rsid w:val="00AD6D19"/>
    <w:rsid w:val="00AD6E04"/>
    <w:rsid w:val="00AD7375"/>
    <w:rsid w:val="00AD7E94"/>
    <w:rsid w:val="00AE021A"/>
    <w:rsid w:val="00AE0A47"/>
    <w:rsid w:val="00AE293E"/>
    <w:rsid w:val="00AE432B"/>
    <w:rsid w:val="00AE5436"/>
    <w:rsid w:val="00AE79C7"/>
    <w:rsid w:val="00AE7B1B"/>
    <w:rsid w:val="00AF22E4"/>
    <w:rsid w:val="00AF3880"/>
    <w:rsid w:val="00AF5A30"/>
    <w:rsid w:val="00AF5C94"/>
    <w:rsid w:val="00B02329"/>
    <w:rsid w:val="00B027A1"/>
    <w:rsid w:val="00B02821"/>
    <w:rsid w:val="00B0286B"/>
    <w:rsid w:val="00B02BD2"/>
    <w:rsid w:val="00B03BA3"/>
    <w:rsid w:val="00B044D2"/>
    <w:rsid w:val="00B04BE1"/>
    <w:rsid w:val="00B05DE1"/>
    <w:rsid w:val="00B06219"/>
    <w:rsid w:val="00B06934"/>
    <w:rsid w:val="00B10B76"/>
    <w:rsid w:val="00B136DF"/>
    <w:rsid w:val="00B137E8"/>
    <w:rsid w:val="00B14C83"/>
    <w:rsid w:val="00B15C58"/>
    <w:rsid w:val="00B15F5B"/>
    <w:rsid w:val="00B20329"/>
    <w:rsid w:val="00B223D8"/>
    <w:rsid w:val="00B22E78"/>
    <w:rsid w:val="00B23A34"/>
    <w:rsid w:val="00B23B60"/>
    <w:rsid w:val="00B2706A"/>
    <w:rsid w:val="00B2707B"/>
    <w:rsid w:val="00B27A50"/>
    <w:rsid w:val="00B321BB"/>
    <w:rsid w:val="00B34F40"/>
    <w:rsid w:val="00B366ED"/>
    <w:rsid w:val="00B3727C"/>
    <w:rsid w:val="00B40117"/>
    <w:rsid w:val="00B4022D"/>
    <w:rsid w:val="00B40B21"/>
    <w:rsid w:val="00B41647"/>
    <w:rsid w:val="00B41A66"/>
    <w:rsid w:val="00B41C18"/>
    <w:rsid w:val="00B448A4"/>
    <w:rsid w:val="00B455AC"/>
    <w:rsid w:val="00B45911"/>
    <w:rsid w:val="00B462B6"/>
    <w:rsid w:val="00B47143"/>
    <w:rsid w:val="00B47608"/>
    <w:rsid w:val="00B47609"/>
    <w:rsid w:val="00B53278"/>
    <w:rsid w:val="00B55523"/>
    <w:rsid w:val="00B559F8"/>
    <w:rsid w:val="00B56A03"/>
    <w:rsid w:val="00B56C2E"/>
    <w:rsid w:val="00B57846"/>
    <w:rsid w:val="00B57C88"/>
    <w:rsid w:val="00B60722"/>
    <w:rsid w:val="00B62668"/>
    <w:rsid w:val="00B62B23"/>
    <w:rsid w:val="00B62B79"/>
    <w:rsid w:val="00B62C0A"/>
    <w:rsid w:val="00B632CD"/>
    <w:rsid w:val="00B648E2"/>
    <w:rsid w:val="00B64D67"/>
    <w:rsid w:val="00B65F56"/>
    <w:rsid w:val="00B66082"/>
    <w:rsid w:val="00B72C3D"/>
    <w:rsid w:val="00B74264"/>
    <w:rsid w:val="00B74A25"/>
    <w:rsid w:val="00B75D6F"/>
    <w:rsid w:val="00B76E5C"/>
    <w:rsid w:val="00B77A80"/>
    <w:rsid w:val="00B846CB"/>
    <w:rsid w:val="00B84D70"/>
    <w:rsid w:val="00B95720"/>
    <w:rsid w:val="00B9711F"/>
    <w:rsid w:val="00BA1714"/>
    <w:rsid w:val="00BA2A4B"/>
    <w:rsid w:val="00BA49D5"/>
    <w:rsid w:val="00BA5B8D"/>
    <w:rsid w:val="00BA6512"/>
    <w:rsid w:val="00BA65BF"/>
    <w:rsid w:val="00BA6787"/>
    <w:rsid w:val="00BA70E2"/>
    <w:rsid w:val="00BA7C11"/>
    <w:rsid w:val="00BB1BEB"/>
    <w:rsid w:val="00BB2385"/>
    <w:rsid w:val="00BB296D"/>
    <w:rsid w:val="00BB3E59"/>
    <w:rsid w:val="00BB4BBA"/>
    <w:rsid w:val="00BB53FF"/>
    <w:rsid w:val="00BB575E"/>
    <w:rsid w:val="00BB5935"/>
    <w:rsid w:val="00BB72D2"/>
    <w:rsid w:val="00BC09D8"/>
    <w:rsid w:val="00BC0FF8"/>
    <w:rsid w:val="00BC3770"/>
    <w:rsid w:val="00BC49AA"/>
    <w:rsid w:val="00BC6172"/>
    <w:rsid w:val="00BC6497"/>
    <w:rsid w:val="00BD10F2"/>
    <w:rsid w:val="00BD1F25"/>
    <w:rsid w:val="00BD2C95"/>
    <w:rsid w:val="00BD302F"/>
    <w:rsid w:val="00BD55EA"/>
    <w:rsid w:val="00BD7C42"/>
    <w:rsid w:val="00BE0318"/>
    <w:rsid w:val="00BE0A4A"/>
    <w:rsid w:val="00BE1B3A"/>
    <w:rsid w:val="00BE2D7C"/>
    <w:rsid w:val="00BE3970"/>
    <w:rsid w:val="00BE3BC7"/>
    <w:rsid w:val="00BE5995"/>
    <w:rsid w:val="00BF1356"/>
    <w:rsid w:val="00BF4C12"/>
    <w:rsid w:val="00BF6E7D"/>
    <w:rsid w:val="00BF7F6A"/>
    <w:rsid w:val="00C01D78"/>
    <w:rsid w:val="00C02D99"/>
    <w:rsid w:val="00C0314E"/>
    <w:rsid w:val="00C052CA"/>
    <w:rsid w:val="00C059CA"/>
    <w:rsid w:val="00C06A25"/>
    <w:rsid w:val="00C06FB1"/>
    <w:rsid w:val="00C07AEC"/>
    <w:rsid w:val="00C07CE4"/>
    <w:rsid w:val="00C10501"/>
    <w:rsid w:val="00C11277"/>
    <w:rsid w:val="00C13A8F"/>
    <w:rsid w:val="00C14560"/>
    <w:rsid w:val="00C1485F"/>
    <w:rsid w:val="00C150CD"/>
    <w:rsid w:val="00C20C0F"/>
    <w:rsid w:val="00C21D19"/>
    <w:rsid w:val="00C22C42"/>
    <w:rsid w:val="00C258A5"/>
    <w:rsid w:val="00C27292"/>
    <w:rsid w:val="00C27E71"/>
    <w:rsid w:val="00C32046"/>
    <w:rsid w:val="00C32FE6"/>
    <w:rsid w:val="00C34D5E"/>
    <w:rsid w:val="00C372C5"/>
    <w:rsid w:val="00C37896"/>
    <w:rsid w:val="00C4021D"/>
    <w:rsid w:val="00C4080A"/>
    <w:rsid w:val="00C41004"/>
    <w:rsid w:val="00C41B43"/>
    <w:rsid w:val="00C427E4"/>
    <w:rsid w:val="00C448E7"/>
    <w:rsid w:val="00C45BCD"/>
    <w:rsid w:val="00C508F1"/>
    <w:rsid w:val="00C54DDA"/>
    <w:rsid w:val="00C55FB7"/>
    <w:rsid w:val="00C56553"/>
    <w:rsid w:val="00C57444"/>
    <w:rsid w:val="00C603B0"/>
    <w:rsid w:val="00C6367B"/>
    <w:rsid w:val="00C64CE0"/>
    <w:rsid w:val="00C6567A"/>
    <w:rsid w:val="00C65D1A"/>
    <w:rsid w:val="00C66219"/>
    <w:rsid w:val="00C718BA"/>
    <w:rsid w:val="00C71A55"/>
    <w:rsid w:val="00C7383D"/>
    <w:rsid w:val="00C7383F"/>
    <w:rsid w:val="00C745E5"/>
    <w:rsid w:val="00C7487B"/>
    <w:rsid w:val="00C74C64"/>
    <w:rsid w:val="00C77B15"/>
    <w:rsid w:val="00C81059"/>
    <w:rsid w:val="00C81627"/>
    <w:rsid w:val="00C837BA"/>
    <w:rsid w:val="00C83ECB"/>
    <w:rsid w:val="00C85ABA"/>
    <w:rsid w:val="00C862FF"/>
    <w:rsid w:val="00C9044A"/>
    <w:rsid w:val="00C90CD7"/>
    <w:rsid w:val="00C91BA0"/>
    <w:rsid w:val="00C92C76"/>
    <w:rsid w:val="00C94240"/>
    <w:rsid w:val="00C965F2"/>
    <w:rsid w:val="00CA3097"/>
    <w:rsid w:val="00CA376A"/>
    <w:rsid w:val="00CA694E"/>
    <w:rsid w:val="00CB16D2"/>
    <w:rsid w:val="00CB186C"/>
    <w:rsid w:val="00CB355A"/>
    <w:rsid w:val="00CB5DF5"/>
    <w:rsid w:val="00CB656A"/>
    <w:rsid w:val="00CC23AA"/>
    <w:rsid w:val="00CC6045"/>
    <w:rsid w:val="00CC7FF3"/>
    <w:rsid w:val="00CD2826"/>
    <w:rsid w:val="00CD3D67"/>
    <w:rsid w:val="00CD47BA"/>
    <w:rsid w:val="00CD481E"/>
    <w:rsid w:val="00CD5075"/>
    <w:rsid w:val="00CD6810"/>
    <w:rsid w:val="00CE1647"/>
    <w:rsid w:val="00CE23D0"/>
    <w:rsid w:val="00CE2696"/>
    <w:rsid w:val="00CE27B7"/>
    <w:rsid w:val="00CE5437"/>
    <w:rsid w:val="00CE61CC"/>
    <w:rsid w:val="00CE64BA"/>
    <w:rsid w:val="00CE70EE"/>
    <w:rsid w:val="00CE77F0"/>
    <w:rsid w:val="00CE7F6B"/>
    <w:rsid w:val="00CF11FB"/>
    <w:rsid w:val="00CF1FBB"/>
    <w:rsid w:val="00CF7496"/>
    <w:rsid w:val="00CF76A3"/>
    <w:rsid w:val="00D00D2B"/>
    <w:rsid w:val="00D02612"/>
    <w:rsid w:val="00D02759"/>
    <w:rsid w:val="00D02899"/>
    <w:rsid w:val="00D04829"/>
    <w:rsid w:val="00D05089"/>
    <w:rsid w:val="00D0616F"/>
    <w:rsid w:val="00D10094"/>
    <w:rsid w:val="00D12B31"/>
    <w:rsid w:val="00D12BA0"/>
    <w:rsid w:val="00D13606"/>
    <w:rsid w:val="00D13902"/>
    <w:rsid w:val="00D13930"/>
    <w:rsid w:val="00D13E87"/>
    <w:rsid w:val="00D21B66"/>
    <w:rsid w:val="00D22050"/>
    <w:rsid w:val="00D23C23"/>
    <w:rsid w:val="00D23D75"/>
    <w:rsid w:val="00D265BB"/>
    <w:rsid w:val="00D275D1"/>
    <w:rsid w:val="00D27AD6"/>
    <w:rsid w:val="00D31EDC"/>
    <w:rsid w:val="00D326D1"/>
    <w:rsid w:val="00D32A22"/>
    <w:rsid w:val="00D342F9"/>
    <w:rsid w:val="00D3439C"/>
    <w:rsid w:val="00D34F6A"/>
    <w:rsid w:val="00D356A5"/>
    <w:rsid w:val="00D371E2"/>
    <w:rsid w:val="00D37F48"/>
    <w:rsid w:val="00D4095F"/>
    <w:rsid w:val="00D42438"/>
    <w:rsid w:val="00D434C3"/>
    <w:rsid w:val="00D43B7A"/>
    <w:rsid w:val="00D444D4"/>
    <w:rsid w:val="00D45BAB"/>
    <w:rsid w:val="00D45EC3"/>
    <w:rsid w:val="00D47B54"/>
    <w:rsid w:val="00D47CD3"/>
    <w:rsid w:val="00D501DE"/>
    <w:rsid w:val="00D5060D"/>
    <w:rsid w:val="00D57A76"/>
    <w:rsid w:val="00D62F0E"/>
    <w:rsid w:val="00D63442"/>
    <w:rsid w:val="00D63BFA"/>
    <w:rsid w:val="00D65C0F"/>
    <w:rsid w:val="00D65DB2"/>
    <w:rsid w:val="00D664CA"/>
    <w:rsid w:val="00D67E39"/>
    <w:rsid w:val="00D70785"/>
    <w:rsid w:val="00D73295"/>
    <w:rsid w:val="00D73760"/>
    <w:rsid w:val="00D738D8"/>
    <w:rsid w:val="00D74532"/>
    <w:rsid w:val="00D746BB"/>
    <w:rsid w:val="00D75243"/>
    <w:rsid w:val="00D82DD9"/>
    <w:rsid w:val="00D837C8"/>
    <w:rsid w:val="00D83F96"/>
    <w:rsid w:val="00D8412C"/>
    <w:rsid w:val="00D84166"/>
    <w:rsid w:val="00D84A0F"/>
    <w:rsid w:val="00D872E4"/>
    <w:rsid w:val="00D9091F"/>
    <w:rsid w:val="00D945CC"/>
    <w:rsid w:val="00D97C84"/>
    <w:rsid w:val="00DA1C55"/>
    <w:rsid w:val="00DA20F3"/>
    <w:rsid w:val="00DA2746"/>
    <w:rsid w:val="00DA2DA8"/>
    <w:rsid w:val="00DA4E61"/>
    <w:rsid w:val="00DB29AF"/>
    <w:rsid w:val="00DB30B5"/>
    <w:rsid w:val="00DB498B"/>
    <w:rsid w:val="00DB57A7"/>
    <w:rsid w:val="00DB7392"/>
    <w:rsid w:val="00DC0E41"/>
    <w:rsid w:val="00DC4226"/>
    <w:rsid w:val="00DC5608"/>
    <w:rsid w:val="00DC70FD"/>
    <w:rsid w:val="00DC741A"/>
    <w:rsid w:val="00DC747F"/>
    <w:rsid w:val="00DD120B"/>
    <w:rsid w:val="00DD1981"/>
    <w:rsid w:val="00DD5183"/>
    <w:rsid w:val="00DD5202"/>
    <w:rsid w:val="00DD724E"/>
    <w:rsid w:val="00DE2244"/>
    <w:rsid w:val="00DE2E4E"/>
    <w:rsid w:val="00DE4FA2"/>
    <w:rsid w:val="00DE5046"/>
    <w:rsid w:val="00DE5CE0"/>
    <w:rsid w:val="00DE5F70"/>
    <w:rsid w:val="00DE7AFD"/>
    <w:rsid w:val="00DF1CC9"/>
    <w:rsid w:val="00DF2C85"/>
    <w:rsid w:val="00DF5C56"/>
    <w:rsid w:val="00E00D67"/>
    <w:rsid w:val="00E0235D"/>
    <w:rsid w:val="00E02FBA"/>
    <w:rsid w:val="00E030CA"/>
    <w:rsid w:val="00E031FC"/>
    <w:rsid w:val="00E039AF"/>
    <w:rsid w:val="00E03C6D"/>
    <w:rsid w:val="00E07306"/>
    <w:rsid w:val="00E07E51"/>
    <w:rsid w:val="00E11788"/>
    <w:rsid w:val="00E12C73"/>
    <w:rsid w:val="00E143AB"/>
    <w:rsid w:val="00E14595"/>
    <w:rsid w:val="00E147F1"/>
    <w:rsid w:val="00E14D4E"/>
    <w:rsid w:val="00E15C1B"/>
    <w:rsid w:val="00E16403"/>
    <w:rsid w:val="00E16AF3"/>
    <w:rsid w:val="00E21699"/>
    <w:rsid w:val="00E22D03"/>
    <w:rsid w:val="00E2368A"/>
    <w:rsid w:val="00E24BB6"/>
    <w:rsid w:val="00E24BCD"/>
    <w:rsid w:val="00E263A9"/>
    <w:rsid w:val="00E26925"/>
    <w:rsid w:val="00E3153E"/>
    <w:rsid w:val="00E33979"/>
    <w:rsid w:val="00E33C83"/>
    <w:rsid w:val="00E33F1C"/>
    <w:rsid w:val="00E343E1"/>
    <w:rsid w:val="00E35C2F"/>
    <w:rsid w:val="00E379D7"/>
    <w:rsid w:val="00E37ABA"/>
    <w:rsid w:val="00E37C27"/>
    <w:rsid w:val="00E417EF"/>
    <w:rsid w:val="00E41DE6"/>
    <w:rsid w:val="00E41FA2"/>
    <w:rsid w:val="00E432A5"/>
    <w:rsid w:val="00E437E6"/>
    <w:rsid w:val="00E4419C"/>
    <w:rsid w:val="00E46E19"/>
    <w:rsid w:val="00E52F79"/>
    <w:rsid w:val="00E53B2E"/>
    <w:rsid w:val="00E55EC6"/>
    <w:rsid w:val="00E57A5F"/>
    <w:rsid w:val="00E608F4"/>
    <w:rsid w:val="00E6163C"/>
    <w:rsid w:val="00E61A31"/>
    <w:rsid w:val="00E62737"/>
    <w:rsid w:val="00E6549B"/>
    <w:rsid w:val="00E65D5B"/>
    <w:rsid w:val="00E66933"/>
    <w:rsid w:val="00E67E3E"/>
    <w:rsid w:val="00E77A23"/>
    <w:rsid w:val="00E81AC1"/>
    <w:rsid w:val="00E84E94"/>
    <w:rsid w:val="00E850EA"/>
    <w:rsid w:val="00E85826"/>
    <w:rsid w:val="00E8599C"/>
    <w:rsid w:val="00E863FF"/>
    <w:rsid w:val="00E86855"/>
    <w:rsid w:val="00E86A85"/>
    <w:rsid w:val="00E9020B"/>
    <w:rsid w:val="00E912DB"/>
    <w:rsid w:val="00E91E6F"/>
    <w:rsid w:val="00E92EB2"/>
    <w:rsid w:val="00E9352B"/>
    <w:rsid w:val="00E9380A"/>
    <w:rsid w:val="00E93CC5"/>
    <w:rsid w:val="00E93D1C"/>
    <w:rsid w:val="00E95E71"/>
    <w:rsid w:val="00E9685C"/>
    <w:rsid w:val="00E97711"/>
    <w:rsid w:val="00E97870"/>
    <w:rsid w:val="00EA24EB"/>
    <w:rsid w:val="00EA2B9F"/>
    <w:rsid w:val="00EA3C03"/>
    <w:rsid w:val="00EA544C"/>
    <w:rsid w:val="00EA6774"/>
    <w:rsid w:val="00EA76BA"/>
    <w:rsid w:val="00EA7CDB"/>
    <w:rsid w:val="00EB28CB"/>
    <w:rsid w:val="00EB341A"/>
    <w:rsid w:val="00EB51BC"/>
    <w:rsid w:val="00EB5298"/>
    <w:rsid w:val="00EB77C4"/>
    <w:rsid w:val="00EB7F92"/>
    <w:rsid w:val="00EC12F2"/>
    <w:rsid w:val="00EC1A53"/>
    <w:rsid w:val="00EC33D3"/>
    <w:rsid w:val="00EC47A1"/>
    <w:rsid w:val="00EC5724"/>
    <w:rsid w:val="00EC5FC6"/>
    <w:rsid w:val="00EC6804"/>
    <w:rsid w:val="00EC7AF6"/>
    <w:rsid w:val="00ED2B78"/>
    <w:rsid w:val="00ED3623"/>
    <w:rsid w:val="00ED4427"/>
    <w:rsid w:val="00EE60C6"/>
    <w:rsid w:val="00EE63E2"/>
    <w:rsid w:val="00EE7291"/>
    <w:rsid w:val="00EF22B1"/>
    <w:rsid w:val="00EF255C"/>
    <w:rsid w:val="00EF2DF6"/>
    <w:rsid w:val="00EF3949"/>
    <w:rsid w:val="00EF4127"/>
    <w:rsid w:val="00EF7A5A"/>
    <w:rsid w:val="00EF7C8F"/>
    <w:rsid w:val="00F001B2"/>
    <w:rsid w:val="00F01490"/>
    <w:rsid w:val="00F015AC"/>
    <w:rsid w:val="00F0380A"/>
    <w:rsid w:val="00F046E7"/>
    <w:rsid w:val="00F04903"/>
    <w:rsid w:val="00F04FF0"/>
    <w:rsid w:val="00F064F2"/>
    <w:rsid w:val="00F0694A"/>
    <w:rsid w:val="00F1164F"/>
    <w:rsid w:val="00F11DFC"/>
    <w:rsid w:val="00F12F10"/>
    <w:rsid w:val="00F1300B"/>
    <w:rsid w:val="00F1394F"/>
    <w:rsid w:val="00F14441"/>
    <w:rsid w:val="00F14F9D"/>
    <w:rsid w:val="00F15163"/>
    <w:rsid w:val="00F163DF"/>
    <w:rsid w:val="00F17FCE"/>
    <w:rsid w:val="00F224DB"/>
    <w:rsid w:val="00F22CE1"/>
    <w:rsid w:val="00F22E04"/>
    <w:rsid w:val="00F23EEA"/>
    <w:rsid w:val="00F2619B"/>
    <w:rsid w:val="00F307A4"/>
    <w:rsid w:val="00F3160F"/>
    <w:rsid w:val="00F329F9"/>
    <w:rsid w:val="00F3325B"/>
    <w:rsid w:val="00F34FD2"/>
    <w:rsid w:val="00F37BA5"/>
    <w:rsid w:val="00F421CF"/>
    <w:rsid w:val="00F42444"/>
    <w:rsid w:val="00F511CE"/>
    <w:rsid w:val="00F527B5"/>
    <w:rsid w:val="00F544B1"/>
    <w:rsid w:val="00F5485A"/>
    <w:rsid w:val="00F5672C"/>
    <w:rsid w:val="00F56ECB"/>
    <w:rsid w:val="00F571A1"/>
    <w:rsid w:val="00F607F0"/>
    <w:rsid w:val="00F60F91"/>
    <w:rsid w:val="00F64A9D"/>
    <w:rsid w:val="00F679F3"/>
    <w:rsid w:val="00F71879"/>
    <w:rsid w:val="00F779CA"/>
    <w:rsid w:val="00F81397"/>
    <w:rsid w:val="00F83020"/>
    <w:rsid w:val="00F837F7"/>
    <w:rsid w:val="00F84551"/>
    <w:rsid w:val="00F8792F"/>
    <w:rsid w:val="00F90D28"/>
    <w:rsid w:val="00F90DB7"/>
    <w:rsid w:val="00F9127E"/>
    <w:rsid w:val="00F92377"/>
    <w:rsid w:val="00F93ECB"/>
    <w:rsid w:val="00F940FF"/>
    <w:rsid w:val="00F96B82"/>
    <w:rsid w:val="00FA0D0D"/>
    <w:rsid w:val="00FA1767"/>
    <w:rsid w:val="00FA31ED"/>
    <w:rsid w:val="00FA3BBC"/>
    <w:rsid w:val="00FA3CA0"/>
    <w:rsid w:val="00FA6559"/>
    <w:rsid w:val="00FA7036"/>
    <w:rsid w:val="00FA7CCF"/>
    <w:rsid w:val="00FB1C56"/>
    <w:rsid w:val="00FB3C97"/>
    <w:rsid w:val="00FB456C"/>
    <w:rsid w:val="00FB603B"/>
    <w:rsid w:val="00FB655B"/>
    <w:rsid w:val="00FB6ECA"/>
    <w:rsid w:val="00FB7D4D"/>
    <w:rsid w:val="00FC03C3"/>
    <w:rsid w:val="00FC192B"/>
    <w:rsid w:val="00FC2C22"/>
    <w:rsid w:val="00FC3315"/>
    <w:rsid w:val="00FC53FB"/>
    <w:rsid w:val="00FC66AE"/>
    <w:rsid w:val="00FC6794"/>
    <w:rsid w:val="00FD153A"/>
    <w:rsid w:val="00FD285E"/>
    <w:rsid w:val="00FD382A"/>
    <w:rsid w:val="00FD5CCC"/>
    <w:rsid w:val="00FD6860"/>
    <w:rsid w:val="00FE1671"/>
    <w:rsid w:val="00FE40A9"/>
    <w:rsid w:val="00FE556D"/>
    <w:rsid w:val="00FE5CB4"/>
    <w:rsid w:val="00FE64F3"/>
    <w:rsid w:val="00FF1717"/>
    <w:rsid w:val="00FF210C"/>
    <w:rsid w:val="00FF3846"/>
    <w:rsid w:val="00FF3B05"/>
    <w:rsid w:val="00FF4CE1"/>
    <w:rsid w:val="00FF4FC5"/>
    <w:rsid w:val="00FF61A3"/>
    <w:rsid w:val="00FF6A8D"/>
    <w:rsid w:val="00FF7416"/>
    <w:rsid w:val="00FF79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2"/>
    <o:shapelayout v:ext="edit">
      <o:idmap v:ext="edit" data="2"/>
    </o:shapelayout>
  </w:shapeDefaults>
  <w:decimalSymbol w:val="."/>
  <w:listSeparator w:val=","/>
  <w14:docId w14:val="3CFB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qFormat/>
    <w:rsid w:val="007A6DD0"/>
    <w:pPr>
      <w:keepNext/>
      <w:numPr>
        <w:ilvl w:val="2"/>
        <w:numId w:val="9"/>
      </w:numPr>
      <w:tabs>
        <w:tab w:val="clear" w:pos="901"/>
        <w:tab w:val="num" w:pos="1593"/>
      </w:tabs>
      <w:ind w:left="1593" w:hanging="180"/>
      <w:outlineLvl w:val="2"/>
    </w:pPr>
    <w:rPr>
      <w:b/>
      <w:bCs/>
      <w:sz w:val="28"/>
    </w:rPr>
  </w:style>
  <w:style w:type="paragraph" w:styleId="Heading4">
    <w:name w:val="heading 4"/>
    <w:aliases w:val="Level 2 - a,Fourth level,T4,PR12,Sub-Minor"/>
    <w:basedOn w:val="Normal"/>
    <w:next w:val="Normal"/>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semiHidden/>
    <w:rsid w:val="007A6DD0"/>
    <w:rPr>
      <w:rFonts w:ascii="Arial" w:eastAsia="MS Mincho" w:hAnsi="Arial"/>
      <w:sz w:val="22"/>
      <w:szCs w:val="24"/>
      <w:lang w:val="en-GB" w:eastAsia="en-US" w:bidi="ar-SA"/>
    </w:rPr>
  </w:style>
  <w:style w:type="paragraph" w:styleId="Footer">
    <w:name w:val="footer"/>
    <w:basedOn w:val="Normal"/>
    <w:link w:val="FooterChar"/>
    <w:rsid w:val="007A6DD0"/>
    <w:pPr>
      <w:tabs>
        <w:tab w:val="center" w:pos="4153"/>
        <w:tab w:val="right" w:pos="8306"/>
      </w:tabs>
    </w:pPr>
    <w:rPr>
      <w:rFonts w:eastAsia="MS Mincho"/>
    </w:rPr>
  </w:style>
  <w:style w:type="paragraph" w:customStyle="1" w:styleId="APNUMHEAD1">
    <w:name w:val="AP NUM HEAD 1"/>
    <w:rsid w:val="007A6DD0"/>
    <w:pPr>
      <w:keepNext/>
      <w:pageBreakBefore/>
      <w:numPr>
        <w:numId w:val="1"/>
      </w:numPr>
      <w:tabs>
        <w:tab w:val="clear" w:pos="851"/>
        <w:tab w:val="num" w:pos="709"/>
      </w:tabs>
      <w:spacing w:before="60" w:after="180"/>
      <w:ind w:left="709" w:hanging="709"/>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numPr>
        <w:ilvl w:val="2"/>
        <w:numId w:val="1"/>
      </w:numPr>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eastAsia="en-US" w:bidi="ar-SA"/>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tabs>
        <w:tab w:val="clear" w:pos="851"/>
        <w:tab w:val="num" w:pos="709"/>
      </w:tabs>
      <w:spacing w:before="120" w:after="120"/>
      <w:ind w:left="709" w:hanging="709"/>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eastAsia="en-US" w:bidi="ar-SA"/>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eastAsia="en-US" w:bidi="ar-SA"/>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eastAsia="en-US" w:bidi="ar-SA"/>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basedOn w:val="DefaultParagraphFont"/>
    <w:semiHidden/>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7A6DD0"/>
    <w:pPr>
      <w:tabs>
        <w:tab w:val="right" w:leader="dot" w:pos="8930"/>
      </w:tabs>
      <w:ind w:left="567"/>
    </w:pPr>
  </w:style>
  <w:style w:type="paragraph" w:styleId="TOC3">
    <w:name w:val="toc 3"/>
    <w:basedOn w:val="Normal"/>
    <w:next w:val="Normal"/>
    <w:autoRedefine/>
    <w:semiHidden/>
    <w:rsid w:val="007A6DD0"/>
    <w:pPr>
      <w:tabs>
        <w:tab w:val="right" w:leader="dot" w:pos="8295"/>
      </w:tabs>
      <w:ind w:left="1135" w:hanging="284"/>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1354">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348532008">
      <w:bodyDiv w:val="1"/>
      <w:marLeft w:val="0"/>
      <w:marRight w:val="0"/>
      <w:marTop w:val="0"/>
      <w:marBottom w:val="0"/>
      <w:divBdr>
        <w:top w:val="none" w:sz="0" w:space="0" w:color="auto"/>
        <w:left w:val="none" w:sz="0" w:space="0" w:color="auto"/>
        <w:bottom w:val="none" w:sz="0" w:space="0" w:color="auto"/>
        <w:right w:val="none" w:sz="0" w:space="0" w:color="auto"/>
      </w:divBdr>
    </w:div>
    <w:div w:id="482697749">
      <w:bodyDiv w:val="1"/>
      <w:marLeft w:val="0"/>
      <w:marRight w:val="0"/>
      <w:marTop w:val="0"/>
      <w:marBottom w:val="0"/>
      <w:divBdr>
        <w:top w:val="none" w:sz="0" w:space="0" w:color="auto"/>
        <w:left w:val="none" w:sz="0" w:space="0" w:color="auto"/>
        <w:bottom w:val="none" w:sz="0" w:space="0" w:color="auto"/>
        <w:right w:val="none" w:sz="0" w:space="0" w:color="auto"/>
      </w:divBdr>
    </w:div>
    <w:div w:id="502205438">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915436916">
      <w:bodyDiv w:val="1"/>
      <w:marLeft w:val="0"/>
      <w:marRight w:val="0"/>
      <w:marTop w:val="0"/>
      <w:marBottom w:val="0"/>
      <w:divBdr>
        <w:top w:val="none" w:sz="0" w:space="0" w:color="auto"/>
        <w:left w:val="none" w:sz="0" w:space="0" w:color="auto"/>
        <w:bottom w:val="none" w:sz="0" w:space="0" w:color="auto"/>
        <w:right w:val="none" w:sz="0" w:space="0" w:color="auto"/>
      </w:divBdr>
    </w:div>
    <w:div w:id="1395548449">
      <w:bodyDiv w:val="1"/>
      <w:marLeft w:val="0"/>
      <w:marRight w:val="0"/>
      <w:marTop w:val="0"/>
      <w:marBottom w:val="0"/>
      <w:divBdr>
        <w:top w:val="none" w:sz="0" w:space="0" w:color="auto"/>
        <w:left w:val="none" w:sz="0" w:space="0" w:color="auto"/>
        <w:bottom w:val="none" w:sz="0" w:space="0" w:color="auto"/>
        <w:right w:val="none" w:sz="0" w:space="0" w:color="auto"/>
      </w:divBdr>
    </w:div>
    <w:div w:id="1549801054">
      <w:bodyDiv w:val="1"/>
      <w:marLeft w:val="0"/>
      <w:marRight w:val="0"/>
      <w:marTop w:val="0"/>
      <w:marBottom w:val="0"/>
      <w:divBdr>
        <w:top w:val="none" w:sz="0" w:space="0" w:color="auto"/>
        <w:left w:val="none" w:sz="0" w:space="0" w:color="auto"/>
        <w:bottom w:val="none" w:sz="0" w:space="0" w:color="auto"/>
        <w:right w:val="none" w:sz="0" w:space="0" w:color="auto"/>
      </w:divBdr>
    </w:div>
    <w:div w:id="1606230272">
      <w:bodyDiv w:val="1"/>
      <w:marLeft w:val="0"/>
      <w:marRight w:val="0"/>
      <w:marTop w:val="0"/>
      <w:marBottom w:val="0"/>
      <w:divBdr>
        <w:top w:val="none" w:sz="0" w:space="0" w:color="auto"/>
        <w:left w:val="none" w:sz="0" w:space="0" w:color="auto"/>
        <w:bottom w:val="none" w:sz="0" w:space="0" w:color="auto"/>
        <w:right w:val="none" w:sz="0" w:space="0" w:color="auto"/>
      </w:divBdr>
    </w:div>
    <w:div w:id="1635914430">
      <w:bodyDiv w:val="1"/>
      <w:marLeft w:val="0"/>
      <w:marRight w:val="0"/>
      <w:marTop w:val="0"/>
      <w:marBottom w:val="0"/>
      <w:divBdr>
        <w:top w:val="none" w:sz="0" w:space="0" w:color="auto"/>
        <w:left w:val="none" w:sz="0" w:space="0" w:color="auto"/>
        <w:bottom w:val="none" w:sz="0" w:space="0" w:color="auto"/>
        <w:right w:val="none" w:sz="0" w:space="0" w:color="auto"/>
      </w:divBdr>
    </w:div>
    <w:div w:id="1723863185">
      <w:bodyDiv w:val="1"/>
      <w:marLeft w:val="0"/>
      <w:marRight w:val="0"/>
      <w:marTop w:val="0"/>
      <w:marBottom w:val="0"/>
      <w:divBdr>
        <w:top w:val="none" w:sz="0" w:space="0" w:color="auto"/>
        <w:left w:val="none" w:sz="0" w:space="0" w:color="auto"/>
        <w:bottom w:val="none" w:sz="0" w:space="0" w:color="auto"/>
        <w:right w:val="none" w:sz="0" w:space="0" w:color="auto"/>
      </w:divBdr>
    </w:div>
    <w:div w:id="1853914479">
      <w:bodyDiv w:val="1"/>
      <w:marLeft w:val="0"/>
      <w:marRight w:val="0"/>
      <w:marTop w:val="0"/>
      <w:marBottom w:val="0"/>
      <w:divBdr>
        <w:top w:val="none" w:sz="0" w:space="0" w:color="auto"/>
        <w:left w:val="none" w:sz="0" w:space="0" w:color="auto"/>
        <w:bottom w:val="none" w:sz="0" w:space="0" w:color="auto"/>
        <w:right w:val="none" w:sz="0" w:space="0" w:color="auto"/>
      </w:divBdr>
    </w:div>
    <w:div w:id="21469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MarketHelpdesk@sem-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A0F7-C0C6-47A5-90A8-CA72B5CE7FC7}">
  <ds:schemaRefs>
    <ds:schemaRef ds:uri="http://purl.org/dc/elements/1.1/"/>
    <ds:schemaRef ds:uri="http://schemas.microsoft.com/office/2006/metadata/properties"/>
    <ds:schemaRef ds:uri="da47a76b-6d6c-4664-990f-1faf15b5f31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cada6dc-2705-46ed-bab2-0b2cd6d935ca"/>
    <ds:schemaRef ds:uri="http://www.w3.org/XML/1998/namespace"/>
    <ds:schemaRef ds:uri="http://purl.org/dc/dcmitype/"/>
  </ds:schemaRefs>
</ds:datastoreItem>
</file>

<file path=customXml/itemProps2.xml><?xml version="1.0" encoding="utf-8"?>
<ds:datastoreItem xmlns:ds="http://schemas.openxmlformats.org/officeDocument/2006/customXml" ds:itemID="{46419150-848A-49A0-B936-670E95280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D1931-A22E-48AA-B7B9-63CD609FDC48}">
  <ds:schemaRefs>
    <ds:schemaRef ds:uri="http://schemas.microsoft.com/sharepoint/v3/contenttype/forms"/>
  </ds:schemaRefs>
</ds:datastoreItem>
</file>

<file path=customXml/itemProps4.xml><?xml version="1.0" encoding="utf-8"?>
<ds:datastoreItem xmlns:ds="http://schemas.openxmlformats.org/officeDocument/2006/customXml" ds:itemID="{FF35321D-D1C8-4F7E-85D5-27CC6249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10000</Words>
  <Characters>57001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Part A AP09: Management of Credit Cover and Credit Default</vt:lpstr>
    </vt:vector>
  </TitlesOfParts>
  <LinksUpToDate>false</LinksUpToDate>
  <CharactersWithSpaces>66868</CharactersWithSpaces>
  <SharedDoc>false</SharedDoc>
  <HLinks>
    <vt:vector size="156" baseType="variant">
      <vt:variant>
        <vt:i4>4325437</vt:i4>
      </vt:variant>
      <vt:variant>
        <vt:i4>255</vt:i4>
      </vt:variant>
      <vt:variant>
        <vt:i4>0</vt:i4>
      </vt:variant>
      <vt:variant>
        <vt:i4>5</vt:i4>
      </vt:variant>
      <vt:variant>
        <vt:lpwstr>mailto:MarketHelpdesk@sem-o.com</vt:lpwstr>
      </vt:variant>
      <vt:variant>
        <vt:lpwstr/>
      </vt:variant>
      <vt:variant>
        <vt:i4>1310780</vt:i4>
      </vt:variant>
      <vt:variant>
        <vt:i4>146</vt:i4>
      </vt:variant>
      <vt:variant>
        <vt:i4>0</vt:i4>
      </vt:variant>
      <vt:variant>
        <vt:i4>5</vt:i4>
      </vt:variant>
      <vt:variant>
        <vt:lpwstr/>
      </vt:variant>
      <vt:variant>
        <vt:lpwstr>_Toc171084408</vt:lpwstr>
      </vt:variant>
      <vt:variant>
        <vt:i4>1310780</vt:i4>
      </vt:variant>
      <vt:variant>
        <vt:i4>140</vt:i4>
      </vt:variant>
      <vt:variant>
        <vt:i4>0</vt:i4>
      </vt:variant>
      <vt:variant>
        <vt:i4>5</vt:i4>
      </vt:variant>
      <vt:variant>
        <vt:lpwstr/>
      </vt:variant>
      <vt:variant>
        <vt:lpwstr>_Toc171084407</vt:lpwstr>
      </vt:variant>
      <vt:variant>
        <vt:i4>1310780</vt:i4>
      </vt:variant>
      <vt:variant>
        <vt:i4>134</vt:i4>
      </vt:variant>
      <vt:variant>
        <vt:i4>0</vt:i4>
      </vt:variant>
      <vt:variant>
        <vt:i4>5</vt:i4>
      </vt:variant>
      <vt:variant>
        <vt:lpwstr/>
      </vt:variant>
      <vt:variant>
        <vt:lpwstr>_Toc171084406</vt:lpwstr>
      </vt:variant>
      <vt:variant>
        <vt:i4>1310780</vt:i4>
      </vt:variant>
      <vt:variant>
        <vt:i4>128</vt:i4>
      </vt:variant>
      <vt:variant>
        <vt:i4>0</vt:i4>
      </vt:variant>
      <vt:variant>
        <vt:i4>5</vt:i4>
      </vt:variant>
      <vt:variant>
        <vt:lpwstr/>
      </vt:variant>
      <vt:variant>
        <vt:lpwstr>_Toc171084405</vt:lpwstr>
      </vt:variant>
      <vt:variant>
        <vt:i4>1310780</vt:i4>
      </vt:variant>
      <vt:variant>
        <vt:i4>122</vt:i4>
      </vt:variant>
      <vt:variant>
        <vt:i4>0</vt:i4>
      </vt:variant>
      <vt:variant>
        <vt:i4>5</vt:i4>
      </vt:variant>
      <vt:variant>
        <vt:lpwstr/>
      </vt:variant>
      <vt:variant>
        <vt:lpwstr>_Toc171084404</vt:lpwstr>
      </vt:variant>
      <vt:variant>
        <vt:i4>1310780</vt:i4>
      </vt:variant>
      <vt:variant>
        <vt:i4>116</vt:i4>
      </vt:variant>
      <vt:variant>
        <vt:i4>0</vt:i4>
      </vt:variant>
      <vt:variant>
        <vt:i4>5</vt:i4>
      </vt:variant>
      <vt:variant>
        <vt:lpwstr/>
      </vt:variant>
      <vt:variant>
        <vt:lpwstr>_Toc171084403</vt:lpwstr>
      </vt:variant>
      <vt:variant>
        <vt:i4>1310780</vt:i4>
      </vt:variant>
      <vt:variant>
        <vt:i4>110</vt:i4>
      </vt:variant>
      <vt:variant>
        <vt:i4>0</vt:i4>
      </vt:variant>
      <vt:variant>
        <vt:i4>5</vt:i4>
      </vt:variant>
      <vt:variant>
        <vt:lpwstr/>
      </vt:variant>
      <vt:variant>
        <vt:lpwstr>_Toc171084402</vt:lpwstr>
      </vt:variant>
      <vt:variant>
        <vt:i4>1310780</vt:i4>
      </vt:variant>
      <vt:variant>
        <vt:i4>104</vt:i4>
      </vt:variant>
      <vt:variant>
        <vt:i4>0</vt:i4>
      </vt:variant>
      <vt:variant>
        <vt:i4>5</vt:i4>
      </vt:variant>
      <vt:variant>
        <vt:lpwstr/>
      </vt:variant>
      <vt:variant>
        <vt:lpwstr>_Toc171084401</vt:lpwstr>
      </vt:variant>
      <vt:variant>
        <vt:i4>1310780</vt:i4>
      </vt:variant>
      <vt:variant>
        <vt:i4>98</vt:i4>
      </vt:variant>
      <vt:variant>
        <vt:i4>0</vt:i4>
      </vt:variant>
      <vt:variant>
        <vt:i4>5</vt:i4>
      </vt:variant>
      <vt:variant>
        <vt:lpwstr/>
      </vt:variant>
      <vt:variant>
        <vt:lpwstr>_Toc171084400</vt:lpwstr>
      </vt:variant>
      <vt:variant>
        <vt:i4>1900603</vt:i4>
      </vt:variant>
      <vt:variant>
        <vt:i4>92</vt:i4>
      </vt:variant>
      <vt:variant>
        <vt:i4>0</vt:i4>
      </vt:variant>
      <vt:variant>
        <vt:i4>5</vt:i4>
      </vt:variant>
      <vt:variant>
        <vt:lpwstr/>
      </vt:variant>
      <vt:variant>
        <vt:lpwstr>_Toc171084399</vt:lpwstr>
      </vt:variant>
      <vt:variant>
        <vt:i4>1900603</vt:i4>
      </vt:variant>
      <vt:variant>
        <vt:i4>86</vt:i4>
      </vt:variant>
      <vt:variant>
        <vt:i4>0</vt:i4>
      </vt:variant>
      <vt:variant>
        <vt:i4>5</vt:i4>
      </vt:variant>
      <vt:variant>
        <vt:lpwstr/>
      </vt:variant>
      <vt:variant>
        <vt:lpwstr>_Toc171084398</vt:lpwstr>
      </vt:variant>
      <vt:variant>
        <vt:i4>1900603</vt:i4>
      </vt:variant>
      <vt:variant>
        <vt:i4>80</vt:i4>
      </vt:variant>
      <vt:variant>
        <vt:i4>0</vt:i4>
      </vt:variant>
      <vt:variant>
        <vt:i4>5</vt:i4>
      </vt:variant>
      <vt:variant>
        <vt:lpwstr/>
      </vt:variant>
      <vt:variant>
        <vt:lpwstr>_Toc171084397</vt:lpwstr>
      </vt:variant>
      <vt:variant>
        <vt:i4>1900603</vt:i4>
      </vt:variant>
      <vt:variant>
        <vt:i4>74</vt:i4>
      </vt:variant>
      <vt:variant>
        <vt:i4>0</vt:i4>
      </vt:variant>
      <vt:variant>
        <vt:i4>5</vt:i4>
      </vt:variant>
      <vt:variant>
        <vt:lpwstr/>
      </vt:variant>
      <vt:variant>
        <vt:lpwstr>_Toc171084396</vt:lpwstr>
      </vt:variant>
      <vt:variant>
        <vt:i4>1900603</vt:i4>
      </vt:variant>
      <vt:variant>
        <vt:i4>68</vt:i4>
      </vt:variant>
      <vt:variant>
        <vt:i4>0</vt:i4>
      </vt:variant>
      <vt:variant>
        <vt:i4>5</vt:i4>
      </vt:variant>
      <vt:variant>
        <vt:lpwstr/>
      </vt:variant>
      <vt:variant>
        <vt:lpwstr>_Toc171084395</vt:lpwstr>
      </vt:variant>
      <vt:variant>
        <vt:i4>1900603</vt:i4>
      </vt:variant>
      <vt:variant>
        <vt:i4>62</vt:i4>
      </vt:variant>
      <vt:variant>
        <vt:i4>0</vt:i4>
      </vt:variant>
      <vt:variant>
        <vt:i4>5</vt:i4>
      </vt:variant>
      <vt:variant>
        <vt:lpwstr/>
      </vt:variant>
      <vt:variant>
        <vt:lpwstr>_Toc171084394</vt:lpwstr>
      </vt:variant>
      <vt:variant>
        <vt:i4>1900603</vt:i4>
      </vt:variant>
      <vt:variant>
        <vt:i4>56</vt:i4>
      </vt:variant>
      <vt:variant>
        <vt:i4>0</vt:i4>
      </vt:variant>
      <vt:variant>
        <vt:i4>5</vt:i4>
      </vt:variant>
      <vt:variant>
        <vt:lpwstr/>
      </vt:variant>
      <vt:variant>
        <vt:lpwstr>_Toc171084393</vt:lpwstr>
      </vt:variant>
      <vt:variant>
        <vt:i4>1900603</vt:i4>
      </vt:variant>
      <vt:variant>
        <vt:i4>50</vt:i4>
      </vt:variant>
      <vt:variant>
        <vt:i4>0</vt:i4>
      </vt:variant>
      <vt:variant>
        <vt:i4>5</vt:i4>
      </vt:variant>
      <vt:variant>
        <vt:lpwstr/>
      </vt:variant>
      <vt:variant>
        <vt:lpwstr>_Toc171084392</vt:lpwstr>
      </vt:variant>
      <vt:variant>
        <vt:i4>1900603</vt:i4>
      </vt:variant>
      <vt:variant>
        <vt:i4>44</vt:i4>
      </vt:variant>
      <vt:variant>
        <vt:i4>0</vt:i4>
      </vt:variant>
      <vt:variant>
        <vt:i4>5</vt:i4>
      </vt:variant>
      <vt:variant>
        <vt:lpwstr/>
      </vt:variant>
      <vt:variant>
        <vt:lpwstr>_Toc171084391</vt:lpwstr>
      </vt:variant>
      <vt:variant>
        <vt:i4>1900603</vt:i4>
      </vt:variant>
      <vt:variant>
        <vt:i4>38</vt:i4>
      </vt:variant>
      <vt:variant>
        <vt:i4>0</vt:i4>
      </vt:variant>
      <vt:variant>
        <vt:i4>5</vt:i4>
      </vt:variant>
      <vt:variant>
        <vt:lpwstr/>
      </vt:variant>
      <vt:variant>
        <vt:lpwstr>_Toc171084390</vt:lpwstr>
      </vt:variant>
      <vt:variant>
        <vt:i4>1835067</vt:i4>
      </vt:variant>
      <vt:variant>
        <vt:i4>32</vt:i4>
      </vt:variant>
      <vt:variant>
        <vt:i4>0</vt:i4>
      </vt:variant>
      <vt:variant>
        <vt:i4>5</vt:i4>
      </vt:variant>
      <vt:variant>
        <vt:lpwstr/>
      </vt:variant>
      <vt:variant>
        <vt:lpwstr>_Toc171084389</vt:lpwstr>
      </vt:variant>
      <vt:variant>
        <vt:i4>1835067</vt:i4>
      </vt:variant>
      <vt:variant>
        <vt:i4>26</vt:i4>
      </vt:variant>
      <vt:variant>
        <vt:i4>0</vt:i4>
      </vt:variant>
      <vt:variant>
        <vt:i4>5</vt:i4>
      </vt:variant>
      <vt:variant>
        <vt:lpwstr/>
      </vt:variant>
      <vt:variant>
        <vt:lpwstr>_Toc171084388</vt:lpwstr>
      </vt:variant>
      <vt:variant>
        <vt:i4>1835067</vt:i4>
      </vt:variant>
      <vt:variant>
        <vt:i4>20</vt:i4>
      </vt:variant>
      <vt:variant>
        <vt:i4>0</vt:i4>
      </vt:variant>
      <vt:variant>
        <vt:i4>5</vt:i4>
      </vt:variant>
      <vt:variant>
        <vt:lpwstr/>
      </vt:variant>
      <vt:variant>
        <vt:lpwstr>_Toc171084387</vt:lpwstr>
      </vt:variant>
      <vt:variant>
        <vt:i4>1835067</vt:i4>
      </vt:variant>
      <vt:variant>
        <vt:i4>14</vt:i4>
      </vt:variant>
      <vt:variant>
        <vt:i4>0</vt:i4>
      </vt:variant>
      <vt:variant>
        <vt:i4>5</vt:i4>
      </vt:variant>
      <vt:variant>
        <vt:lpwstr/>
      </vt:variant>
      <vt:variant>
        <vt:lpwstr>_Toc171084386</vt:lpwstr>
      </vt:variant>
      <vt:variant>
        <vt:i4>1835067</vt:i4>
      </vt:variant>
      <vt:variant>
        <vt:i4>8</vt:i4>
      </vt:variant>
      <vt:variant>
        <vt:i4>0</vt:i4>
      </vt:variant>
      <vt:variant>
        <vt:i4>5</vt:i4>
      </vt:variant>
      <vt:variant>
        <vt:lpwstr/>
      </vt:variant>
      <vt:variant>
        <vt:lpwstr>_Toc171084385</vt:lpwstr>
      </vt:variant>
      <vt:variant>
        <vt:i4>1835067</vt:i4>
      </vt:variant>
      <vt:variant>
        <vt:i4>2</vt:i4>
      </vt:variant>
      <vt:variant>
        <vt:i4>0</vt:i4>
      </vt:variant>
      <vt:variant>
        <vt:i4>5</vt:i4>
      </vt:variant>
      <vt:variant>
        <vt:lpwstr/>
      </vt:variant>
      <vt:variant>
        <vt:lpwstr>_Toc171084384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AP09: Management of Credit Cover and Credit Default</dc:title>
  <dc:creator/>
  <cp:lastModifiedBy/>
  <cp:revision>1</cp:revision>
  <dcterms:created xsi:type="dcterms:W3CDTF">2024-10-08T10:10:00Z</dcterms:created>
  <dcterms:modified xsi:type="dcterms:W3CDTF">2024-10-08T10:10:00Z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MSIP_Label_4c99bc9a-9772-4b7e-bcf5-e39ce86bfb30_Enabled">
    <vt:lpwstr>true</vt:lpwstr>
  </property>
  <property fmtid="{D5CDD505-2E9C-101B-9397-08002B2CF9AE}" pid="4" name="MSIP_Label_4c99bc9a-9772-4b7e-bcf5-e39ce86bfb30_SetDate">
    <vt:lpwstr>2023-08-16T10:28:49Z</vt:lpwstr>
  </property>
  <property fmtid="{D5CDD505-2E9C-101B-9397-08002B2CF9AE}" pid="5" name="MSIP_Label_4c99bc9a-9772-4b7e-bcf5-e39ce86bfb30_Method">
    <vt:lpwstr>Standard</vt:lpwstr>
  </property>
  <property fmtid="{D5CDD505-2E9C-101B-9397-08002B2CF9AE}" pid="6" name="MSIP_Label_4c99bc9a-9772-4b7e-bcf5-e39ce86bfb30_Name">
    <vt:lpwstr>Internal</vt:lpwstr>
  </property>
  <property fmtid="{D5CDD505-2E9C-101B-9397-08002B2CF9AE}" pid="7" name="MSIP_Label_4c99bc9a-9772-4b7e-bcf5-e39ce86bfb30_SiteId">
    <vt:lpwstr>c1528ebb-73e5-4ac2-9d93-677ac4834cc5</vt:lpwstr>
  </property>
  <property fmtid="{D5CDD505-2E9C-101B-9397-08002B2CF9AE}" pid="8" name="MSIP_Label_4c99bc9a-9772-4b7e-bcf5-e39ce86bfb30_ActionId">
    <vt:lpwstr>06f0562d-e8e3-41fd-9de5-ce12112adeb5</vt:lpwstr>
  </property>
  <property fmtid="{D5CDD505-2E9C-101B-9397-08002B2CF9AE}" pid="9" name="MSIP_Label_4c99bc9a-9772-4b7e-bcf5-e39ce86bfb30_ContentBits">
    <vt:lpwstr>0</vt:lpwstr>
  </property>
</Properties>
</file>