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9CEB" w14:textId="00D75FD1" w:rsidR="005269A9" w:rsidRPr="00332B7B" w:rsidRDefault="00EF2463" w:rsidP="00EF2463">
      <w:pPr>
        <w:pStyle w:val="CERNORMAL"/>
        <w:ind w:left="0"/>
        <w:rPr>
          <w:rFonts w:asciiTheme="majorHAnsi" w:eastAsiaTheme="majorEastAsia" w:hAnsiTheme="majorHAnsi" w:cstheme="majorBidi"/>
          <w:sz w:val="76"/>
          <w:szCs w:val="72"/>
          <w:lang w:val="en-IE"/>
        </w:rPr>
      </w:pPr>
      <w:r>
        <w:rPr>
          <w:noProof/>
        </w:rPr>
        <w:drawing>
          <wp:inline distT="0" distB="0" distL="0" distR="0" wp14:anchorId="6E897802" wp14:editId="2ACDCD1A">
            <wp:extent cx="2012950" cy="714323"/>
            <wp:effectExtent l="0" t="0" r="6350" b="0"/>
            <wp:docPr id="182592627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26279" name="Picture 1" descr="A close-up of a logo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0843" cy="7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ab/>
      </w:r>
      <w:r>
        <w:rPr>
          <w:noProof/>
        </w:rPr>
        <w:drawing>
          <wp:inline distT="0" distB="0" distL="0" distR="0" wp14:anchorId="05EAE1E2" wp14:editId="1EE850C1">
            <wp:extent cx="1749425" cy="596496"/>
            <wp:effectExtent l="0" t="0" r="3175" b="0"/>
            <wp:docPr id="1628005765" name="Picture 1" descr="A green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05765" name="Picture 1" descr="A green and yellow logo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700" cy="60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9CEC" w14:textId="219165AC" w:rsidR="005269A9" w:rsidRPr="00332B7B" w:rsidRDefault="005269A9" w:rsidP="005269A9">
      <w:pPr>
        <w:pStyle w:val="CERNORMAL"/>
        <w:jc w:val="center"/>
        <w:rPr>
          <w:rFonts w:asciiTheme="majorHAnsi" w:eastAsiaTheme="majorEastAsia" w:hAnsiTheme="majorHAnsi" w:cstheme="majorBidi"/>
          <w:sz w:val="76"/>
          <w:szCs w:val="72"/>
          <w:lang w:val="en-IE"/>
        </w:rPr>
      </w:pPr>
    </w:p>
    <w:tbl>
      <w:tblPr>
        <w:tblpPr w:leftFromText="187" w:rightFromText="187" w:vertAnchor="page" w:horzAnchor="page" w:tblpXSpec="center" w:tblpYSpec="center"/>
        <w:tblW w:w="5538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462"/>
        <w:gridCol w:w="4536"/>
      </w:tblGrid>
      <w:tr w:rsidR="005269A9" w14:paraId="23369CF0" w14:textId="77777777" w:rsidTr="002B1626">
        <w:tc>
          <w:tcPr>
            <w:tcW w:w="5912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bookmarkStart w:id="0" w:name="OLE_LINK1"/>
          <w:bookmarkStart w:id="1" w:name="OLE_LINK2"/>
          <w:p w14:paraId="23369CED" w14:textId="13E9A9C3" w:rsidR="005269A9" w:rsidRDefault="00F83B08" w:rsidP="002B1626">
            <w:pPr>
              <w:pStyle w:val="NoSpacing"/>
              <w:rPr>
                <w:rFonts w:asciiTheme="majorHAnsi" w:eastAsiaTheme="majorEastAsia" w:hAnsiTheme="majorHAnsi" w:cstheme="majorBidi"/>
                <w:sz w:val="76"/>
                <w:szCs w:val="72"/>
              </w:rPr>
            </w:pPr>
            <w:sdt>
              <w:sdtPr>
                <w:rPr>
                  <w:rFonts w:asciiTheme="majorHAnsi" w:eastAsiaTheme="majorEastAsia" w:hAnsiTheme="majorHAnsi" w:cstheme="majorBidi"/>
                  <w:sz w:val="76"/>
                  <w:szCs w:val="72"/>
                </w:rPr>
                <w:alias w:val="Title"/>
                <w:id w:val="27671317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535CA3">
                  <w:rPr>
                    <w:rFonts w:asciiTheme="majorHAnsi" w:eastAsiaTheme="majorEastAsia" w:hAnsiTheme="majorHAnsi" w:cstheme="majorBidi"/>
                    <w:sz w:val="76"/>
                    <w:szCs w:val="72"/>
                    <w:lang w:val="en-IE"/>
                  </w:rPr>
                  <w:t>Agreed Procedure 16: Provision of Meter Data</w:t>
                </w:r>
              </w:sdtContent>
            </w:sdt>
          </w:p>
        </w:tc>
        <w:tc>
          <w:tcPr>
            <w:tcW w:w="4565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Date"/>
              <w:id w:val="276713165"/>
              <w:dataBinding w:prefixMappings="xmlns:ns0='http://schemas.microsoft.com/office/2006/coverPageProps'" w:xpath="/ns0:CoverPageProperties[1]/ns0:PublishDate[1]" w:storeItemID="{55AF091B-3C7A-41E3-B477-F2FDAA23CFDA}"/>
              <w:date w:fullDate="2025-11-13T00:00:00Z">
                <w:dateFormat w:val="MMMM d"/>
                <w:lid w:val="en-US"/>
                <w:storeMappedDataAs w:val="dateTime"/>
                <w:calendar w:val="gregorian"/>
              </w:date>
            </w:sdtPr>
            <w:sdtEndPr/>
            <w:sdtContent>
              <w:p w14:paraId="23369CEE" w14:textId="5E6CD377" w:rsidR="005269A9" w:rsidRDefault="00AB344A" w:rsidP="002B1626">
                <w:pPr>
                  <w:pStyle w:val="NoSpacing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  <w:lang w:val="en-US"/>
                  </w:rPr>
                  <w:t>November 13</w:t>
                </w:r>
              </w:p>
            </w:sdtContent>
          </w:sdt>
          <w:sdt>
            <w:sdtPr>
              <w:rPr>
                <w:color w:val="4F81BD" w:themeColor="accent1"/>
                <w:sz w:val="200"/>
                <w:szCs w:val="200"/>
              </w:rPr>
              <w:alias w:val="Year"/>
              <w:id w:val="276713170"/>
              <w:dataBinding w:prefixMappings="xmlns:ns0='http://schemas.microsoft.com/office/2006/coverPageProps'" w:xpath="/ns0:CoverPageProperties[1]/ns0:PublishDate[1]" w:storeItemID="{55AF091B-3C7A-41E3-B477-F2FDAA23CFDA}"/>
              <w:date w:fullDate="2025-11-13T00:00:00Z">
                <w:dateFormat w:val="yyyy"/>
                <w:lid w:val="en-US"/>
                <w:storeMappedDataAs w:val="dateTime"/>
                <w:calendar w:val="gregorian"/>
              </w:date>
            </w:sdtPr>
            <w:sdtEndPr>
              <w:rPr>
                <w:color w:val="auto"/>
                <w:sz w:val="20"/>
                <w:szCs w:val="20"/>
              </w:rPr>
            </w:sdtEndPr>
            <w:sdtContent>
              <w:p w14:paraId="23369CEF" w14:textId="3196DFEC" w:rsidR="005269A9" w:rsidRPr="0064337E" w:rsidRDefault="00AB344A" w:rsidP="002B1626">
                <w:pPr>
                  <w:pStyle w:val="NoSpacing"/>
                  <w:rPr>
                    <w:color w:val="4F81BD" w:themeColor="accent1"/>
                    <w:sz w:val="200"/>
                    <w:szCs w:val="200"/>
                  </w:rPr>
                </w:pPr>
                <w:r>
                  <w:rPr>
                    <w:color w:val="4F81BD" w:themeColor="accent1"/>
                    <w:sz w:val="200"/>
                    <w:szCs w:val="200"/>
                    <w:lang w:val="en-US"/>
                  </w:rPr>
                  <w:t>2025</w:t>
                </w:r>
              </w:p>
            </w:sdtContent>
          </w:sdt>
        </w:tc>
      </w:tr>
    </w:tbl>
    <w:bookmarkEnd w:id="0"/>
    <w:bookmarkEnd w:id="1"/>
    <w:p w14:paraId="23369CF1" w14:textId="349FB966" w:rsidR="005269A9" w:rsidRDefault="005269A9" w:rsidP="005269A9">
      <w:pPr>
        <w:pStyle w:val="CERNORMAL"/>
        <w:jc w:val="center"/>
        <w:rPr>
          <w:rFonts w:asciiTheme="majorHAnsi" w:eastAsiaTheme="majorEastAsia" w:hAnsiTheme="majorHAnsi" w:cstheme="majorBidi"/>
          <w:sz w:val="76"/>
          <w:szCs w:val="72"/>
          <w:lang w:val="en-IE"/>
        </w:rPr>
      </w:pPr>
      <w:r>
        <w:rPr>
          <w:rFonts w:asciiTheme="majorHAnsi" w:eastAsiaTheme="majorEastAsia" w:hAnsiTheme="majorHAnsi" w:cstheme="majorBidi"/>
          <w:sz w:val="76"/>
          <w:szCs w:val="72"/>
          <w:lang w:val="en-IE"/>
        </w:rPr>
        <w:t>Trading and Settlement Code</w:t>
      </w:r>
    </w:p>
    <w:p w14:paraId="23369CF2" w14:textId="77777777" w:rsidR="005269A9" w:rsidRDefault="00D1361A" w:rsidP="005269A9">
      <w:pPr>
        <w:pStyle w:val="CERNORMAL"/>
        <w:jc w:val="center"/>
        <w:rPr>
          <w:rFonts w:asciiTheme="majorHAnsi" w:eastAsiaTheme="majorEastAsia" w:hAnsiTheme="majorHAnsi" w:cstheme="majorBidi"/>
          <w:sz w:val="76"/>
          <w:szCs w:val="72"/>
          <w:lang w:val="en-IE"/>
        </w:rPr>
      </w:pPr>
      <w:r>
        <w:rPr>
          <w:rFonts w:cs="Arial"/>
          <w:noProof/>
          <w:sz w:val="40"/>
          <w:szCs w:val="4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369E41" wp14:editId="5C0E8C79">
                <wp:simplePos x="0" y="0"/>
                <wp:positionH relativeFrom="margin">
                  <wp:align>right</wp:align>
                </wp:positionH>
                <wp:positionV relativeFrom="paragraph">
                  <wp:posOffset>3049905</wp:posOffset>
                </wp:positionV>
                <wp:extent cx="1012825" cy="247015"/>
                <wp:effectExtent l="0" t="0" r="15875" b="2032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9E4D" w14:textId="6C49EF9D" w:rsidR="005269A9" w:rsidRPr="00934DD9" w:rsidRDefault="008F46DE" w:rsidP="005269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4DD9">
                              <w:rPr>
                                <w:rFonts w:ascii="Arial" w:hAnsi="Arial" w:cs="Arial"/>
                              </w:rPr>
                              <w:t xml:space="preserve">Version </w:t>
                            </w:r>
                            <w:r w:rsidR="00813E2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364B6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BB752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FE4AAE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369E4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8.55pt;margin-top:240.15pt;width:79.75pt;height:19.45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">
                <v:textbox style="mso-fit-shape-to-text:t">
                  <w:txbxContent>
                    <w:p w14:paraId="23369E4D" w14:textId="6C49EF9D" w:rsidR="005269A9" w:rsidRPr="00934DD9" w:rsidRDefault="008F46DE" w:rsidP="005269A9">
                      <w:pPr>
                        <w:rPr>
                          <w:rFonts w:ascii="Arial" w:hAnsi="Arial" w:cs="Arial"/>
                        </w:rPr>
                      </w:pPr>
                      <w:r w:rsidRPr="00934DD9">
                        <w:rPr>
                          <w:rFonts w:ascii="Arial" w:hAnsi="Arial" w:cs="Arial"/>
                        </w:rPr>
                        <w:t xml:space="preserve">Version </w:t>
                      </w:r>
                      <w:r w:rsidR="00813E28">
                        <w:rPr>
                          <w:rFonts w:ascii="Arial" w:hAnsi="Arial" w:cs="Arial"/>
                        </w:rPr>
                        <w:t>3</w:t>
                      </w:r>
                      <w:r w:rsidR="00364B63">
                        <w:rPr>
                          <w:rFonts w:ascii="Arial" w:hAnsi="Arial" w:cs="Arial"/>
                        </w:rPr>
                        <w:t>1</w:t>
                      </w:r>
                      <w:r w:rsidR="00BB7526">
                        <w:rPr>
                          <w:rFonts w:ascii="Arial" w:hAnsi="Arial" w:cs="Arial"/>
                        </w:rPr>
                        <w:t>.</w:t>
                      </w:r>
                      <w:r w:rsidR="00FE4AAE">
                        <w:rPr>
                          <w:rFonts w:ascii="Arial" w:hAnsi="Arial" w:cs="Arial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69CF3" w14:textId="77777777" w:rsidR="005269A9" w:rsidRDefault="005269A9" w:rsidP="005269A9">
      <w:pPr>
        <w:pStyle w:val="Project"/>
        <w:rPr>
          <w:rFonts w:cs="Arial"/>
          <w:sz w:val="40"/>
          <w:szCs w:val="40"/>
        </w:rPr>
      </w:pPr>
    </w:p>
    <w:p w14:paraId="23369CF4" w14:textId="77777777" w:rsidR="005269A9" w:rsidRDefault="005269A9" w:rsidP="005269A9">
      <w:pPr>
        <w:pStyle w:val="Project"/>
        <w:rPr>
          <w:rFonts w:cs="Arial"/>
          <w:sz w:val="40"/>
          <w:szCs w:val="40"/>
        </w:rPr>
      </w:pPr>
    </w:p>
    <w:p w14:paraId="23369CF5" w14:textId="77777777" w:rsidR="005269A9" w:rsidRDefault="005269A9" w:rsidP="005269A9">
      <w:pPr>
        <w:pStyle w:val="Project"/>
        <w:jc w:val="left"/>
        <w:rPr>
          <w:rFonts w:cs="Arial"/>
          <w:sz w:val="40"/>
          <w:szCs w:val="40"/>
        </w:rPr>
      </w:pPr>
    </w:p>
    <w:p w14:paraId="23369CF6" w14:textId="77777777" w:rsidR="005269A9" w:rsidRDefault="005269A9" w:rsidP="005269A9">
      <w:pPr>
        <w:pStyle w:val="Project"/>
        <w:rPr>
          <w:rFonts w:cs="Arial"/>
          <w:sz w:val="40"/>
          <w:szCs w:val="40"/>
        </w:rPr>
      </w:pPr>
    </w:p>
    <w:p w14:paraId="23369CF7" w14:textId="77777777" w:rsidR="006C3C4C" w:rsidRDefault="006C3C4C" w:rsidP="006C3C4C">
      <w:pPr>
        <w:rPr>
          <w:rFonts w:cs="Arial"/>
        </w:rPr>
        <w:sectPr w:rsidR="006C3C4C">
          <w:footerReference w:type="default" r:id="rId15"/>
          <w:pgSz w:w="11907" w:h="16840"/>
          <w:pgMar w:top="1440" w:right="1440" w:bottom="1440" w:left="1440" w:header="720" w:footer="720" w:gutter="0"/>
          <w:pgNumType w:start="1"/>
          <w:cols w:space="720"/>
        </w:sectPr>
      </w:pPr>
    </w:p>
    <w:p w14:paraId="23369CF8" w14:textId="77777777" w:rsidR="00DD5202" w:rsidRPr="00445CD4" w:rsidRDefault="00DD5202" w:rsidP="00FF42FF">
      <w:pPr>
        <w:pStyle w:val="Project"/>
        <w:jc w:val="left"/>
        <w:rPr>
          <w:rFonts w:ascii="Arial" w:hAnsi="Arial" w:cs="Arial"/>
        </w:rPr>
      </w:pPr>
    </w:p>
    <w:sdt>
      <w:sdtPr>
        <w:rPr>
          <w:rFonts w:cs="Times New Roman"/>
          <w:b w:val="0"/>
          <w:bCs w:val="0"/>
          <w:caps/>
          <w:noProof w:val="0"/>
          <w:color w:val="000000"/>
          <w:sz w:val="22"/>
          <w:szCs w:val="20"/>
          <w:lang w:val="en-GB" w:eastAsia="en-IE"/>
        </w:rPr>
        <w:id w:val="-154303441"/>
        <w:docPartObj>
          <w:docPartGallery w:val="Table of Contents"/>
          <w:docPartUnique/>
        </w:docPartObj>
      </w:sdtPr>
      <w:sdtEndPr>
        <w:rPr>
          <w:caps w:val="0"/>
          <w:color w:val="000000" w:themeColor="text1"/>
          <w:szCs w:val="22"/>
          <w:lang w:eastAsia="en-US"/>
        </w:rPr>
      </w:sdtEndPr>
      <w:sdtContent>
        <w:p w14:paraId="23369CF9" w14:textId="77777777" w:rsidR="005269A9" w:rsidRDefault="005269A9" w:rsidP="005269A9">
          <w:pPr>
            <w:pStyle w:val="TOC1"/>
            <w:rPr>
              <w:color w:val="4F81BD" w:themeColor="accent1"/>
            </w:rPr>
          </w:pPr>
          <w:r w:rsidRPr="00AE3737">
            <w:rPr>
              <w:color w:val="4F81BD" w:themeColor="accent1"/>
            </w:rPr>
            <w:t>Contents</w:t>
          </w:r>
        </w:p>
        <w:p w14:paraId="23369CFA" w14:textId="77777777" w:rsidR="00AE3737" w:rsidRPr="00AE3737" w:rsidRDefault="00AE3737" w:rsidP="00AE3737">
          <w:pPr>
            <w:rPr>
              <w:lang w:val="en-IE"/>
            </w:rPr>
          </w:pPr>
        </w:p>
        <w:p w14:paraId="23369CFB" w14:textId="77777777" w:rsidR="00AE3737" w:rsidRPr="00AE3737" w:rsidRDefault="00A572CA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r w:rsidRPr="00AE3737">
            <w:rPr>
              <w:rFonts w:eastAsiaTheme="majorEastAsia"/>
              <w:b w:val="0"/>
              <w:bCs w:val="0"/>
              <w:color w:val="365F91" w:themeColor="accent1" w:themeShade="BF"/>
              <w:sz w:val="22"/>
            </w:rPr>
            <w:fldChar w:fldCharType="begin"/>
          </w:r>
          <w:r w:rsidR="005269A9" w:rsidRPr="00AE3737">
            <w:rPr>
              <w:rFonts w:eastAsiaTheme="majorEastAsia"/>
              <w:b w:val="0"/>
              <w:bCs w:val="0"/>
              <w:color w:val="365F91" w:themeColor="accent1" w:themeShade="BF"/>
              <w:sz w:val="22"/>
            </w:rPr>
            <w:instrText xml:space="preserve"> TOC \o "1-3" \h \z \t "AP NUM HEAD 1,1,AP NUM HEAD 2,2,AP NUM HEAD 3,3,AP Heading2,2,AP Heading 3,3" </w:instrText>
          </w:r>
          <w:r w:rsidRPr="00AE3737">
            <w:rPr>
              <w:rFonts w:eastAsiaTheme="majorEastAsia"/>
              <w:b w:val="0"/>
              <w:bCs w:val="0"/>
              <w:color w:val="365F91" w:themeColor="accent1" w:themeShade="BF"/>
              <w:sz w:val="22"/>
            </w:rPr>
            <w:fldChar w:fldCharType="separate"/>
          </w:r>
          <w:hyperlink w:anchor="_Toc479339592" w:history="1">
            <w:r w:rsidR="00AE3737" w:rsidRPr="00AE3737">
              <w:rPr>
                <w:rStyle w:val="Hyperlink"/>
                <w:sz w:val="22"/>
              </w:rPr>
              <w:t>1.</w:t>
            </w:r>
            <w:r w:rsidR="00AE3737" w:rsidRPr="00AE3737">
              <w:rPr>
                <w:rFonts w:eastAsiaTheme="minorEastAsia"/>
                <w:b w:val="0"/>
                <w:bCs w:val="0"/>
                <w:sz w:val="22"/>
                <w:lang w:eastAsia="en-IE"/>
              </w:rPr>
              <w:tab/>
            </w:r>
            <w:r w:rsidR="00AE3737" w:rsidRPr="00AE3737">
              <w:rPr>
                <w:rStyle w:val="Hyperlink"/>
                <w:sz w:val="22"/>
              </w:rPr>
              <w:t>Introduction</w:t>
            </w:r>
            <w:r w:rsidR="00AE3737" w:rsidRPr="00AE3737">
              <w:rPr>
                <w:webHidden/>
                <w:sz w:val="22"/>
              </w:rPr>
              <w:tab/>
            </w:r>
            <w:r w:rsidRPr="00AE3737">
              <w:rPr>
                <w:webHidden/>
                <w:sz w:val="22"/>
              </w:rPr>
              <w:fldChar w:fldCharType="begin"/>
            </w:r>
            <w:r w:rsidR="00AE3737" w:rsidRPr="00AE3737">
              <w:rPr>
                <w:webHidden/>
                <w:sz w:val="22"/>
              </w:rPr>
              <w:instrText xml:space="preserve"> PAGEREF _Toc479339592 \h </w:instrText>
            </w:r>
            <w:r w:rsidRPr="00AE3737">
              <w:rPr>
                <w:webHidden/>
                <w:sz w:val="22"/>
              </w:rPr>
            </w:r>
            <w:r w:rsidRPr="00AE3737">
              <w:rPr>
                <w:webHidden/>
                <w:sz w:val="22"/>
              </w:rPr>
              <w:fldChar w:fldCharType="separate"/>
            </w:r>
            <w:r w:rsidR="00E917F1">
              <w:rPr>
                <w:webHidden/>
                <w:sz w:val="22"/>
              </w:rPr>
              <w:t>1</w:t>
            </w:r>
            <w:r w:rsidRPr="00AE3737">
              <w:rPr>
                <w:webHidden/>
                <w:sz w:val="22"/>
              </w:rPr>
              <w:fldChar w:fldCharType="end"/>
            </w:r>
          </w:hyperlink>
        </w:p>
        <w:p w14:paraId="23369CFC" w14:textId="77777777" w:rsidR="00AE3737" w:rsidRPr="00AE3737" w:rsidRDefault="00AE3737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3" w:history="1">
            <w:r w:rsidRPr="00AE3737">
              <w:rPr>
                <w:rStyle w:val="Hyperlink"/>
              </w:rPr>
              <w:t>1.1</w:t>
            </w:r>
            <w:r w:rsidRPr="00AE3737">
              <w:rPr>
                <w:rFonts w:eastAsiaTheme="minorEastAsia"/>
                <w:lang w:eastAsia="en-IE"/>
              </w:rPr>
              <w:tab/>
            </w:r>
            <w:r w:rsidRPr="00AE3737">
              <w:rPr>
                <w:rStyle w:val="Hyperlink"/>
              </w:rPr>
              <w:t>Background and Purpose</w:t>
            </w:r>
            <w:r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Pr="00AE3737">
              <w:rPr>
                <w:webHidden/>
              </w:rPr>
              <w:instrText xml:space="preserve"> PAGEREF _Toc479339593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1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CFD" w14:textId="77777777" w:rsidR="00AE3737" w:rsidRPr="00AE3737" w:rsidRDefault="00AE3737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4" w:history="1">
            <w:r w:rsidRPr="00AE3737">
              <w:rPr>
                <w:rStyle w:val="Hyperlink"/>
              </w:rPr>
              <w:t>1.2</w:t>
            </w:r>
            <w:r w:rsidRPr="00AE3737">
              <w:rPr>
                <w:rFonts w:eastAsiaTheme="minorEastAsia"/>
                <w:lang w:eastAsia="en-IE"/>
              </w:rPr>
              <w:tab/>
            </w:r>
            <w:r w:rsidRPr="00AE3737">
              <w:rPr>
                <w:rStyle w:val="Hyperlink"/>
              </w:rPr>
              <w:t>Scope of Agreed Procedure</w:t>
            </w:r>
            <w:r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Pr="00AE3737">
              <w:rPr>
                <w:webHidden/>
              </w:rPr>
              <w:instrText xml:space="preserve"> PAGEREF _Toc479339594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1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CFE" w14:textId="77777777" w:rsidR="00AE3737" w:rsidRPr="00AE3737" w:rsidRDefault="00AE3737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5" w:history="1">
            <w:r w:rsidRPr="00AE3737">
              <w:rPr>
                <w:rStyle w:val="Hyperlink"/>
              </w:rPr>
              <w:t>1.3</w:t>
            </w:r>
            <w:r w:rsidRPr="00AE3737">
              <w:rPr>
                <w:rFonts w:eastAsiaTheme="minorEastAsia"/>
                <w:lang w:eastAsia="en-IE"/>
              </w:rPr>
              <w:tab/>
            </w:r>
            <w:r w:rsidRPr="00AE3737">
              <w:rPr>
                <w:rStyle w:val="Hyperlink"/>
              </w:rPr>
              <w:t>Definitions</w:t>
            </w:r>
            <w:r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Pr="00AE3737">
              <w:rPr>
                <w:webHidden/>
              </w:rPr>
              <w:instrText xml:space="preserve"> PAGEREF _Toc479339595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1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CFF" w14:textId="77777777" w:rsidR="00AE3737" w:rsidRPr="00AE3737" w:rsidRDefault="00AE3737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6" w:history="1">
            <w:r w:rsidRPr="00AE3737">
              <w:rPr>
                <w:rStyle w:val="Hyperlink"/>
              </w:rPr>
              <w:t>1.4</w:t>
            </w:r>
            <w:r w:rsidRPr="00AE3737">
              <w:rPr>
                <w:rFonts w:eastAsiaTheme="minorEastAsia"/>
                <w:lang w:eastAsia="en-IE"/>
              </w:rPr>
              <w:tab/>
            </w:r>
            <w:r w:rsidRPr="00AE3737">
              <w:rPr>
                <w:rStyle w:val="Hyperlink"/>
              </w:rPr>
              <w:t>Compliance with Agreed Procedure</w:t>
            </w:r>
            <w:r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Pr="00AE3737">
              <w:rPr>
                <w:webHidden/>
              </w:rPr>
              <w:instrText xml:space="preserve"> PAGEREF _Toc479339596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1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0" w14:textId="77777777" w:rsidR="00AE3737" w:rsidRPr="00AE3737" w:rsidRDefault="00AE3737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hyperlink w:anchor="_Toc479339597" w:history="1">
            <w:r w:rsidRPr="00AE3737">
              <w:rPr>
                <w:rStyle w:val="Hyperlink"/>
                <w:sz w:val="22"/>
              </w:rPr>
              <w:t>2.</w:t>
            </w:r>
            <w:r w:rsidRPr="00AE3737">
              <w:rPr>
                <w:rFonts w:eastAsiaTheme="minorEastAsia"/>
                <w:b w:val="0"/>
                <w:bCs w:val="0"/>
                <w:sz w:val="22"/>
                <w:lang w:eastAsia="en-IE"/>
              </w:rPr>
              <w:tab/>
            </w:r>
            <w:r w:rsidRPr="00AE3737">
              <w:rPr>
                <w:rStyle w:val="Hyperlink"/>
                <w:sz w:val="22"/>
              </w:rPr>
              <w:t>Overview</w:t>
            </w:r>
            <w:r w:rsidRPr="00AE3737">
              <w:rPr>
                <w:webHidden/>
                <w:sz w:val="22"/>
              </w:rPr>
              <w:tab/>
            </w:r>
            <w:r w:rsidR="00A572CA" w:rsidRPr="00AE3737">
              <w:rPr>
                <w:webHidden/>
                <w:sz w:val="22"/>
              </w:rPr>
              <w:fldChar w:fldCharType="begin"/>
            </w:r>
            <w:r w:rsidRPr="00AE3737">
              <w:rPr>
                <w:webHidden/>
                <w:sz w:val="22"/>
              </w:rPr>
              <w:instrText xml:space="preserve"> PAGEREF _Toc479339597 \h </w:instrText>
            </w:r>
            <w:r w:rsidR="00A572CA" w:rsidRPr="00AE3737">
              <w:rPr>
                <w:webHidden/>
                <w:sz w:val="22"/>
              </w:rPr>
            </w:r>
            <w:r w:rsidR="00A572CA" w:rsidRPr="00AE3737">
              <w:rPr>
                <w:webHidden/>
                <w:sz w:val="22"/>
              </w:rPr>
              <w:fldChar w:fldCharType="separate"/>
            </w:r>
            <w:r w:rsidR="00E917F1">
              <w:rPr>
                <w:webHidden/>
                <w:sz w:val="22"/>
              </w:rPr>
              <w:t>2</w:t>
            </w:r>
            <w:r w:rsidR="00A572CA" w:rsidRPr="00AE3737">
              <w:rPr>
                <w:webHidden/>
                <w:sz w:val="22"/>
              </w:rPr>
              <w:fldChar w:fldCharType="end"/>
            </w:r>
          </w:hyperlink>
        </w:p>
        <w:p w14:paraId="23369D01" w14:textId="77777777" w:rsidR="00AE3737" w:rsidRPr="00AE3737" w:rsidRDefault="00AE3737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8" w:history="1">
            <w:r w:rsidRPr="00AE3737">
              <w:rPr>
                <w:rStyle w:val="Hyperlink"/>
              </w:rPr>
              <w:t>2.1</w:t>
            </w:r>
            <w:r w:rsidRPr="00AE3737">
              <w:rPr>
                <w:rFonts w:eastAsiaTheme="minorEastAsia"/>
                <w:lang w:eastAsia="en-IE"/>
              </w:rPr>
              <w:tab/>
            </w:r>
            <w:r w:rsidRPr="00AE3737">
              <w:rPr>
                <w:rStyle w:val="Hyperlink"/>
              </w:rPr>
              <w:t>Business requirements for Meter Data</w:t>
            </w:r>
            <w:r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Pr="00AE3737">
              <w:rPr>
                <w:webHidden/>
              </w:rPr>
              <w:instrText xml:space="preserve"> PAGEREF _Toc479339598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2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2" w14:textId="77777777" w:rsidR="00AE3737" w:rsidRPr="00AE3737" w:rsidRDefault="00AE3737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599" w:history="1">
            <w:r w:rsidRPr="00AE3737">
              <w:rPr>
                <w:rStyle w:val="Hyperlink"/>
              </w:rPr>
              <w:t>2.2</w:t>
            </w:r>
            <w:r w:rsidRPr="00AE3737">
              <w:rPr>
                <w:rFonts w:eastAsiaTheme="minorEastAsia"/>
                <w:lang w:eastAsia="en-IE"/>
              </w:rPr>
              <w:tab/>
            </w:r>
            <w:r w:rsidRPr="00AE3737">
              <w:rPr>
                <w:rStyle w:val="Hyperlink"/>
              </w:rPr>
              <w:t>Data required for business processes</w:t>
            </w:r>
            <w:r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Pr="00AE3737">
              <w:rPr>
                <w:webHidden/>
              </w:rPr>
              <w:instrText xml:space="preserve"> PAGEREF _Toc479339599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2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3" w14:textId="77777777" w:rsidR="00AE3737" w:rsidRPr="00AE3737" w:rsidRDefault="00AE3737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600" w:history="1">
            <w:r w:rsidRPr="00AE3737">
              <w:rPr>
                <w:rStyle w:val="Hyperlink"/>
              </w:rPr>
              <w:t>2.3</w:t>
            </w:r>
            <w:r w:rsidRPr="00AE3737">
              <w:rPr>
                <w:rFonts w:eastAsiaTheme="minorEastAsia"/>
                <w:lang w:eastAsia="en-IE"/>
              </w:rPr>
              <w:tab/>
            </w:r>
            <w:r w:rsidRPr="00AE3737">
              <w:rPr>
                <w:rStyle w:val="Hyperlink"/>
              </w:rPr>
              <w:t>Grouping individual Data Records into Data Transactions</w:t>
            </w:r>
            <w:r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Pr="00AE3737">
              <w:rPr>
                <w:webHidden/>
              </w:rPr>
              <w:instrText xml:space="preserve"> PAGEREF _Toc479339600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5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4" w14:textId="77777777" w:rsidR="00AE3737" w:rsidRPr="00AE3737" w:rsidRDefault="00AE3737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hyperlink w:anchor="_Toc479339601" w:history="1">
            <w:r w:rsidRPr="00AE3737">
              <w:rPr>
                <w:rStyle w:val="Hyperlink"/>
                <w:sz w:val="22"/>
              </w:rPr>
              <w:t>3.</w:t>
            </w:r>
            <w:r w:rsidRPr="00AE3737">
              <w:rPr>
                <w:rFonts w:eastAsiaTheme="minorEastAsia"/>
                <w:b w:val="0"/>
                <w:bCs w:val="0"/>
                <w:sz w:val="22"/>
                <w:lang w:eastAsia="en-IE"/>
              </w:rPr>
              <w:tab/>
            </w:r>
            <w:r w:rsidRPr="00AE3737">
              <w:rPr>
                <w:rStyle w:val="Hyperlink"/>
                <w:sz w:val="22"/>
              </w:rPr>
              <w:t>Procedural Steps</w:t>
            </w:r>
            <w:r w:rsidRPr="00AE3737">
              <w:rPr>
                <w:webHidden/>
                <w:sz w:val="22"/>
              </w:rPr>
              <w:tab/>
            </w:r>
            <w:r w:rsidR="00A572CA" w:rsidRPr="00AE3737">
              <w:rPr>
                <w:webHidden/>
                <w:sz w:val="22"/>
              </w:rPr>
              <w:fldChar w:fldCharType="begin"/>
            </w:r>
            <w:r w:rsidRPr="00AE3737">
              <w:rPr>
                <w:webHidden/>
                <w:sz w:val="22"/>
              </w:rPr>
              <w:instrText xml:space="preserve"> PAGEREF _Toc479339601 \h </w:instrText>
            </w:r>
            <w:r w:rsidR="00A572CA" w:rsidRPr="00AE3737">
              <w:rPr>
                <w:webHidden/>
                <w:sz w:val="22"/>
              </w:rPr>
            </w:r>
            <w:r w:rsidR="00A572CA" w:rsidRPr="00AE3737">
              <w:rPr>
                <w:webHidden/>
                <w:sz w:val="22"/>
              </w:rPr>
              <w:fldChar w:fldCharType="separate"/>
            </w:r>
            <w:r w:rsidR="00E917F1">
              <w:rPr>
                <w:webHidden/>
                <w:sz w:val="22"/>
              </w:rPr>
              <w:t>6</w:t>
            </w:r>
            <w:r w:rsidR="00A572CA" w:rsidRPr="00AE3737">
              <w:rPr>
                <w:webHidden/>
                <w:sz w:val="22"/>
              </w:rPr>
              <w:fldChar w:fldCharType="end"/>
            </w:r>
          </w:hyperlink>
        </w:p>
        <w:p w14:paraId="23369D05" w14:textId="77777777" w:rsidR="00AE3737" w:rsidRPr="00AE3737" w:rsidRDefault="00AE3737" w:rsidP="00AE3737">
          <w:pPr>
            <w:pStyle w:val="TOC3"/>
            <w:spacing w:after="120"/>
            <w:rPr>
              <w:rFonts w:eastAsiaTheme="minorEastAsia"/>
              <w:lang w:eastAsia="en-IE"/>
            </w:rPr>
          </w:pPr>
          <w:hyperlink w:anchor="_Toc479339602" w:history="1">
            <w:r w:rsidRPr="00AE3737">
              <w:rPr>
                <w:rStyle w:val="Hyperlink"/>
              </w:rPr>
              <w:t>3.1</w:t>
            </w:r>
            <w:r w:rsidRPr="00AE3737">
              <w:rPr>
                <w:rFonts w:eastAsiaTheme="minorEastAsia"/>
                <w:lang w:eastAsia="en-IE"/>
              </w:rPr>
              <w:tab/>
            </w:r>
            <w:r w:rsidRPr="00AE3737">
              <w:rPr>
                <w:rStyle w:val="Hyperlink"/>
              </w:rPr>
              <w:t>Provision of Meter Data</w:t>
            </w:r>
            <w:r w:rsidRPr="00AE3737">
              <w:rPr>
                <w:webHidden/>
              </w:rPr>
              <w:tab/>
            </w:r>
            <w:r w:rsidR="00A572CA" w:rsidRPr="00AE3737">
              <w:rPr>
                <w:webHidden/>
              </w:rPr>
              <w:fldChar w:fldCharType="begin"/>
            </w:r>
            <w:r w:rsidRPr="00AE3737">
              <w:rPr>
                <w:webHidden/>
              </w:rPr>
              <w:instrText xml:space="preserve"> PAGEREF _Toc479339602 \h </w:instrText>
            </w:r>
            <w:r w:rsidR="00A572CA" w:rsidRPr="00AE3737">
              <w:rPr>
                <w:webHidden/>
              </w:rPr>
            </w:r>
            <w:r w:rsidR="00A572CA" w:rsidRPr="00AE3737">
              <w:rPr>
                <w:webHidden/>
              </w:rPr>
              <w:fldChar w:fldCharType="separate"/>
            </w:r>
            <w:r w:rsidR="00E917F1">
              <w:rPr>
                <w:webHidden/>
              </w:rPr>
              <w:t>6</w:t>
            </w:r>
            <w:r w:rsidR="00A572CA" w:rsidRPr="00AE3737">
              <w:rPr>
                <w:webHidden/>
              </w:rPr>
              <w:fldChar w:fldCharType="end"/>
            </w:r>
          </w:hyperlink>
        </w:p>
        <w:p w14:paraId="23369D06" w14:textId="77777777" w:rsidR="00AE3737" w:rsidRPr="00AE3737" w:rsidRDefault="00AE3737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hyperlink w:anchor="_Toc479339603" w:history="1">
            <w:r w:rsidRPr="00AE3737">
              <w:rPr>
                <w:rStyle w:val="Hyperlink"/>
                <w:b w:val="0"/>
                <w:sz w:val="22"/>
              </w:rPr>
              <w:t>Appendix 1:  Definitions and Abreviations</w:t>
            </w:r>
            <w:r w:rsidRPr="00AE3737">
              <w:rPr>
                <w:b w:val="0"/>
                <w:webHidden/>
                <w:sz w:val="22"/>
              </w:rPr>
              <w:tab/>
            </w:r>
            <w:r w:rsidR="00A572CA" w:rsidRPr="00AE3737">
              <w:rPr>
                <w:b w:val="0"/>
                <w:webHidden/>
                <w:sz w:val="22"/>
              </w:rPr>
              <w:fldChar w:fldCharType="begin"/>
            </w:r>
            <w:r w:rsidRPr="00AE3737">
              <w:rPr>
                <w:b w:val="0"/>
                <w:webHidden/>
                <w:sz w:val="22"/>
              </w:rPr>
              <w:instrText xml:space="preserve"> PAGEREF _Toc479339603 \h </w:instrText>
            </w:r>
            <w:r w:rsidR="00A572CA" w:rsidRPr="00AE3737">
              <w:rPr>
                <w:b w:val="0"/>
                <w:webHidden/>
                <w:sz w:val="22"/>
              </w:rPr>
            </w:r>
            <w:r w:rsidR="00A572CA" w:rsidRPr="00AE3737">
              <w:rPr>
                <w:b w:val="0"/>
                <w:webHidden/>
                <w:sz w:val="22"/>
              </w:rPr>
              <w:fldChar w:fldCharType="separate"/>
            </w:r>
            <w:r w:rsidR="00E917F1">
              <w:rPr>
                <w:b w:val="0"/>
                <w:webHidden/>
                <w:sz w:val="22"/>
              </w:rPr>
              <w:t>9</w:t>
            </w:r>
            <w:r w:rsidR="00A572CA" w:rsidRPr="00AE3737">
              <w:rPr>
                <w:b w:val="0"/>
                <w:webHidden/>
                <w:sz w:val="22"/>
              </w:rPr>
              <w:fldChar w:fldCharType="end"/>
            </w:r>
          </w:hyperlink>
        </w:p>
        <w:p w14:paraId="23369D07" w14:textId="77777777" w:rsidR="00AE3737" w:rsidRPr="00AE3737" w:rsidRDefault="00AE3737" w:rsidP="00AE3737">
          <w:pPr>
            <w:pStyle w:val="TOC1"/>
            <w:spacing w:before="0" w:after="120"/>
            <w:rPr>
              <w:rFonts w:eastAsiaTheme="minorEastAsia"/>
              <w:b w:val="0"/>
              <w:bCs w:val="0"/>
              <w:sz w:val="22"/>
              <w:lang w:eastAsia="en-IE"/>
            </w:rPr>
          </w:pPr>
          <w:hyperlink w:anchor="_Toc479339604" w:history="1">
            <w:r w:rsidRPr="00AE3737">
              <w:rPr>
                <w:rStyle w:val="Hyperlink"/>
                <w:b w:val="0"/>
                <w:sz w:val="22"/>
              </w:rPr>
              <w:t>Appendix 2:  File Format Overview</w:t>
            </w:r>
            <w:r w:rsidRPr="00AE3737">
              <w:rPr>
                <w:b w:val="0"/>
                <w:webHidden/>
                <w:sz w:val="22"/>
              </w:rPr>
              <w:tab/>
            </w:r>
            <w:r w:rsidR="00A572CA" w:rsidRPr="00AE3737">
              <w:rPr>
                <w:b w:val="0"/>
                <w:webHidden/>
                <w:sz w:val="22"/>
              </w:rPr>
              <w:fldChar w:fldCharType="begin"/>
            </w:r>
            <w:r w:rsidRPr="00AE3737">
              <w:rPr>
                <w:b w:val="0"/>
                <w:webHidden/>
                <w:sz w:val="22"/>
              </w:rPr>
              <w:instrText xml:space="preserve"> PAGEREF _Toc479339604 \h </w:instrText>
            </w:r>
            <w:r w:rsidR="00A572CA" w:rsidRPr="00AE3737">
              <w:rPr>
                <w:b w:val="0"/>
                <w:webHidden/>
                <w:sz w:val="22"/>
              </w:rPr>
            </w:r>
            <w:r w:rsidR="00A572CA" w:rsidRPr="00AE3737">
              <w:rPr>
                <w:b w:val="0"/>
                <w:webHidden/>
                <w:sz w:val="22"/>
              </w:rPr>
              <w:fldChar w:fldCharType="separate"/>
            </w:r>
            <w:r w:rsidR="00E917F1">
              <w:rPr>
                <w:b w:val="0"/>
                <w:webHidden/>
                <w:sz w:val="22"/>
              </w:rPr>
              <w:t>10</w:t>
            </w:r>
            <w:r w:rsidR="00A572CA" w:rsidRPr="00AE3737">
              <w:rPr>
                <w:b w:val="0"/>
                <w:webHidden/>
                <w:sz w:val="22"/>
              </w:rPr>
              <w:fldChar w:fldCharType="end"/>
            </w:r>
          </w:hyperlink>
        </w:p>
        <w:p w14:paraId="23369D08" w14:textId="77777777" w:rsidR="00AE3737" w:rsidRPr="00AE3737" w:rsidRDefault="00AE3737" w:rsidP="00AE3737">
          <w:pPr>
            <w:pStyle w:val="TOC2"/>
            <w:spacing w:after="120"/>
            <w:rPr>
              <w:rFonts w:eastAsiaTheme="minorEastAsia"/>
              <w:szCs w:val="22"/>
              <w:lang w:eastAsia="en-IE"/>
            </w:rPr>
          </w:pPr>
          <w:hyperlink w:anchor="_Toc479339605" w:history="1">
            <w:r w:rsidRPr="00AE3737">
              <w:rPr>
                <w:rStyle w:val="Hyperlink"/>
                <w:szCs w:val="22"/>
              </w:rPr>
              <w:t>General Description of the SEM-MDP message format</w:t>
            </w:r>
            <w:r w:rsidRPr="00AE3737">
              <w:rPr>
                <w:webHidden/>
                <w:szCs w:val="22"/>
              </w:rPr>
              <w:tab/>
            </w:r>
            <w:r w:rsidR="00A572CA" w:rsidRPr="00AE3737">
              <w:rPr>
                <w:webHidden/>
                <w:szCs w:val="22"/>
              </w:rPr>
              <w:fldChar w:fldCharType="begin"/>
            </w:r>
            <w:r w:rsidRPr="00AE3737">
              <w:rPr>
                <w:webHidden/>
                <w:szCs w:val="22"/>
              </w:rPr>
              <w:instrText xml:space="preserve"> PAGEREF _Toc479339605 \h </w:instrText>
            </w:r>
            <w:r w:rsidR="00A572CA" w:rsidRPr="00AE3737">
              <w:rPr>
                <w:webHidden/>
                <w:szCs w:val="22"/>
              </w:rPr>
            </w:r>
            <w:r w:rsidR="00A572CA" w:rsidRPr="00AE3737">
              <w:rPr>
                <w:webHidden/>
                <w:szCs w:val="22"/>
              </w:rPr>
              <w:fldChar w:fldCharType="separate"/>
            </w:r>
            <w:r w:rsidR="00E917F1">
              <w:rPr>
                <w:webHidden/>
                <w:szCs w:val="22"/>
              </w:rPr>
              <w:t>10</w:t>
            </w:r>
            <w:r w:rsidR="00A572CA" w:rsidRPr="00AE3737">
              <w:rPr>
                <w:webHidden/>
                <w:szCs w:val="22"/>
              </w:rPr>
              <w:fldChar w:fldCharType="end"/>
            </w:r>
          </w:hyperlink>
        </w:p>
        <w:p w14:paraId="23369D09" w14:textId="77777777" w:rsidR="005269A9" w:rsidRDefault="00A572CA" w:rsidP="00AE3737">
          <w:pPr>
            <w:pStyle w:val="CERnon-indent"/>
            <w:spacing w:before="0"/>
            <w:rPr>
              <w:rFonts w:ascii="Times New Roman" w:hAnsi="Times New Roman"/>
              <w:color w:val="auto"/>
              <w:sz w:val="20"/>
              <w:lang w:val="en-AU" w:eastAsia="en-GB"/>
            </w:rPr>
          </w:pPr>
          <w:r w:rsidRPr="00AE3737">
            <w:rPr>
              <w:rFonts w:eastAsiaTheme="majorEastAsia" w:cs="Arial"/>
              <w:b/>
              <w:bCs/>
              <w:color w:val="365F91" w:themeColor="accent1" w:themeShade="BF"/>
              <w:szCs w:val="22"/>
            </w:rPr>
            <w:fldChar w:fldCharType="end"/>
          </w:r>
        </w:p>
      </w:sdtContent>
    </w:sdt>
    <w:p w14:paraId="23369D0A" w14:textId="77777777" w:rsidR="00DD5202" w:rsidRPr="00C40A9D" w:rsidRDefault="00DD5202" w:rsidP="00DD5202">
      <w:pPr>
        <w:pStyle w:val="Body1"/>
        <w:rPr>
          <w:rFonts w:ascii="Arial" w:hAnsi="Arial" w:cs="Arial"/>
          <w:lang w:val="en-IE"/>
        </w:rPr>
      </w:pPr>
    </w:p>
    <w:p w14:paraId="23369D0B" w14:textId="77777777" w:rsidR="008E5604" w:rsidRPr="00C40A9D" w:rsidRDefault="008E5604" w:rsidP="005B39B5">
      <w:pPr>
        <w:pStyle w:val="H1"/>
        <w:rPr>
          <w:rFonts w:ascii="Arial" w:hAnsi="Arial" w:cs="Arial"/>
          <w:lang w:val="en-IE"/>
        </w:rPr>
      </w:pPr>
    </w:p>
    <w:p w14:paraId="23369D0C" w14:textId="77777777" w:rsidR="008E5604" w:rsidRPr="00C40A9D" w:rsidRDefault="005479BE" w:rsidP="005B39B5">
      <w:pPr>
        <w:pStyle w:val="H1"/>
        <w:rPr>
          <w:rFonts w:ascii="Arial" w:hAnsi="Arial" w:cs="Arial"/>
          <w:lang w:val="en-IE"/>
        </w:rPr>
      </w:pPr>
      <w:r w:rsidRPr="00C40A9D">
        <w:rPr>
          <w:rFonts w:ascii="Arial" w:hAnsi="Arial" w:cs="Arial"/>
          <w:lang w:val="en-IE"/>
        </w:rPr>
        <w:br w:type="page"/>
      </w:r>
    </w:p>
    <w:p w14:paraId="23369D0D" w14:textId="77777777" w:rsidR="008E5604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  <w:r w:rsidRPr="008E5604">
        <w:rPr>
          <w:rFonts w:ascii="Arial" w:hAnsi="Arial" w:cs="Arial"/>
          <w:sz w:val="24"/>
          <w:szCs w:val="24"/>
          <w:lang w:val="en-IE"/>
        </w:rPr>
        <w:lastRenderedPageBreak/>
        <w:t>Document History</w:t>
      </w:r>
    </w:p>
    <w:p w14:paraId="23369D0E" w14:textId="77777777" w:rsidR="008E5604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</w:p>
    <w:tbl>
      <w:tblPr>
        <w:tblStyle w:val="TableList3"/>
        <w:tblW w:w="9180" w:type="dxa"/>
        <w:tblLayout w:type="fixed"/>
        <w:tblLook w:val="0000" w:firstRow="0" w:lastRow="0" w:firstColumn="0" w:lastColumn="0" w:noHBand="0" w:noVBand="0"/>
      </w:tblPr>
      <w:tblGrid>
        <w:gridCol w:w="1098"/>
        <w:gridCol w:w="1620"/>
        <w:gridCol w:w="2700"/>
        <w:gridCol w:w="3762"/>
      </w:tblGrid>
      <w:tr w:rsidR="008E5604" w:rsidRPr="00346906" w14:paraId="23369D13" w14:textId="77777777" w:rsidTr="008E5604">
        <w:trPr>
          <w:trHeight w:val="109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0F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BC1330">
              <w:rPr>
                <w:rFonts w:ascii="Arial" w:hAnsi="Arial" w:cs="Arial"/>
                <w:smallCaps w:val="0"/>
              </w:rPr>
              <w:t>Version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10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BC1330">
              <w:rPr>
                <w:rFonts w:ascii="Arial" w:hAnsi="Arial" w:cs="Arial"/>
                <w:smallCaps w:val="0"/>
              </w:rPr>
              <w:t>Date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11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BC1330">
              <w:rPr>
                <w:rFonts w:ascii="Arial" w:hAnsi="Arial" w:cs="Arial"/>
                <w:smallCaps w:val="0"/>
              </w:rPr>
              <w:t>Author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12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BC1330">
              <w:rPr>
                <w:rFonts w:ascii="Arial" w:hAnsi="Arial" w:cs="Arial"/>
                <w:smallCaps w:val="0"/>
              </w:rPr>
              <w:t>Comment</w:t>
            </w:r>
          </w:p>
        </w:tc>
      </w:tr>
      <w:tr w:rsidR="00A01650" w:rsidRPr="004268C9" w14:paraId="23369D18" w14:textId="77777777" w:rsidTr="008E5604">
        <w:trPr>
          <w:trHeight w:val="300"/>
        </w:trPr>
        <w:tc>
          <w:tcPr>
            <w:tcW w:w="1098" w:type="dxa"/>
            <w:tcBorders>
              <w:top w:val="single" w:sz="18" w:space="0" w:color="auto"/>
            </w:tcBorders>
          </w:tcPr>
          <w:p w14:paraId="23369D14" w14:textId="77777777" w:rsidR="00A01650" w:rsidRDefault="00FE4AAE" w:rsidP="008E5604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23369D15" w14:textId="77777777" w:rsidR="00A01650" w:rsidRDefault="00A01650" w:rsidP="008E5604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07/04/2017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23369D16" w14:textId="77777777" w:rsidR="00A01650" w:rsidRDefault="00A01650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I-SEM Project Team</w:t>
            </w:r>
          </w:p>
        </w:tc>
        <w:tc>
          <w:tcPr>
            <w:tcW w:w="3762" w:type="dxa"/>
            <w:tcBorders>
              <w:top w:val="single" w:sz="18" w:space="0" w:color="auto"/>
            </w:tcBorders>
          </w:tcPr>
          <w:p w14:paraId="23369D17" w14:textId="77777777" w:rsidR="00A01650" w:rsidRPr="004268C9" w:rsidRDefault="0053700C" w:rsidP="008E5604">
            <w:pPr>
              <w:pStyle w:val="Body1"/>
              <w:rPr>
                <w:rFonts w:ascii="Arial" w:hAnsi="Arial" w:cs="Arial"/>
                <w:lang w:val="en-IE"/>
              </w:rPr>
            </w:pPr>
            <w:r w:rsidRPr="0053700C">
              <w:rPr>
                <w:rFonts w:ascii="Arial" w:hAnsi="Arial" w:cs="Arial"/>
                <w:lang w:val="en-IE"/>
              </w:rPr>
              <w:t>Baseline Documentation at V20.0</w:t>
            </w:r>
          </w:p>
        </w:tc>
      </w:tr>
      <w:tr w:rsidR="008E5604" w:rsidRPr="004268C9" w14:paraId="23369D1D" w14:textId="77777777" w:rsidTr="00806D12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23369D19" w14:textId="77777777" w:rsidR="008E5604" w:rsidRPr="004268C9" w:rsidRDefault="00FE4AAE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</w:rPr>
              <w:t>21.0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23369D1A" w14:textId="77777777" w:rsidR="008E5604" w:rsidRPr="004268C9" w:rsidRDefault="00FE07BD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</w:rPr>
              <w:t>12/04/2019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23369D1B" w14:textId="77777777" w:rsidR="008E5604" w:rsidRPr="004268C9" w:rsidRDefault="0053700C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23369D1C" w14:textId="77777777" w:rsidR="008E5604" w:rsidRPr="004268C9" w:rsidRDefault="00806D12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V21.0</w:t>
            </w:r>
          </w:p>
        </w:tc>
      </w:tr>
      <w:tr w:rsidR="00806D12" w:rsidRPr="004268C9" w14:paraId="23369D22" w14:textId="77777777" w:rsidTr="00D46F61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23369D1E" w14:textId="77777777" w:rsidR="00806D12" w:rsidRPr="004268C9" w:rsidRDefault="00FE4AAE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</w:rPr>
              <w:t>21.0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23369D1F" w14:textId="77777777" w:rsidR="00806D12" w:rsidRPr="004268C9" w:rsidRDefault="00FE07BD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</w:rPr>
              <w:t>12/04/2019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23369D20" w14:textId="77777777" w:rsidR="00806D12" w:rsidRPr="004268C9" w:rsidRDefault="0053700C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23369D21" w14:textId="77777777" w:rsidR="00806D12" w:rsidRDefault="00806D12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Mod_18_17 </w:t>
            </w:r>
            <w:r w:rsidRPr="00806D12">
              <w:rPr>
                <w:rFonts w:ascii="Arial" w:hAnsi="Arial" w:cs="Arial"/>
                <w:lang w:val="en-IE"/>
              </w:rPr>
              <w:t>Net Inter Jurisdictional Flow Submission</w:t>
            </w:r>
          </w:p>
        </w:tc>
      </w:tr>
      <w:tr w:rsidR="00D46F61" w:rsidRPr="004268C9" w14:paraId="06CE914C" w14:textId="77777777" w:rsidTr="00D5344F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47209090" w14:textId="4B9E67B6" w:rsidR="00D46F61" w:rsidRDefault="00D46F61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4756CC8A" w14:textId="36C3AB36" w:rsidR="00D46F61" w:rsidRDefault="003D0501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29/04/2020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67F19702" w14:textId="16449C23" w:rsidR="00D46F61" w:rsidRDefault="00D46F61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3A3B0F81" w14:textId="6126B0FF" w:rsidR="00D46F61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V22.0</w:t>
            </w:r>
          </w:p>
        </w:tc>
      </w:tr>
      <w:tr w:rsidR="00D5344F" w:rsidRPr="004268C9" w14:paraId="3EC5B431" w14:textId="77777777" w:rsidTr="00E03F6F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32B3A0C9" w14:textId="54F4CE58" w:rsidR="00D5344F" w:rsidRDefault="00D5344F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302C05C1" w14:textId="4E9CDC36" w:rsidR="00D5344F" w:rsidRDefault="00D5344F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03/11/2020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23E58293" w14:textId="72B8E013" w:rsidR="00D5344F" w:rsidRDefault="00D5344F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36CF037D" w14:textId="33F13B85" w:rsidR="00D5344F" w:rsidRDefault="00D5344F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V23.0</w:t>
            </w:r>
          </w:p>
        </w:tc>
      </w:tr>
      <w:tr w:rsidR="00E03F6F" w:rsidRPr="004268C9" w14:paraId="601E6DC1" w14:textId="77777777" w:rsidTr="001D73A7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71B5ABAC" w14:textId="27BF00C8" w:rsidR="00E03F6F" w:rsidRDefault="00E03F6F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6187C8D6" w14:textId="658DC5E8" w:rsidR="00E03F6F" w:rsidRDefault="00E03F6F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01/07/2021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3130B48D" w14:textId="0AEE398A" w:rsidR="00E03F6F" w:rsidRDefault="00E03F6F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348B53E6" w14:textId="702217F4" w:rsidR="00E03F6F" w:rsidRDefault="00E03F6F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V24.0</w:t>
            </w:r>
          </w:p>
        </w:tc>
      </w:tr>
      <w:tr w:rsidR="001D73A7" w:rsidRPr="004268C9" w14:paraId="0A67BA7A" w14:textId="77777777" w:rsidTr="00DD2AD2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28B1174D" w14:textId="4000338D" w:rsidR="001D73A7" w:rsidRDefault="001D73A7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2CD7AEDA" w14:textId="2B7EB1FB" w:rsidR="001D73A7" w:rsidRDefault="00D44F2A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1D73A7">
              <w:rPr>
                <w:rFonts w:ascii="Arial" w:hAnsi="Arial" w:cs="Arial"/>
              </w:rPr>
              <w:t>/11/2021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695BBEC7" w14:textId="725EE9AA" w:rsidR="001D73A7" w:rsidRDefault="001D73A7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7FB2D379" w14:textId="3E3721E2" w:rsidR="001D73A7" w:rsidRDefault="001D73A7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V25.0</w:t>
            </w:r>
          </w:p>
        </w:tc>
      </w:tr>
      <w:tr w:rsidR="00DD2AD2" w:rsidRPr="004268C9" w14:paraId="4DAEF0AF" w14:textId="77777777" w:rsidTr="001806EF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5A4BD044" w14:textId="2B0FEC1A" w:rsidR="00DD2AD2" w:rsidRDefault="00DD2AD2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298197B2" w14:textId="0FC496FD" w:rsidR="00DD2AD2" w:rsidRDefault="00690ADC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17/05/2022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6BA55D14" w14:textId="7E06B06E" w:rsidR="00DD2AD2" w:rsidRDefault="00DD2AD2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41F0CB2A" w14:textId="7B1C960D" w:rsidR="00DD2AD2" w:rsidRDefault="00DD2AD2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V26.0</w:t>
            </w:r>
          </w:p>
        </w:tc>
      </w:tr>
      <w:tr w:rsidR="001806EF" w:rsidRPr="004268C9" w14:paraId="347B811D" w14:textId="77777777" w:rsidTr="009F1CF6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7C9EB6B7" w14:textId="03BDDCDE" w:rsidR="001806EF" w:rsidRDefault="001806EF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6FD48669" w14:textId="341B8528" w:rsidR="001806EF" w:rsidRDefault="001806EF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36F7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/12/2022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473554C4" w14:textId="1359A63A" w:rsidR="001806EF" w:rsidRDefault="001806EF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6401CF53" w14:textId="21E97FBE" w:rsidR="001806EF" w:rsidRDefault="001806EF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V27.0</w:t>
            </w:r>
          </w:p>
        </w:tc>
      </w:tr>
      <w:tr w:rsidR="009F1CF6" w:rsidRPr="004268C9" w14:paraId="1E77F684" w14:textId="77777777" w:rsidTr="00535CA3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66AC187C" w14:textId="5763B124" w:rsidR="009F1CF6" w:rsidRDefault="009F1CF6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73343EB6" w14:textId="7983A6A5" w:rsidR="009F1CF6" w:rsidRDefault="009F1CF6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720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/08/2023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3656BB03" w14:textId="392765B6" w:rsidR="009F1CF6" w:rsidRDefault="009F1CF6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38513556" w14:textId="7A13D4C0" w:rsidR="009F1CF6" w:rsidRDefault="009F1CF6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Baseline Documentation at </w:t>
            </w:r>
            <w:r w:rsidR="00535CA3">
              <w:rPr>
                <w:rFonts w:ascii="Arial" w:hAnsi="Arial" w:cs="Arial"/>
                <w:lang w:val="en-IE"/>
              </w:rPr>
              <w:t>V</w:t>
            </w:r>
            <w:r>
              <w:rPr>
                <w:rFonts w:ascii="Arial" w:hAnsi="Arial" w:cs="Arial"/>
                <w:lang w:val="en-IE"/>
              </w:rPr>
              <w:t>28.0</w:t>
            </w:r>
          </w:p>
        </w:tc>
      </w:tr>
      <w:tr w:rsidR="00535CA3" w:rsidRPr="004268C9" w14:paraId="02F57331" w14:textId="77777777" w:rsidTr="00813E28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46B3E61D" w14:textId="66EA673A" w:rsidR="00535CA3" w:rsidRDefault="00535CA3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7E8FB6B4" w14:textId="0123A207" w:rsidR="00535CA3" w:rsidRDefault="00535CA3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30/07/2024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6A61253A" w14:textId="074489D3" w:rsidR="00535CA3" w:rsidRDefault="00535CA3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2BDE1C6E" w14:textId="35525E87" w:rsidR="00535CA3" w:rsidRDefault="00535CA3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V29.0</w:t>
            </w:r>
          </w:p>
        </w:tc>
      </w:tr>
      <w:tr w:rsidR="00813E28" w:rsidRPr="004268C9" w14:paraId="5BA03C1A" w14:textId="77777777" w:rsidTr="00364B63">
        <w:trPr>
          <w:trHeight w:val="300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</w:tcPr>
          <w:p w14:paraId="53766195" w14:textId="29D33AAE" w:rsidR="00813E28" w:rsidRDefault="00813E28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14:paraId="7F8A68A4" w14:textId="56C5585A" w:rsidR="00813E28" w:rsidRDefault="00813E28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08/11/2024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14:paraId="7BDD61C5" w14:textId="6F2BEB63" w:rsidR="00813E28" w:rsidRDefault="00813E28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  <w:bottom w:val="single" w:sz="18" w:space="0" w:color="auto"/>
            </w:tcBorders>
          </w:tcPr>
          <w:p w14:paraId="76FCCF0E" w14:textId="08EC1724" w:rsidR="00813E28" w:rsidRDefault="00813E28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V30.0</w:t>
            </w:r>
          </w:p>
        </w:tc>
      </w:tr>
      <w:tr w:rsidR="00364B63" w:rsidRPr="004268C9" w14:paraId="7EB7B30E" w14:textId="77777777" w:rsidTr="008E5604">
        <w:trPr>
          <w:trHeight w:val="300"/>
        </w:trPr>
        <w:tc>
          <w:tcPr>
            <w:tcW w:w="1098" w:type="dxa"/>
            <w:tcBorders>
              <w:top w:val="single" w:sz="18" w:space="0" w:color="auto"/>
            </w:tcBorders>
          </w:tcPr>
          <w:p w14:paraId="00E51D15" w14:textId="0A75342A" w:rsidR="00364B63" w:rsidRDefault="00364B63" w:rsidP="00F07988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70994DB9" w14:textId="705726DA" w:rsidR="00364B63" w:rsidRDefault="00364B63" w:rsidP="003D0501">
            <w:pPr>
              <w:pStyle w:val="Body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344A">
              <w:rPr>
                <w:rFonts w:ascii="Arial" w:hAnsi="Arial" w:cs="Arial"/>
              </w:rPr>
              <w:t>3/</w:t>
            </w:r>
            <w:r w:rsidR="00F35612">
              <w:rPr>
                <w:rFonts w:ascii="Arial" w:hAnsi="Arial" w:cs="Arial"/>
              </w:rPr>
              <w:t>11/2025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44479AA9" w14:textId="65D1E515" w:rsidR="00364B63" w:rsidRDefault="00364B63" w:rsidP="00F07988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  <w:tc>
          <w:tcPr>
            <w:tcW w:w="3762" w:type="dxa"/>
            <w:tcBorders>
              <w:top w:val="single" w:sz="18" w:space="0" w:color="auto"/>
            </w:tcBorders>
          </w:tcPr>
          <w:p w14:paraId="0A050C5B" w14:textId="20DF6AC0" w:rsidR="00364B63" w:rsidRDefault="00364B63" w:rsidP="00D5344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Baseline Documentation at V31.0</w:t>
            </w:r>
          </w:p>
        </w:tc>
      </w:tr>
    </w:tbl>
    <w:p w14:paraId="23369D23" w14:textId="77777777" w:rsidR="008E5604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</w:p>
    <w:p w14:paraId="23369D24" w14:textId="77777777" w:rsidR="008E5604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  <w:r w:rsidRPr="004268C9">
        <w:rPr>
          <w:rFonts w:ascii="Arial" w:hAnsi="Arial" w:cs="Arial"/>
          <w:sz w:val="24"/>
          <w:szCs w:val="24"/>
          <w:lang w:val="en-IE"/>
        </w:rPr>
        <w:t>Related Documents</w:t>
      </w:r>
    </w:p>
    <w:p w14:paraId="23369D25" w14:textId="77777777" w:rsidR="008E5604" w:rsidRPr="004268C9" w:rsidRDefault="008E5604" w:rsidP="008E5604">
      <w:pPr>
        <w:pStyle w:val="H1"/>
        <w:rPr>
          <w:rFonts w:ascii="Arial" w:hAnsi="Arial" w:cs="Arial"/>
          <w:sz w:val="24"/>
          <w:szCs w:val="24"/>
          <w:lang w:val="en-IE"/>
        </w:rPr>
      </w:pPr>
    </w:p>
    <w:tbl>
      <w:tblPr>
        <w:tblStyle w:val="TableList3"/>
        <w:tblW w:w="9180" w:type="dxa"/>
        <w:tblLayout w:type="fixed"/>
        <w:tblLook w:val="0000" w:firstRow="0" w:lastRow="0" w:firstColumn="0" w:lastColumn="0" w:noHBand="0" w:noVBand="0"/>
      </w:tblPr>
      <w:tblGrid>
        <w:gridCol w:w="4248"/>
        <w:gridCol w:w="1260"/>
        <w:gridCol w:w="1440"/>
        <w:gridCol w:w="2232"/>
      </w:tblGrid>
      <w:tr w:rsidR="008E5604" w:rsidRPr="00346906" w14:paraId="23369D2A" w14:textId="77777777" w:rsidTr="008E5604">
        <w:trPr>
          <w:trHeight w:val="109"/>
        </w:trPr>
        <w:tc>
          <w:tcPr>
            <w:tcW w:w="42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26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4268C9">
              <w:rPr>
                <w:rFonts w:ascii="Arial" w:hAnsi="Arial" w:cs="Arial"/>
                <w:smallCaps w:val="0"/>
                <w:lang w:val="en-IE"/>
              </w:rPr>
              <w:t>Document Title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27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4268C9">
              <w:rPr>
                <w:rFonts w:ascii="Arial" w:hAnsi="Arial" w:cs="Arial"/>
                <w:smallCaps w:val="0"/>
                <w:lang w:val="en-IE"/>
              </w:rPr>
              <w:t xml:space="preserve">Version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28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4268C9">
              <w:rPr>
                <w:rFonts w:ascii="Arial" w:hAnsi="Arial" w:cs="Arial"/>
                <w:smallCaps w:val="0"/>
                <w:lang w:val="en-IE"/>
              </w:rPr>
              <w:t>Date</w:t>
            </w:r>
          </w:p>
        </w:tc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369D29" w14:textId="77777777" w:rsidR="008E5604" w:rsidRPr="004268C9" w:rsidRDefault="008E5604" w:rsidP="008E5604">
            <w:pPr>
              <w:pStyle w:val="TableColumnHeadings"/>
              <w:rPr>
                <w:rFonts w:ascii="Arial" w:hAnsi="Arial" w:cs="Arial"/>
                <w:smallCaps w:val="0"/>
                <w:lang w:val="en-IE"/>
              </w:rPr>
            </w:pPr>
            <w:r w:rsidRPr="004268C9">
              <w:rPr>
                <w:rFonts w:ascii="Arial" w:hAnsi="Arial" w:cs="Arial"/>
                <w:smallCaps w:val="0"/>
                <w:lang w:val="en-IE"/>
              </w:rPr>
              <w:t>By</w:t>
            </w:r>
          </w:p>
        </w:tc>
      </w:tr>
      <w:tr w:rsidR="00D46F61" w:rsidRPr="004268C9" w14:paraId="23369D2F" w14:textId="77777777" w:rsidTr="008E5604">
        <w:trPr>
          <w:trHeight w:val="300"/>
        </w:trPr>
        <w:tc>
          <w:tcPr>
            <w:tcW w:w="4248" w:type="dxa"/>
            <w:tcBorders>
              <w:top w:val="single" w:sz="18" w:space="0" w:color="auto"/>
            </w:tcBorders>
          </w:tcPr>
          <w:p w14:paraId="23369D2B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  <w:r w:rsidRPr="004268C9">
              <w:rPr>
                <w:rFonts w:ascii="Arial" w:hAnsi="Arial" w:cs="Arial"/>
                <w:lang w:val="en-IE"/>
              </w:rPr>
              <w:t xml:space="preserve">Trading and Settlement Code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14:paraId="23369D2C" w14:textId="3E95EEBA" w:rsidR="00D46F61" w:rsidRPr="004268C9" w:rsidRDefault="00813E28" w:rsidP="001D73A7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3</w:t>
            </w:r>
            <w:r w:rsidR="00364B63">
              <w:rPr>
                <w:rFonts w:ascii="Arial" w:hAnsi="Arial" w:cs="Arial"/>
                <w:lang w:val="en-IE"/>
              </w:rPr>
              <w:t>1</w:t>
            </w:r>
            <w:r w:rsidR="00D46F61">
              <w:rPr>
                <w:rFonts w:ascii="Arial" w:hAnsi="Arial" w:cs="Arial"/>
                <w:lang w:val="en-IE"/>
              </w:rPr>
              <w:t>.0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23369D2D" w14:textId="18F43961" w:rsidR="00D46F61" w:rsidRPr="004268C9" w:rsidRDefault="00364B63" w:rsidP="00E03F6F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1</w:t>
            </w:r>
            <w:r w:rsidR="00AB344A">
              <w:rPr>
                <w:rFonts w:ascii="Arial" w:hAnsi="Arial" w:cs="Arial"/>
                <w:lang w:val="en-IE"/>
              </w:rPr>
              <w:t>3</w:t>
            </w:r>
            <w:r w:rsidR="00F35612">
              <w:rPr>
                <w:rFonts w:ascii="Arial" w:hAnsi="Arial" w:cs="Arial"/>
                <w:lang w:val="en-IE"/>
              </w:rPr>
              <w:t>/11/2025</w:t>
            </w:r>
          </w:p>
        </w:tc>
        <w:tc>
          <w:tcPr>
            <w:tcW w:w="2232" w:type="dxa"/>
            <w:tcBorders>
              <w:top w:val="single" w:sz="18" w:space="0" w:color="auto"/>
            </w:tcBorders>
          </w:tcPr>
          <w:p w14:paraId="23369D2E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SEMO</w:t>
            </w:r>
          </w:p>
        </w:tc>
      </w:tr>
      <w:tr w:rsidR="00D46F61" w:rsidRPr="004268C9" w14:paraId="23369D34" w14:textId="77777777" w:rsidTr="008E5604">
        <w:trPr>
          <w:trHeight w:val="300"/>
        </w:trPr>
        <w:tc>
          <w:tcPr>
            <w:tcW w:w="4248" w:type="dxa"/>
          </w:tcPr>
          <w:p w14:paraId="23369D30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  <w:r w:rsidRPr="004268C9">
              <w:rPr>
                <w:rFonts w:ascii="Arial" w:hAnsi="Arial" w:cs="Arial"/>
                <w:lang w:val="en-IE"/>
              </w:rPr>
              <w:t>Agreed Procedure 11 “Market System Operation, Testing, Upgrading and Support”</w:t>
            </w:r>
          </w:p>
        </w:tc>
        <w:tc>
          <w:tcPr>
            <w:tcW w:w="1260" w:type="dxa"/>
          </w:tcPr>
          <w:p w14:paraId="23369D31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</w:p>
        </w:tc>
        <w:tc>
          <w:tcPr>
            <w:tcW w:w="1440" w:type="dxa"/>
          </w:tcPr>
          <w:p w14:paraId="23369D32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</w:p>
        </w:tc>
        <w:tc>
          <w:tcPr>
            <w:tcW w:w="2232" w:type="dxa"/>
          </w:tcPr>
          <w:p w14:paraId="23369D33" w14:textId="77777777" w:rsidR="00D46F61" w:rsidRPr="004268C9" w:rsidRDefault="00D46F61" w:rsidP="008E5604">
            <w:pPr>
              <w:pStyle w:val="Body1"/>
              <w:rPr>
                <w:rFonts w:ascii="Arial" w:hAnsi="Arial" w:cs="Arial"/>
                <w:lang w:val="en-IE"/>
              </w:rPr>
            </w:pPr>
          </w:p>
        </w:tc>
      </w:tr>
    </w:tbl>
    <w:p w14:paraId="23369D35" w14:textId="77777777" w:rsidR="00283211" w:rsidRDefault="00283211" w:rsidP="005B39B5">
      <w:pPr>
        <w:pStyle w:val="H1"/>
        <w:rPr>
          <w:rFonts w:ascii="Arial" w:hAnsi="Arial" w:cs="Arial"/>
          <w:lang w:val="en-IE"/>
        </w:rPr>
        <w:sectPr w:rsidR="00283211" w:rsidSect="00877E78">
          <w:headerReference w:type="default" r:id="rId16"/>
          <w:pgSz w:w="11907" w:h="16840" w:code="9"/>
          <w:pgMar w:top="1440" w:right="1440" w:bottom="1440" w:left="1440" w:header="720" w:footer="720" w:gutter="0"/>
          <w:cols w:space="720"/>
          <w:docGrid w:linePitch="272"/>
        </w:sectPr>
      </w:pPr>
    </w:p>
    <w:p w14:paraId="23369D36" w14:textId="77777777" w:rsidR="00FF42FF" w:rsidRPr="008E5604" w:rsidRDefault="00C45461" w:rsidP="008E5604">
      <w:pPr>
        <w:pStyle w:val="APHeading1"/>
        <w:numPr>
          <w:ilvl w:val="0"/>
          <w:numId w:val="46"/>
        </w:numPr>
        <w:tabs>
          <w:tab w:val="clear" w:pos="851"/>
          <w:tab w:val="num" w:pos="900"/>
        </w:tabs>
        <w:ind w:left="994" w:hanging="994"/>
      </w:pPr>
      <w:bookmarkStart w:id="2" w:name="_Toc479339592"/>
      <w:r>
        <w:lastRenderedPageBreak/>
        <w:t>Introduction</w:t>
      </w:r>
      <w:bookmarkEnd w:id="2"/>
    </w:p>
    <w:p w14:paraId="23369D37" w14:textId="77777777" w:rsidR="00FF42FF" w:rsidRPr="00445CD4" w:rsidRDefault="00FF42FF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3" w:name="_Toc462943619"/>
      <w:bookmarkStart w:id="4" w:name="_Toc22548714"/>
      <w:bookmarkStart w:id="5" w:name="_Toc139788471"/>
      <w:bookmarkStart w:id="6" w:name="_Toc170997186"/>
      <w:bookmarkStart w:id="7" w:name="_Toc477437182"/>
      <w:bookmarkStart w:id="8" w:name="_Toc479339593"/>
      <w:bookmarkEnd w:id="3"/>
      <w:r w:rsidRPr="00445CD4">
        <w:t xml:space="preserve">Background </w:t>
      </w:r>
      <w:r w:rsidR="008A0B9B">
        <w:t xml:space="preserve">and </w:t>
      </w:r>
      <w:r w:rsidRPr="00445CD4">
        <w:t>Purpose</w:t>
      </w:r>
      <w:bookmarkEnd w:id="4"/>
      <w:bookmarkEnd w:id="5"/>
      <w:bookmarkEnd w:id="6"/>
      <w:bookmarkEnd w:id="7"/>
      <w:bookmarkEnd w:id="8"/>
    </w:p>
    <w:p w14:paraId="23369D38" w14:textId="77777777" w:rsidR="00CF7496" w:rsidRPr="00F4046B" w:rsidRDefault="0052162A" w:rsidP="576D72E5">
      <w:pPr>
        <w:pStyle w:val="Body1"/>
        <w:spacing w:before="120" w:after="120"/>
        <w:jc w:val="both"/>
        <w:rPr>
          <w:rFonts w:ascii="Arial" w:hAnsi="Arial" w:cs="Arial"/>
        </w:rPr>
      </w:pPr>
      <w:r w:rsidRPr="576D72E5">
        <w:rPr>
          <w:rFonts w:ascii="Arial" w:hAnsi="Arial" w:cs="Arial"/>
        </w:rPr>
        <w:t>This Agreed Procedure supplements the rules</w:t>
      </w:r>
      <w:r w:rsidR="008106AD" w:rsidRPr="576D72E5">
        <w:rPr>
          <w:rFonts w:ascii="Arial" w:hAnsi="Arial" w:cs="Arial"/>
        </w:rPr>
        <w:t xml:space="preserve"> in relation to the delivery of Meter Data to the Market Operator set out in the </w:t>
      </w:r>
      <w:r w:rsidR="000932EF" w:rsidRPr="576D72E5">
        <w:rPr>
          <w:rFonts w:ascii="Arial" w:hAnsi="Arial" w:cs="Arial"/>
        </w:rPr>
        <w:t>Trading and Settleme</w:t>
      </w:r>
      <w:r w:rsidR="00D104AE" w:rsidRPr="576D72E5">
        <w:rPr>
          <w:rFonts w:ascii="Arial" w:hAnsi="Arial" w:cs="Arial"/>
        </w:rPr>
        <w:t>n</w:t>
      </w:r>
      <w:r w:rsidR="000932EF" w:rsidRPr="576D72E5">
        <w:rPr>
          <w:rFonts w:ascii="Arial" w:hAnsi="Arial" w:cs="Arial"/>
        </w:rPr>
        <w:t>t Code (here</w:t>
      </w:r>
      <w:r w:rsidR="00D104AE" w:rsidRPr="576D72E5">
        <w:rPr>
          <w:rFonts w:ascii="Arial" w:hAnsi="Arial" w:cs="Arial"/>
        </w:rPr>
        <w:t>in</w:t>
      </w:r>
      <w:r w:rsidR="000932EF" w:rsidRPr="576D72E5">
        <w:rPr>
          <w:rFonts w:ascii="Arial" w:hAnsi="Arial" w:cs="Arial"/>
        </w:rPr>
        <w:t xml:space="preserve">after </w:t>
      </w:r>
      <w:r w:rsidR="00D104AE" w:rsidRPr="576D72E5">
        <w:rPr>
          <w:rFonts w:ascii="Arial" w:hAnsi="Arial" w:cs="Arial"/>
        </w:rPr>
        <w:t xml:space="preserve">referred to as </w:t>
      </w:r>
      <w:r w:rsidR="000932EF" w:rsidRPr="576D72E5">
        <w:rPr>
          <w:rFonts w:ascii="Arial" w:hAnsi="Arial" w:cs="Arial"/>
        </w:rPr>
        <w:t xml:space="preserve">the </w:t>
      </w:r>
      <w:r w:rsidR="00D104AE" w:rsidRPr="576D72E5">
        <w:rPr>
          <w:rFonts w:ascii="Arial" w:hAnsi="Arial" w:cs="Arial"/>
        </w:rPr>
        <w:t>“</w:t>
      </w:r>
      <w:r w:rsidR="004D582A" w:rsidRPr="576D72E5">
        <w:rPr>
          <w:rFonts w:ascii="Arial" w:hAnsi="Arial" w:cs="Arial"/>
          <w:b/>
          <w:bCs/>
        </w:rPr>
        <w:t>Code</w:t>
      </w:r>
      <w:r w:rsidR="000932EF" w:rsidRPr="576D72E5">
        <w:rPr>
          <w:rFonts w:ascii="Arial" w:hAnsi="Arial" w:cs="Arial"/>
        </w:rPr>
        <w:t>”)</w:t>
      </w:r>
      <w:r w:rsidR="0094122E" w:rsidRPr="576D72E5">
        <w:rPr>
          <w:rFonts w:ascii="Arial" w:hAnsi="Arial" w:cs="Arial"/>
        </w:rPr>
        <w:t xml:space="preserve">.  </w:t>
      </w:r>
      <w:r w:rsidRPr="576D72E5">
        <w:rPr>
          <w:rFonts w:ascii="Arial" w:hAnsi="Arial" w:cs="Arial"/>
        </w:rPr>
        <w:t>It sets out procedures with which Parties to the Code must comply.</w:t>
      </w:r>
    </w:p>
    <w:p w14:paraId="23369D39" w14:textId="77777777" w:rsidR="008A0B9B" w:rsidRPr="00445CD4" w:rsidRDefault="008A0B9B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</w:p>
    <w:p w14:paraId="23369D3A" w14:textId="77777777" w:rsidR="00F90D28" w:rsidRPr="00445CD4" w:rsidRDefault="00F90D28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9" w:name="_Toc22548718"/>
      <w:bookmarkStart w:id="10" w:name="_Toc139788474"/>
      <w:bookmarkStart w:id="11" w:name="_Toc477437183"/>
      <w:bookmarkStart w:id="12" w:name="_Toc479339594"/>
      <w:r w:rsidRPr="00445CD4">
        <w:t>Scope of Agreed Procedure</w:t>
      </w:r>
      <w:bookmarkEnd w:id="9"/>
      <w:bookmarkEnd w:id="10"/>
      <w:bookmarkEnd w:id="11"/>
      <w:bookmarkEnd w:id="12"/>
    </w:p>
    <w:p w14:paraId="23369D3B" w14:textId="77777777" w:rsidR="008E5604" w:rsidRPr="00F4046B" w:rsidRDefault="00F90D28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This Agreed Procedure</w:t>
      </w:r>
      <w:r w:rsidR="0094122E" w:rsidRPr="00F4046B">
        <w:rPr>
          <w:rFonts w:ascii="Arial" w:hAnsi="Arial" w:cs="Arial"/>
          <w:lang w:val="en-IE"/>
        </w:rPr>
        <w:t xml:space="preserve"> </w:t>
      </w:r>
      <w:r w:rsidR="00E55413" w:rsidRPr="00F4046B">
        <w:rPr>
          <w:rFonts w:ascii="Arial" w:hAnsi="Arial" w:cs="Arial"/>
          <w:lang w:val="en-IE"/>
        </w:rPr>
        <w:t>sets out the procedures in relation to</w:t>
      </w:r>
      <w:r w:rsidR="0094122E" w:rsidRPr="00F4046B">
        <w:rPr>
          <w:rFonts w:ascii="Arial" w:hAnsi="Arial" w:cs="Arial"/>
          <w:lang w:val="en-IE"/>
        </w:rPr>
        <w:t xml:space="preserve"> the provision of</w:t>
      </w:r>
      <w:r w:rsidR="00FD6074" w:rsidRPr="00F4046B">
        <w:rPr>
          <w:rFonts w:ascii="Arial" w:hAnsi="Arial" w:cs="Arial"/>
          <w:lang w:val="en-IE"/>
        </w:rPr>
        <w:t>:</w:t>
      </w:r>
      <w:r w:rsidR="0094122E" w:rsidRPr="00F4046B">
        <w:rPr>
          <w:rFonts w:ascii="Arial" w:hAnsi="Arial" w:cs="Arial"/>
          <w:lang w:val="en-IE"/>
        </w:rPr>
        <w:t xml:space="preserve"> </w:t>
      </w:r>
    </w:p>
    <w:p w14:paraId="23369D3C" w14:textId="77777777" w:rsidR="008E5604" w:rsidRPr="00F4046B" w:rsidRDefault="006D2653" w:rsidP="00BE3EAB">
      <w:pPr>
        <w:pStyle w:val="Body1"/>
        <w:numPr>
          <w:ilvl w:val="0"/>
          <w:numId w:val="65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Meter Data</w:t>
      </w:r>
      <w:r w:rsidR="0094122E" w:rsidRPr="00F4046B">
        <w:rPr>
          <w:rFonts w:ascii="Arial" w:hAnsi="Arial" w:cs="Arial"/>
          <w:lang w:val="en-IE"/>
        </w:rPr>
        <w:t xml:space="preserve"> for </w:t>
      </w:r>
      <w:r w:rsidR="000932EF" w:rsidRPr="00F4046B">
        <w:rPr>
          <w:rFonts w:ascii="Arial" w:hAnsi="Arial" w:cs="Arial"/>
          <w:lang w:val="en-IE"/>
        </w:rPr>
        <w:t xml:space="preserve">all </w:t>
      </w:r>
      <w:r w:rsidR="0094122E" w:rsidRPr="00F4046B">
        <w:rPr>
          <w:rFonts w:ascii="Arial" w:hAnsi="Arial" w:cs="Arial"/>
          <w:lang w:val="en-IE"/>
        </w:rPr>
        <w:t>Supplier Units</w:t>
      </w:r>
      <w:r w:rsidR="00E55413" w:rsidRPr="00F4046B">
        <w:rPr>
          <w:rFonts w:ascii="Arial" w:hAnsi="Arial" w:cs="Arial"/>
          <w:lang w:val="en-IE"/>
        </w:rPr>
        <w:t xml:space="preserve">; </w:t>
      </w:r>
    </w:p>
    <w:p w14:paraId="23369D3D" w14:textId="77777777" w:rsidR="008E5604" w:rsidRPr="00F4046B" w:rsidRDefault="00E55413" w:rsidP="00BE3EAB">
      <w:pPr>
        <w:pStyle w:val="Body1"/>
        <w:numPr>
          <w:ilvl w:val="0"/>
          <w:numId w:val="65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Meter Data for all</w:t>
      </w:r>
      <w:r w:rsidR="000932EF" w:rsidRPr="00F4046B">
        <w:rPr>
          <w:rFonts w:ascii="Arial" w:hAnsi="Arial" w:cs="Arial"/>
          <w:lang w:val="en-IE"/>
        </w:rPr>
        <w:t xml:space="preserve"> </w:t>
      </w:r>
      <w:r w:rsidR="0094122E" w:rsidRPr="00F4046B">
        <w:rPr>
          <w:rFonts w:ascii="Arial" w:hAnsi="Arial" w:cs="Arial"/>
          <w:lang w:val="en-IE"/>
        </w:rPr>
        <w:t>Generator Units</w:t>
      </w:r>
      <w:r w:rsidRPr="00F4046B">
        <w:rPr>
          <w:rFonts w:ascii="Arial" w:hAnsi="Arial" w:cs="Arial"/>
          <w:lang w:val="en-IE"/>
        </w:rPr>
        <w:t xml:space="preserve">; </w:t>
      </w:r>
      <w:r w:rsidR="00E20C7D">
        <w:rPr>
          <w:rFonts w:ascii="Arial" w:hAnsi="Arial" w:cs="Arial"/>
          <w:lang w:val="en-IE"/>
        </w:rPr>
        <w:t>and</w:t>
      </w:r>
    </w:p>
    <w:p w14:paraId="23369D3E" w14:textId="77777777" w:rsidR="00F4046B" w:rsidRDefault="00B043B0" w:rsidP="00BE3EAB">
      <w:pPr>
        <w:pStyle w:val="Body1"/>
        <w:numPr>
          <w:ilvl w:val="0"/>
          <w:numId w:val="65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Interconnector Meter Data</w:t>
      </w:r>
      <w:r w:rsidR="00E55413" w:rsidRPr="00F4046B">
        <w:rPr>
          <w:rFonts w:ascii="Arial" w:hAnsi="Arial" w:cs="Arial"/>
          <w:lang w:val="en-IE"/>
        </w:rPr>
        <w:t>;</w:t>
      </w:r>
    </w:p>
    <w:p w14:paraId="23369D3F" w14:textId="77777777" w:rsidR="00F4046B" w:rsidRDefault="006D2653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Th</w:t>
      </w:r>
      <w:r w:rsidR="00775601" w:rsidRPr="00F4046B">
        <w:rPr>
          <w:rFonts w:ascii="Arial" w:hAnsi="Arial" w:cs="Arial"/>
          <w:lang w:val="en-IE"/>
        </w:rPr>
        <w:t>is</w:t>
      </w:r>
      <w:r w:rsidRPr="00F4046B">
        <w:rPr>
          <w:rFonts w:ascii="Arial" w:hAnsi="Arial" w:cs="Arial"/>
          <w:lang w:val="en-IE"/>
        </w:rPr>
        <w:t xml:space="preserve"> Agreed Procedure only re</w:t>
      </w:r>
      <w:r w:rsidR="0052162A">
        <w:rPr>
          <w:rFonts w:ascii="Arial" w:hAnsi="Arial" w:cs="Arial"/>
          <w:lang w:val="en-IE"/>
        </w:rPr>
        <w:t>lates</w:t>
      </w:r>
      <w:r w:rsidRPr="00F4046B">
        <w:rPr>
          <w:rFonts w:ascii="Arial" w:hAnsi="Arial" w:cs="Arial"/>
          <w:lang w:val="en-IE"/>
        </w:rPr>
        <w:t xml:space="preserve"> to the requirements under the Code for </w:t>
      </w:r>
      <w:r w:rsidR="00DC6919" w:rsidRPr="00F4046B">
        <w:rPr>
          <w:rFonts w:ascii="Arial" w:hAnsi="Arial" w:cs="Arial"/>
          <w:lang w:val="en-IE"/>
        </w:rPr>
        <w:t>Meter Data</w:t>
      </w:r>
      <w:r w:rsidR="0052162A">
        <w:rPr>
          <w:rFonts w:ascii="Arial" w:hAnsi="Arial" w:cs="Arial"/>
          <w:lang w:val="en-IE"/>
        </w:rPr>
        <w:t>,</w:t>
      </w:r>
      <w:r w:rsidR="00F4046B">
        <w:rPr>
          <w:rFonts w:ascii="Arial" w:hAnsi="Arial" w:cs="Arial"/>
          <w:lang w:val="en-IE"/>
        </w:rPr>
        <w:t xml:space="preserve"> </w:t>
      </w:r>
      <w:r w:rsidR="0052162A">
        <w:rPr>
          <w:rFonts w:ascii="Arial" w:hAnsi="Arial" w:cs="Arial"/>
          <w:lang w:val="en-IE"/>
        </w:rPr>
        <w:t>t</w:t>
      </w:r>
      <w:r w:rsidRPr="00F4046B">
        <w:rPr>
          <w:rFonts w:ascii="Arial" w:hAnsi="Arial" w:cs="Arial"/>
          <w:lang w:val="en-IE"/>
        </w:rPr>
        <w:t>herefore it does not deal with</w:t>
      </w:r>
      <w:r w:rsidR="00E55413" w:rsidRPr="00F4046B">
        <w:rPr>
          <w:rFonts w:ascii="Arial" w:hAnsi="Arial" w:cs="Arial"/>
          <w:lang w:val="en-IE"/>
        </w:rPr>
        <w:t xml:space="preserve">: </w:t>
      </w:r>
    </w:p>
    <w:p w14:paraId="23369D40" w14:textId="77777777" w:rsidR="00F4046B" w:rsidRPr="00F4046B" w:rsidRDefault="006D2653" w:rsidP="00BE3EAB">
      <w:pPr>
        <w:pStyle w:val="Body1"/>
        <w:numPr>
          <w:ilvl w:val="0"/>
          <w:numId w:val="67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any </w:t>
      </w:r>
      <w:r w:rsidR="00DC6919" w:rsidRPr="00F4046B">
        <w:rPr>
          <w:rFonts w:ascii="Arial" w:hAnsi="Arial" w:cs="Arial"/>
          <w:lang w:val="en-IE"/>
        </w:rPr>
        <w:t>Meter Data</w:t>
      </w:r>
      <w:r w:rsidRPr="00F4046B">
        <w:rPr>
          <w:rFonts w:ascii="Arial" w:hAnsi="Arial" w:cs="Arial"/>
          <w:lang w:val="en-IE"/>
        </w:rPr>
        <w:t xml:space="preserve"> that does not describe Active Power</w:t>
      </w:r>
      <w:r w:rsidR="00E55413" w:rsidRPr="00F4046B">
        <w:rPr>
          <w:rFonts w:ascii="Arial" w:hAnsi="Arial" w:cs="Arial"/>
          <w:lang w:val="en-IE"/>
        </w:rPr>
        <w:t>;</w:t>
      </w:r>
      <w:r w:rsidRPr="00F4046B">
        <w:rPr>
          <w:rFonts w:ascii="Arial" w:hAnsi="Arial" w:cs="Arial"/>
          <w:lang w:val="en-IE"/>
        </w:rPr>
        <w:t xml:space="preserve"> </w:t>
      </w:r>
      <w:r w:rsidR="006C2A71">
        <w:rPr>
          <w:rFonts w:ascii="Arial" w:hAnsi="Arial" w:cs="Arial"/>
          <w:lang w:val="en-IE"/>
        </w:rPr>
        <w:t>or</w:t>
      </w:r>
    </w:p>
    <w:p w14:paraId="23369D41" w14:textId="77777777" w:rsidR="00F4046B" w:rsidRPr="006C2A71" w:rsidRDefault="006D2653" w:rsidP="008E5604">
      <w:pPr>
        <w:pStyle w:val="Body1"/>
        <w:numPr>
          <w:ilvl w:val="0"/>
          <w:numId w:val="67"/>
        </w:numPr>
        <w:tabs>
          <w:tab w:val="num" w:pos="720"/>
        </w:tabs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any agreement between the System Operators, Retail Market Operators, and any </w:t>
      </w:r>
      <w:r w:rsidR="00DC6919" w:rsidRPr="00F4046B">
        <w:rPr>
          <w:rFonts w:ascii="Arial" w:hAnsi="Arial" w:cs="Arial"/>
          <w:lang w:val="en-IE"/>
        </w:rPr>
        <w:t>Meter Data</w:t>
      </w:r>
      <w:r w:rsidRPr="00F4046B">
        <w:rPr>
          <w:rFonts w:ascii="Arial" w:hAnsi="Arial" w:cs="Arial"/>
          <w:lang w:val="en-IE"/>
        </w:rPr>
        <w:t xml:space="preserve"> Provider to provide data for </w:t>
      </w:r>
      <w:r w:rsidR="000932EF" w:rsidRPr="00F4046B">
        <w:rPr>
          <w:rFonts w:ascii="Arial" w:hAnsi="Arial" w:cs="Arial"/>
          <w:lang w:val="en-IE"/>
        </w:rPr>
        <w:t xml:space="preserve">other </w:t>
      </w:r>
      <w:r w:rsidRPr="00F4046B">
        <w:rPr>
          <w:rFonts w:ascii="Arial" w:hAnsi="Arial" w:cs="Arial"/>
          <w:lang w:val="en-IE"/>
        </w:rPr>
        <w:t>purposes</w:t>
      </w:r>
      <w:r w:rsidR="000932EF" w:rsidRPr="00F4046B">
        <w:rPr>
          <w:rFonts w:ascii="Arial" w:hAnsi="Arial" w:cs="Arial"/>
          <w:lang w:val="en-IE"/>
        </w:rPr>
        <w:t xml:space="preserve"> not defined in the Code</w:t>
      </w:r>
      <w:r w:rsidRPr="00F4046B">
        <w:rPr>
          <w:rFonts w:ascii="Arial" w:hAnsi="Arial" w:cs="Arial"/>
          <w:lang w:val="en-IE"/>
        </w:rPr>
        <w:t>.</w:t>
      </w:r>
    </w:p>
    <w:p w14:paraId="23369D42" w14:textId="77777777" w:rsidR="00427EE1" w:rsidRPr="00F4046B" w:rsidRDefault="00450A33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This Agreed Procedure</w:t>
      </w:r>
      <w:r w:rsidR="00F90D28" w:rsidRPr="00F4046B">
        <w:rPr>
          <w:rFonts w:ascii="Arial" w:hAnsi="Arial" w:cs="Arial"/>
          <w:lang w:val="en-IE"/>
        </w:rPr>
        <w:t xml:space="preserve"> forms an annex to, and is governed by, the Code. This document </w:t>
      </w:r>
      <w:r w:rsidR="006828FD">
        <w:rPr>
          <w:rFonts w:ascii="Arial" w:hAnsi="Arial" w:cs="Arial"/>
          <w:lang w:val="en-IE"/>
        </w:rPr>
        <w:t>sets out</w:t>
      </w:r>
      <w:r w:rsidR="00F90D28" w:rsidRPr="00F4046B">
        <w:rPr>
          <w:rFonts w:ascii="Arial" w:hAnsi="Arial" w:cs="Arial"/>
          <w:lang w:val="en-IE"/>
        </w:rPr>
        <w:t xml:space="preserve"> procedure</w:t>
      </w:r>
      <w:r w:rsidR="006828FD">
        <w:rPr>
          <w:rFonts w:ascii="Arial" w:hAnsi="Arial" w:cs="Arial"/>
          <w:lang w:val="en-IE"/>
        </w:rPr>
        <w:t>s to be followed subject to</w:t>
      </w:r>
      <w:r w:rsidR="00E417EF" w:rsidRPr="00F4046B">
        <w:rPr>
          <w:rFonts w:ascii="Arial" w:hAnsi="Arial" w:cs="Arial"/>
          <w:lang w:val="en-IE"/>
        </w:rPr>
        <w:t xml:space="preserve"> </w:t>
      </w:r>
      <w:r w:rsidR="00044106">
        <w:rPr>
          <w:rFonts w:ascii="Arial" w:hAnsi="Arial" w:cs="Arial"/>
          <w:lang w:val="en-IE"/>
        </w:rPr>
        <w:t>the</w:t>
      </w:r>
      <w:r w:rsidR="00044106" w:rsidRPr="00F4046B">
        <w:rPr>
          <w:rFonts w:ascii="Arial" w:hAnsi="Arial" w:cs="Arial"/>
          <w:lang w:val="en-IE"/>
        </w:rPr>
        <w:t xml:space="preserve"> </w:t>
      </w:r>
      <w:r w:rsidR="004D556E" w:rsidRPr="00F4046B">
        <w:rPr>
          <w:rFonts w:ascii="Arial" w:hAnsi="Arial" w:cs="Arial"/>
          <w:lang w:val="en-IE"/>
        </w:rPr>
        <w:t>r</w:t>
      </w:r>
      <w:r w:rsidR="00F90D28" w:rsidRPr="00F4046B">
        <w:rPr>
          <w:rFonts w:ascii="Arial" w:hAnsi="Arial" w:cs="Arial"/>
          <w:lang w:val="en-IE"/>
        </w:rPr>
        <w:t>ights and obligations</w:t>
      </w:r>
      <w:r w:rsidR="00E417EF" w:rsidRPr="00F4046B">
        <w:rPr>
          <w:rFonts w:ascii="Arial" w:hAnsi="Arial" w:cs="Arial"/>
          <w:lang w:val="en-IE"/>
        </w:rPr>
        <w:t xml:space="preserve"> </w:t>
      </w:r>
      <w:r w:rsidR="00044106">
        <w:rPr>
          <w:rFonts w:ascii="Arial" w:hAnsi="Arial" w:cs="Arial"/>
          <w:lang w:val="en-IE"/>
        </w:rPr>
        <w:t xml:space="preserve">of </w:t>
      </w:r>
      <w:r w:rsidR="00BE30AE">
        <w:rPr>
          <w:rFonts w:ascii="Arial" w:hAnsi="Arial" w:cs="Arial"/>
          <w:lang w:val="en-IE"/>
        </w:rPr>
        <w:t>Parties under</w:t>
      </w:r>
      <w:r w:rsidR="00F90D28" w:rsidRPr="00F4046B">
        <w:rPr>
          <w:rFonts w:ascii="Arial" w:hAnsi="Arial" w:cs="Arial"/>
          <w:lang w:val="en-IE"/>
        </w:rPr>
        <w:t xml:space="preserve"> the </w:t>
      </w:r>
      <w:r w:rsidR="00E417EF" w:rsidRPr="00F4046B">
        <w:rPr>
          <w:rFonts w:ascii="Arial" w:hAnsi="Arial" w:cs="Arial"/>
          <w:lang w:val="en-IE"/>
        </w:rPr>
        <w:t>Code.</w:t>
      </w:r>
      <w:r w:rsidR="000A7FD3">
        <w:rPr>
          <w:rFonts w:ascii="Arial" w:hAnsi="Arial" w:cs="Arial"/>
          <w:lang w:val="en-IE"/>
        </w:rPr>
        <w:t xml:space="preserve"> </w:t>
      </w:r>
      <w:r w:rsidR="000A7FD3" w:rsidRPr="000A7FD3">
        <w:rPr>
          <w:rFonts w:ascii="Arial" w:hAnsi="Arial" w:cs="Arial"/>
          <w:lang w:val="en-IE"/>
        </w:rPr>
        <w:t>In the event of any conflict between a Party’s obligations set out in the Code and this Agreed Procedure, the Code shall take precedence.</w:t>
      </w:r>
    </w:p>
    <w:p w14:paraId="23369D43" w14:textId="77777777" w:rsidR="006828FD" w:rsidRPr="00851CF6" w:rsidRDefault="006828FD" w:rsidP="006828FD">
      <w:pPr>
        <w:pStyle w:val="CERnon-indent"/>
        <w:jc w:val="both"/>
        <w:rPr>
          <w:szCs w:val="22"/>
        </w:rPr>
      </w:pPr>
      <w:r w:rsidRPr="00851CF6">
        <w:rPr>
          <w:szCs w:val="22"/>
        </w:rPr>
        <w:t>It is not intended that there be any inconsistency or conflict between section 2 “Overview” and section 3 “Procedural Steps”. However, in the event of any inconsistency or conflict, section 3 “Procedural Steps” shall take precedence.</w:t>
      </w:r>
    </w:p>
    <w:p w14:paraId="23369D44" w14:textId="77777777" w:rsidR="006828FD" w:rsidRPr="00851CF6" w:rsidRDefault="006828FD" w:rsidP="006828FD">
      <w:pPr>
        <w:pStyle w:val="CERnon-indent"/>
        <w:jc w:val="both"/>
        <w:rPr>
          <w:szCs w:val="22"/>
        </w:rPr>
      </w:pPr>
      <w:r w:rsidRPr="00851CF6">
        <w:rPr>
          <w:szCs w:val="22"/>
        </w:rPr>
        <w:t xml:space="preserve">In section 3 “Procedural Steps” a corresponding </w:t>
      </w:r>
      <w:r>
        <w:rPr>
          <w:szCs w:val="22"/>
        </w:rPr>
        <w:t>process flow diagram</w:t>
      </w:r>
      <w:r w:rsidRPr="00851CF6">
        <w:rPr>
          <w:szCs w:val="22"/>
        </w:rPr>
        <w:t xml:space="preserve"> </w:t>
      </w:r>
      <w:r>
        <w:rPr>
          <w:szCs w:val="22"/>
        </w:rPr>
        <w:t>is</w:t>
      </w:r>
      <w:r w:rsidRPr="00851CF6">
        <w:rPr>
          <w:szCs w:val="22"/>
        </w:rPr>
        <w:t xml:space="preserve"> included for each procedural steps table.  </w:t>
      </w:r>
      <w:r>
        <w:rPr>
          <w:szCs w:val="22"/>
        </w:rPr>
        <w:t>Process flow</w:t>
      </w:r>
      <w:r w:rsidRPr="00851CF6">
        <w:rPr>
          <w:szCs w:val="22"/>
        </w:rPr>
        <w:t xml:space="preserve"> diagrams are for illustrative purposes.  It is not intended that there be any inconsistency or conflict between </w:t>
      </w:r>
      <w:r>
        <w:rPr>
          <w:szCs w:val="22"/>
        </w:rPr>
        <w:t>any</w:t>
      </w:r>
      <w:r w:rsidRPr="00851CF6">
        <w:rPr>
          <w:szCs w:val="22"/>
        </w:rPr>
        <w:t xml:space="preserve"> procedural steps table and </w:t>
      </w:r>
      <w:r>
        <w:rPr>
          <w:szCs w:val="22"/>
        </w:rPr>
        <w:t xml:space="preserve">process flow </w:t>
      </w:r>
      <w:r w:rsidRPr="00851CF6">
        <w:rPr>
          <w:szCs w:val="22"/>
        </w:rPr>
        <w:t xml:space="preserve">diagram however, in the event of any inconsistency or conflict, </w:t>
      </w:r>
      <w:r>
        <w:rPr>
          <w:szCs w:val="22"/>
        </w:rPr>
        <w:t>a</w:t>
      </w:r>
      <w:r w:rsidRPr="00851CF6">
        <w:rPr>
          <w:szCs w:val="22"/>
        </w:rPr>
        <w:t xml:space="preserve"> procedural steps table shall take precedence.</w:t>
      </w:r>
    </w:p>
    <w:p w14:paraId="23369D45" w14:textId="77777777" w:rsidR="008A0B9B" w:rsidRPr="00F4046B" w:rsidRDefault="008A0B9B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</w:p>
    <w:p w14:paraId="23369D46" w14:textId="77777777" w:rsidR="00DB498B" w:rsidRPr="00445CD4" w:rsidRDefault="00DB498B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13" w:name="_Toc22359370"/>
      <w:bookmarkStart w:id="14" w:name="_Toc22545099"/>
      <w:bookmarkStart w:id="15" w:name="_Toc22548623"/>
      <w:bookmarkStart w:id="16" w:name="_Toc22548715"/>
      <w:bookmarkStart w:id="17" w:name="_Toc139788472"/>
      <w:bookmarkStart w:id="18" w:name="_Toc477437184"/>
      <w:bookmarkStart w:id="19" w:name="_Toc479339595"/>
      <w:r w:rsidRPr="00445CD4">
        <w:t>Definitions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23369D47" w14:textId="77777777" w:rsidR="00D104AE" w:rsidRPr="00F4046B" w:rsidRDefault="00D104AE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Words and expressions defined in the Code shall, unless the context otherwise requires or unless otherwise defined herein at Appendix 1 </w:t>
      </w:r>
      <w:r w:rsidR="006828FD">
        <w:rPr>
          <w:rFonts w:ascii="Arial" w:hAnsi="Arial" w:cs="Arial"/>
          <w:lang w:val="en-IE"/>
        </w:rPr>
        <w:t>“</w:t>
      </w:r>
      <w:r w:rsidRPr="00F4046B">
        <w:rPr>
          <w:rFonts w:ascii="Arial" w:hAnsi="Arial" w:cs="Arial"/>
          <w:lang w:val="en-IE"/>
        </w:rPr>
        <w:t>Definitions and Abbreviations</w:t>
      </w:r>
      <w:r w:rsidR="006828FD">
        <w:rPr>
          <w:rFonts w:ascii="Arial" w:hAnsi="Arial" w:cs="Arial"/>
          <w:lang w:val="en-IE"/>
        </w:rPr>
        <w:t>”</w:t>
      </w:r>
      <w:r w:rsidRPr="00F4046B">
        <w:rPr>
          <w:rFonts w:ascii="Arial" w:hAnsi="Arial" w:cs="Arial"/>
          <w:lang w:val="en-IE"/>
        </w:rPr>
        <w:t>, have the same meanings when used in this Agreed Procedure.</w:t>
      </w:r>
    </w:p>
    <w:p w14:paraId="23369D48" w14:textId="77777777" w:rsidR="008A0B9B" w:rsidRPr="00F4046B" w:rsidRDefault="00D104AE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References to particular paragraphs relate internally to this Agreed Procedure unless otherwise specified.</w:t>
      </w:r>
    </w:p>
    <w:p w14:paraId="23369D49" w14:textId="77777777" w:rsidR="00F90D28" w:rsidRDefault="00F90D28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20" w:name="_Toc22548719"/>
      <w:bookmarkStart w:id="21" w:name="_Toc139788475"/>
      <w:bookmarkStart w:id="22" w:name="_Toc477437185"/>
      <w:bookmarkStart w:id="23" w:name="_Toc479339596"/>
      <w:r w:rsidRPr="00445CD4">
        <w:t>Compliance with Agreed Procedure</w:t>
      </w:r>
      <w:bookmarkEnd w:id="20"/>
      <w:bookmarkEnd w:id="21"/>
      <w:bookmarkEnd w:id="22"/>
      <w:bookmarkEnd w:id="23"/>
    </w:p>
    <w:p w14:paraId="23369D4A" w14:textId="77777777" w:rsidR="00044106" w:rsidRPr="00044106" w:rsidRDefault="00044106" w:rsidP="00044106">
      <w:pPr>
        <w:rPr>
          <w:rFonts w:ascii="Arial" w:hAnsi="Arial" w:cs="Arial"/>
          <w:sz w:val="22"/>
          <w:szCs w:val="22"/>
          <w:lang w:val="en-IE"/>
        </w:rPr>
      </w:pPr>
      <w:r w:rsidRPr="00044106">
        <w:rPr>
          <w:rFonts w:ascii="Arial" w:hAnsi="Arial" w:cs="Arial"/>
          <w:sz w:val="22"/>
          <w:szCs w:val="22"/>
          <w:lang w:val="en-IE"/>
        </w:rPr>
        <w:t>Compliance with this Agreed Procedure is required under the terms of the Code.</w:t>
      </w:r>
    </w:p>
    <w:p w14:paraId="23369D4B" w14:textId="77777777" w:rsidR="00044106" w:rsidRPr="008E5604" w:rsidRDefault="00044106" w:rsidP="00044106">
      <w:pPr>
        <w:pStyle w:val="APHeading1"/>
        <w:numPr>
          <w:ilvl w:val="0"/>
          <w:numId w:val="46"/>
        </w:numPr>
        <w:tabs>
          <w:tab w:val="clear" w:pos="851"/>
          <w:tab w:val="num" w:pos="900"/>
        </w:tabs>
        <w:ind w:left="994" w:hanging="994"/>
      </w:pPr>
      <w:bookmarkStart w:id="24" w:name="_Toc479339597"/>
      <w:bookmarkStart w:id="25" w:name="_Toc465090561"/>
      <w:bookmarkStart w:id="26" w:name="_Toc477437186"/>
      <w:r>
        <w:lastRenderedPageBreak/>
        <w:t>O</w:t>
      </w:r>
      <w:r w:rsidR="00C45461">
        <w:t>verview</w:t>
      </w:r>
      <w:bookmarkEnd w:id="24"/>
    </w:p>
    <w:p w14:paraId="23369D4C" w14:textId="77777777" w:rsidR="00FF1DE5" w:rsidRPr="008E5604" w:rsidRDefault="00BF3AE6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27" w:name="_Toc477451704"/>
      <w:bookmarkStart w:id="28" w:name="_Toc477451726"/>
      <w:bookmarkStart w:id="29" w:name="_Toc479339509"/>
      <w:bookmarkStart w:id="30" w:name="_Toc462943625"/>
      <w:bookmarkStart w:id="31" w:name="_Toc462943626"/>
      <w:bookmarkStart w:id="32" w:name="_Toc477451705"/>
      <w:bookmarkStart w:id="33" w:name="_Toc477451727"/>
      <w:bookmarkStart w:id="34" w:name="_Toc479339510"/>
      <w:bookmarkStart w:id="35" w:name="_Toc477451706"/>
      <w:bookmarkStart w:id="36" w:name="_Toc477451728"/>
      <w:bookmarkStart w:id="37" w:name="_Toc479339511"/>
      <w:bookmarkStart w:id="38" w:name="_Ref160531737"/>
      <w:bookmarkStart w:id="39" w:name="_Toc477437188"/>
      <w:bookmarkStart w:id="40" w:name="_Toc479339598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8E5604">
        <w:t xml:space="preserve">Business </w:t>
      </w:r>
      <w:r w:rsidR="008F69D0">
        <w:t>r</w:t>
      </w:r>
      <w:r w:rsidR="00123625" w:rsidRPr="008E5604">
        <w:t xml:space="preserve">equirements for </w:t>
      </w:r>
      <w:r w:rsidR="00DC6919" w:rsidRPr="008E5604">
        <w:t>Meter Data</w:t>
      </w:r>
      <w:bookmarkEnd w:id="38"/>
      <w:bookmarkEnd w:id="39"/>
      <w:bookmarkEnd w:id="40"/>
    </w:p>
    <w:p w14:paraId="23369D4D" w14:textId="77777777" w:rsidR="00123625" w:rsidRPr="00445CD4" w:rsidRDefault="00DC6919" w:rsidP="008E5604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>Meter Data</w:t>
      </w:r>
      <w:r w:rsidR="00123625" w:rsidRPr="00445CD4">
        <w:rPr>
          <w:rFonts w:ascii="Arial" w:hAnsi="Arial" w:cs="Arial"/>
          <w:lang w:val="en-IE"/>
        </w:rPr>
        <w:t xml:space="preserve"> Providers are required to send </w:t>
      </w:r>
      <w:r w:rsidRPr="00445CD4">
        <w:rPr>
          <w:rFonts w:ascii="Arial" w:hAnsi="Arial" w:cs="Arial"/>
          <w:lang w:val="en-IE"/>
        </w:rPr>
        <w:t>Meter Data</w:t>
      </w:r>
      <w:r w:rsidR="00C76626">
        <w:rPr>
          <w:rFonts w:ascii="Arial" w:hAnsi="Arial" w:cs="Arial"/>
          <w:lang w:val="en-IE"/>
        </w:rPr>
        <w:t xml:space="preserve"> </w:t>
      </w:r>
      <w:r w:rsidR="004C5478">
        <w:rPr>
          <w:rFonts w:ascii="Arial" w:hAnsi="Arial" w:cs="Arial"/>
          <w:lang w:val="en-IE"/>
        </w:rPr>
        <w:t>of</w:t>
      </w:r>
      <w:r w:rsidR="004C5478" w:rsidRPr="00246082">
        <w:rPr>
          <w:rFonts w:ascii="Arial" w:hAnsi="Arial" w:cs="Arial"/>
          <w:lang w:val="en-IE"/>
        </w:rPr>
        <w:t xml:space="preserve"> all Generator Units, the Net</w:t>
      </w:r>
      <w:r w:rsidR="00007140">
        <w:rPr>
          <w:rFonts w:ascii="Arial" w:hAnsi="Arial" w:cs="Arial"/>
          <w:lang w:val="en-IE"/>
        </w:rPr>
        <w:t>-</w:t>
      </w:r>
      <w:r w:rsidR="004C5478" w:rsidRPr="00246082">
        <w:rPr>
          <w:rFonts w:ascii="Arial" w:hAnsi="Arial" w:cs="Arial"/>
          <w:lang w:val="en-IE"/>
        </w:rPr>
        <w:t xml:space="preserve">Inter-Jurisdictional Import, the Interconnector Meter Data, and </w:t>
      </w:r>
      <w:r w:rsidR="004811C8">
        <w:rPr>
          <w:rFonts w:ascii="Arial" w:hAnsi="Arial" w:cs="Arial"/>
          <w:lang w:val="en-IE"/>
        </w:rPr>
        <w:t xml:space="preserve">Meter Data </w:t>
      </w:r>
      <w:r w:rsidR="001027BE">
        <w:rPr>
          <w:rFonts w:ascii="Arial" w:hAnsi="Arial" w:cs="Arial"/>
          <w:lang w:val="en-IE"/>
        </w:rPr>
        <w:t xml:space="preserve">of </w:t>
      </w:r>
      <w:r w:rsidR="004C5478" w:rsidRPr="00246082">
        <w:rPr>
          <w:rFonts w:ascii="Arial" w:hAnsi="Arial" w:cs="Arial"/>
          <w:lang w:val="en-IE"/>
        </w:rPr>
        <w:t>all Supplier Units</w:t>
      </w:r>
      <w:r w:rsidR="004C5478">
        <w:rPr>
          <w:rFonts w:ascii="Arial" w:hAnsi="Arial" w:cs="Arial"/>
          <w:lang w:val="en-IE"/>
        </w:rPr>
        <w:t xml:space="preserve"> </w:t>
      </w:r>
      <w:r w:rsidR="004037F1" w:rsidRPr="00445CD4">
        <w:rPr>
          <w:rFonts w:ascii="Arial" w:hAnsi="Arial" w:cs="Arial"/>
          <w:lang w:val="en-IE"/>
        </w:rPr>
        <w:t>(</w:t>
      </w:r>
      <w:r w:rsidR="008828E4" w:rsidRPr="00445CD4">
        <w:rPr>
          <w:rFonts w:ascii="Arial" w:hAnsi="Arial" w:cs="Arial"/>
          <w:lang w:val="en-IE"/>
        </w:rPr>
        <w:t xml:space="preserve">always </w:t>
      </w:r>
      <w:r w:rsidR="004037F1" w:rsidRPr="00445CD4">
        <w:rPr>
          <w:rFonts w:ascii="Arial" w:hAnsi="Arial" w:cs="Arial"/>
          <w:lang w:val="en-IE"/>
        </w:rPr>
        <w:t>grouped by Settlement Day, midnight to midnight)</w:t>
      </w:r>
      <w:r w:rsidR="00C76626">
        <w:rPr>
          <w:rFonts w:ascii="Arial" w:hAnsi="Arial" w:cs="Arial"/>
          <w:lang w:val="en-IE"/>
        </w:rPr>
        <w:t>, as applicable,</w:t>
      </w:r>
      <w:r w:rsidR="004037F1" w:rsidRPr="00445CD4">
        <w:rPr>
          <w:rFonts w:ascii="Arial" w:hAnsi="Arial" w:cs="Arial"/>
          <w:lang w:val="en-IE"/>
        </w:rPr>
        <w:t xml:space="preserve"> </w:t>
      </w:r>
      <w:r w:rsidR="00123625" w:rsidRPr="00445CD4">
        <w:rPr>
          <w:rFonts w:ascii="Arial" w:hAnsi="Arial" w:cs="Arial"/>
          <w:lang w:val="en-IE"/>
        </w:rPr>
        <w:t xml:space="preserve">to facilitate the following </w:t>
      </w:r>
      <w:r w:rsidR="000A7CFE" w:rsidRPr="00445CD4">
        <w:rPr>
          <w:rFonts w:ascii="Arial" w:hAnsi="Arial" w:cs="Arial"/>
          <w:lang w:val="en-IE"/>
        </w:rPr>
        <w:t>time critical</w:t>
      </w:r>
      <w:r w:rsidR="008F69D0">
        <w:rPr>
          <w:rFonts w:ascii="Arial" w:hAnsi="Arial" w:cs="Arial"/>
          <w:lang w:val="en-IE"/>
        </w:rPr>
        <w:t xml:space="preserve"> business</w:t>
      </w:r>
      <w:r w:rsidR="000A7CFE" w:rsidRPr="00445CD4">
        <w:rPr>
          <w:rFonts w:ascii="Arial" w:hAnsi="Arial" w:cs="Arial"/>
          <w:lang w:val="en-IE"/>
        </w:rPr>
        <w:t xml:space="preserve"> </w:t>
      </w:r>
      <w:r w:rsidR="00123625" w:rsidRPr="00445CD4">
        <w:rPr>
          <w:rFonts w:ascii="Arial" w:hAnsi="Arial" w:cs="Arial"/>
          <w:lang w:val="en-IE"/>
        </w:rPr>
        <w:t>processes:</w:t>
      </w:r>
    </w:p>
    <w:p w14:paraId="23369D4E" w14:textId="77777777" w:rsidR="000A7CFE" w:rsidRPr="00445CD4" w:rsidRDefault="00B17044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>Indicative Settlement</w:t>
      </w:r>
      <w:r w:rsidR="00CB5911">
        <w:rPr>
          <w:rFonts w:ascii="Arial" w:hAnsi="Arial" w:cs="Arial"/>
          <w:lang w:val="en-IE"/>
        </w:rPr>
        <w:t>;</w:t>
      </w:r>
      <w:r w:rsidR="008828E4" w:rsidRPr="00445CD4">
        <w:rPr>
          <w:rFonts w:ascii="Arial" w:hAnsi="Arial" w:cs="Arial"/>
          <w:lang w:val="en-IE"/>
        </w:rPr>
        <w:t xml:space="preserve"> </w:t>
      </w:r>
    </w:p>
    <w:p w14:paraId="23369D4F" w14:textId="77777777" w:rsidR="000A7CFE" w:rsidRPr="00445CD4" w:rsidRDefault="000A7CFE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>Initial Settlement</w:t>
      </w:r>
      <w:r w:rsidR="00CB5911">
        <w:rPr>
          <w:rFonts w:ascii="Arial" w:hAnsi="Arial" w:cs="Arial"/>
          <w:lang w:val="en-IE"/>
        </w:rPr>
        <w:t>;</w:t>
      </w:r>
      <w:r w:rsidR="008828E4" w:rsidRPr="00445CD4">
        <w:rPr>
          <w:rFonts w:ascii="Arial" w:hAnsi="Arial" w:cs="Arial"/>
          <w:lang w:val="en-IE"/>
        </w:rPr>
        <w:t xml:space="preserve"> </w:t>
      </w:r>
    </w:p>
    <w:p w14:paraId="23369D50" w14:textId="77777777" w:rsidR="000A6DD1" w:rsidRPr="00445CD4" w:rsidRDefault="000A6DD1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First </w:t>
      </w:r>
      <w:r w:rsidR="000C4586">
        <w:rPr>
          <w:rFonts w:ascii="Arial" w:hAnsi="Arial" w:cs="Arial"/>
          <w:lang w:val="en-IE"/>
        </w:rPr>
        <w:t xml:space="preserve">Timetabled </w:t>
      </w:r>
      <w:r w:rsidR="006936B8">
        <w:rPr>
          <w:rFonts w:ascii="Arial" w:hAnsi="Arial" w:cs="Arial"/>
          <w:lang w:val="en-IE"/>
        </w:rPr>
        <w:t>Settlement Rerun</w:t>
      </w:r>
      <w:r w:rsidR="00CB5911">
        <w:rPr>
          <w:rFonts w:ascii="Arial" w:hAnsi="Arial" w:cs="Arial"/>
          <w:lang w:val="en-IE"/>
        </w:rPr>
        <w:t>;</w:t>
      </w:r>
      <w:r w:rsidR="008828E4" w:rsidRPr="00445CD4">
        <w:rPr>
          <w:rFonts w:ascii="Arial" w:hAnsi="Arial" w:cs="Arial"/>
          <w:lang w:val="en-IE"/>
        </w:rPr>
        <w:t xml:space="preserve"> </w:t>
      </w:r>
    </w:p>
    <w:p w14:paraId="23369D51" w14:textId="77777777" w:rsidR="000A6DD1" w:rsidRPr="00445CD4" w:rsidRDefault="000A6DD1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Second </w:t>
      </w:r>
      <w:r w:rsidR="000C4586">
        <w:rPr>
          <w:rFonts w:ascii="Arial" w:hAnsi="Arial" w:cs="Arial"/>
          <w:lang w:val="en-IE"/>
        </w:rPr>
        <w:t xml:space="preserve">Timetabled </w:t>
      </w:r>
      <w:r w:rsidR="006936B8">
        <w:rPr>
          <w:rFonts w:ascii="Arial" w:hAnsi="Arial" w:cs="Arial"/>
          <w:lang w:val="en-IE"/>
        </w:rPr>
        <w:t>Settlement Rerun</w:t>
      </w:r>
      <w:r w:rsidR="00CB5911">
        <w:rPr>
          <w:rFonts w:ascii="Arial" w:hAnsi="Arial" w:cs="Arial"/>
          <w:lang w:val="en-IE"/>
        </w:rPr>
        <w:t>;</w:t>
      </w:r>
      <w:r w:rsidR="008828E4" w:rsidRPr="00445CD4">
        <w:rPr>
          <w:rFonts w:ascii="Arial" w:hAnsi="Arial" w:cs="Arial"/>
          <w:lang w:val="en-IE"/>
        </w:rPr>
        <w:t xml:space="preserve"> </w:t>
      </w:r>
    </w:p>
    <w:p w14:paraId="23369D52" w14:textId="77777777" w:rsidR="00B17044" w:rsidRPr="00445CD4" w:rsidRDefault="00674E83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Settlement </w:t>
      </w:r>
      <w:r w:rsidR="002F5D58" w:rsidRPr="00F4046B">
        <w:rPr>
          <w:rFonts w:ascii="Arial" w:hAnsi="Arial" w:cs="Arial"/>
          <w:lang w:val="en-IE"/>
        </w:rPr>
        <w:t>Query process</w:t>
      </w:r>
      <w:r w:rsidR="008828E4" w:rsidRPr="00445CD4">
        <w:rPr>
          <w:rFonts w:ascii="Arial" w:hAnsi="Arial" w:cs="Arial"/>
          <w:lang w:val="en-IE"/>
        </w:rPr>
        <w:t xml:space="preserve"> (</w:t>
      </w:r>
      <w:r w:rsidR="00CB5911">
        <w:rPr>
          <w:rFonts w:ascii="Arial" w:hAnsi="Arial" w:cs="Arial"/>
          <w:lang w:val="en-IE"/>
        </w:rPr>
        <w:t>a</w:t>
      </w:r>
      <w:r w:rsidR="008828E4" w:rsidRPr="00445CD4">
        <w:rPr>
          <w:rFonts w:ascii="Arial" w:hAnsi="Arial" w:cs="Arial"/>
          <w:lang w:val="en-IE"/>
        </w:rPr>
        <w:t xml:space="preserve">s under </w:t>
      </w:r>
      <w:r w:rsidR="00016BEE" w:rsidRPr="00F4046B">
        <w:rPr>
          <w:rFonts w:ascii="Arial" w:hAnsi="Arial" w:cs="Arial"/>
          <w:lang w:val="en-IE"/>
        </w:rPr>
        <w:t>Agreed  Procedure 13 “</w:t>
      </w:r>
      <w:r w:rsidR="00C14280" w:rsidRPr="00F4046B">
        <w:rPr>
          <w:rFonts w:ascii="Arial" w:hAnsi="Arial" w:cs="Arial"/>
          <w:lang w:val="en-IE"/>
        </w:rPr>
        <w:t>Settlement Queries</w:t>
      </w:r>
      <w:r w:rsidR="00016BEE" w:rsidRPr="00F4046B">
        <w:rPr>
          <w:rFonts w:ascii="Arial" w:hAnsi="Arial" w:cs="Arial"/>
          <w:lang w:val="en-IE"/>
        </w:rPr>
        <w:t>”</w:t>
      </w:r>
      <w:r w:rsidR="008828E4" w:rsidRPr="00445CD4">
        <w:rPr>
          <w:rFonts w:ascii="Arial" w:hAnsi="Arial" w:cs="Arial"/>
          <w:lang w:val="en-IE"/>
        </w:rPr>
        <w:t>)</w:t>
      </w:r>
      <w:r w:rsidR="00CB5911">
        <w:rPr>
          <w:rFonts w:ascii="Arial" w:hAnsi="Arial" w:cs="Arial"/>
          <w:lang w:val="en-IE"/>
        </w:rPr>
        <w:t>;</w:t>
      </w:r>
    </w:p>
    <w:p w14:paraId="23369D53" w14:textId="77777777" w:rsidR="000A7CFE" w:rsidRDefault="002F5D58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Dispute process</w:t>
      </w:r>
      <w:r w:rsidR="008828E4" w:rsidRPr="00445CD4">
        <w:rPr>
          <w:rFonts w:ascii="Arial" w:hAnsi="Arial" w:cs="Arial"/>
          <w:lang w:val="en-IE"/>
        </w:rPr>
        <w:t xml:space="preserve"> (</w:t>
      </w:r>
      <w:r w:rsidR="00CB5911">
        <w:rPr>
          <w:rFonts w:ascii="Arial" w:hAnsi="Arial" w:cs="Arial"/>
          <w:lang w:val="en-IE"/>
        </w:rPr>
        <w:t>a</w:t>
      </w:r>
      <w:r w:rsidR="008828E4" w:rsidRPr="00445CD4">
        <w:rPr>
          <w:rFonts w:ascii="Arial" w:hAnsi="Arial" w:cs="Arial"/>
          <w:lang w:val="en-IE"/>
        </w:rPr>
        <w:t xml:space="preserve">s under </w:t>
      </w:r>
      <w:r w:rsidR="00016BEE" w:rsidRPr="00F4046B">
        <w:rPr>
          <w:rFonts w:ascii="Arial" w:hAnsi="Arial" w:cs="Arial"/>
          <w:lang w:val="en-IE"/>
        </w:rPr>
        <w:t>Agreed  Procedure 14 “Disputes”</w:t>
      </w:r>
      <w:r w:rsidR="008828E4" w:rsidRPr="00445CD4">
        <w:rPr>
          <w:rFonts w:ascii="Arial" w:hAnsi="Arial" w:cs="Arial"/>
          <w:lang w:val="en-IE"/>
        </w:rPr>
        <w:t>)</w:t>
      </w:r>
      <w:r w:rsidR="00CB5911">
        <w:rPr>
          <w:rFonts w:ascii="Arial" w:hAnsi="Arial" w:cs="Arial"/>
          <w:lang w:val="en-IE"/>
        </w:rPr>
        <w:t>; and</w:t>
      </w:r>
    </w:p>
    <w:p w14:paraId="23369D54" w14:textId="77777777" w:rsidR="000C4586" w:rsidRPr="00445CD4" w:rsidRDefault="000C4586" w:rsidP="00BE3EAB">
      <w:pPr>
        <w:pStyle w:val="Body1"/>
        <w:numPr>
          <w:ilvl w:val="0"/>
          <w:numId w:val="63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Any Ad-hoc Settlement Rerun arising from the resolution of an upheld </w:t>
      </w:r>
      <w:r w:rsidR="00BF2523">
        <w:rPr>
          <w:rFonts w:ascii="Arial" w:hAnsi="Arial" w:cs="Arial"/>
          <w:lang w:val="en-IE"/>
        </w:rPr>
        <w:t xml:space="preserve">Settlement </w:t>
      </w:r>
      <w:r>
        <w:rPr>
          <w:rFonts w:ascii="Arial" w:hAnsi="Arial" w:cs="Arial"/>
          <w:lang w:val="en-IE"/>
        </w:rPr>
        <w:t>Query or Dispute</w:t>
      </w:r>
      <w:r w:rsidR="00CB5911">
        <w:rPr>
          <w:rFonts w:ascii="Arial" w:hAnsi="Arial" w:cs="Arial"/>
          <w:lang w:val="en-IE"/>
        </w:rPr>
        <w:t>.</w:t>
      </w:r>
    </w:p>
    <w:p w14:paraId="23369D55" w14:textId="77777777" w:rsidR="00FF1DE5" w:rsidRDefault="00DD4883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A14E36">
        <w:rPr>
          <w:rFonts w:ascii="Arial" w:hAnsi="Arial" w:cs="Arial"/>
          <w:lang w:val="en-IE"/>
        </w:rPr>
        <w:t>A</w:t>
      </w:r>
      <w:r w:rsidR="00BF3AE6" w:rsidRPr="00A14E36">
        <w:rPr>
          <w:rFonts w:ascii="Arial" w:hAnsi="Arial" w:cs="Arial"/>
          <w:lang w:val="en-IE"/>
        </w:rPr>
        <w:t xml:space="preserve">ll other requirements by the </w:t>
      </w:r>
      <w:r w:rsidR="009456DA" w:rsidRPr="00A14E36">
        <w:rPr>
          <w:rFonts w:ascii="Arial" w:hAnsi="Arial" w:cs="Arial"/>
          <w:lang w:val="en-IE"/>
        </w:rPr>
        <w:t>M</w:t>
      </w:r>
      <w:r w:rsidRPr="00A14E36">
        <w:rPr>
          <w:rFonts w:ascii="Arial" w:hAnsi="Arial" w:cs="Arial"/>
          <w:lang w:val="en-IE"/>
        </w:rPr>
        <w:t xml:space="preserve">arket </w:t>
      </w:r>
      <w:r w:rsidR="009456DA" w:rsidRPr="00A14E36">
        <w:rPr>
          <w:rFonts w:ascii="Arial" w:hAnsi="Arial" w:cs="Arial"/>
          <w:lang w:val="en-IE"/>
        </w:rPr>
        <w:t>O</w:t>
      </w:r>
      <w:r w:rsidRPr="00A14E36">
        <w:rPr>
          <w:rFonts w:ascii="Arial" w:hAnsi="Arial" w:cs="Arial"/>
          <w:lang w:val="en-IE"/>
        </w:rPr>
        <w:t>perator</w:t>
      </w:r>
      <w:r w:rsidR="00BF3AE6" w:rsidRPr="00A14E36">
        <w:rPr>
          <w:rFonts w:ascii="Arial" w:hAnsi="Arial" w:cs="Arial"/>
          <w:lang w:val="en-IE"/>
        </w:rPr>
        <w:t xml:space="preserve"> for </w:t>
      </w:r>
      <w:r w:rsidR="00DC6919" w:rsidRPr="00A14E36">
        <w:rPr>
          <w:rFonts w:ascii="Arial" w:hAnsi="Arial" w:cs="Arial"/>
          <w:lang w:val="en-IE"/>
        </w:rPr>
        <w:t>Meter Data</w:t>
      </w:r>
      <w:r w:rsidR="00BF3AE6" w:rsidRPr="00A14E36">
        <w:rPr>
          <w:rFonts w:ascii="Arial" w:hAnsi="Arial" w:cs="Arial"/>
          <w:lang w:val="en-IE"/>
        </w:rPr>
        <w:t xml:space="preserve">, such as </w:t>
      </w:r>
      <w:r w:rsidR="00087A4C" w:rsidRPr="00A14E36">
        <w:rPr>
          <w:rFonts w:ascii="Arial" w:hAnsi="Arial" w:cs="Arial"/>
          <w:lang w:val="en-IE"/>
        </w:rPr>
        <w:t xml:space="preserve">for the </w:t>
      </w:r>
      <w:r w:rsidRPr="00A14E36">
        <w:rPr>
          <w:rFonts w:ascii="Arial" w:hAnsi="Arial" w:cs="Arial"/>
          <w:lang w:val="en-IE"/>
        </w:rPr>
        <w:t xml:space="preserve">calculation of Capacity Payments and Charges, and </w:t>
      </w:r>
      <w:r w:rsidR="000C4586">
        <w:rPr>
          <w:rFonts w:ascii="Arial" w:hAnsi="Arial" w:cs="Arial"/>
          <w:lang w:val="en-IE"/>
        </w:rPr>
        <w:t>calculations of Required</w:t>
      </w:r>
      <w:r w:rsidR="000C4586" w:rsidRPr="00A14E36">
        <w:rPr>
          <w:rFonts w:ascii="Arial" w:hAnsi="Arial" w:cs="Arial"/>
          <w:lang w:val="en-IE"/>
        </w:rPr>
        <w:t xml:space="preserve"> </w:t>
      </w:r>
      <w:r w:rsidR="00BD10F8" w:rsidRPr="00A14E36">
        <w:rPr>
          <w:rFonts w:ascii="Arial" w:hAnsi="Arial" w:cs="Arial"/>
          <w:lang w:val="en-IE"/>
        </w:rPr>
        <w:t>C</w:t>
      </w:r>
      <w:r w:rsidR="00BF3AE6" w:rsidRPr="00A14E36">
        <w:rPr>
          <w:rFonts w:ascii="Arial" w:hAnsi="Arial" w:cs="Arial"/>
          <w:lang w:val="en-IE"/>
        </w:rPr>
        <w:t xml:space="preserve">redit </w:t>
      </w:r>
      <w:r w:rsidR="00BD10F8" w:rsidRPr="00A14E36">
        <w:rPr>
          <w:rFonts w:ascii="Arial" w:hAnsi="Arial" w:cs="Arial"/>
          <w:lang w:val="en-IE"/>
        </w:rPr>
        <w:t>C</w:t>
      </w:r>
      <w:r w:rsidR="00BF3AE6" w:rsidRPr="00A14E36">
        <w:rPr>
          <w:rFonts w:ascii="Arial" w:hAnsi="Arial" w:cs="Arial"/>
          <w:lang w:val="en-IE"/>
        </w:rPr>
        <w:t xml:space="preserve">over, will be satisfied if timely delivery of </w:t>
      </w:r>
      <w:r w:rsidR="00DC6919" w:rsidRPr="00A14E36">
        <w:rPr>
          <w:rFonts w:ascii="Arial" w:hAnsi="Arial" w:cs="Arial"/>
          <w:lang w:val="en-IE"/>
        </w:rPr>
        <w:t>Meter Data</w:t>
      </w:r>
      <w:r w:rsidR="00BF3AE6" w:rsidRPr="00A14E36">
        <w:rPr>
          <w:rFonts w:ascii="Arial" w:hAnsi="Arial" w:cs="Arial"/>
          <w:lang w:val="en-IE"/>
        </w:rPr>
        <w:t xml:space="preserve"> for the above </w:t>
      </w:r>
      <w:r w:rsidRPr="00A14E36">
        <w:rPr>
          <w:rFonts w:ascii="Arial" w:hAnsi="Arial" w:cs="Arial"/>
          <w:lang w:val="en-IE"/>
        </w:rPr>
        <w:t xml:space="preserve">business requirements </w:t>
      </w:r>
      <w:r w:rsidR="00BF3AE6" w:rsidRPr="00A14E36">
        <w:rPr>
          <w:rFonts w:ascii="Arial" w:hAnsi="Arial" w:cs="Arial"/>
          <w:lang w:val="en-IE"/>
        </w:rPr>
        <w:t>is met.</w:t>
      </w:r>
      <w:r w:rsidR="0062361F" w:rsidRPr="00A14E36">
        <w:rPr>
          <w:rFonts w:ascii="Arial" w:hAnsi="Arial" w:cs="Arial"/>
          <w:lang w:val="en-IE"/>
        </w:rPr>
        <w:t xml:space="preserve"> </w:t>
      </w:r>
    </w:p>
    <w:p w14:paraId="23369D56" w14:textId="77777777" w:rsidR="00FF1DE5" w:rsidRDefault="00FF1DE5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</w:p>
    <w:p w14:paraId="23369D57" w14:textId="77777777" w:rsidR="00FF1DE5" w:rsidRPr="008E5604" w:rsidRDefault="004037F1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41" w:name="_Toc477437189"/>
      <w:bookmarkStart w:id="42" w:name="_Toc479339599"/>
      <w:r w:rsidRPr="008E5604">
        <w:t xml:space="preserve">Data </w:t>
      </w:r>
      <w:r w:rsidR="008F69D0">
        <w:t>r</w:t>
      </w:r>
      <w:r w:rsidRPr="008E5604">
        <w:t xml:space="preserve">equired for </w:t>
      </w:r>
      <w:r w:rsidR="008F69D0">
        <w:t>b</w:t>
      </w:r>
      <w:r w:rsidRPr="008E5604">
        <w:t xml:space="preserve">usiness </w:t>
      </w:r>
      <w:r w:rsidR="008F69D0">
        <w:t>p</w:t>
      </w:r>
      <w:r w:rsidRPr="008E5604">
        <w:t>rocesses</w:t>
      </w:r>
      <w:bookmarkEnd w:id="41"/>
      <w:bookmarkEnd w:id="42"/>
    </w:p>
    <w:p w14:paraId="23369D58" w14:textId="77777777" w:rsidR="00FF1DE5" w:rsidRDefault="00865F50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The table </w:t>
      </w:r>
      <w:r w:rsidR="0036524F" w:rsidRPr="00445CD4">
        <w:rPr>
          <w:rFonts w:ascii="Arial" w:hAnsi="Arial" w:cs="Arial"/>
          <w:lang w:val="en-IE"/>
        </w:rPr>
        <w:t xml:space="preserve">below </w:t>
      </w:r>
      <w:r w:rsidRPr="00445CD4">
        <w:rPr>
          <w:rFonts w:ascii="Arial" w:hAnsi="Arial" w:cs="Arial"/>
          <w:lang w:val="en-IE"/>
        </w:rPr>
        <w:t xml:space="preserve">sets out </w:t>
      </w:r>
      <w:r w:rsidR="004B3E78">
        <w:rPr>
          <w:rFonts w:ascii="Arial" w:hAnsi="Arial" w:cs="Arial"/>
          <w:lang w:val="en-IE"/>
        </w:rPr>
        <w:t>the</w:t>
      </w:r>
      <w:r w:rsidR="004B3E78" w:rsidRPr="00445CD4">
        <w:rPr>
          <w:rFonts w:ascii="Arial" w:hAnsi="Arial" w:cs="Arial"/>
          <w:lang w:val="en-IE"/>
        </w:rPr>
        <w:t xml:space="preserve"> </w:t>
      </w:r>
      <w:r w:rsidR="00DC6919" w:rsidRPr="00445CD4">
        <w:rPr>
          <w:rFonts w:ascii="Arial" w:hAnsi="Arial" w:cs="Arial"/>
          <w:lang w:val="en-IE"/>
        </w:rPr>
        <w:t>Meter Data</w:t>
      </w:r>
      <w:r w:rsidR="004B3E78">
        <w:rPr>
          <w:rFonts w:ascii="Arial" w:hAnsi="Arial" w:cs="Arial"/>
          <w:lang w:val="en-IE"/>
        </w:rPr>
        <w:t xml:space="preserve"> that</w:t>
      </w:r>
      <w:r w:rsidRPr="00445CD4">
        <w:rPr>
          <w:rFonts w:ascii="Arial" w:hAnsi="Arial" w:cs="Arial"/>
          <w:lang w:val="en-IE"/>
        </w:rPr>
        <w:t xml:space="preserve"> is required for each </w:t>
      </w:r>
      <w:r w:rsidR="004B3E78">
        <w:rPr>
          <w:rFonts w:ascii="Arial" w:hAnsi="Arial" w:cs="Arial"/>
          <w:lang w:val="en-IE"/>
        </w:rPr>
        <w:t xml:space="preserve">of the </w:t>
      </w:r>
      <w:r w:rsidR="008F69D0">
        <w:rPr>
          <w:rFonts w:ascii="Arial" w:hAnsi="Arial" w:cs="Arial"/>
          <w:lang w:val="en-IE"/>
        </w:rPr>
        <w:t xml:space="preserve">business </w:t>
      </w:r>
      <w:r w:rsidR="004B3E78">
        <w:rPr>
          <w:rFonts w:ascii="Arial" w:hAnsi="Arial" w:cs="Arial"/>
          <w:lang w:val="en-IE"/>
        </w:rPr>
        <w:t>processes listed at paragraph 2.1 above</w:t>
      </w:r>
      <w:r w:rsidR="00C4114C">
        <w:rPr>
          <w:rFonts w:ascii="Arial" w:hAnsi="Arial" w:cs="Arial"/>
          <w:lang w:val="en-IE"/>
        </w:rPr>
        <w:t xml:space="preserve">. </w:t>
      </w:r>
    </w:p>
    <w:p w14:paraId="23369D59" w14:textId="77777777" w:rsidR="00FF1DE5" w:rsidRDefault="00865F50" w:rsidP="576D72E5">
      <w:pPr>
        <w:pStyle w:val="Body1"/>
        <w:spacing w:before="120" w:after="120"/>
        <w:jc w:val="both"/>
        <w:rPr>
          <w:rFonts w:ascii="Arial" w:hAnsi="Arial" w:cs="Arial"/>
        </w:rPr>
      </w:pPr>
      <w:r w:rsidRPr="576D72E5">
        <w:rPr>
          <w:rFonts w:ascii="Arial" w:hAnsi="Arial" w:cs="Arial"/>
        </w:rPr>
        <w:t xml:space="preserve">The </w:t>
      </w:r>
      <w:r w:rsidR="00DC6919" w:rsidRPr="576D72E5">
        <w:rPr>
          <w:rFonts w:ascii="Arial" w:hAnsi="Arial" w:cs="Arial"/>
        </w:rPr>
        <w:t>Meter Data</w:t>
      </w:r>
      <w:r w:rsidRPr="576D72E5">
        <w:rPr>
          <w:rFonts w:ascii="Arial" w:hAnsi="Arial" w:cs="Arial"/>
        </w:rPr>
        <w:t xml:space="preserve"> is grouped by </w:t>
      </w:r>
      <w:r w:rsidR="0036524F" w:rsidRPr="576D72E5">
        <w:rPr>
          <w:rFonts w:ascii="Arial" w:hAnsi="Arial" w:cs="Arial"/>
        </w:rPr>
        <w:t xml:space="preserve">Data </w:t>
      </w:r>
      <w:r w:rsidRPr="576D72E5">
        <w:rPr>
          <w:rFonts w:ascii="Arial" w:hAnsi="Arial" w:cs="Arial"/>
        </w:rPr>
        <w:t xml:space="preserve">Transaction.  </w:t>
      </w:r>
      <w:r w:rsidR="0036524F" w:rsidRPr="576D72E5">
        <w:rPr>
          <w:rFonts w:ascii="Arial" w:hAnsi="Arial" w:cs="Arial"/>
        </w:rPr>
        <w:t>Data</w:t>
      </w:r>
      <w:r w:rsidRPr="576D72E5">
        <w:rPr>
          <w:rFonts w:ascii="Arial" w:hAnsi="Arial" w:cs="Arial"/>
        </w:rPr>
        <w:t xml:space="preserve"> </w:t>
      </w:r>
      <w:r w:rsidR="00536A19" w:rsidRPr="576D72E5">
        <w:rPr>
          <w:rFonts w:ascii="Arial" w:hAnsi="Arial" w:cs="Arial"/>
        </w:rPr>
        <w:t xml:space="preserve">Transactions which contain the same </w:t>
      </w:r>
      <w:r w:rsidR="00DC452B" w:rsidRPr="576D72E5">
        <w:rPr>
          <w:rFonts w:ascii="Arial" w:hAnsi="Arial" w:cs="Arial"/>
        </w:rPr>
        <w:t>D</w:t>
      </w:r>
      <w:r w:rsidR="00FF1DE5" w:rsidRPr="576D72E5">
        <w:rPr>
          <w:rFonts w:ascii="Arial" w:hAnsi="Arial" w:cs="Arial"/>
        </w:rPr>
        <w:t xml:space="preserve">ata </w:t>
      </w:r>
      <w:r w:rsidR="00DC452B" w:rsidRPr="576D72E5">
        <w:rPr>
          <w:rFonts w:ascii="Arial" w:hAnsi="Arial" w:cs="Arial"/>
        </w:rPr>
        <w:t>R</w:t>
      </w:r>
      <w:r w:rsidR="00FF1DE5" w:rsidRPr="576D72E5">
        <w:rPr>
          <w:rFonts w:ascii="Arial" w:hAnsi="Arial" w:cs="Arial"/>
        </w:rPr>
        <w:t xml:space="preserve">ecords </w:t>
      </w:r>
      <w:r w:rsidR="00536A19" w:rsidRPr="576D72E5">
        <w:rPr>
          <w:rFonts w:ascii="Arial" w:hAnsi="Arial" w:cs="Arial"/>
        </w:rPr>
        <w:t>but are sent under different timeframes</w:t>
      </w:r>
      <w:r w:rsidR="00FF1DE5" w:rsidRPr="576D72E5">
        <w:rPr>
          <w:rFonts w:ascii="Arial" w:hAnsi="Arial" w:cs="Arial"/>
        </w:rPr>
        <w:t xml:space="preserve"> (e.g. for indicative</w:t>
      </w:r>
      <w:r w:rsidR="00CB5911" w:rsidRPr="576D72E5">
        <w:rPr>
          <w:rFonts w:ascii="Arial" w:hAnsi="Arial" w:cs="Arial"/>
        </w:rPr>
        <w:t xml:space="preserve"> </w:t>
      </w:r>
      <w:r w:rsidR="00BE30AE" w:rsidRPr="576D72E5">
        <w:rPr>
          <w:rFonts w:ascii="Arial" w:hAnsi="Arial" w:cs="Arial"/>
        </w:rPr>
        <w:t>Settlement or</w:t>
      </w:r>
      <w:r w:rsidR="00FF1DE5" w:rsidRPr="576D72E5">
        <w:rPr>
          <w:rFonts w:ascii="Arial" w:hAnsi="Arial" w:cs="Arial"/>
        </w:rPr>
        <w:t xml:space="preserve"> for </w:t>
      </w:r>
      <w:r w:rsidR="00CB5911" w:rsidRPr="576D72E5">
        <w:rPr>
          <w:rFonts w:ascii="Arial" w:hAnsi="Arial" w:cs="Arial"/>
        </w:rPr>
        <w:t>I</w:t>
      </w:r>
      <w:r w:rsidR="00FF1DE5" w:rsidRPr="576D72E5">
        <w:rPr>
          <w:rFonts w:ascii="Arial" w:hAnsi="Arial" w:cs="Arial"/>
        </w:rPr>
        <w:t xml:space="preserve">nitial </w:t>
      </w:r>
      <w:r w:rsidR="00CB5911" w:rsidRPr="576D72E5">
        <w:rPr>
          <w:rFonts w:ascii="Arial" w:hAnsi="Arial" w:cs="Arial"/>
        </w:rPr>
        <w:t>S</w:t>
      </w:r>
      <w:r w:rsidR="00FF1DE5" w:rsidRPr="576D72E5">
        <w:rPr>
          <w:rFonts w:ascii="Arial" w:hAnsi="Arial" w:cs="Arial"/>
        </w:rPr>
        <w:t>ettlement)</w:t>
      </w:r>
      <w:r w:rsidR="00536A19" w:rsidRPr="576D72E5">
        <w:rPr>
          <w:rFonts w:ascii="Arial" w:hAnsi="Arial" w:cs="Arial"/>
        </w:rPr>
        <w:t xml:space="preserve"> are given the same </w:t>
      </w:r>
      <w:r w:rsidR="005F09EA" w:rsidRPr="576D72E5">
        <w:rPr>
          <w:rFonts w:ascii="Arial" w:hAnsi="Arial" w:cs="Arial"/>
        </w:rPr>
        <w:t>i</w:t>
      </w:r>
      <w:r w:rsidR="00536A19" w:rsidRPr="576D72E5">
        <w:rPr>
          <w:rFonts w:ascii="Arial" w:hAnsi="Arial" w:cs="Arial"/>
        </w:rPr>
        <w:t>dentifier</w:t>
      </w:r>
      <w:r w:rsidR="00E41173" w:rsidRPr="576D72E5">
        <w:rPr>
          <w:rFonts w:ascii="Arial" w:hAnsi="Arial" w:cs="Arial"/>
        </w:rPr>
        <w:t xml:space="preserve">, which populates the TRANSMISSION_ID field in the </w:t>
      </w:r>
      <w:r w:rsidR="00182888" w:rsidRPr="576D72E5">
        <w:rPr>
          <w:rFonts w:ascii="Arial" w:hAnsi="Arial" w:cs="Arial"/>
        </w:rPr>
        <w:t>file sent to the Market Operator</w:t>
      </w:r>
      <w:r w:rsidR="00536A19" w:rsidRPr="576D72E5">
        <w:rPr>
          <w:rFonts w:ascii="Arial" w:hAnsi="Arial" w:cs="Arial"/>
        </w:rPr>
        <w:t xml:space="preserve">.  </w:t>
      </w:r>
      <w:r w:rsidR="00FF1DE5" w:rsidRPr="576D72E5">
        <w:rPr>
          <w:rFonts w:ascii="Arial" w:hAnsi="Arial" w:cs="Arial"/>
        </w:rPr>
        <w:t xml:space="preserve">The TRANSMISSION_ID field </w:t>
      </w:r>
      <w:r w:rsidR="004811C8" w:rsidRPr="576D72E5">
        <w:rPr>
          <w:rFonts w:ascii="Arial" w:hAnsi="Arial" w:cs="Arial"/>
        </w:rPr>
        <w:t>supports</w:t>
      </w:r>
      <w:r w:rsidR="00FF1DE5" w:rsidRPr="576D72E5">
        <w:rPr>
          <w:rFonts w:ascii="Arial" w:hAnsi="Arial" w:cs="Arial"/>
        </w:rPr>
        <w:t xml:space="preserve"> </w:t>
      </w:r>
      <w:r w:rsidR="00EA7EF6" w:rsidRPr="576D72E5">
        <w:rPr>
          <w:rFonts w:ascii="Arial" w:hAnsi="Arial" w:cs="Arial"/>
        </w:rPr>
        <w:t>E</w:t>
      </w:r>
      <w:r w:rsidR="00FF1DE5" w:rsidRPr="576D72E5">
        <w:rPr>
          <w:rFonts w:ascii="Arial" w:hAnsi="Arial" w:cs="Arial"/>
        </w:rPr>
        <w:t xml:space="preserve">xternal </w:t>
      </w:r>
      <w:r w:rsidR="00EA7EF6" w:rsidRPr="576D72E5">
        <w:rPr>
          <w:rFonts w:ascii="Arial" w:hAnsi="Arial" w:cs="Arial"/>
        </w:rPr>
        <w:t>D</w:t>
      </w:r>
      <w:r w:rsidR="00FF1DE5" w:rsidRPr="576D72E5">
        <w:rPr>
          <w:rFonts w:ascii="Arial" w:hAnsi="Arial" w:cs="Arial"/>
        </w:rPr>
        <w:t xml:space="preserve">ata </w:t>
      </w:r>
      <w:r w:rsidR="00EA7EF6" w:rsidRPr="576D72E5">
        <w:rPr>
          <w:rFonts w:ascii="Arial" w:hAnsi="Arial" w:cs="Arial"/>
        </w:rPr>
        <w:t>P</w:t>
      </w:r>
      <w:r w:rsidR="00FF1DE5" w:rsidRPr="576D72E5">
        <w:rPr>
          <w:rFonts w:ascii="Arial" w:hAnsi="Arial" w:cs="Arial"/>
        </w:rPr>
        <w:t>rovider systems and validation rules for the submission of Meter Data Transactions.</w:t>
      </w:r>
    </w:p>
    <w:p w14:paraId="23369D5A" w14:textId="77777777" w:rsidR="00007140" w:rsidRDefault="00865F50" w:rsidP="576D72E5">
      <w:pPr>
        <w:pStyle w:val="Body1"/>
        <w:spacing w:before="120" w:after="120"/>
        <w:jc w:val="both"/>
        <w:rPr>
          <w:rFonts w:ascii="Arial" w:hAnsi="Arial" w:cs="Arial"/>
        </w:rPr>
      </w:pPr>
      <w:r w:rsidRPr="576D72E5">
        <w:rPr>
          <w:rFonts w:ascii="Arial" w:hAnsi="Arial" w:cs="Arial"/>
        </w:rPr>
        <w:t xml:space="preserve">Each </w:t>
      </w:r>
      <w:r w:rsidR="003318FC" w:rsidRPr="576D72E5">
        <w:rPr>
          <w:rFonts w:ascii="Arial" w:hAnsi="Arial" w:cs="Arial"/>
        </w:rPr>
        <w:t>Data Transaction</w:t>
      </w:r>
      <w:r w:rsidRPr="576D72E5">
        <w:rPr>
          <w:rFonts w:ascii="Arial" w:hAnsi="Arial" w:cs="Arial"/>
        </w:rPr>
        <w:t xml:space="preserve"> </w:t>
      </w:r>
      <w:r w:rsidR="008168FB" w:rsidRPr="576D72E5">
        <w:rPr>
          <w:rFonts w:ascii="Arial" w:hAnsi="Arial" w:cs="Arial"/>
        </w:rPr>
        <w:t>from</w:t>
      </w:r>
      <w:r w:rsidRPr="576D72E5">
        <w:rPr>
          <w:rFonts w:ascii="Arial" w:hAnsi="Arial" w:cs="Arial"/>
        </w:rPr>
        <w:t xml:space="preserve"> a </w:t>
      </w:r>
      <w:r w:rsidR="00DC6919" w:rsidRPr="576D72E5">
        <w:rPr>
          <w:rFonts w:ascii="Arial" w:hAnsi="Arial" w:cs="Arial"/>
        </w:rPr>
        <w:t>Meter Data</w:t>
      </w:r>
      <w:r w:rsidRPr="576D72E5">
        <w:rPr>
          <w:rFonts w:ascii="Arial" w:hAnsi="Arial" w:cs="Arial"/>
        </w:rPr>
        <w:t xml:space="preserve"> Provider must be complete.</w:t>
      </w:r>
      <w:r w:rsidR="008168FB" w:rsidRPr="576D72E5">
        <w:rPr>
          <w:rFonts w:ascii="Arial" w:hAnsi="Arial" w:cs="Arial"/>
        </w:rPr>
        <w:t xml:space="preserve">  </w:t>
      </w:r>
      <w:r w:rsidRPr="576D72E5">
        <w:rPr>
          <w:rFonts w:ascii="Arial" w:hAnsi="Arial" w:cs="Arial"/>
        </w:rPr>
        <w:t xml:space="preserve">Each </w:t>
      </w:r>
      <w:r w:rsidR="00BE548F" w:rsidRPr="576D72E5">
        <w:rPr>
          <w:rFonts w:ascii="Arial" w:hAnsi="Arial" w:cs="Arial"/>
        </w:rPr>
        <w:t>D</w:t>
      </w:r>
      <w:r w:rsidR="0036524F" w:rsidRPr="576D72E5">
        <w:rPr>
          <w:rFonts w:ascii="Arial" w:hAnsi="Arial" w:cs="Arial"/>
        </w:rPr>
        <w:t xml:space="preserve">ata </w:t>
      </w:r>
      <w:r w:rsidR="00BE548F" w:rsidRPr="576D72E5">
        <w:rPr>
          <w:rFonts w:ascii="Arial" w:hAnsi="Arial" w:cs="Arial"/>
        </w:rPr>
        <w:t>R</w:t>
      </w:r>
      <w:r w:rsidRPr="576D72E5">
        <w:rPr>
          <w:rFonts w:ascii="Arial" w:hAnsi="Arial" w:cs="Arial"/>
        </w:rPr>
        <w:t xml:space="preserve">ecord in </w:t>
      </w:r>
      <w:r w:rsidR="00007140" w:rsidRPr="576D72E5">
        <w:rPr>
          <w:rFonts w:ascii="Arial" w:hAnsi="Arial" w:cs="Arial"/>
        </w:rPr>
        <w:t xml:space="preserve">a </w:t>
      </w:r>
      <w:r w:rsidR="003318FC" w:rsidRPr="576D72E5">
        <w:rPr>
          <w:rFonts w:ascii="Arial" w:hAnsi="Arial" w:cs="Arial"/>
        </w:rPr>
        <w:t>Data Transaction</w:t>
      </w:r>
      <w:r w:rsidRPr="576D72E5">
        <w:rPr>
          <w:rFonts w:ascii="Arial" w:hAnsi="Arial" w:cs="Arial"/>
        </w:rPr>
        <w:t xml:space="preserve"> describes the </w:t>
      </w:r>
      <w:r w:rsidR="00CE2841" w:rsidRPr="576D72E5">
        <w:rPr>
          <w:rFonts w:ascii="Arial" w:hAnsi="Arial" w:cs="Arial"/>
        </w:rPr>
        <w:t>Meter Data in respect of Generator Units</w:t>
      </w:r>
      <w:r w:rsidR="00007140" w:rsidRPr="576D72E5">
        <w:rPr>
          <w:rFonts w:ascii="Arial" w:hAnsi="Arial" w:cs="Arial"/>
        </w:rPr>
        <w:t>,</w:t>
      </w:r>
      <w:r w:rsidR="001D25F7" w:rsidRPr="576D72E5">
        <w:rPr>
          <w:rFonts w:ascii="Arial" w:hAnsi="Arial" w:cs="Arial"/>
        </w:rPr>
        <w:t xml:space="preserve"> Meter</w:t>
      </w:r>
      <w:r w:rsidR="00CE2841" w:rsidRPr="576D72E5">
        <w:rPr>
          <w:rFonts w:ascii="Arial" w:hAnsi="Arial" w:cs="Arial"/>
        </w:rPr>
        <w:t xml:space="preserve"> Data in respect of Supplier Unit</w:t>
      </w:r>
      <w:r w:rsidR="004D4200" w:rsidRPr="576D72E5">
        <w:rPr>
          <w:rFonts w:ascii="Arial" w:hAnsi="Arial" w:cs="Arial"/>
        </w:rPr>
        <w:t xml:space="preserve"> or</w:t>
      </w:r>
      <w:r w:rsidR="00FF1DE5" w:rsidRPr="576D72E5">
        <w:rPr>
          <w:rFonts w:ascii="Arial" w:hAnsi="Arial" w:cs="Arial"/>
        </w:rPr>
        <w:t xml:space="preserve"> </w:t>
      </w:r>
      <w:r w:rsidR="00B043B0" w:rsidRPr="576D72E5">
        <w:rPr>
          <w:rFonts w:ascii="Arial" w:hAnsi="Arial" w:cs="Arial"/>
        </w:rPr>
        <w:t>Interconnector Meter Data</w:t>
      </w:r>
      <w:r w:rsidRPr="576D72E5">
        <w:rPr>
          <w:rFonts w:ascii="Arial" w:hAnsi="Arial" w:cs="Arial"/>
        </w:rPr>
        <w:t xml:space="preserve">.  </w:t>
      </w:r>
    </w:p>
    <w:p w14:paraId="23369D5B" w14:textId="77777777" w:rsidR="007E501E" w:rsidRDefault="00865F50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445CD4">
        <w:rPr>
          <w:rFonts w:ascii="Arial" w:hAnsi="Arial" w:cs="Arial"/>
          <w:lang w:val="en-IE"/>
        </w:rPr>
        <w:t xml:space="preserve">Each </w:t>
      </w:r>
      <w:r w:rsidR="00BE548F">
        <w:rPr>
          <w:rFonts w:ascii="Arial" w:hAnsi="Arial" w:cs="Arial"/>
          <w:lang w:val="en-IE"/>
        </w:rPr>
        <w:t>D</w:t>
      </w:r>
      <w:r w:rsidR="0036524F" w:rsidRPr="00445CD4">
        <w:rPr>
          <w:rFonts w:ascii="Arial" w:hAnsi="Arial" w:cs="Arial"/>
          <w:lang w:val="en-IE"/>
        </w:rPr>
        <w:t xml:space="preserve">ata </w:t>
      </w:r>
      <w:r w:rsidR="00BE548F">
        <w:rPr>
          <w:rFonts w:ascii="Arial" w:hAnsi="Arial" w:cs="Arial"/>
          <w:lang w:val="en-IE"/>
        </w:rPr>
        <w:t>R</w:t>
      </w:r>
      <w:r w:rsidR="0036524F" w:rsidRPr="00445CD4">
        <w:rPr>
          <w:rFonts w:ascii="Arial" w:hAnsi="Arial" w:cs="Arial"/>
          <w:lang w:val="en-IE"/>
        </w:rPr>
        <w:t>ecord</w:t>
      </w:r>
      <w:r w:rsidRPr="00445CD4">
        <w:rPr>
          <w:rFonts w:ascii="Arial" w:hAnsi="Arial" w:cs="Arial"/>
          <w:lang w:val="en-IE"/>
        </w:rPr>
        <w:t xml:space="preserve"> name in this Agreed Procedure aligns directly with the definitions </w:t>
      </w:r>
      <w:r w:rsidR="00FA6137" w:rsidRPr="00445CD4">
        <w:rPr>
          <w:rFonts w:ascii="Arial" w:hAnsi="Arial" w:cs="Arial"/>
          <w:lang w:val="en-IE"/>
        </w:rPr>
        <w:t xml:space="preserve">of Units </w:t>
      </w:r>
      <w:r w:rsidRPr="00445CD4">
        <w:rPr>
          <w:rFonts w:ascii="Arial" w:hAnsi="Arial" w:cs="Arial"/>
          <w:lang w:val="en-IE"/>
        </w:rPr>
        <w:t>in the Code.</w:t>
      </w:r>
    </w:p>
    <w:p w14:paraId="23369D5C" w14:textId="77777777" w:rsidR="007E501E" w:rsidRDefault="007E501E" w:rsidP="008E5604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lang w:val="en-IE"/>
        </w:rPr>
        <w:br w:type="page"/>
      </w:r>
    </w:p>
    <w:p w14:paraId="23369D5D" w14:textId="77777777" w:rsidR="00FF1DE5" w:rsidRDefault="00FF1DE5" w:rsidP="00877E78">
      <w:pPr>
        <w:pStyle w:val="Number1"/>
        <w:numPr>
          <w:ilvl w:val="0"/>
          <w:numId w:val="0"/>
        </w:numPr>
        <w:jc w:val="both"/>
        <w:rPr>
          <w:rFonts w:ascii="Arial" w:hAnsi="Arial" w:cs="Arial"/>
          <w:lang w:val="en-IE"/>
        </w:rPr>
      </w:pPr>
    </w:p>
    <w:tbl>
      <w:tblPr>
        <w:tblW w:w="9855" w:type="dxa"/>
        <w:tblInd w:w="42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1619"/>
        <w:gridCol w:w="1620"/>
        <w:gridCol w:w="2564"/>
        <w:gridCol w:w="1488"/>
      </w:tblGrid>
      <w:tr w:rsidR="00536A19" w:rsidRPr="00001FF6" w14:paraId="23369D63" w14:textId="77777777" w:rsidTr="00F4046B">
        <w:trPr>
          <w:cantSplit/>
          <w:tblHeader/>
        </w:trPr>
        <w:tc>
          <w:tcPr>
            <w:tcW w:w="2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5E" w14:textId="77777777" w:rsidR="00536A19" w:rsidRPr="00F4046B" w:rsidRDefault="003318FC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Data Transaction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5F" w14:textId="77777777" w:rsidR="00536A19" w:rsidRPr="00F4046B" w:rsidRDefault="00536A19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Identifier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60" w14:textId="77777777" w:rsidR="00536A19" w:rsidRPr="00F4046B" w:rsidRDefault="006079C0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SEM </w:t>
            </w:r>
            <w:r w:rsidR="00536A19"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Business Process Supported</w:t>
            </w:r>
          </w:p>
        </w:tc>
        <w:tc>
          <w:tcPr>
            <w:tcW w:w="2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61" w14:textId="77777777" w:rsidR="00536A19" w:rsidRPr="00F4046B" w:rsidRDefault="00536A19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Frequency, including latest time of delivery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369D62" w14:textId="77777777" w:rsidR="00536A19" w:rsidRPr="00F4046B" w:rsidRDefault="0036524F" w:rsidP="00F4046B">
            <w:pPr>
              <w:pStyle w:val="ProcedureBody1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Data Record</w:t>
            </w:r>
            <w:r w:rsidR="00536A19" w:rsidRPr="00F4046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s containing best available data</w:t>
            </w:r>
          </w:p>
        </w:tc>
      </w:tr>
      <w:tr w:rsidR="00536A19" w:rsidRPr="00001FF6" w14:paraId="23369D6A" w14:textId="77777777" w:rsidTr="00F4046B">
        <w:trPr>
          <w:cantSplit/>
        </w:trPr>
        <w:tc>
          <w:tcPr>
            <w:tcW w:w="2564" w:type="dxa"/>
            <w:tcBorders>
              <w:top w:val="single" w:sz="12" w:space="0" w:color="auto"/>
            </w:tcBorders>
          </w:tcPr>
          <w:p w14:paraId="23369D64" w14:textId="77777777" w:rsidR="00536A19" w:rsidRPr="00F4046B" w:rsidRDefault="00536A19" w:rsidP="00CB5911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indicative Settlement</w:t>
            </w:r>
          </w:p>
        </w:tc>
        <w:tc>
          <w:tcPr>
            <w:tcW w:w="1619" w:type="dxa"/>
            <w:tcBorders>
              <w:top w:val="single" w:sz="12" w:space="0" w:color="auto"/>
            </w:tcBorders>
          </w:tcPr>
          <w:p w14:paraId="23369D65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/PEG</w:t>
            </w:r>
          </w:p>
          <w:p w14:paraId="23369D66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3369D67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Indicative Settlement</w:t>
            </w:r>
          </w:p>
        </w:tc>
        <w:tc>
          <w:tcPr>
            <w:tcW w:w="2564" w:type="dxa"/>
            <w:tcBorders>
              <w:top w:val="single" w:sz="12" w:space="0" w:color="auto"/>
            </w:tcBorders>
          </w:tcPr>
          <w:p w14:paraId="23369D68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Each Week Day, by 14:00 on the next Week Day (D+1)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23369D69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Generator Unit</w:t>
            </w:r>
          </w:p>
        </w:tc>
      </w:tr>
      <w:tr w:rsidR="00536A19" w:rsidRPr="00001FF6" w14:paraId="23369D71" w14:textId="77777777" w:rsidTr="00F4046B">
        <w:trPr>
          <w:cantSplit/>
        </w:trPr>
        <w:tc>
          <w:tcPr>
            <w:tcW w:w="2564" w:type="dxa"/>
          </w:tcPr>
          <w:p w14:paraId="23369D6B" w14:textId="77777777" w:rsidR="00536A19" w:rsidRPr="00F4046B" w:rsidRDefault="00536A19" w:rsidP="00CB5911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</w:t>
            </w:r>
            <w:r w:rsidR="00CB5911">
              <w:rPr>
                <w:rFonts w:ascii="Arial" w:hAnsi="Arial" w:cs="Arial"/>
                <w:sz w:val="22"/>
                <w:szCs w:val="22"/>
                <w:lang w:val="en-IE"/>
              </w:rPr>
              <w:t>I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>nitial Settlement</w:t>
            </w:r>
          </w:p>
        </w:tc>
        <w:tc>
          <w:tcPr>
            <w:tcW w:w="1619" w:type="dxa"/>
          </w:tcPr>
          <w:p w14:paraId="23369D6C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/PEG</w:t>
            </w:r>
          </w:p>
          <w:p w14:paraId="23369D6D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6E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Initial Settlement</w:t>
            </w:r>
          </w:p>
        </w:tc>
        <w:tc>
          <w:tcPr>
            <w:tcW w:w="2564" w:type="dxa"/>
          </w:tcPr>
          <w:p w14:paraId="23369D6F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Each Week Day, by 17:00 on the fourth next Week Day (D+4)</w:t>
            </w:r>
          </w:p>
        </w:tc>
        <w:tc>
          <w:tcPr>
            <w:tcW w:w="1488" w:type="dxa"/>
          </w:tcPr>
          <w:p w14:paraId="23369D70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Generator Unit</w:t>
            </w:r>
          </w:p>
        </w:tc>
      </w:tr>
      <w:tr w:rsidR="00536A19" w:rsidRPr="00001FF6" w14:paraId="23369D78" w14:textId="77777777" w:rsidTr="00F4046B">
        <w:trPr>
          <w:cantSplit/>
          <w:trHeight w:val="2258"/>
        </w:trPr>
        <w:tc>
          <w:tcPr>
            <w:tcW w:w="2564" w:type="dxa"/>
          </w:tcPr>
          <w:p w14:paraId="23369D72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ad-hoc Settlement Rerun</w:t>
            </w:r>
          </w:p>
        </w:tc>
        <w:tc>
          <w:tcPr>
            <w:tcW w:w="1619" w:type="dxa"/>
          </w:tcPr>
          <w:p w14:paraId="23369D73" w14:textId="77777777" w:rsidR="00754041" w:rsidRPr="00F4046B" w:rsidRDefault="00536A19" w:rsidP="00754041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lang w:val="en-IE"/>
              </w:rPr>
              <w:t>/PEG</w:t>
            </w:r>
          </w:p>
          <w:p w14:paraId="23369D74" w14:textId="77777777" w:rsidR="00536A19" w:rsidRPr="00F4046B" w:rsidRDefault="00754041" w:rsidP="00754041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75" w14:textId="77777777" w:rsidR="00536A19" w:rsidRPr="00F4046B" w:rsidRDefault="00CA22B3" w:rsidP="00536A19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Settlement Query</w:t>
            </w:r>
            <w:r w:rsidR="002F5D58" w:rsidRPr="00F4046B">
              <w:rPr>
                <w:rFonts w:ascii="Arial" w:hAnsi="Arial" w:cs="Arial"/>
                <w:lang w:val="en-IE"/>
              </w:rPr>
              <w:t xml:space="preserve"> process</w:t>
            </w:r>
            <w:r w:rsidR="00536A19" w:rsidRPr="00F4046B">
              <w:rPr>
                <w:rFonts w:ascii="Arial" w:hAnsi="Arial" w:cs="Arial"/>
                <w:lang w:val="en-IE"/>
              </w:rPr>
              <w:t xml:space="preserve"> </w:t>
            </w:r>
            <w:r w:rsidR="00674E83" w:rsidRPr="00F4046B">
              <w:rPr>
                <w:rFonts w:ascii="Arial" w:hAnsi="Arial" w:cs="Arial"/>
                <w:lang w:val="en-IE"/>
              </w:rPr>
              <w:t>and</w:t>
            </w:r>
            <w:r w:rsidR="00536A19" w:rsidRPr="00F4046B">
              <w:rPr>
                <w:rFonts w:ascii="Arial" w:hAnsi="Arial" w:cs="Arial"/>
                <w:lang w:val="en-IE"/>
              </w:rPr>
              <w:t xml:space="preserve"> </w:t>
            </w:r>
            <w:r w:rsidR="00BD10F8" w:rsidRPr="00F4046B">
              <w:rPr>
                <w:rFonts w:ascii="Arial" w:hAnsi="Arial" w:cs="Arial"/>
                <w:lang w:val="en-IE"/>
              </w:rPr>
              <w:t>D</w:t>
            </w:r>
            <w:r w:rsidR="00D84358" w:rsidRPr="00F4046B">
              <w:rPr>
                <w:rFonts w:ascii="Arial" w:hAnsi="Arial" w:cs="Arial"/>
                <w:lang w:val="en-IE"/>
              </w:rPr>
              <w:t>ispute process</w:t>
            </w:r>
          </w:p>
        </w:tc>
        <w:tc>
          <w:tcPr>
            <w:tcW w:w="2564" w:type="dxa"/>
          </w:tcPr>
          <w:p w14:paraId="23369D76" w14:textId="77777777" w:rsidR="00536A19" w:rsidRPr="00F4046B" w:rsidRDefault="00536A19" w:rsidP="00F71804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Ad-hoc, as material data changes are identified</w:t>
            </w:r>
            <w:r w:rsidR="00FA6137" w:rsidRPr="00F4046B">
              <w:rPr>
                <w:rFonts w:ascii="Arial" w:hAnsi="Arial" w:cs="Arial"/>
                <w:lang w:val="en-IE"/>
              </w:rPr>
              <w:t xml:space="preserve">. Timelines under </w:t>
            </w:r>
            <w:r w:rsidR="00016BEE" w:rsidRPr="00F4046B">
              <w:rPr>
                <w:rFonts w:ascii="Arial" w:hAnsi="Arial" w:cs="Arial"/>
                <w:lang w:val="en-IE"/>
              </w:rPr>
              <w:t>Agreed  Procedure 13 “</w:t>
            </w:r>
            <w:r w:rsidR="00F71804">
              <w:rPr>
                <w:rFonts w:ascii="Arial" w:hAnsi="Arial" w:cs="Arial"/>
                <w:lang w:val="en-IE"/>
              </w:rPr>
              <w:t>Settlement Queries</w:t>
            </w:r>
            <w:r w:rsidR="00016BEE" w:rsidRPr="00F4046B">
              <w:rPr>
                <w:rFonts w:ascii="Arial" w:hAnsi="Arial" w:cs="Arial"/>
                <w:lang w:val="en-IE"/>
              </w:rPr>
              <w:t>”</w:t>
            </w:r>
            <w:r w:rsidR="00FA6137" w:rsidRPr="00F4046B">
              <w:rPr>
                <w:rFonts w:ascii="Arial" w:hAnsi="Arial" w:cs="Arial"/>
                <w:lang w:val="en-IE"/>
              </w:rPr>
              <w:t xml:space="preserve"> and </w:t>
            </w:r>
            <w:r w:rsidR="00016BEE" w:rsidRPr="00F4046B">
              <w:rPr>
                <w:rFonts w:ascii="Arial" w:hAnsi="Arial" w:cs="Arial"/>
                <w:lang w:val="en-IE"/>
              </w:rPr>
              <w:t>Agreed  Procedure 14 “Disputes”</w:t>
            </w:r>
          </w:p>
        </w:tc>
        <w:tc>
          <w:tcPr>
            <w:tcW w:w="1488" w:type="dxa"/>
          </w:tcPr>
          <w:p w14:paraId="23369D77" w14:textId="77777777" w:rsidR="00536A19" w:rsidRPr="00F4046B" w:rsidRDefault="00536A19" w:rsidP="007D215B">
            <w:pPr>
              <w:pStyle w:val="Body1CharChar"/>
              <w:rPr>
                <w:rFonts w:ascii="Arial" w:hAnsi="Arial" w:cs="Arial"/>
                <w:lang w:val="en-IE"/>
              </w:rPr>
            </w:pPr>
            <w:r w:rsidRPr="00F4046B">
              <w:rPr>
                <w:rFonts w:ascii="Arial" w:hAnsi="Arial" w:cs="Arial"/>
                <w:lang w:val="en-IE"/>
              </w:rPr>
              <w:t>Generator Unit</w:t>
            </w:r>
          </w:p>
        </w:tc>
      </w:tr>
      <w:tr w:rsidR="00195879" w:rsidRPr="00001FF6" w14:paraId="23369D7F" w14:textId="77777777" w:rsidTr="00F4046B">
        <w:trPr>
          <w:cantSplit/>
        </w:trPr>
        <w:tc>
          <w:tcPr>
            <w:tcW w:w="2564" w:type="dxa"/>
          </w:tcPr>
          <w:p w14:paraId="23369D79" w14:textId="77777777" w:rsidR="00195879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724394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first </w:t>
            </w:r>
            <w:r w:rsidR="00674E83" w:rsidRPr="00F4046B">
              <w:rPr>
                <w:rFonts w:ascii="Arial" w:hAnsi="Arial" w:cs="Arial"/>
                <w:sz w:val="22"/>
                <w:szCs w:val="22"/>
                <w:lang w:val="en-IE"/>
              </w:rPr>
              <w:t>T</w:t>
            </w:r>
            <w:r w:rsidR="00724394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imetabled 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619" w:type="dxa"/>
          </w:tcPr>
          <w:p w14:paraId="23369D7A" w14:textId="77777777" w:rsidR="00754041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/PEG</w:t>
            </w:r>
          </w:p>
          <w:p w14:paraId="23369D7B" w14:textId="77777777" w:rsidR="0019587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7C" w14:textId="77777777" w:rsidR="00195879" w:rsidRPr="00F4046B" w:rsidRDefault="006936B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="0019587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2564" w:type="dxa"/>
          </w:tcPr>
          <w:p w14:paraId="23369D7D" w14:textId="77777777" w:rsidR="000C1AE4" w:rsidRPr="00F4046B" w:rsidRDefault="000C1AE4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On a Week Day, by 14:00</w:t>
            </w:r>
            <w:r w:rsidR="00303E81" w:rsidRPr="00F4046B">
              <w:rPr>
                <w:rFonts w:ascii="Arial" w:hAnsi="Arial" w:cs="Arial"/>
                <w:sz w:val="22"/>
                <w:szCs w:val="22"/>
                <w:lang w:val="en-IE"/>
              </w:rPr>
              <w:t>,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303E81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before 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the </w:t>
            </w:r>
            <w:r w:rsidR="000C4586" w:rsidRPr="00F4046B">
              <w:rPr>
                <w:rFonts w:ascii="Arial" w:hAnsi="Arial" w:cs="Arial"/>
                <w:sz w:val="22"/>
                <w:szCs w:val="22"/>
                <w:lang w:val="en-IE"/>
              </w:rPr>
              <w:t>first Timetabled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as defined in the Settlement Calendar and no earlier than one month before the relevant </w:t>
            </w:r>
            <w:r w:rsidR="009A23FA">
              <w:rPr>
                <w:rFonts w:ascii="Arial" w:hAnsi="Arial" w:cs="Arial"/>
                <w:sz w:val="22"/>
                <w:szCs w:val="22"/>
                <w:lang w:val="en-IE"/>
              </w:rPr>
              <w:t xml:space="preserve">Timetabled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488" w:type="dxa"/>
          </w:tcPr>
          <w:p w14:paraId="23369D7E" w14:textId="77777777" w:rsidR="00195879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Generator Unit</w:t>
            </w:r>
          </w:p>
        </w:tc>
      </w:tr>
      <w:tr w:rsidR="00195879" w:rsidRPr="00001FF6" w14:paraId="23369D86" w14:textId="77777777" w:rsidTr="00F4046B">
        <w:trPr>
          <w:cantSplit/>
        </w:trPr>
        <w:tc>
          <w:tcPr>
            <w:tcW w:w="2564" w:type="dxa"/>
          </w:tcPr>
          <w:p w14:paraId="23369D80" w14:textId="77777777" w:rsidR="00195879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Generation Metering</w:t>
            </w:r>
            <w:r w:rsidR="00724394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second </w:t>
            </w:r>
            <w:r w:rsidR="00674E83" w:rsidRPr="00F4046B">
              <w:rPr>
                <w:rFonts w:ascii="Arial" w:hAnsi="Arial" w:cs="Arial"/>
                <w:sz w:val="22"/>
                <w:szCs w:val="22"/>
                <w:lang w:val="en-IE"/>
              </w:rPr>
              <w:t>T</w:t>
            </w:r>
            <w:r w:rsidR="00724394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imetabled 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Settlement Rerun</w:t>
            </w:r>
          </w:p>
        </w:tc>
        <w:tc>
          <w:tcPr>
            <w:tcW w:w="1619" w:type="dxa"/>
          </w:tcPr>
          <w:p w14:paraId="23369D81" w14:textId="77777777" w:rsidR="00754041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NPEG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/PEG</w:t>
            </w:r>
          </w:p>
          <w:p w14:paraId="23369D82" w14:textId="77777777" w:rsidR="0019587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83" w14:textId="77777777" w:rsidR="00195879" w:rsidRPr="00F4046B" w:rsidRDefault="006936B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="0019587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2564" w:type="dxa"/>
          </w:tcPr>
          <w:p w14:paraId="23369D84" w14:textId="77777777" w:rsidR="000C1AE4" w:rsidRPr="00F4046B" w:rsidRDefault="000C1AE4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On a Week Day, by 14:00</w:t>
            </w:r>
            <w:r w:rsidR="00303E81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, before 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the </w:t>
            </w:r>
            <w:r w:rsidR="000C4586" w:rsidRPr="00F4046B">
              <w:rPr>
                <w:rFonts w:ascii="Arial" w:hAnsi="Arial" w:cs="Arial"/>
                <w:sz w:val="22"/>
                <w:szCs w:val="22"/>
                <w:lang w:val="en-IE"/>
              </w:rPr>
              <w:t>second Timetabled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as defined in the Settlement Calendar and no earlier than one month before the relevant </w:t>
            </w:r>
            <w:r w:rsidR="009A23FA">
              <w:rPr>
                <w:rFonts w:ascii="Arial" w:hAnsi="Arial" w:cs="Arial"/>
                <w:sz w:val="22"/>
                <w:szCs w:val="22"/>
                <w:lang w:val="en-IE"/>
              </w:rPr>
              <w:t xml:space="preserve">Timetabled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488" w:type="dxa"/>
          </w:tcPr>
          <w:p w14:paraId="23369D85" w14:textId="77777777" w:rsidR="00195879" w:rsidRPr="00F4046B" w:rsidRDefault="0019587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Generator Unit</w:t>
            </w:r>
          </w:p>
        </w:tc>
      </w:tr>
      <w:tr w:rsidR="00536A19" w:rsidRPr="00001FF6" w14:paraId="23369D8E" w14:textId="77777777" w:rsidTr="00F4046B">
        <w:trPr>
          <w:cantSplit/>
        </w:trPr>
        <w:tc>
          <w:tcPr>
            <w:tcW w:w="2564" w:type="dxa"/>
          </w:tcPr>
          <w:p w14:paraId="23369D87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F606C0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indicative Settlement</w:t>
            </w:r>
          </w:p>
        </w:tc>
        <w:tc>
          <w:tcPr>
            <w:tcW w:w="1619" w:type="dxa"/>
          </w:tcPr>
          <w:p w14:paraId="23369D88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89" w14:textId="77777777" w:rsidR="00754041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8A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Indicative Settlement</w:t>
            </w:r>
          </w:p>
        </w:tc>
        <w:tc>
          <w:tcPr>
            <w:tcW w:w="2564" w:type="dxa"/>
          </w:tcPr>
          <w:p w14:paraId="23369D8B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Each Week Day, by 14:00 on the next Week Day (D+1)</w:t>
            </w:r>
          </w:p>
        </w:tc>
        <w:tc>
          <w:tcPr>
            <w:tcW w:w="1488" w:type="dxa"/>
          </w:tcPr>
          <w:p w14:paraId="23369D8C" w14:textId="77777777" w:rsidR="00B31F46" w:rsidRPr="00F4046B" w:rsidRDefault="00B31F46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8D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36A19" w:rsidRPr="00001FF6" w14:paraId="23369D96" w14:textId="77777777" w:rsidTr="00F4046B">
        <w:trPr>
          <w:cantSplit/>
        </w:trPr>
        <w:tc>
          <w:tcPr>
            <w:tcW w:w="2564" w:type="dxa"/>
          </w:tcPr>
          <w:p w14:paraId="23369D8F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F606C0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initial Settlement</w:t>
            </w:r>
          </w:p>
        </w:tc>
        <w:tc>
          <w:tcPr>
            <w:tcW w:w="1619" w:type="dxa"/>
          </w:tcPr>
          <w:p w14:paraId="23369D90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91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92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Initial Settlement</w:t>
            </w:r>
          </w:p>
        </w:tc>
        <w:tc>
          <w:tcPr>
            <w:tcW w:w="2564" w:type="dxa"/>
          </w:tcPr>
          <w:p w14:paraId="23369D93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Each Week Day, by 17:00 on the fourth next Week Day (D+4)</w:t>
            </w:r>
          </w:p>
        </w:tc>
        <w:tc>
          <w:tcPr>
            <w:tcW w:w="1488" w:type="dxa"/>
          </w:tcPr>
          <w:p w14:paraId="23369D94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95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36A19" w:rsidRPr="00001FF6" w14:paraId="23369D9E" w14:textId="77777777" w:rsidTr="00F4046B">
        <w:trPr>
          <w:cantSplit/>
        </w:trPr>
        <w:tc>
          <w:tcPr>
            <w:tcW w:w="2564" w:type="dxa"/>
          </w:tcPr>
          <w:p w14:paraId="23369D97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lastRenderedPageBreak/>
              <w:t>Aggregated Demand Metering</w:t>
            </w:r>
            <w:r w:rsidR="00F75A7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first </w:t>
            </w:r>
            <w:r w:rsidR="008C10E7">
              <w:rPr>
                <w:rFonts w:ascii="Arial" w:hAnsi="Arial" w:cs="Arial"/>
                <w:sz w:val="22"/>
                <w:szCs w:val="22"/>
                <w:lang w:val="en-IE"/>
              </w:rPr>
              <w:t>T</w:t>
            </w:r>
            <w:r w:rsidR="00F75A7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619" w:type="dxa"/>
          </w:tcPr>
          <w:p w14:paraId="23369D98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99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9A" w14:textId="77777777" w:rsidR="00536A19" w:rsidRPr="00F4046B" w:rsidRDefault="006936B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="00536A1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2564" w:type="dxa"/>
          </w:tcPr>
          <w:p w14:paraId="23369D9B" w14:textId="77777777" w:rsidR="000C1AE4" w:rsidRPr="00F4046B" w:rsidRDefault="000C1AE4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On a Week Day, by 14:00 in time for the </w:t>
            </w:r>
            <w:r w:rsidR="000C4586" w:rsidRPr="00F4046B">
              <w:rPr>
                <w:rFonts w:ascii="Arial" w:hAnsi="Arial" w:cs="Arial"/>
                <w:sz w:val="22"/>
                <w:szCs w:val="22"/>
                <w:lang w:val="en-IE"/>
              </w:rPr>
              <w:t>first Timetabled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as defined in the Settlement Calendar and no earlier than one month before the relevant </w:t>
            </w:r>
            <w:r w:rsidR="009A23FA">
              <w:rPr>
                <w:rFonts w:ascii="Arial" w:hAnsi="Arial" w:cs="Arial"/>
                <w:sz w:val="22"/>
                <w:szCs w:val="22"/>
                <w:lang w:val="en-IE"/>
              </w:rPr>
              <w:t xml:space="preserve">Timetabled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488" w:type="dxa"/>
          </w:tcPr>
          <w:p w14:paraId="23369D9C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9D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36A19" w:rsidRPr="00001FF6" w14:paraId="23369DA6" w14:textId="77777777" w:rsidTr="00F4046B">
        <w:trPr>
          <w:cantSplit/>
        </w:trPr>
        <w:tc>
          <w:tcPr>
            <w:tcW w:w="2564" w:type="dxa"/>
          </w:tcPr>
          <w:p w14:paraId="23369D9F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F75A7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second </w:t>
            </w:r>
            <w:r w:rsidR="008C10E7">
              <w:rPr>
                <w:rFonts w:ascii="Arial" w:hAnsi="Arial" w:cs="Arial"/>
                <w:sz w:val="22"/>
                <w:szCs w:val="22"/>
                <w:lang w:val="en-IE"/>
              </w:rPr>
              <w:t>T</w:t>
            </w:r>
            <w:r w:rsidR="00F75A7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619" w:type="dxa"/>
          </w:tcPr>
          <w:p w14:paraId="23369DA0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A1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A2" w14:textId="77777777" w:rsidR="00536A19" w:rsidRPr="00F4046B" w:rsidRDefault="006936B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="00536A1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2564" w:type="dxa"/>
          </w:tcPr>
          <w:p w14:paraId="23369DA3" w14:textId="77777777" w:rsidR="000C1AE4" w:rsidRPr="00F4046B" w:rsidRDefault="000C1AE4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On a Week Day, by 14:00</w:t>
            </w:r>
            <w:r w:rsidR="002F3B28" w:rsidRPr="00F4046B">
              <w:rPr>
                <w:rFonts w:ascii="Arial" w:hAnsi="Arial" w:cs="Arial"/>
                <w:sz w:val="22"/>
                <w:szCs w:val="22"/>
                <w:lang w:val="en-IE"/>
              </w:rPr>
              <w:t>, before the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0C4586" w:rsidRPr="00F4046B">
              <w:rPr>
                <w:rFonts w:ascii="Arial" w:hAnsi="Arial" w:cs="Arial"/>
                <w:sz w:val="22"/>
                <w:szCs w:val="22"/>
                <w:lang w:val="en-IE"/>
              </w:rPr>
              <w:t>second Timetabled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as defined in the Settlement Calendar and no earlier than one month before the relevant </w:t>
            </w:r>
            <w:r w:rsidR="009A23FA">
              <w:rPr>
                <w:rFonts w:ascii="Arial" w:hAnsi="Arial" w:cs="Arial"/>
                <w:sz w:val="22"/>
                <w:szCs w:val="22"/>
                <w:lang w:val="en-IE"/>
              </w:rPr>
              <w:t xml:space="preserve">Timetabled </w:t>
            </w:r>
            <w:r w:rsidR="006936B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Rerun</w:t>
            </w:r>
          </w:p>
        </w:tc>
        <w:tc>
          <w:tcPr>
            <w:tcW w:w="1488" w:type="dxa"/>
          </w:tcPr>
          <w:p w14:paraId="23369DA4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A5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536A19" w:rsidRPr="00001FF6" w14:paraId="23369DAE" w14:textId="77777777" w:rsidTr="00F4046B">
        <w:trPr>
          <w:cantSplit/>
        </w:trPr>
        <w:tc>
          <w:tcPr>
            <w:tcW w:w="2564" w:type="dxa"/>
          </w:tcPr>
          <w:p w14:paraId="23369DA7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Aggregated Demand Metering</w:t>
            </w:r>
            <w:r w:rsidR="00472EFB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for ad-hoc Settlement Rerun</w:t>
            </w:r>
          </w:p>
        </w:tc>
        <w:tc>
          <w:tcPr>
            <w:tcW w:w="1619" w:type="dxa"/>
          </w:tcPr>
          <w:p w14:paraId="23369DA8" w14:textId="77777777" w:rsidR="00754041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NPED</w:t>
            </w:r>
            <w:r w:rsidR="00754041" w:rsidRPr="00F4046B">
              <w:rPr>
                <w:rFonts w:ascii="Arial" w:hAnsi="Arial" w:cs="Arial"/>
                <w:sz w:val="22"/>
                <w:szCs w:val="22"/>
                <w:lang w:val="en-IE"/>
              </w:rPr>
              <w:t>/PED</w:t>
            </w:r>
          </w:p>
          <w:p w14:paraId="23369DA9" w14:textId="77777777" w:rsidR="00536A19" w:rsidRPr="00F4046B" w:rsidRDefault="00754041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/ALL</w:t>
            </w:r>
          </w:p>
        </w:tc>
        <w:tc>
          <w:tcPr>
            <w:tcW w:w="1620" w:type="dxa"/>
          </w:tcPr>
          <w:p w14:paraId="23369DAA" w14:textId="77777777" w:rsidR="00536A19" w:rsidRPr="00F4046B" w:rsidRDefault="00CE01C8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Query</w:t>
            </w:r>
            <w:r w:rsidR="002F5D58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process</w:t>
            </w:r>
            <w:r w:rsidR="00536A19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&amp; </w:t>
            </w:r>
            <w:r w:rsidR="00815C68" w:rsidRPr="00F4046B">
              <w:rPr>
                <w:rFonts w:ascii="Arial" w:hAnsi="Arial" w:cs="Arial"/>
                <w:sz w:val="22"/>
                <w:szCs w:val="22"/>
                <w:lang w:val="en-IE"/>
              </w:rPr>
              <w:t>D</w:t>
            </w:r>
            <w:r w:rsidR="00D84358" w:rsidRPr="00F4046B">
              <w:rPr>
                <w:rFonts w:ascii="Arial" w:hAnsi="Arial" w:cs="Arial"/>
                <w:sz w:val="22"/>
                <w:szCs w:val="22"/>
                <w:lang w:val="en-IE"/>
              </w:rPr>
              <w:t>ispute process</w:t>
            </w:r>
          </w:p>
        </w:tc>
        <w:tc>
          <w:tcPr>
            <w:tcW w:w="2564" w:type="dxa"/>
          </w:tcPr>
          <w:p w14:paraId="23369DAB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Ad-hoc, as material data changes are identified</w:t>
            </w:r>
            <w:r w:rsidR="00B31F46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. Timelines under </w:t>
            </w:r>
            <w:r w:rsidR="00016BEE" w:rsidRPr="00F4046B">
              <w:rPr>
                <w:rFonts w:ascii="Arial" w:hAnsi="Arial" w:cs="Arial"/>
                <w:sz w:val="22"/>
                <w:szCs w:val="22"/>
                <w:lang w:val="en-IE"/>
              </w:rPr>
              <w:t>Agreed Procedure 13 “</w:t>
            </w:r>
            <w:r w:rsidR="002F3B28" w:rsidRPr="00F4046B">
              <w:rPr>
                <w:rFonts w:ascii="Arial" w:hAnsi="Arial" w:cs="Arial"/>
                <w:sz w:val="22"/>
                <w:szCs w:val="22"/>
                <w:lang w:val="en-IE"/>
              </w:rPr>
              <w:t>Settlement Queries</w:t>
            </w:r>
            <w:r w:rsidR="00016BEE" w:rsidRPr="00F4046B">
              <w:rPr>
                <w:rFonts w:ascii="Arial" w:hAnsi="Arial" w:cs="Arial"/>
                <w:sz w:val="22"/>
                <w:szCs w:val="22"/>
                <w:lang w:val="en-IE"/>
              </w:rPr>
              <w:t>”</w:t>
            </w:r>
            <w:r w:rsidR="00B31F46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and </w:t>
            </w:r>
            <w:r w:rsidR="00BE30AE" w:rsidRPr="00F4046B">
              <w:rPr>
                <w:rFonts w:ascii="Arial" w:hAnsi="Arial" w:cs="Arial"/>
                <w:sz w:val="22"/>
                <w:szCs w:val="22"/>
                <w:lang w:val="en-IE"/>
              </w:rPr>
              <w:t>Agreed Procedure</w:t>
            </w:r>
            <w:r w:rsidR="00016BEE" w:rsidRPr="00F4046B">
              <w:rPr>
                <w:rFonts w:ascii="Arial" w:hAnsi="Arial" w:cs="Arial"/>
                <w:sz w:val="22"/>
                <w:szCs w:val="22"/>
                <w:lang w:val="en-IE"/>
              </w:rPr>
              <w:t xml:space="preserve"> 14 “Disputes”</w:t>
            </w:r>
            <w:r w:rsidR="00B31F46" w:rsidRPr="00F4046B">
              <w:rPr>
                <w:rFonts w:ascii="Arial" w:hAnsi="Arial" w:cs="Arial"/>
                <w:sz w:val="22"/>
                <w:szCs w:val="22"/>
                <w:lang w:val="en-IE"/>
              </w:rPr>
              <w:t>.</w:t>
            </w:r>
          </w:p>
        </w:tc>
        <w:tc>
          <w:tcPr>
            <w:tcW w:w="1488" w:type="dxa"/>
          </w:tcPr>
          <w:p w14:paraId="23369DAC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F4046B">
              <w:rPr>
                <w:rFonts w:ascii="Arial" w:hAnsi="Arial" w:cs="Arial"/>
                <w:sz w:val="22"/>
                <w:szCs w:val="22"/>
                <w:lang w:val="en-IE"/>
              </w:rPr>
              <w:t>Supplier Unit</w:t>
            </w:r>
          </w:p>
          <w:p w14:paraId="23369DAD" w14:textId="77777777" w:rsidR="00536A19" w:rsidRPr="00F4046B" w:rsidRDefault="00536A19" w:rsidP="00F4046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p w14:paraId="23369DAF" w14:textId="77777777" w:rsidR="007E501E" w:rsidRDefault="007E501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en-IE"/>
        </w:rPr>
      </w:pPr>
      <w:r>
        <w:rPr>
          <w:rFonts w:ascii="Arial" w:hAnsi="Arial" w:cs="Arial"/>
          <w:lang w:val="en-IE"/>
        </w:rPr>
        <w:br w:type="page"/>
      </w:r>
    </w:p>
    <w:p w14:paraId="23369DB0" w14:textId="77777777" w:rsidR="00FF1DE5" w:rsidRPr="008E5604" w:rsidRDefault="005C0C03" w:rsidP="008E5604">
      <w:pPr>
        <w:pStyle w:val="APNUMHEAD3"/>
        <w:numPr>
          <w:ilvl w:val="1"/>
          <w:numId w:val="46"/>
        </w:numPr>
        <w:spacing w:before="120" w:after="240"/>
        <w:jc w:val="both"/>
      </w:pPr>
      <w:bookmarkStart w:id="43" w:name="_Toc477437190"/>
      <w:bookmarkStart w:id="44" w:name="_Toc479339600"/>
      <w:r w:rsidRPr="008E5604">
        <w:lastRenderedPageBreak/>
        <w:t xml:space="preserve">Grouping </w:t>
      </w:r>
      <w:r w:rsidR="0088424A">
        <w:t>i</w:t>
      </w:r>
      <w:r w:rsidRPr="008E5604">
        <w:t xml:space="preserve">ndividual </w:t>
      </w:r>
      <w:r w:rsidR="0036524F" w:rsidRPr="008E5604">
        <w:t>Data Record</w:t>
      </w:r>
      <w:r w:rsidRPr="008E5604">
        <w:t xml:space="preserve">s into </w:t>
      </w:r>
      <w:r w:rsidR="003318FC" w:rsidRPr="008E5604">
        <w:t>Data Transaction</w:t>
      </w:r>
      <w:r w:rsidRPr="008E5604">
        <w:t>s</w:t>
      </w:r>
      <w:bookmarkEnd w:id="43"/>
      <w:bookmarkEnd w:id="44"/>
    </w:p>
    <w:p w14:paraId="23369DB1" w14:textId="77777777" w:rsidR="00B20D89" w:rsidRPr="00B20D89" w:rsidRDefault="009A21CC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 xml:space="preserve">Each Meter Data Provider </w:t>
      </w:r>
      <w:r w:rsidR="0064788E" w:rsidRPr="00B20D89">
        <w:rPr>
          <w:rFonts w:ascii="Arial" w:hAnsi="Arial" w:cs="Arial"/>
          <w:lang w:val="en-IE"/>
        </w:rPr>
        <w:t xml:space="preserve">shall </w:t>
      </w:r>
      <w:r w:rsidRPr="00B20D89">
        <w:rPr>
          <w:rFonts w:ascii="Arial" w:hAnsi="Arial" w:cs="Arial"/>
          <w:lang w:val="en-IE"/>
        </w:rPr>
        <w:t xml:space="preserve">be registered with the Market Operator under the procedure set out in Agreed Procedure 1 “Registration” </w:t>
      </w:r>
      <w:r w:rsidR="00085029" w:rsidRPr="00B20D89">
        <w:rPr>
          <w:rFonts w:ascii="Arial" w:hAnsi="Arial" w:cs="Arial"/>
          <w:lang w:val="en-IE"/>
        </w:rPr>
        <w:t xml:space="preserve">and </w:t>
      </w:r>
      <w:r w:rsidR="00B20D89" w:rsidRPr="00B20D89">
        <w:rPr>
          <w:rFonts w:ascii="Arial" w:hAnsi="Arial" w:cs="Arial"/>
          <w:lang w:val="en-IE"/>
        </w:rPr>
        <w:t xml:space="preserve">shall be </w:t>
      </w:r>
      <w:r w:rsidR="00085029" w:rsidRPr="00B20D89">
        <w:rPr>
          <w:rFonts w:ascii="Arial" w:hAnsi="Arial" w:cs="Arial"/>
          <w:lang w:val="en-IE"/>
        </w:rPr>
        <w:t>assigned</w:t>
      </w:r>
      <w:r w:rsidRPr="00B20D89">
        <w:rPr>
          <w:rFonts w:ascii="Arial" w:hAnsi="Arial" w:cs="Arial"/>
          <w:lang w:val="en-IE"/>
        </w:rPr>
        <w:t xml:space="preserve"> responsib</w:t>
      </w:r>
      <w:r w:rsidR="00085029" w:rsidRPr="00B20D89">
        <w:rPr>
          <w:rFonts w:ascii="Arial" w:hAnsi="Arial" w:cs="Arial"/>
          <w:lang w:val="en-IE"/>
        </w:rPr>
        <w:t>ility</w:t>
      </w:r>
      <w:r w:rsidRPr="00B20D89">
        <w:rPr>
          <w:rFonts w:ascii="Arial" w:hAnsi="Arial" w:cs="Arial"/>
          <w:lang w:val="en-IE"/>
        </w:rPr>
        <w:t xml:space="preserve"> for the </w:t>
      </w:r>
      <w:r w:rsidR="0064788E" w:rsidRPr="00B20D89">
        <w:rPr>
          <w:rFonts w:ascii="Arial" w:hAnsi="Arial" w:cs="Arial"/>
          <w:lang w:val="en-IE"/>
        </w:rPr>
        <w:t xml:space="preserve">final </w:t>
      </w:r>
      <w:r w:rsidRPr="00B20D89">
        <w:rPr>
          <w:rFonts w:ascii="Arial" w:hAnsi="Arial" w:cs="Arial"/>
          <w:lang w:val="en-IE"/>
        </w:rPr>
        <w:t xml:space="preserve">delivery of </w:t>
      </w:r>
      <w:r w:rsidR="00B20D89" w:rsidRPr="00B20D89">
        <w:rPr>
          <w:rFonts w:ascii="Arial" w:hAnsi="Arial" w:cs="Arial"/>
          <w:lang w:val="en-IE"/>
        </w:rPr>
        <w:t xml:space="preserve">specified </w:t>
      </w:r>
      <w:r w:rsidRPr="00B20D89">
        <w:rPr>
          <w:rFonts w:ascii="Arial" w:hAnsi="Arial" w:cs="Arial"/>
          <w:lang w:val="en-IE"/>
        </w:rPr>
        <w:t xml:space="preserve">Meter Data for </w:t>
      </w:r>
      <w:r w:rsidR="0064788E" w:rsidRPr="00B20D89">
        <w:rPr>
          <w:rFonts w:ascii="Arial" w:hAnsi="Arial" w:cs="Arial"/>
          <w:lang w:val="en-IE"/>
        </w:rPr>
        <w:t>Generator Units,  Interconnector Meter Data, and</w:t>
      </w:r>
      <w:r w:rsidR="00085029" w:rsidRPr="00B20D89">
        <w:rPr>
          <w:rFonts w:ascii="Arial" w:hAnsi="Arial" w:cs="Arial"/>
          <w:lang w:val="en-IE"/>
        </w:rPr>
        <w:t xml:space="preserve"> / or</w:t>
      </w:r>
      <w:r w:rsidR="0064788E" w:rsidRPr="00B20D89">
        <w:rPr>
          <w:rFonts w:ascii="Arial" w:hAnsi="Arial" w:cs="Arial"/>
          <w:lang w:val="en-IE"/>
        </w:rPr>
        <w:t xml:space="preserve"> Meter Data for Supplier Units</w:t>
      </w:r>
      <w:r w:rsidR="00B20D89" w:rsidRPr="00B20D89">
        <w:rPr>
          <w:rFonts w:ascii="Arial" w:hAnsi="Arial" w:cs="Arial"/>
          <w:lang w:val="en-IE"/>
        </w:rPr>
        <w:t>,</w:t>
      </w:r>
      <w:r w:rsidR="0064788E" w:rsidRPr="00B20D89">
        <w:rPr>
          <w:rFonts w:ascii="Arial" w:hAnsi="Arial" w:cs="Arial"/>
          <w:lang w:val="en-IE"/>
        </w:rPr>
        <w:t xml:space="preserve"> to the Market Operator</w:t>
      </w:r>
      <w:r w:rsidRPr="00B20D89">
        <w:rPr>
          <w:rFonts w:ascii="Arial" w:hAnsi="Arial" w:cs="Arial"/>
          <w:lang w:val="en-IE"/>
        </w:rPr>
        <w:t xml:space="preserve">. </w:t>
      </w:r>
      <w:r w:rsidR="005C0C03" w:rsidRPr="00B20D89">
        <w:rPr>
          <w:rFonts w:ascii="Arial" w:hAnsi="Arial" w:cs="Arial"/>
          <w:lang w:val="en-IE"/>
        </w:rPr>
        <w:t xml:space="preserve">Each </w:t>
      </w:r>
      <w:r w:rsidR="00DC6919" w:rsidRPr="00B20D89">
        <w:rPr>
          <w:rFonts w:ascii="Arial" w:hAnsi="Arial" w:cs="Arial"/>
          <w:lang w:val="en-IE"/>
        </w:rPr>
        <w:t>Meter Data</w:t>
      </w:r>
      <w:r w:rsidR="005C0C03" w:rsidRPr="00B20D89">
        <w:rPr>
          <w:rFonts w:ascii="Arial" w:hAnsi="Arial" w:cs="Arial"/>
          <w:lang w:val="en-IE"/>
        </w:rPr>
        <w:t xml:space="preserve"> Provider is </w:t>
      </w:r>
      <w:r w:rsidR="00E41173" w:rsidRPr="00B20D89">
        <w:rPr>
          <w:rFonts w:ascii="Arial" w:hAnsi="Arial" w:cs="Arial"/>
          <w:lang w:val="en-IE"/>
        </w:rPr>
        <w:t xml:space="preserve">uniquely </w:t>
      </w:r>
      <w:r w:rsidR="005C0C03" w:rsidRPr="00B20D89">
        <w:rPr>
          <w:rFonts w:ascii="Arial" w:hAnsi="Arial" w:cs="Arial"/>
          <w:lang w:val="en-IE"/>
        </w:rPr>
        <w:t xml:space="preserve">responsible for the final delivery of </w:t>
      </w:r>
      <w:r w:rsidR="0064788E" w:rsidRPr="00B20D89">
        <w:rPr>
          <w:rFonts w:ascii="Arial" w:hAnsi="Arial" w:cs="Arial"/>
          <w:lang w:val="en-IE"/>
        </w:rPr>
        <w:t xml:space="preserve">this </w:t>
      </w:r>
      <w:r w:rsidR="00DC6919" w:rsidRPr="00B20D89">
        <w:rPr>
          <w:rFonts w:ascii="Arial" w:hAnsi="Arial" w:cs="Arial"/>
          <w:lang w:val="en-IE"/>
        </w:rPr>
        <w:t>Meter Data</w:t>
      </w:r>
      <w:r w:rsidR="00B20D89" w:rsidRPr="00B20D89">
        <w:rPr>
          <w:rFonts w:ascii="Arial" w:hAnsi="Arial" w:cs="Arial"/>
          <w:lang w:val="en-IE"/>
        </w:rPr>
        <w:t xml:space="preserve"> </w:t>
      </w:r>
      <w:r w:rsidR="0064788E" w:rsidRPr="00B20D89">
        <w:rPr>
          <w:rFonts w:ascii="Arial" w:hAnsi="Arial" w:cs="Arial"/>
          <w:lang w:val="en-IE"/>
        </w:rPr>
        <w:t>in accordance with</w:t>
      </w:r>
      <w:r w:rsidR="00B20D89" w:rsidRPr="00B20D89">
        <w:rPr>
          <w:rFonts w:ascii="Arial" w:hAnsi="Arial" w:cs="Arial"/>
          <w:lang w:val="en-IE"/>
        </w:rPr>
        <w:t xml:space="preserve"> the Code (in particular</w:t>
      </w:r>
      <w:r w:rsidR="00087A4C" w:rsidRPr="00B20D89">
        <w:rPr>
          <w:rFonts w:ascii="Arial" w:hAnsi="Arial" w:cs="Arial"/>
          <w:lang w:val="en-IE"/>
        </w:rPr>
        <w:t xml:space="preserve"> Appendix </w:t>
      </w:r>
      <w:r w:rsidR="00FA5582" w:rsidRPr="00B20D89">
        <w:rPr>
          <w:rFonts w:ascii="Arial" w:hAnsi="Arial" w:cs="Arial"/>
          <w:lang w:val="en-IE"/>
        </w:rPr>
        <w:t>L</w:t>
      </w:r>
      <w:r w:rsidR="00DC2746" w:rsidRPr="00B20D89">
        <w:rPr>
          <w:rFonts w:ascii="Arial" w:hAnsi="Arial" w:cs="Arial"/>
          <w:lang w:val="en-IE"/>
        </w:rPr>
        <w:t xml:space="preserve"> “</w:t>
      </w:r>
      <w:r w:rsidR="00BC4C83" w:rsidRPr="00B20D89">
        <w:rPr>
          <w:rFonts w:ascii="Arial" w:hAnsi="Arial" w:cs="Arial"/>
          <w:lang w:val="en-IE"/>
        </w:rPr>
        <w:t>Meter Data Transactions</w:t>
      </w:r>
      <w:r w:rsidR="00DC2746" w:rsidRPr="00B20D89">
        <w:rPr>
          <w:rFonts w:ascii="Arial" w:hAnsi="Arial" w:cs="Arial"/>
          <w:lang w:val="en-IE"/>
        </w:rPr>
        <w:t>”</w:t>
      </w:r>
      <w:r w:rsidR="00A0769A" w:rsidRPr="00B20D89">
        <w:rPr>
          <w:rFonts w:ascii="Arial" w:hAnsi="Arial" w:cs="Arial"/>
          <w:lang w:val="en-IE"/>
        </w:rPr>
        <w:t xml:space="preserve"> of the Code</w:t>
      </w:r>
      <w:r w:rsidR="00B20D89" w:rsidRPr="00B20D89">
        <w:rPr>
          <w:rFonts w:ascii="Arial" w:hAnsi="Arial" w:cs="Arial"/>
          <w:lang w:val="en-IE"/>
        </w:rPr>
        <w:t>) and this Agreed Procedure</w:t>
      </w:r>
      <w:r w:rsidR="0064788E" w:rsidRPr="00B20D89">
        <w:rPr>
          <w:rFonts w:ascii="Arial" w:hAnsi="Arial" w:cs="Arial"/>
          <w:lang w:val="en-IE"/>
        </w:rPr>
        <w:t xml:space="preserve">. </w:t>
      </w:r>
    </w:p>
    <w:p w14:paraId="23369DB2" w14:textId="77777777" w:rsidR="009A21CC" w:rsidRPr="00B20D89" w:rsidRDefault="00B3559A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>An overview of the</w:t>
      </w:r>
      <w:r w:rsidR="008F47C4" w:rsidRPr="00B20D89">
        <w:rPr>
          <w:rFonts w:ascii="Arial" w:hAnsi="Arial" w:cs="Arial"/>
          <w:lang w:val="en-IE"/>
        </w:rPr>
        <w:t xml:space="preserve"> format of the</w:t>
      </w:r>
      <w:r w:rsidRPr="00B20D89">
        <w:rPr>
          <w:rFonts w:ascii="Arial" w:hAnsi="Arial" w:cs="Arial"/>
          <w:lang w:val="en-IE"/>
        </w:rPr>
        <w:t xml:space="preserve"> file </w:t>
      </w:r>
      <w:r w:rsidR="008F47C4" w:rsidRPr="00B20D89">
        <w:rPr>
          <w:rFonts w:ascii="Arial" w:hAnsi="Arial" w:cs="Arial"/>
          <w:lang w:val="en-IE"/>
        </w:rPr>
        <w:t xml:space="preserve">that shall be </w:t>
      </w:r>
      <w:r w:rsidRPr="00B20D89">
        <w:rPr>
          <w:rFonts w:ascii="Arial" w:hAnsi="Arial" w:cs="Arial"/>
          <w:lang w:val="en-IE"/>
        </w:rPr>
        <w:t>sent to the Market Operator</w:t>
      </w:r>
      <w:r w:rsidR="008F47C4" w:rsidRPr="00B20D89">
        <w:rPr>
          <w:rFonts w:ascii="Arial" w:hAnsi="Arial" w:cs="Arial"/>
          <w:lang w:val="en-IE"/>
        </w:rPr>
        <w:t xml:space="preserve"> by a Meter Data Provider</w:t>
      </w:r>
      <w:r w:rsidRPr="00B20D89">
        <w:rPr>
          <w:rFonts w:ascii="Arial" w:hAnsi="Arial" w:cs="Arial"/>
          <w:lang w:val="en-IE"/>
        </w:rPr>
        <w:t xml:space="preserve"> is detailed </w:t>
      </w:r>
      <w:r w:rsidR="002E31E6" w:rsidRPr="00B20D89">
        <w:rPr>
          <w:rFonts w:ascii="Arial" w:hAnsi="Arial" w:cs="Arial"/>
          <w:lang w:val="en-IE"/>
        </w:rPr>
        <w:t>at</w:t>
      </w:r>
      <w:r w:rsidRPr="00B20D89">
        <w:rPr>
          <w:rFonts w:ascii="Arial" w:hAnsi="Arial" w:cs="Arial"/>
          <w:lang w:val="en-IE"/>
        </w:rPr>
        <w:t xml:space="preserve"> Appendix 2</w:t>
      </w:r>
      <w:r w:rsidR="008F47C4" w:rsidRPr="00B20D89">
        <w:rPr>
          <w:rFonts w:ascii="Arial" w:hAnsi="Arial" w:cs="Arial"/>
          <w:lang w:val="en-IE"/>
        </w:rPr>
        <w:t xml:space="preserve"> “File Format Overview”</w:t>
      </w:r>
      <w:r w:rsidRPr="00B20D89">
        <w:rPr>
          <w:rFonts w:ascii="Arial" w:hAnsi="Arial" w:cs="Arial"/>
          <w:lang w:val="en-IE"/>
        </w:rPr>
        <w:t>.</w:t>
      </w:r>
    </w:p>
    <w:p w14:paraId="23369DB3" w14:textId="77777777" w:rsidR="00FF1DE5" w:rsidRPr="00B20D89" w:rsidRDefault="002E31E6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>A</w:t>
      </w:r>
      <w:r w:rsidR="00B3559A" w:rsidRPr="00B20D89">
        <w:rPr>
          <w:rFonts w:ascii="Arial" w:hAnsi="Arial" w:cs="Arial"/>
          <w:lang w:val="en-IE"/>
        </w:rPr>
        <w:t xml:space="preserve"> </w:t>
      </w:r>
      <w:r w:rsidR="00506956" w:rsidRPr="00B20D89">
        <w:rPr>
          <w:rFonts w:ascii="Arial" w:hAnsi="Arial" w:cs="Arial"/>
          <w:lang w:val="en-IE"/>
        </w:rPr>
        <w:t>Meter Data Provider may</w:t>
      </w:r>
      <w:r w:rsidR="00B3559A" w:rsidRPr="00B20D89">
        <w:rPr>
          <w:rFonts w:ascii="Arial" w:hAnsi="Arial" w:cs="Arial"/>
          <w:lang w:val="en-IE"/>
        </w:rPr>
        <w:t xml:space="preserve"> choose to</w:t>
      </w:r>
      <w:r w:rsidR="00506956" w:rsidRPr="00B20D89">
        <w:rPr>
          <w:rFonts w:ascii="Arial" w:hAnsi="Arial" w:cs="Arial"/>
          <w:lang w:val="en-IE"/>
        </w:rPr>
        <w:t xml:space="preserve"> </w:t>
      </w:r>
      <w:r w:rsidR="00B3559A" w:rsidRPr="00B20D89">
        <w:rPr>
          <w:rFonts w:ascii="Arial" w:hAnsi="Arial" w:cs="Arial"/>
          <w:lang w:val="en-IE"/>
        </w:rPr>
        <w:t xml:space="preserve">group </w:t>
      </w:r>
      <w:r w:rsidR="00506956" w:rsidRPr="00B20D89">
        <w:rPr>
          <w:rFonts w:ascii="Arial" w:hAnsi="Arial" w:cs="Arial"/>
          <w:lang w:val="en-IE"/>
        </w:rPr>
        <w:t xml:space="preserve">Data Transactions into a single Data Transaction with </w:t>
      </w:r>
      <w:r w:rsidR="00B3559A" w:rsidRPr="00B20D89">
        <w:rPr>
          <w:rFonts w:ascii="Arial" w:hAnsi="Arial" w:cs="Arial"/>
          <w:lang w:val="en-IE"/>
        </w:rPr>
        <w:t xml:space="preserve">prior </w:t>
      </w:r>
      <w:r w:rsidR="00506956" w:rsidRPr="00B20D89">
        <w:rPr>
          <w:rFonts w:ascii="Arial" w:hAnsi="Arial" w:cs="Arial"/>
          <w:lang w:val="en-IE"/>
        </w:rPr>
        <w:t xml:space="preserve">agreement </w:t>
      </w:r>
      <w:r w:rsidR="00B3559A" w:rsidRPr="00B20D89">
        <w:rPr>
          <w:rFonts w:ascii="Arial" w:hAnsi="Arial" w:cs="Arial"/>
          <w:lang w:val="en-IE"/>
        </w:rPr>
        <w:t xml:space="preserve">of </w:t>
      </w:r>
      <w:r w:rsidR="00506956" w:rsidRPr="00B20D89">
        <w:rPr>
          <w:rFonts w:ascii="Arial" w:hAnsi="Arial" w:cs="Arial"/>
          <w:lang w:val="en-IE"/>
        </w:rPr>
        <w:t xml:space="preserve">the </w:t>
      </w:r>
      <w:r w:rsidR="00596ACE" w:rsidRPr="00B20D89">
        <w:rPr>
          <w:rFonts w:ascii="Arial" w:hAnsi="Arial" w:cs="Arial"/>
          <w:lang w:val="en-IE"/>
        </w:rPr>
        <w:t>Market Operator</w:t>
      </w:r>
      <w:r w:rsidR="00506956" w:rsidRPr="00B20D89">
        <w:rPr>
          <w:rFonts w:ascii="Arial" w:hAnsi="Arial" w:cs="Arial"/>
          <w:lang w:val="en-IE"/>
        </w:rPr>
        <w:t>, as long as</w:t>
      </w:r>
      <w:r w:rsidR="00FB5358" w:rsidRPr="00B20D89">
        <w:rPr>
          <w:rFonts w:ascii="Arial" w:hAnsi="Arial" w:cs="Arial"/>
          <w:lang w:val="en-IE"/>
        </w:rPr>
        <w:t xml:space="preserve"> </w:t>
      </w:r>
      <w:r w:rsidR="00C34EE8" w:rsidRPr="00B20D89">
        <w:rPr>
          <w:rFonts w:ascii="Arial" w:hAnsi="Arial" w:cs="Arial"/>
          <w:lang w:val="en-IE"/>
        </w:rPr>
        <w:t>the</w:t>
      </w:r>
      <w:r w:rsidR="00506956" w:rsidRPr="00B20D89">
        <w:rPr>
          <w:rFonts w:ascii="Arial" w:hAnsi="Arial" w:cs="Arial"/>
          <w:lang w:val="en-IE"/>
        </w:rPr>
        <w:t xml:space="preserve"> Data Transaction identifier of “ALL” is used in the TRANSMISSION_ID in the file</w:t>
      </w:r>
      <w:r w:rsidR="00E64418" w:rsidRPr="00B20D89">
        <w:rPr>
          <w:rFonts w:ascii="Arial" w:hAnsi="Arial" w:cs="Arial"/>
          <w:lang w:val="en-IE"/>
        </w:rPr>
        <w:t xml:space="preserve">, and </w:t>
      </w:r>
      <w:r w:rsidR="00B20D89">
        <w:rPr>
          <w:rFonts w:ascii="Arial" w:hAnsi="Arial" w:cs="Arial"/>
          <w:lang w:val="en-IE"/>
        </w:rPr>
        <w:t xml:space="preserve">it </w:t>
      </w:r>
      <w:r w:rsidR="00E64418" w:rsidRPr="00B20D89">
        <w:rPr>
          <w:rFonts w:ascii="Arial" w:hAnsi="Arial" w:cs="Arial"/>
          <w:lang w:val="en-IE"/>
        </w:rPr>
        <w:t>contains all Units for which the Meter Data Provider is responsible for providing</w:t>
      </w:r>
      <w:r w:rsidR="0083147B" w:rsidRPr="00B20D89">
        <w:rPr>
          <w:rFonts w:ascii="Arial" w:hAnsi="Arial" w:cs="Arial"/>
          <w:lang w:val="en-IE"/>
        </w:rPr>
        <w:t xml:space="preserve"> </w:t>
      </w:r>
      <w:r w:rsidR="00E64418" w:rsidRPr="00B20D89">
        <w:rPr>
          <w:rFonts w:ascii="Arial" w:hAnsi="Arial" w:cs="Arial"/>
          <w:lang w:val="en-IE"/>
        </w:rPr>
        <w:t>to fulfil the relevant business process</w:t>
      </w:r>
      <w:r w:rsidR="00506956" w:rsidRPr="00B20D89">
        <w:rPr>
          <w:rFonts w:ascii="Arial" w:hAnsi="Arial" w:cs="Arial"/>
          <w:lang w:val="en-IE"/>
        </w:rPr>
        <w:t>.</w:t>
      </w:r>
    </w:p>
    <w:p w14:paraId="23369DB4" w14:textId="77777777" w:rsidR="00943AD4" w:rsidRPr="00B20D89" w:rsidRDefault="00506956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 xml:space="preserve">Subject to </w:t>
      </w:r>
      <w:r w:rsidR="003C6C14" w:rsidRPr="00B20D89">
        <w:rPr>
          <w:rFonts w:ascii="Arial" w:hAnsi="Arial" w:cs="Arial"/>
          <w:lang w:val="en-IE"/>
        </w:rPr>
        <w:t>how they are grouped</w:t>
      </w:r>
      <w:r w:rsidR="002E31E6" w:rsidRPr="00B20D89">
        <w:rPr>
          <w:rFonts w:ascii="Arial" w:hAnsi="Arial" w:cs="Arial"/>
          <w:lang w:val="en-IE"/>
        </w:rPr>
        <w:t xml:space="preserve">, </w:t>
      </w:r>
      <w:r w:rsidR="003318FC" w:rsidRPr="00B20D89">
        <w:rPr>
          <w:rFonts w:ascii="Arial" w:hAnsi="Arial" w:cs="Arial"/>
          <w:lang w:val="en-IE"/>
        </w:rPr>
        <w:t>Data Transaction</w:t>
      </w:r>
      <w:r w:rsidR="00943AD4" w:rsidRPr="00B20D89">
        <w:rPr>
          <w:rFonts w:ascii="Arial" w:hAnsi="Arial" w:cs="Arial"/>
          <w:lang w:val="en-IE"/>
        </w:rPr>
        <w:t>s will be required to be complete with regard to:</w:t>
      </w:r>
    </w:p>
    <w:p w14:paraId="23369DB5" w14:textId="77777777" w:rsidR="00FF1DE5" w:rsidRPr="00F4046B" w:rsidRDefault="0083147B" w:rsidP="00F4046B">
      <w:pPr>
        <w:pStyle w:val="Body1"/>
        <w:numPr>
          <w:ilvl w:val="0"/>
          <w:numId w:val="68"/>
        </w:numPr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a</w:t>
      </w:r>
      <w:r w:rsidR="00943AD4" w:rsidRPr="00F4046B">
        <w:rPr>
          <w:rFonts w:ascii="Arial" w:hAnsi="Arial" w:cs="Arial"/>
          <w:lang w:val="en-IE"/>
        </w:rPr>
        <w:t xml:space="preserve">ll </w:t>
      </w:r>
      <w:r w:rsidR="00BE548F" w:rsidRPr="00F4046B">
        <w:rPr>
          <w:rFonts w:ascii="Arial" w:hAnsi="Arial" w:cs="Arial"/>
          <w:lang w:val="en-IE"/>
        </w:rPr>
        <w:t>D</w:t>
      </w:r>
      <w:r w:rsidR="0036524F" w:rsidRPr="00F4046B">
        <w:rPr>
          <w:rFonts w:ascii="Arial" w:hAnsi="Arial" w:cs="Arial"/>
          <w:lang w:val="en-IE"/>
        </w:rPr>
        <w:t xml:space="preserve">ata </w:t>
      </w:r>
      <w:r w:rsidR="00BE548F" w:rsidRPr="00F4046B">
        <w:rPr>
          <w:rFonts w:ascii="Arial" w:hAnsi="Arial" w:cs="Arial"/>
          <w:lang w:val="en-IE"/>
        </w:rPr>
        <w:t>R</w:t>
      </w:r>
      <w:r w:rsidR="0036524F" w:rsidRPr="00F4046B">
        <w:rPr>
          <w:rFonts w:ascii="Arial" w:hAnsi="Arial" w:cs="Arial"/>
          <w:lang w:val="en-IE"/>
        </w:rPr>
        <w:t>ecord</w:t>
      </w:r>
      <w:r w:rsidR="00943AD4" w:rsidRPr="00F4046B">
        <w:rPr>
          <w:rFonts w:ascii="Arial" w:hAnsi="Arial" w:cs="Arial"/>
          <w:lang w:val="en-IE"/>
        </w:rPr>
        <w:t xml:space="preserve">s </w:t>
      </w:r>
      <w:r w:rsidR="00E41173" w:rsidRPr="00F4046B">
        <w:rPr>
          <w:rFonts w:ascii="Arial" w:hAnsi="Arial" w:cs="Arial"/>
          <w:lang w:val="en-IE"/>
        </w:rPr>
        <w:t xml:space="preserve">for Units or </w:t>
      </w:r>
      <w:r w:rsidR="00943AD4" w:rsidRPr="00F4046B">
        <w:rPr>
          <w:rFonts w:ascii="Arial" w:hAnsi="Arial" w:cs="Arial"/>
          <w:lang w:val="en-IE"/>
        </w:rPr>
        <w:t xml:space="preserve">for </w:t>
      </w:r>
      <w:r w:rsidR="00E41DB4" w:rsidRPr="00F4046B">
        <w:rPr>
          <w:rFonts w:ascii="Arial" w:hAnsi="Arial" w:cs="Arial"/>
          <w:lang w:val="en-IE"/>
        </w:rPr>
        <w:t>Net</w:t>
      </w:r>
      <w:r w:rsidR="00007140" w:rsidRPr="00F4046B">
        <w:rPr>
          <w:rFonts w:ascii="Arial" w:hAnsi="Arial" w:cs="Arial"/>
          <w:lang w:val="en-IE"/>
        </w:rPr>
        <w:t>-</w:t>
      </w:r>
      <w:r w:rsidR="00E41DB4" w:rsidRPr="00F4046B">
        <w:rPr>
          <w:rFonts w:ascii="Arial" w:hAnsi="Arial" w:cs="Arial"/>
          <w:lang w:val="en-IE"/>
        </w:rPr>
        <w:t>Inter-Jurisdictional Import</w:t>
      </w:r>
      <w:r w:rsidR="00E41173" w:rsidRPr="00F4046B">
        <w:rPr>
          <w:rFonts w:ascii="Arial" w:hAnsi="Arial" w:cs="Arial"/>
          <w:lang w:val="en-IE"/>
        </w:rPr>
        <w:t xml:space="preserve"> for </w:t>
      </w:r>
      <w:r w:rsidR="00943AD4" w:rsidRPr="00F4046B">
        <w:rPr>
          <w:rFonts w:ascii="Arial" w:hAnsi="Arial" w:cs="Arial"/>
          <w:lang w:val="en-IE"/>
        </w:rPr>
        <w:t>which</w:t>
      </w:r>
      <w:r w:rsidR="00464931" w:rsidRPr="00F4046B">
        <w:rPr>
          <w:rFonts w:ascii="Arial" w:hAnsi="Arial" w:cs="Arial"/>
          <w:lang w:val="en-IE"/>
        </w:rPr>
        <w:t xml:space="preserve"> </w:t>
      </w:r>
      <w:r w:rsidR="00943AD4" w:rsidRPr="00F4046B">
        <w:rPr>
          <w:rFonts w:ascii="Arial" w:hAnsi="Arial" w:cs="Arial"/>
          <w:lang w:val="en-IE"/>
        </w:rPr>
        <w:t xml:space="preserve">the </w:t>
      </w:r>
      <w:r w:rsidR="00DC6919" w:rsidRPr="00F4046B">
        <w:rPr>
          <w:rFonts w:ascii="Arial" w:hAnsi="Arial" w:cs="Arial"/>
          <w:lang w:val="en-IE"/>
        </w:rPr>
        <w:t>Meter Data</w:t>
      </w:r>
      <w:r w:rsidR="00943AD4" w:rsidRPr="00F4046B">
        <w:rPr>
          <w:rFonts w:ascii="Arial" w:hAnsi="Arial" w:cs="Arial"/>
          <w:lang w:val="en-IE"/>
        </w:rPr>
        <w:t xml:space="preserve"> Provider is </w:t>
      </w:r>
      <w:r w:rsidR="00E41173" w:rsidRPr="00F4046B">
        <w:rPr>
          <w:rFonts w:ascii="Arial" w:hAnsi="Arial" w:cs="Arial"/>
          <w:lang w:val="en-IE"/>
        </w:rPr>
        <w:t xml:space="preserve">uniquely </w:t>
      </w:r>
      <w:r w:rsidR="00943AD4" w:rsidRPr="00F4046B">
        <w:rPr>
          <w:rFonts w:ascii="Arial" w:hAnsi="Arial" w:cs="Arial"/>
          <w:lang w:val="en-IE"/>
        </w:rPr>
        <w:t>responsible;</w:t>
      </w:r>
      <w:r w:rsidR="00E41173" w:rsidRPr="00F4046B">
        <w:rPr>
          <w:rFonts w:ascii="Arial" w:hAnsi="Arial" w:cs="Arial"/>
          <w:lang w:val="en-IE"/>
        </w:rPr>
        <w:t xml:space="preserve"> and</w:t>
      </w:r>
    </w:p>
    <w:p w14:paraId="23369DB6" w14:textId="77777777" w:rsidR="002E31E6" w:rsidRDefault="0036524F" w:rsidP="00F4046B">
      <w:pPr>
        <w:pStyle w:val="Body1"/>
        <w:numPr>
          <w:ilvl w:val="0"/>
          <w:numId w:val="68"/>
        </w:numPr>
        <w:spacing w:before="120" w:after="120"/>
        <w:ind w:left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Data </w:t>
      </w:r>
      <w:r w:rsidR="00BE548F" w:rsidRPr="00F4046B">
        <w:rPr>
          <w:rFonts w:ascii="Arial" w:hAnsi="Arial" w:cs="Arial"/>
          <w:lang w:val="en-IE"/>
        </w:rPr>
        <w:t>R</w:t>
      </w:r>
      <w:r w:rsidRPr="00F4046B">
        <w:rPr>
          <w:rFonts w:ascii="Arial" w:hAnsi="Arial" w:cs="Arial"/>
          <w:lang w:val="en-IE"/>
        </w:rPr>
        <w:t>ecord</w:t>
      </w:r>
      <w:r w:rsidR="00E41173" w:rsidRPr="00F4046B">
        <w:rPr>
          <w:rFonts w:ascii="Arial" w:hAnsi="Arial" w:cs="Arial"/>
          <w:lang w:val="en-IE"/>
        </w:rPr>
        <w:t>s c</w:t>
      </w:r>
      <w:r w:rsidR="00943AD4" w:rsidRPr="00F4046B">
        <w:rPr>
          <w:rFonts w:ascii="Arial" w:hAnsi="Arial" w:cs="Arial"/>
          <w:lang w:val="en-IE"/>
        </w:rPr>
        <w:t xml:space="preserve">ontaining all fields as required in the </w:t>
      </w:r>
      <w:r w:rsidR="00182888" w:rsidRPr="00F4046B">
        <w:rPr>
          <w:rFonts w:ascii="Arial" w:hAnsi="Arial" w:cs="Arial"/>
          <w:lang w:val="en-IE"/>
        </w:rPr>
        <w:t>file sent to the Market Operator</w:t>
      </w:r>
      <w:r w:rsidR="0083147B" w:rsidRPr="00F4046B">
        <w:rPr>
          <w:rFonts w:ascii="Arial" w:hAnsi="Arial" w:cs="Arial"/>
          <w:lang w:val="en-IE"/>
        </w:rPr>
        <w:t>.</w:t>
      </w:r>
    </w:p>
    <w:p w14:paraId="23369DB7" w14:textId="77777777" w:rsidR="00FF1DE5" w:rsidRPr="00B20D89" w:rsidRDefault="00943AD4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 xml:space="preserve">There will be a unique relationship between a </w:t>
      </w:r>
      <w:r w:rsidR="00DC6919" w:rsidRPr="00B20D89">
        <w:rPr>
          <w:rFonts w:ascii="Arial" w:hAnsi="Arial" w:cs="Arial"/>
          <w:lang w:val="en-IE"/>
        </w:rPr>
        <w:t>Meter Data</w:t>
      </w:r>
      <w:r w:rsidRPr="00B20D89">
        <w:rPr>
          <w:rFonts w:ascii="Arial" w:hAnsi="Arial" w:cs="Arial"/>
          <w:lang w:val="en-IE"/>
        </w:rPr>
        <w:t xml:space="preserve"> Provider and </w:t>
      </w:r>
      <w:r w:rsidR="002E31E6" w:rsidRPr="00B20D89">
        <w:rPr>
          <w:rFonts w:ascii="Arial" w:hAnsi="Arial" w:cs="Arial"/>
          <w:lang w:val="en-IE"/>
        </w:rPr>
        <w:t xml:space="preserve">a </w:t>
      </w:r>
      <w:r w:rsidRPr="00B20D89">
        <w:rPr>
          <w:rFonts w:ascii="Arial" w:hAnsi="Arial" w:cs="Arial"/>
          <w:lang w:val="en-IE"/>
        </w:rPr>
        <w:t>specific Unit</w:t>
      </w:r>
      <w:r w:rsidR="004E7729" w:rsidRPr="00B20D89">
        <w:rPr>
          <w:rFonts w:ascii="Arial" w:hAnsi="Arial" w:cs="Arial"/>
          <w:lang w:val="en-IE"/>
        </w:rPr>
        <w:t xml:space="preserve">. </w:t>
      </w:r>
      <w:r w:rsidRPr="00B20D89">
        <w:rPr>
          <w:rFonts w:ascii="Arial" w:hAnsi="Arial" w:cs="Arial"/>
          <w:lang w:val="en-IE"/>
        </w:rPr>
        <w:t xml:space="preserve">For example, if </w:t>
      </w:r>
      <w:r w:rsidR="00AB1001">
        <w:rPr>
          <w:rFonts w:ascii="Arial" w:hAnsi="Arial" w:cs="Arial"/>
          <w:lang w:val="en-IE"/>
        </w:rPr>
        <w:t>a</w:t>
      </w:r>
      <w:r w:rsidRPr="00B20D89">
        <w:rPr>
          <w:rFonts w:ascii="Arial" w:hAnsi="Arial" w:cs="Arial"/>
          <w:lang w:val="en-IE"/>
        </w:rPr>
        <w:t xml:space="preserve"> </w:t>
      </w:r>
      <w:r w:rsidR="00DC6919" w:rsidRPr="00B20D89">
        <w:rPr>
          <w:rFonts w:ascii="Arial" w:hAnsi="Arial" w:cs="Arial"/>
          <w:lang w:val="en-IE"/>
        </w:rPr>
        <w:t>Meter Data</w:t>
      </w:r>
      <w:r w:rsidRPr="00B20D89">
        <w:rPr>
          <w:rFonts w:ascii="Arial" w:hAnsi="Arial" w:cs="Arial"/>
          <w:lang w:val="en-IE"/>
        </w:rPr>
        <w:t xml:space="preserve"> Provider sends a</w:t>
      </w:r>
      <w:r w:rsidR="00536A19" w:rsidRPr="00B20D89">
        <w:rPr>
          <w:rFonts w:ascii="Arial" w:hAnsi="Arial" w:cs="Arial"/>
          <w:lang w:val="en-IE"/>
        </w:rPr>
        <w:t>n</w:t>
      </w:r>
      <w:r w:rsidRPr="00B20D89">
        <w:rPr>
          <w:rFonts w:ascii="Arial" w:hAnsi="Arial" w:cs="Arial"/>
          <w:lang w:val="en-IE"/>
        </w:rPr>
        <w:t xml:space="preserve"> </w:t>
      </w:r>
      <w:r w:rsidR="00554B28" w:rsidRPr="00B20D89">
        <w:rPr>
          <w:rFonts w:ascii="Arial" w:hAnsi="Arial" w:cs="Arial"/>
          <w:lang w:val="en-IE"/>
        </w:rPr>
        <w:t xml:space="preserve">Indicative Generation Data Transaction, and it contains a Generator Unit which is not registered as that specific Meter Data Provider’s responsibility, that entire </w:t>
      </w:r>
      <w:r w:rsidR="009F167A" w:rsidRPr="00B20D89">
        <w:rPr>
          <w:rFonts w:ascii="Arial" w:hAnsi="Arial" w:cs="Arial"/>
          <w:lang w:val="en-IE"/>
        </w:rPr>
        <w:t xml:space="preserve">Data Transaction </w:t>
      </w:r>
      <w:r w:rsidR="00554B28" w:rsidRPr="00B20D89">
        <w:rPr>
          <w:rFonts w:ascii="Arial" w:hAnsi="Arial" w:cs="Arial"/>
          <w:lang w:val="en-IE"/>
        </w:rPr>
        <w:t>will be rejected.</w:t>
      </w:r>
    </w:p>
    <w:p w14:paraId="23369DB8" w14:textId="77777777" w:rsidR="00747217" w:rsidRPr="00B20D89" w:rsidRDefault="00747217" w:rsidP="00F4046B">
      <w:pPr>
        <w:pStyle w:val="Body1"/>
        <w:spacing w:before="120" w:after="120"/>
        <w:jc w:val="both"/>
        <w:rPr>
          <w:rFonts w:ascii="Arial" w:hAnsi="Arial" w:cs="Arial"/>
          <w:lang w:val="en-IE"/>
        </w:rPr>
      </w:pPr>
      <w:r w:rsidRPr="00B20D89">
        <w:rPr>
          <w:rFonts w:ascii="Arial" w:hAnsi="Arial" w:cs="Arial"/>
          <w:lang w:val="en-IE"/>
        </w:rPr>
        <w:t xml:space="preserve">Once a Meter Data Provider </w:t>
      </w:r>
      <w:r w:rsidR="009F167A" w:rsidRPr="00B20D89">
        <w:rPr>
          <w:rFonts w:ascii="Arial" w:hAnsi="Arial" w:cs="Arial"/>
          <w:lang w:val="en-IE"/>
        </w:rPr>
        <w:t>submits</w:t>
      </w:r>
      <w:r w:rsidR="004C5478" w:rsidRPr="00B20D89">
        <w:rPr>
          <w:rFonts w:ascii="Arial" w:hAnsi="Arial" w:cs="Arial"/>
          <w:lang w:val="en-IE"/>
        </w:rPr>
        <w:t xml:space="preserve"> Data</w:t>
      </w:r>
      <w:r w:rsidRPr="00B20D89">
        <w:rPr>
          <w:rFonts w:ascii="Arial" w:hAnsi="Arial" w:cs="Arial"/>
          <w:lang w:val="en-IE"/>
        </w:rPr>
        <w:t xml:space="preserve"> Transactions with aggregated Meter Data in respect to a Settlement Day, the Units contained within those </w:t>
      </w:r>
      <w:r w:rsidR="004C5478" w:rsidRPr="00B20D89">
        <w:rPr>
          <w:rFonts w:ascii="Arial" w:hAnsi="Arial" w:cs="Arial"/>
          <w:lang w:val="en-IE"/>
        </w:rPr>
        <w:t xml:space="preserve">Data </w:t>
      </w:r>
      <w:r w:rsidRPr="00B20D89">
        <w:rPr>
          <w:rFonts w:ascii="Arial" w:hAnsi="Arial" w:cs="Arial"/>
          <w:lang w:val="en-IE"/>
        </w:rPr>
        <w:t xml:space="preserve">Transactions must </w:t>
      </w:r>
      <w:r w:rsidR="00596ACE" w:rsidRPr="00B20D89">
        <w:rPr>
          <w:rFonts w:ascii="Arial" w:hAnsi="Arial" w:cs="Arial"/>
          <w:lang w:val="en-IE"/>
        </w:rPr>
        <w:t xml:space="preserve">be identical when submitting Data Transactions for </w:t>
      </w:r>
      <w:r w:rsidR="00E64418" w:rsidRPr="00B20D89">
        <w:rPr>
          <w:rFonts w:ascii="Arial" w:hAnsi="Arial" w:cs="Arial"/>
          <w:lang w:val="en-IE"/>
        </w:rPr>
        <w:t>that same</w:t>
      </w:r>
      <w:r w:rsidR="00596ACE" w:rsidRPr="00B20D89">
        <w:rPr>
          <w:rFonts w:ascii="Arial" w:hAnsi="Arial" w:cs="Arial"/>
          <w:lang w:val="en-IE"/>
        </w:rPr>
        <w:t xml:space="preserve"> </w:t>
      </w:r>
      <w:r w:rsidRPr="00B20D89">
        <w:rPr>
          <w:rFonts w:ascii="Arial" w:hAnsi="Arial" w:cs="Arial"/>
          <w:lang w:val="en-IE"/>
        </w:rPr>
        <w:t xml:space="preserve">Settlement Day for all other relevant </w:t>
      </w:r>
      <w:r w:rsidR="004C5478" w:rsidRPr="00B20D89">
        <w:rPr>
          <w:rFonts w:ascii="Arial" w:hAnsi="Arial" w:cs="Arial"/>
          <w:lang w:val="en-IE"/>
        </w:rPr>
        <w:t xml:space="preserve">procedural steps set out </w:t>
      </w:r>
      <w:r w:rsidRPr="00B20D89">
        <w:rPr>
          <w:rFonts w:ascii="Arial" w:hAnsi="Arial" w:cs="Arial"/>
          <w:lang w:val="en-IE"/>
        </w:rPr>
        <w:t xml:space="preserve">in </w:t>
      </w:r>
      <w:r w:rsidR="001F314B" w:rsidRPr="00B20D89">
        <w:rPr>
          <w:rFonts w:ascii="Arial" w:hAnsi="Arial" w:cs="Arial"/>
          <w:lang w:val="en-IE"/>
        </w:rPr>
        <w:t>s</w:t>
      </w:r>
      <w:r w:rsidRPr="00B20D89">
        <w:rPr>
          <w:rFonts w:ascii="Arial" w:hAnsi="Arial" w:cs="Arial"/>
          <w:lang w:val="en-IE"/>
        </w:rPr>
        <w:t>ection 3</w:t>
      </w:r>
      <w:r w:rsidR="004C5478" w:rsidRPr="00B20D89">
        <w:rPr>
          <w:rFonts w:ascii="Arial" w:hAnsi="Arial" w:cs="Arial"/>
          <w:lang w:val="en-IE"/>
        </w:rPr>
        <w:t xml:space="preserve"> below</w:t>
      </w:r>
      <w:r w:rsidRPr="00B20D89">
        <w:rPr>
          <w:rFonts w:ascii="Arial" w:hAnsi="Arial" w:cs="Arial"/>
          <w:lang w:val="en-IE"/>
        </w:rPr>
        <w:t>.</w:t>
      </w:r>
    </w:p>
    <w:p w14:paraId="23369DB9" w14:textId="77777777" w:rsidR="00A6309C" w:rsidRPr="00B20D89" w:rsidRDefault="00A6309C" w:rsidP="00B3559A">
      <w:pPr>
        <w:spacing w:before="120" w:after="120"/>
        <w:jc w:val="both"/>
        <w:rPr>
          <w:rFonts w:ascii="Arial" w:hAnsi="Arial" w:cs="Arial"/>
          <w:sz w:val="22"/>
          <w:szCs w:val="22"/>
          <w:lang w:val="en-IE"/>
        </w:rPr>
      </w:pPr>
    </w:p>
    <w:p w14:paraId="23369DBA" w14:textId="77777777" w:rsidR="00702CB8" w:rsidRPr="00B3559A" w:rsidRDefault="00702CB8" w:rsidP="00B3559A">
      <w:pPr>
        <w:spacing w:before="120" w:after="120"/>
        <w:jc w:val="both"/>
        <w:rPr>
          <w:rFonts w:ascii="Arial" w:hAnsi="Arial" w:cs="Arial"/>
          <w:sz w:val="22"/>
          <w:szCs w:val="22"/>
          <w:lang w:val="en-IE"/>
        </w:rPr>
      </w:pPr>
      <w:r w:rsidRPr="00B3559A">
        <w:rPr>
          <w:rFonts w:ascii="Arial" w:hAnsi="Arial" w:cs="Arial"/>
          <w:sz w:val="22"/>
          <w:szCs w:val="22"/>
          <w:lang w:val="en-IE"/>
        </w:rPr>
        <w:br w:type="page"/>
      </w:r>
    </w:p>
    <w:p w14:paraId="23369DBB" w14:textId="77777777" w:rsidR="00702CB8" w:rsidRDefault="00702CB8" w:rsidP="003E13C6">
      <w:pPr>
        <w:pStyle w:val="Body1"/>
        <w:jc w:val="both"/>
        <w:rPr>
          <w:rFonts w:ascii="Arial" w:hAnsi="Arial" w:cs="Arial"/>
          <w:lang w:val="en-IE"/>
        </w:rPr>
        <w:sectPr w:rsidR="00702CB8" w:rsidSect="00A15AB7">
          <w:footerReference w:type="default" r:id="rId17"/>
          <w:pgSz w:w="11907" w:h="16840" w:code="9"/>
          <w:pgMar w:top="1440" w:right="1440" w:bottom="1440" w:left="1440" w:header="720" w:footer="720" w:gutter="0"/>
          <w:pgNumType w:start="1"/>
          <w:cols w:space="720"/>
          <w:docGrid w:linePitch="272"/>
        </w:sectPr>
      </w:pPr>
    </w:p>
    <w:p w14:paraId="23369DBC" w14:textId="77777777" w:rsidR="00F04FF0" w:rsidRDefault="00D56366" w:rsidP="008E5604">
      <w:pPr>
        <w:pStyle w:val="APHeading1"/>
        <w:numPr>
          <w:ilvl w:val="0"/>
          <w:numId w:val="46"/>
        </w:numPr>
        <w:tabs>
          <w:tab w:val="clear" w:pos="851"/>
          <w:tab w:val="num" w:pos="900"/>
        </w:tabs>
        <w:ind w:left="994" w:hanging="994"/>
      </w:pPr>
      <w:bookmarkStart w:id="45" w:name="_Toc462943630"/>
      <w:bookmarkStart w:id="46" w:name="_Toc479339601"/>
      <w:bookmarkStart w:id="47" w:name="_Ref18384429"/>
      <w:bookmarkStart w:id="48" w:name="_Ref18384471"/>
      <w:bookmarkStart w:id="49" w:name="_Ref18384594"/>
      <w:bookmarkStart w:id="50" w:name="_Toc22548733"/>
      <w:bookmarkStart w:id="51" w:name="_Toc139788482"/>
      <w:bookmarkEnd w:id="45"/>
      <w:r>
        <w:lastRenderedPageBreak/>
        <w:t>P</w:t>
      </w:r>
      <w:r w:rsidR="00103517">
        <w:t>rocedural</w:t>
      </w:r>
      <w:r>
        <w:t xml:space="preserve"> S</w:t>
      </w:r>
      <w:r w:rsidR="00103517">
        <w:t>teps</w:t>
      </w:r>
      <w:bookmarkEnd w:id="46"/>
    </w:p>
    <w:p w14:paraId="23369DBD" w14:textId="77777777" w:rsidR="00B11772" w:rsidRPr="00445CD4" w:rsidRDefault="00B11772" w:rsidP="005269A9">
      <w:pPr>
        <w:pStyle w:val="APNUMHEAD3"/>
        <w:numPr>
          <w:ilvl w:val="1"/>
          <w:numId w:val="46"/>
        </w:numPr>
        <w:spacing w:before="120" w:after="240"/>
        <w:jc w:val="both"/>
      </w:pPr>
      <w:bookmarkStart w:id="52" w:name="_Toc477437192"/>
      <w:bookmarkStart w:id="53" w:name="_Toc479339602"/>
      <w:r>
        <w:t>Provision of Meter Data</w:t>
      </w:r>
      <w:bookmarkEnd w:id="52"/>
      <w:bookmarkEnd w:id="53"/>
    </w:p>
    <w:tbl>
      <w:tblPr>
        <w:tblStyle w:val="TableList3"/>
        <w:tblW w:w="14490" w:type="dxa"/>
        <w:tblLayout w:type="fixed"/>
        <w:tblLook w:val="01E0" w:firstRow="1" w:lastRow="1" w:firstColumn="1" w:lastColumn="1" w:noHBand="0" w:noVBand="0"/>
      </w:tblPr>
      <w:tblGrid>
        <w:gridCol w:w="918"/>
        <w:gridCol w:w="180"/>
        <w:gridCol w:w="3960"/>
        <w:gridCol w:w="3289"/>
        <w:gridCol w:w="90"/>
        <w:gridCol w:w="1530"/>
        <w:gridCol w:w="90"/>
        <w:gridCol w:w="2183"/>
        <w:gridCol w:w="90"/>
        <w:gridCol w:w="2070"/>
        <w:gridCol w:w="90"/>
      </w:tblGrid>
      <w:tr w:rsidR="00474D97" w:rsidRPr="00474D97" w14:paraId="23369DC4" w14:textId="77777777" w:rsidTr="2B8A0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98" w:type="dxa"/>
            <w:gridSpan w:val="2"/>
          </w:tcPr>
          <w:p w14:paraId="23369DBE" w14:textId="77777777" w:rsidR="004C5478" w:rsidRPr="008E5604" w:rsidRDefault="008A0B9B" w:rsidP="008E5604">
            <w:pPr>
              <w:pStyle w:val="ProcedureBody1"/>
              <w:ind w:right="-108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Step</w:t>
            </w:r>
          </w:p>
        </w:tc>
        <w:tc>
          <w:tcPr>
            <w:tcW w:w="3960" w:type="dxa"/>
          </w:tcPr>
          <w:p w14:paraId="23369DBF" w14:textId="77777777" w:rsidR="004C5478" w:rsidRPr="008E5604" w:rsidRDefault="004C5478" w:rsidP="008E5604">
            <w:pPr>
              <w:pStyle w:val="ProcedureBody1"/>
              <w:ind w:left="-108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Step</w:t>
            </w:r>
            <w:r w:rsidR="008A0B9B" w:rsidRPr="008E5604">
              <w:rPr>
                <w:rFonts w:ascii="Arial" w:hAnsi="Arial" w:cs="Arial"/>
                <w:sz w:val="22"/>
                <w:szCs w:val="22"/>
                <w:lang w:val="en-IE"/>
              </w:rPr>
              <w:t xml:space="preserve"> Description</w:t>
            </w:r>
          </w:p>
        </w:tc>
        <w:tc>
          <w:tcPr>
            <w:tcW w:w="3379" w:type="dxa"/>
            <w:gridSpan w:val="2"/>
          </w:tcPr>
          <w:p w14:paraId="23369DC0" w14:textId="77777777" w:rsidR="004C5478" w:rsidRPr="008E5604" w:rsidRDefault="004C5478" w:rsidP="0026723D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Timing</w:t>
            </w:r>
          </w:p>
        </w:tc>
        <w:tc>
          <w:tcPr>
            <w:tcW w:w="1620" w:type="dxa"/>
            <w:gridSpan w:val="2"/>
          </w:tcPr>
          <w:p w14:paraId="23369DC1" w14:textId="77777777" w:rsidR="004C5478" w:rsidRPr="008E5604" w:rsidRDefault="009E147F" w:rsidP="0026723D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Mechanism</w:t>
            </w:r>
          </w:p>
        </w:tc>
        <w:tc>
          <w:tcPr>
            <w:tcW w:w="2273" w:type="dxa"/>
            <w:gridSpan w:val="2"/>
          </w:tcPr>
          <w:p w14:paraId="23369DC2" w14:textId="77777777" w:rsidR="004C5478" w:rsidRPr="008E5604" w:rsidRDefault="004C5478" w:rsidP="0026723D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By / From</w:t>
            </w:r>
          </w:p>
        </w:tc>
        <w:tc>
          <w:tcPr>
            <w:tcW w:w="2160" w:type="dxa"/>
            <w:gridSpan w:val="2"/>
          </w:tcPr>
          <w:p w14:paraId="23369DC3" w14:textId="77777777" w:rsidR="004C5478" w:rsidRPr="008E5604" w:rsidDel="004C5478" w:rsidRDefault="004C5478" w:rsidP="0026723D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5604">
              <w:rPr>
                <w:rFonts w:ascii="Arial" w:hAnsi="Arial" w:cs="Arial"/>
                <w:sz w:val="22"/>
                <w:szCs w:val="22"/>
                <w:lang w:val="en-IE"/>
              </w:rPr>
              <w:t>To</w:t>
            </w:r>
          </w:p>
        </w:tc>
      </w:tr>
      <w:tr w:rsidR="00B043B0" w:rsidRPr="002555E2" w14:paraId="23369DCB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C5" w14:textId="77777777" w:rsidR="004C5478" w:rsidRPr="008E5604" w:rsidRDefault="004C5478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C6" w14:textId="77777777" w:rsidR="004C5478" w:rsidRPr="002555E2" w:rsidRDefault="004C5478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Determine what </w:t>
            </w:r>
            <w:r w:rsidR="00BE548F" w:rsidRPr="2B8A0DD1">
              <w:rPr>
                <w:rFonts w:ascii="Arial" w:hAnsi="Arial" w:cs="Arial"/>
                <w:sz w:val="22"/>
                <w:szCs w:val="22"/>
                <w:lang w:val="en-IE"/>
              </w:rPr>
              <w:t>D</w:t>
            </w:r>
            <w:r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ata </w:t>
            </w:r>
            <w:r w:rsidR="00BE548F" w:rsidRPr="2B8A0DD1">
              <w:rPr>
                <w:rFonts w:ascii="Arial" w:hAnsi="Arial" w:cs="Arial"/>
                <w:sz w:val="22"/>
                <w:szCs w:val="22"/>
                <w:lang w:val="en-IE"/>
              </w:rPr>
              <w:t>R</w:t>
            </w:r>
            <w:r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ecords are due to be included in Data Transaction(s) to </w:t>
            </w:r>
            <w:r w:rsidR="00A51A0C"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the </w:t>
            </w:r>
            <w:r w:rsidRPr="2B8A0DD1">
              <w:rPr>
                <w:rFonts w:ascii="Arial" w:hAnsi="Arial" w:cs="Arial"/>
                <w:sz w:val="22"/>
                <w:szCs w:val="22"/>
                <w:lang w:val="en-IE"/>
              </w:rPr>
              <w:t>MO for that Settlement Day</w:t>
            </w:r>
            <w:r w:rsidR="009E147F"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 in accordance with paragraph L.4 of Appendix L</w:t>
            </w:r>
            <w:r w:rsidR="004261C8"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 “</w:t>
            </w:r>
            <w:r w:rsidR="00A51A0C" w:rsidRPr="2B8A0DD1">
              <w:rPr>
                <w:rFonts w:ascii="Arial" w:hAnsi="Arial" w:cs="Arial"/>
                <w:sz w:val="22"/>
                <w:szCs w:val="22"/>
                <w:lang w:val="en-IE"/>
              </w:rPr>
              <w:t>Meter Data Transactions</w:t>
            </w:r>
            <w:r w:rsidR="004261C8" w:rsidRPr="2B8A0DD1">
              <w:rPr>
                <w:rFonts w:ascii="Arial" w:hAnsi="Arial" w:cs="Arial"/>
                <w:sz w:val="22"/>
                <w:szCs w:val="22"/>
                <w:lang w:val="en-IE"/>
              </w:rPr>
              <w:t>”</w:t>
            </w:r>
            <w:r w:rsidR="009E147F"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 of the Code</w:t>
            </w:r>
            <w:r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.  </w:t>
            </w:r>
            <w:r w:rsidR="00095FCA"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Any subsequent submissions to the MO should include all </w:t>
            </w:r>
            <w:r w:rsidR="006936B8" w:rsidRPr="2B8A0DD1">
              <w:rPr>
                <w:rFonts w:ascii="Arial" w:hAnsi="Arial" w:cs="Arial"/>
                <w:sz w:val="22"/>
                <w:szCs w:val="22"/>
                <w:lang w:val="en-IE"/>
              </w:rPr>
              <w:t>Data Records</w:t>
            </w:r>
            <w:r w:rsidR="00095FCA"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 in the indicative file.</w:t>
            </w:r>
            <w:r w:rsidRPr="2B8A0DD1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3289" w:type="dxa"/>
          </w:tcPr>
          <w:p w14:paraId="23369DC7" w14:textId="77777777" w:rsidR="004C5478" w:rsidRPr="002555E2" w:rsidRDefault="004C5478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Every Working Day</w:t>
            </w:r>
          </w:p>
        </w:tc>
        <w:tc>
          <w:tcPr>
            <w:tcW w:w="1620" w:type="dxa"/>
            <w:gridSpan w:val="2"/>
          </w:tcPr>
          <w:p w14:paraId="23369DC8" w14:textId="77777777" w:rsidR="004C5478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C9" w14:textId="77777777" w:rsidR="004C5478" w:rsidRPr="002555E2" w:rsidRDefault="004C5478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CA" w14:textId="77777777" w:rsidR="004C5478" w:rsidRPr="002555E2" w:rsidDel="004C5478" w:rsidRDefault="004C5478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D2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CC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CD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Determine the division of Data Records among the Data Transactions.</w:t>
            </w:r>
          </w:p>
        </w:tc>
        <w:tc>
          <w:tcPr>
            <w:tcW w:w="3289" w:type="dxa"/>
          </w:tcPr>
          <w:p w14:paraId="23369DCE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Every Working Day</w:t>
            </w:r>
          </w:p>
        </w:tc>
        <w:tc>
          <w:tcPr>
            <w:tcW w:w="1620" w:type="dxa"/>
            <w:gridSpan w:val="2"/>
          </w:tcPr>
          <w:p w14:paraId="23369DCF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D0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D1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D9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D3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D4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Create the appropriate Data Transactions for the Settlement Data containing Meter Data determined in step 1 and step 2.</w:t>
            </w:r>
          </w:p>
        </w:tc>
        <w:tc>
          <w:tcPr>
            <w:tcW w:w="3289" w:type="dxa"/>
          </w:tcPr>
          <w:p w14:paraId="23369DD5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14:00 the Week Day after the Settlement Day</w:t>
            </w:r>
            <w:r w:rsidRPr="002555E2" w:rsidDel="00E746DF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1620" w:type="dxa"/>
            <w:gridSpan w:val="2"/>
          </w:tcPr>
          <w:p w14:paraId="23369DD6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D7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D8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E0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DA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DB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Send any Data Transaction(s) created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3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to the Market Operator.</w:t>
            </w:r>
          </w:p>
        </w:tc>
        <w:tc>
          <w:tcPr>
            <w:tcW w:w="3289" w:type="dxa"/>
          </w:tcPr>
          <w:p w14:paraId="23369DDC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14:00 the Week Day after the Settlement Day</w:t>
            </w:r>
          </w:p>
        </w:tc>
        <w:tc>
          <w:tcPr>
            <w:tcW w:w="1620" w:type="dxa"/>
            <w:gridSpan w:val="2"/>
          </w:tcPr>
          <w:p w14:paraId="23369DDD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DE" w14:textId="77777777" w:rsidR="0022724A" w:rsidRPr="002555E2" w:rsidDel="00DC6919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DF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  <w:tr w:rsidR="0022724A" w:rsidRPr="002555E2" w14:paraId="23369DE7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E1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E2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Update the appropriate Data Records for the Settlement Data determined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1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.</w:t>
            </w:r>
          </w:p>
        </w:tc>
        <w:tc>
          <w:tcPr>
            <w:tcW w:w="3289" w:type="dxa"/>
          </w:tcPr>
          <w:p w14:paraId="23369DE3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17:00 four Week Days after the Settlement Day</w:t>
            </w:r>
          </w:p>
        </w:tc>
        <w:tc>
          <w:tcPr>
            <w:tcW w:w="1620" w:type="dxa"/>
            <w:gridSpan w:val="2"/>
          </w:tcPr>
          <w:p w14:paraId="23369DE4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E5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E6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EE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E8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E9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Data Records updated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5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, send the collated Data Records in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an updated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Data Transaction(s) to the Market Operator.</w:t>
            </w:r>
          </w:p>
        </w:tc>
        <w:tc>
          <w:tcPr>
            <w:tcW w:w="3289" w:type="dxa"/>
          </w:tcPr>
          <w:p w14:paraId="23369DEA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17:00 four Week Days after the Settlement Day</w:t>
            </w:r>
          </w:p>
        </w:tc>
        <w:tc>
          <w:tcPr>
            <w:tcW w:w="1620" w:type="dxa"/>
            <w:gridSpan w:val="2"/>
          </w:tcPr>
          <w:p w14:paraId="23369DEB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EC" w14:textId="77777777" w:rsidR="0022724A" w:rsidRPr="002555E2" w:rsidDel="00DC6919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ED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  <w:tr w:rsidR="0022724A" w:rsidRPr="002555E2" w14:paraId="23369DF5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EF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F0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the Meter Data Provider has a responsibility to deliver a Data Transaction to support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a Timetabled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Settlement Rerun for the Settlement Day, update the appropriate Data Records for the Settlement Rerun. </w:t>
            </w:r>
          </w:p>
        </w:tc>
        <w:tc>
          <w:tcPr>
            <w:tcW w:w="3289" w:type="dxa"/>
          </w:tcPr>
          <w:p w14:paraId="23369DF1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deadline for the first Data Transaction submission to MO for that Settlement Day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in accordance with the Settlement Calendar</w:t>
            </w:r>
          </w:p>
        </w:tc>
        <w:tc>
          <w:tcPr>
            <w:tcW w:w="1620" w:type="dxa"/>
            <w:gridSpan w:val="2"/>
          </w:tcPr>
          <w:p w14:paraId="23369DF2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F3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F4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DFC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F6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F7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Data Records updated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7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, send these Data Records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in an updated Data Transaction(s)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to the Market Operator.</w:t>
            </w:r>
          </w:p>
        </w:tc>
        <w:tc>
          <w:tcPr>
            <w:tcW w:w="3289" w:type="dxa"/>
          </w:tcPr>
          <w:p w14:paraId="23369DF8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Before 14:00 on the Day of the Settlement Rerun indicated in the Settlement Calendar</w:t>
            </w:r>
          </w:p>
        </w:tc>
        <w:tc>
          <w:tcPr>
            <w:tcW w:w="1620" w:type="dxa"/>
            <w:gridSpan w:val="2"/>
          </w:tcPr>
          <w:p w14:paraId="23369DF9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DFA" w14:textId="77777777" w:rsidR="0022724A" w:rsidRPr="002555E2" w:rsidDel="00DC6919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DFB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  <w:tr w:rsidR="0022724A" w:rsidRPr="002555E2" w14:paraId="23369E03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DFD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DFE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the Meter Data Provider has a responsibility to deliver a Data Transaction to support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the resolution of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a Settlement Query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or a Dispute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 for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one or many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Settlement Day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s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, update the appropriate Data Records for the Settlement Query.</w:t>
            </w:r>
          </w:p>
        </w:tc>
        <w:tc>
          <w:tcPr>
            <w:tcW w:w="3289" w:type="dxa"/>
          </w:tcPr>
          <w:p w14:paraId="23369DFF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As soon as possible, within the timelines for a Settlement Query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or Dispute</w:t>
            </w:r>
          </w:p>
        </w:tc>
        <w:tc>
          <w:tcPr>
            <w:tcW w:w="1620" w:type="dxa"/>
            <w:gridSpan w:val="2"/>
          </w:tcPr>
          <w:p w14:paraId="23369E00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E01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E02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22724A" w:rsidRPr="002555E2" w14:paraId="23369E0A" w14:textId="77777777" w:rsidTr="2B8A0DD1">
        <w:trPr>
          <w:gridAfter w:val="1"/>
          <w:wAfter w:w="90" w:type="dxa"/>
        </w:trPr>
        <w:tc>
          <w:tcPr>
            <w:tcW w:w="918" w:type="dxa"/>
          </w:tcPr>
          <w:p w14:paraId="23369E04" w14:textId="77777777" w:rsidR="0022724A" w:rsidRPr="008E5604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</w:tcPr>
          <w:p w14:paraId="23369E05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If Data Records updated in step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9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 xml:space="preserve">, send these Data Records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in an updated Data Transaction(s) </w:t>
            </w: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to the Market Operator.</w:t>
            </w:r>
          </w:p>
        </w:tc>
        <w:tc>
          <w:tcPr>
            <w:tcW w:w="3289" w:type="dxa"/>
          </w:tcPr>
          <w:p w14:paraId="23369E06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As soon as possible, within the timelines for a Settlement Query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or Dispute</w:t>
            </w:r>
          </w:p>
        </w:tc>
        <w:tc>
          <w:tcPr>
            <w:tcW w:w="1620" w:type="dxa"/>
            <w:gridSpan w:val="2"/>
          </w:tcPr>
          <w:p w14:paraId="23369E07" w14:textId="77777777" w:rsidR="0022724A" w:rsidRPr="002555E2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</w:tcPr>
          <w:p w14:paraId="23369E08" w14:textId="77777777" w:rsidR="0022724A" w:rsidRPr="002555E2" w:rsidDel="00DC6919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</w:tcPr>
          <w:p w14:paraId="23369E09" w14:textId="77777777" w:rsidR="0022724A" w:rsidRPr="002555E2" w:rsidDel="004C5478" w:rsidRDefault="0022724A" w:rsidP="00BE3EAB">
            <w:pPr>
              <w:pStyle w:val="ProcedureBody1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  <w:tr w:rsidR="0022724A" w:rsidRPr="002555E2" w14:paraId="23369E11" w14:textId="77777777" w:rsidTr="2B8A0DD1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90" w:type="dxa"/>
        </w:trPr>
        <w:tc>
          <w:tcPr>
            <w:cnfStyle w:val="000000000001" w:firstRow="0" w:lastRow="0" w:firstColumn="0" w:lastColumn="0" w:oddVBand="0" w:evenVBand="0" w:oddHBand="0" w:evenHBand="0" w:firstRowFirstColumn="0" w:firstRowLastColumn="0" w:lastRowFirstColumn="1" w:lastRowLastColumn="0"/>
            <w:tcW w:w="918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369E0B" w14:textId="77777777" w:rsidR="0022724A" w:rsidRPr="00BE3EAB" w:rsidRDefault="0022724A" w:rsidP="00BE3EAB">
            <w:pPr>
              <w:pStyle w:val="ProcedureBody1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b/>
                <w:color w:val="auto"/>
                <w:sz w:val="22"/>
                <w:szCs w:val="22"/>
                <w:lang w:val="en-IE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369E0C" w14:textId="77777777" w:rsidR="0022724A" w:rsidRPr="002555E2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If an acknowledgement of receipt of Data Transaction is not received, contact the MO to resolve and if applicable utilise Agreed Procedure 7 “Emergency Communications”.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369E0D" w14:textId="77777777" w:rsidR="0022724A" w:rsidRPr="002555E2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As required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369E0E" w14:textId="77777777" w:rsidR="0022724A" w:rsidRPr="002555E2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8E7BB1">
              <w:rPr>
                <w:rFonts w:ascii="Arial" w:hAnsi="Arial" w:cs="Arial"/>
                <w:sz w:val="22"/>
                <w:szCs w:val="22"/>
                <w:lang w:val="en-IE"/>
              </w:rPr>
              <w:t>Balancing Market Interface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369E0F" w14:textId="77777777" w:rsidR="0022724A" w:rsidRPr="002555E2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Meter Data Provider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369E10" w14:textId="77777777" w:rsidR="0022724A" w:rsidRPr="002555E2" w:rsidDel="004C5478" w:rsidRDefault="0022724A" w:rsidP="00BE3EAB">
            <w:pPr>
              <w:pStyle w:val="ProcedureBody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555E2">
              <w:rPr>
                <w:rFonts w:ascii="Arial" w:hAnsi="Arial" w:cs="Arial"/>
                <w:sz w:val="22"/>
                <w:szCs w:val="22"/>
                <w:lang w:val="en-IE"/>
              </w:rPr>
              <w:t>Market Operator</w:t>
            </w:r>
          </w:p>
        </w:tc>
      </w:tr>
    </w:tbl>
    <w:p w14:paraId="23369E12" w14:textId="77777777" w:rsidR="00B41DF2" w:rsidRDefault="00B41DF2" w:rsidP="003E3E68">
      <w:pPr>
        <w:jc w:val="center"/>
        <w:rPr>
          <w:lang w:val="en-IE"/>
        </w:rPr>
      </w:pPr>
      <w:r>
        <w:rPr>
          <w:noProof/>
          <w:lang w:val="en-IE" w:eastAsia="en-IE"/>
        </w:rPr>
        <w:lastRenderedPageBreak/>
        <w:drawing>
          <wp:inline distT="0" distB="0" distL="0" distR="0" wp14:anchorId="23369E43" wp14:editId="23369E44">
            <wp:extent cx="7157720" cy="5732145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C AP16  1 Settlement Documents in respect of Billing Period Initial Settlement and Settlement Reru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720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9E13" w14:textId="77777777" w:rsidR="00B41DF2" w:rsidRPr="00445CD4" w:rsidRDefault="00B41DF2" w:rsidP="003E3E68">
      <w:pPr>
        <w:jc w:val="center"/>
        <w:rPr>
          <w:lang w:val="en-IE"/>
        </w:rPr>
        <w:sectPr w:rsidR="00B41DF2" w:rsidRPr="00445CD4" w:rsidSect="006A0292">
          <w:pgSz w:w="16840" w:h="11907" w:orient="landscape" w:code="9"/>
          <w:pgMar w:top="1440" w:right="1440" w:bottom="1440" w:left="1440" w:header="720" w:footer="720" w:gutter="0"/>
          <w:cols w:space="720"/>
        </w:sectPr>
      </w:pPr>
    </w:p>
    <w:p w14:paraId="23369E14" w14:textId="77777777" w:rsidR="00DB498B" w:rsidRPr="00445CD4" w:rsidRDefault="00DB498B" w:rsidP="00F53D1D">
      <w:pPr>
        <w:pStyle w:val="CERAPPENDIXHEADING1"/>
        <w:numPr>
          <w:ilvl w:val="0"/>
          <w:numId w:val="0"/>
        </w:numPr>
        <w:rPr>
          <w:color w:val="auto"/>
        </w:rPr>
      </w:pPr>
      <w:bookmarkStart w:id="54" w:name="_Toc22548754"/>
      <w:bookmarkStart w:id="55" w:name="_Toc139788502"/>
      <w:bookmarkStart w:id="56" w:name="_Ref160531452"/>
      <w:bookmarkStart w:id="57" w:name="_Toc465090564"/>
      <w:bookmarkStart w:id="58" w:name="_Toc477437193"/>
      <w:bookmarkStart w:id="59" w:name="_Toc479339603"/>
      <w:bookmarkEnd w:id="47"/>
      <w:bookmarkEnd w:id="48"/>
      <w:bookmarkEnd w:id="49"/>
      <w:bookmarkEnd w:id="50"/>
      <w:bookmarkEnd w:id="51"/>
      <w:r w:rsidRPr="00445CD4">
        <w:rPr>
          <w:color w:val="auto"/>
        </w:rPr>
        <w:lastRenderedPageBreak/>
        <w:t>A</w:t>
      </w:r>
      <w:r w:rsidR="005269A9">
        <w:rPr>
          <w:color w:val="auto"/>
        </w:rPr>
        <w:t>ppendix</w:t>
      </w:r>
      <w:r w:rsidRPr="00445CD4">
        <w:rPr>
          <w:color w:val="auto"/>
        </w:rPr>
        <w:t xml:space="preserve"> </w:t>
      </w:r>
      <w:r w:rsidR="00F53D1D" w:rsidRPr="00445CD4">
        <w:rPr>
          <w:color w:val="auto"/>
        </w:rPr>
        <w:t>1:</w:t>
      </w:r>
      <w:r w:rsidRPr="00445CD4">
        <w:rPr>
          <w:color w:val="auto"/>
        </w:rPr>
        <w:t xml:space="preserve"> </w:t>
      </w:r>
      <w:r w:rsidR="00F53D1D" w:rsidRPr="00445CD4">
        <w:rPr>
          <w:color w:val="auto"/>
        </w:rPr>
        <w:t xml:space="preserve"> </w:t>
      </w:r>
      <w:bookmarkEnd w:id="54"/>
      <w:bookmarkEnd w:id="55"/>
      <w:bookmarkEnd w:id="56"/>
      <w:bookmarkEnd w:id="57"/>
      <w:bookmarkEnd w:id="58"/>
      <w:r w:rsidR="005269A9">
        <w:rPr>
          <w:color w:val="auto"/>
        </w:rPr>
        <w:t>Definitions and Abreviations</w:t>
      </w:r>
      <w:bookmarkEnd w:id="59"/>
    </w:p>
    <w:p w14:paraId="23369E15" w14:textId="77777777" w:rsidR="001A419E" w:rsidRPr="00934DD9" w:rsidRDefault="001A419E" w:rsidP="00934DD9">
      <w:pPr>
        <w:rPr>
          <w:rFonts w:ascii="Arial" w:hAnsi="Arial" w:cs="Arial"/>
          <w:b/>
          <w:bCs/>
          <w:smallCaps/>
          <w:w w:val="0"/>
          <w:sz w:val="22"/>
          <w:szCs w:val="22"/>
          <w:lang w:val="en-US"/>
        </w:rPr>
      </w:pPr>
      <w:bookmarkStart w:id="60" w:name="_Toc465090565"/>
      <w:bookmarkStart w:id="61" w:name="_Toc466562865"/>
      <w:bookmarkStart w:id="62" w:name="_Toc477437194"/>
      <w:r w:rsidRPr="00934DD9">
        <w:rPr>
          <w:rFonts w:ascii="Arial" w:hAnsi="Arial" w:cs="Arial"/>
          <w:b/>
          <w:w w:val="0"/>
          <w:sz w:val="22"/>
          <w:szCs w:val="22"/>
          <w:lang w:val="en-US"/>
        </w:rPr>
        <w:t>Definitions</w:t>
      </w:r>
      <w:bookmarkEnd w:id="60"/>
      <w:bookmarkEnd w:id="61"/>
      <w:bookmarkEnd w:id="62"/>
    </w:p>
    <w:p w14:paraId="23369E16" w14:textId="77777777" w:rsidR="00D028A3" w:rsidRPr="00445CD4" w:rsidRDefault="00D028A3" w:rsidP="001A419E">
      <w:pPr>
        <w:rPr>
          <w:rFonts w:ascii="Arial" w:hAnsi="Arial" w:cs="Arial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5421"/>
      </w:tblGrid>
      <w:tr w:rsidR="00702CB8" w:rsidRPr="00445CD4" w14:paraId="23369E19" w14:textId="77777777" w:rsidTr="00CC503D">
        <w:trPr>
          <w:cantSplit/>
        </w:trPr>
        <w:tc>
          <w:tcPr>
            <w:tcW w:w="3618" w:type="dxa"/>
          </w:tcPr>
          <w:p w14:paraId="23369E17" w14:textId="77777777" w:rsidR="00702CB8" w:rsidRPr="00E340DC" w:rsidRDefault="00702CB8" w:rsidP="00BE3EAB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Aggregated Demand Metering</w:t>
            </w:r>
          </w:p>
        </w:tc>
        <w:tc>
          <w:tcPr>
            <w:tcW w:w="5421" w:type="dxa"/>
          </w:tcPr>
          <w:p w14:paraId="23369E18" w14:textId="77777777" w:rsidR="00702CB8" w:rsidRPr="00E340DC" w:rsidRDefault="00A70724" w:rsidP="00BE3EAB">
            <w:pPr>
              <w:spacing w:before="60" w:after="120"/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means a</w:t>
            </w:r>
            <w:r w:rsidR="00702CB8" w:rsidRPr="00E340DC">
              <w:rPr>
                <w:rFonts w:ascii="Arial" w:hAnsi="Arial" w:cs="Arial"/>
                <w:lang w:val="en-IE"/>
              </w:rPr>
              <w:t xml:space="preserve"> complete set of Supplier Unit Demand for which a Meter Data Provider is responsible, for all Trading Periods in the Settlement Day for which each Unit is registered, sent by that Meter Data Provider to the Market Operator </w:t>
            </w:r>
          </w:p>
        </w:tc>
      </w:tr>
      <w:tr w:rsidR="00B77CB0" w:rsidRPr="00445CD4" w14:paraId="23369E1C" w14:textId="77777777" w:rsidTr="00CC503D">
        <w:trPr>
          <w:cantSplit/>
        </w:trPr>
        <w:tc>
          <w:tcPr>
            <w:tcW w:w="3618" w:type="dxa"/>
          </w:tcPr>
          <w:p w14:paraId="23369E1A" w14:textId="77777777" w:rsidR="00B77CB0" w:rsidRPr="00E340DC" w:rsidRDefault="00B77CB0" w:rsidP="00BE3EAB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Generation Metering</w:t>
            </w:r>
          </w:p>
        </w:tc>
        <w:tc>
          <w:tcPr>
            <w:tcW w:w="5421" w:type="dxa"/>
          </w:tcPr>
          <w:p w14:paraId="23369E1B" w14:textId="77777777" w:rsidR="00B77CB0" w:rsidRPr="00E340DC" w:rsidRDefault="00A70724" w:rsidP="00BE3EAB">
            <w:pPr>
              <w:spacing w:before="60" w:after="120"/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means t</w:t>
            </w:r>
            <w:r w:rsidR="00F263AD" w:rsidRPr="00E340DC">
              <w:rPr>
                <w:rFonts w:ascii="Arial" w:hAnsi="Arial" w:cs="Arial"/>
                <w:lang w:val="en-IE"/>
              </w:rPr>
              <w:t>he complete set of Generator Units for which a Meter Data Provider is responsible, for all Trading Periods in the Settlement Day for which each Unit is registered, sent by the Meter Data Provider to the Market Operator.</w:t>
            </w:r>
          </w:p>
        </w:tc>
      </w:tr>
      <w:tr w:rsidR="001A419E" w:rsidRPr="00445CD4" w14:paraId="23369E1F" w14:textId="77777777" w:rsidTr="00CC503D">
        <w:trPr>
          <w:cantSplit/>
        </w:trPr>
        <w:tc>
          <w:tcPr>
            <w:tcW w:w="3618" w:type="dxa"/>
          </w:tcPr>
          <w:p w14:paraId="23369E1D" w14:textId="77777777" w:rsidR="001A419E" w:rsidRPr="00E340DC" w:rsidRDefault="001A419E" w:rsidP="00BE3EAB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Retail Market Operator</w:t>
            </w:r>
          </w:p>
        </w:tc>
        <w:tc>
          <w:tcPr>
            <w:tcW w:w="5421" w:type="dxa"/>
          </w:tcPr>
          <w:p w14:paraId="23369E1E" w14:textId="77777777" w:rsidR="001A419E" w:rsidRPr="00E340DC" w:rsidRDefault="00A70724" w:rsidP="00DA155E">
            <w:pPr>
              <w:spacing w:before="60" w:after="120"/>
              <w:jc w:val="both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means t</w:t>
            </w:r>
            <w:r w:rsidR="007D6C76" w:rsidRPr="00E340DC">
              <w:rPr>
                <w:rFonts w:ascii="Arial" w:hAnsi="Arial" w:cs="Arial"/>
                <w:lang w:val="en-IE"/>
              </w:rPr>
              <w:t xml:space="preserve">he business group within ESB Networks or NIE </w:t>
            </w:r>
            <w:r w:rsidR="00DA155E">
              <w:rPr>
                <w:rFonts w:ascii="Arial" w:hAnsi="Arial" w:cs="Arial"/>
                <w:lang w:val="en-IE"/>
              </w:rPr>
              <w:t>Networks</w:t>
            </w:r>
            <w:r w:rsidR="007D6C76" w:rsidRPr="00E340DC">
              <w:rPr>
                <w:rFonts w:ascii="Arial" w:hAnsi="Arial" w:cs="Arial"/>
                <w:lang w:val="en-IE"/>
              </w:rPr>
              <w:t xml:space="preserve"> responsible for managing the retail market data, registrations, and deregistration between final consumers and Supplier Units.</w:t>
            </w:r>
          </w:p>
        </w:tc>
      </w:tr>
    </w:tbl>
    <w:p w14:paraId="23369E20" w14:textId="77777777" w:rsidR="005919AF" w:rsidRPr="00E340DC" w:rsidRDefault="005919AF" w:rsidP="005919AF">
      <w:pPr>
        <w:pStyle w:val="Heading2"/>
        <w:rPr>
          <w:rFonts w:ascii="Arial" w:hAnsi="Arial" w:cs="Arial"/>
          <w:sz w:val="20"/>
          <w:szCs w:val="20"/>
        </w:rPr>
      </w:pPr>
      <w:bookmarkStart w:id="63" w:name="_Toc465933567"/>
      <w:bookmarkStart w:id="64" w:name="_Toc465935875"/>
      <w:bookmarkStart w:id="65" w:name="_Toc465090566"/>
    </w:p>
    <w:p w14:paraId="23369E21" w14:textId="77777777" w:rsidR="005919AF" w:rsidRPr="00934DD9" w:rsidRDefault="005919AF" w:rsidP="00934DD9">
      <w:pPr>
        <w:rPr>
          <w:rFonts w:ascii="Arial" w:hAnsi="Arial" w:cs="Arial"/>
          <w:b/>
          <w:bCs/>
          <w:smallCaps/>
          <w:w w:val="0"/>
          <w:sz w:val="22"/>
          <w:szCs w:val="22"/>
          <w:lang w:val="en-US"/>
        </w:rPr>
      </w:pPr>
      <w:bookmarkStart w:id="66" w:name="_Toc466562866"/>
      <w:bookmarkStart w:id="67" w:name="_Toc477437195"/>
      <w:r w:rsidRPr="00934DD9">
        <w:rPr>
          <w:rFonts w:ascii="Arial" w:hAnsi="Arial" w:cs="Arial"/>
          <w:b/>
          <w:w w:val="0"/>
          <w:sz w:val="22"/>
          <w:szCs w:val="22"/>
          <w:lang w:val="en-US"/>
        </w:rPr>
        <w:t>Abbreviations</w:t>
      </w:r>
      <w:bookmarkEnd w:id="63"/>
      <w:bookmarkEnd w:id="64"/>
      <w:bookmarkEnd w:id="66"/>
      <w:bookmarkEnd w:id="67"/>
    </w:p>
    <w:p w14:paraId="23369E22" w14:textId="77777777" w:rsidR="00934DD9" w:rsidRPr="00934DD9" w:rsidRDefault="00934DD9" w:rsidP="00934DD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5455"/>
      </w:tblGrid>
      <w:tr w:rsidR="005919AF" w:rsidRPr="00461129" w14:paraId="23369E25" w14:textId="77777777" w:rsidTr="008E62BD">
        <w:tc>
          <w:tcPr>
            <w:tcW w:w="3652" w:type="dxa"/>
          </w:tcPr>
          <w:p w14:paraId="23369E23" w14:textId="77777777" w:rsidR="005919AF" w:rsidRPr="00E340DC" w:rsidRDefault="005919AF" w:rsidP="005919AF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NPED</w:t>
            </w:r>
          </w:p>
        </w:tc>
        <w:tc>
          <w:tcPr>
            <w:tcW w:w="5591" w:type="dxa"/>
          </w:tcPr>
          <w:p w14:paraId="23369E24" w14:textId="77777777" w:rsidR="005919AF" w:rsidRPr="00386D28" w:rsidRDefault="00E340DC" w:rsidP="00290576">
            <w:pPr>
              <w:spacing w:before="60" w:after="120"/>
              <w:rPr>
                <w:rFonts w:ascii="Arial" w:hAnsi="Arial" w:cs="Arial"/>
                <w:bCs/>
                <w:lang w:val="en-IE"/>
              </w:rPr>
            </w:pPr>
            <w:r w:rsidRPr="00386D28">
              <w:rPr>
                <w:rFonts w:ascii="Arial" w:hAnsi="Arial" w:cs="Arial"/>
                <w:bCs/>
                <w:lang w:val="en-IE"/>
              </w:rPr>
              <w:t xml:space="preserve">Legacy </w:t>
            </w:r>
            <w:r w:rsidR="005919AF" w:rsidRPr="00386D28">
              <w:rPr>
                <w:rFonts w:ascii="Arial" w:hAnsi="Arial" w:cs="Arial"/>
                <w:bCs/>
                <w:lang w:val="en-IE"/>
              </w:rPr>
              <w:t xml:space="preserve">Identifier indicating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data that, pre-Cutover Time, would have been considered non-price effecting d</w:t>
            </w:r>
            <w:r w:rsidR="005919AF" w:rsidRPr="00386D28">
              <w:rPr>
                <w:rFonts w:ascii="Arial" w:hAnsi="Arial" w:cs="Arial"/>
                <w:bCs/>
                <w:lang w:val="en-IE"/>
              </w:rPr>
              <w:t>emand</w:t>
            </w:r>
            <w:r w:rsidR="00386D28" w:rsidRPr="00386D28">
              <w:rPr>
                <w:rFonts w:ascii="Arial" w:hAnsi="Arial" w:cs="Arial"/>
                <w:bCs/>
                <w:lang w:val="en-IE"/>
              </w:rPr>
              <w:t>.</w:t>
            </w:r>
          </w:p>
        </w:tc>
      </w:tr>
      <w:tr w:rsidR="005919AF" w:rsidRPr="00461129" w14:paraId="23369E28" w14:textId="77777777" w:rsidTr="008E62BD">
        <w:tc>
          <w:tcPr>
            <w:tcW w:w="3652" w:type="dxa"/>
          </w:tcPr>
          <w:p w14:paraId="23369E26" w14:textId="77777777" w:rsidR="005919AF" w:rsidRPr="00E340DC" w:rsidRDefault="005919AF" w:rsidP="005919AF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NPEG</w:t>
            </w:r>
          </w:p>
        </w:tc>
        <w:tc>
          <w:tcPr>
            <w:tcW w:w="5591" w:type="dxa"/>
          </w:tcPr>
          <w:p w14:paraId="23369E27" w14:textId="77777777" w:rsidR="005919AF" w:rsidRPr="00386D28" w:rsidRDefault="00E340DC" w:rsidP="00290576">
            <w:pPr>
              <w:spacing w:before="60" w:after="120"/>
              <w:rPr>
                <w:rFonts w:ascii="Arial" w:hAnsi="Arial" w:cs="Arial"/>
                <w:bCs/>
                <w:lang w:val="en-IE"/>
              </w:rPr>
            </w:pPr>
            <w:r w:rsidRPr="00386D28">
              <w:rPr>
                <w:rFonts w:ascii="Arial" w:hAnsi="Arial" w:cs="Arial"/>
                <w:bCs/>
                <w:lang w:val="en-IE"/>
              </w:rPr>
              <w:t xml:space="preserve">Legacy Identifier indicating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data that, pre-Cutover Time, would have been considered n</w:t>
            </w:r>
            <w:r w:rsidRPr="00386D28">
              <w:rPr>
                <w:rFonts w:ascii="Arial" w:hAnsi="Arial" w:cs="Arial"/>
                <w:bCs/>
                <w:lang w:val="en-IE"/>
              </w:rPr>
              <w:t>on-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price e</w:t>
            </w:r>
            <w:r w:rsidRPr="00386D28">
              <w:rPr>
                <w:rFonts w:ascii="Arial" w:hAnsi="Arial" w:cs="Arial"/>
                <w:bCs/>
                <w:lang w:val="en-IE"/>
              </w:rPr>
              <w:t xml:space="preserve">ffecting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g</w:t>
            </w:r>
            <w:r w:rsidRPr="00386D28">
              <w:rPr>
                <w:rFonts w:ascii="Arial" w:hAnsi="Arial" w:cs="Arial"/>
                <w:bCs/>
                <w:lang w:val="en-IE"/>
              </w:rPr>
              <w:t>eneration</w:t>
            </w:r>
            <w:r w:rsidR="00386D28" w:rsidRPr="00386D28">
              <w:rPr>
                <w:rFonts w:ascii="Arial" w:hAnsi="Arial" w:cs="Arial"/>
                <w:bCs/>
                <w:lang w:val="en-IE"/>
              </w:rPr>
              <w:t>.</w:t>
            </w:r>
          </w:p>
        </w:tc>
      </w:tr>
      <w:tr w:rsidR="005919AF" w:rsidRPr="00461129" w14:paraId="23369E2B" w14:textId="77777777" w:rsidTr="008E62BD">
        <w:tc>
          <w:tcPr>
            <w:tcW w:w="3652" w:type="dxa"/>
          </w:tcPr>
          <w:p w14:paraId="23369E29" w14:textId="77777777" w:rsidR="005919AF" w:rsidRPr="00E340DC" w:rsidRDefault="005919AF" w:rsidP="005919AF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PED</w:t>
            </w:r>
          </w:p>
        </w:tc>
        <w:tc>
          <w:tcPr>
            <w:tcW w:w="5591" w:type="dxa"/>
          </w:tcPr>
          <w:p w14:paraId="23369E2A" w14:textId="77777777" w:rsidR="005919AF" w:rsidRPr="00386D28" w:rsidRDefault="00E340DC" w:rsidP="00290576">
            <w:pPr>
              <w:spacing w:before="60" w:after="120"/>
              <w:rPr>
                <w:rFonts w:ascii="Arial" w:hAnsi="Arial" w:cs="Arial"/>
                <w:bCs/>
                <w:lang w:val="en-IE"/>
              </w:rPr>
            </w:pPr>
            <w:r w:rsidRPr="00386D28">
              <w:rPr>
                <w:rFonts w:ascii="Arial" w:hAnsi="Arial" w:cs="Arial"/>
                <w:bCs/>
                <w:lang w:val="en-IE"/>
              </w:rPr>
              <w:t xml:space="preserve">Legacy Identifier indicating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data that, pre-Cutover Time, would have been considered p</w:t>
            </w:r>
            <w:r w:rsidRPr="00386D28">
              <w:rPr>
                <w:rFonts w:ascii="Arial" w:hAnsi="Arial" w:cs="Arial"/>
                <w:bCs/>
                <w:lang w:val="en-IE"/>
              </w:rPr>
              <w:t xml:space="preserve">rice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e</w:t>
            </w:r>
            <w:r w:rsidRPr="00386D28">
              <w:rPr>
                <w:rFonts w:ascii="Arial" w:hAnsi="Arial" w:cs="Arial"/>
                <w:bCs/>
                <w:lang w:val="en-IE"/>
              </w:rPr>
              <w:t xml:space="preserve">ffecting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</w:t>
            </w:r>
            <w:r w:rsidRPr="00386D28">
              <w:rPr>
                <w:rFonts w:ascii="Arial" w:hAnsi="Arial" w:cs="Arial"/>
                <w:bCs/>
                <w:lang w:val="en-IE"/>
              </w:rPr>
              <w:t>emand</w:t>
            </w:r>
            <w:r w:rsidR="00386D28" w:rsidRPr="00386D28">
              <w:rPr>
                <w:rFonts w:ascii="Arial" w:hAnsi="Arial" w:cs="Arial"/>
                <w:bCs/>
                <w:lang w:val="en-IE"/>
              </w:rPr>
              <w:t>.</w:t>
            </w:r>
          </w:p>
        </w:tc>
      </w:tr>
      <w:tr w:rsidR="005919AF" w:rsidRPr="00461129" w14:paraId="23369E2E" w14:textId="77777777" w:rsidTr="008E62BD">
        <w:tc>
          <w:tcPr>
            <w:tcW w:w="3652" w:type="dxa"/>
          </w:tcPr>
          <w:p w14:paraId="23369E2C" w14:textId="77777777" w:rsidR="005919AF" w:rsidRPr="00E340DC" w:rsidRDefault="005919AF" w:rsidP="005919AF">
            <w:pPr>
              <w:spacing w:before="60" w:after="120"/>
              <w:rPr>
                <w:rFonts w:ascii="Arial" w:hAnsi="Arial" w:cs="Arial"/>
                <w:b/>
                <w:bCs/>
                <w:lang w:val="en-IE"/>
              </w:rPr>
            </w:pPr>
            <w:r w:rsidRPr="00E340DC">
              <w:rPr>
                <w:rFonts w:ascii="Arial" w:hAnsi="Arial" w:cs="Arial"/>
                <w:b/>
                <w:bCs/>
                <w:lang w:val="en-IE"/>
              </w:rPr>
              <w:t>PEG</w:t>
            </w:r>
          </w:p>
        </w:tc>
        <w:tc>
          <w:tcPr>
            <w:tcW w:w="5591" w:type="dxa"/>
          </w:tcPr>
          <w:p w14:paraId="23369E2D" w14:textId="77777777" w:rsidR="005919AF" w:rsidRPr="00386D28" w:rsidRDefault="00E340DC" w:rsidP="00290576">
            <w:pPr>
              <w:spacing w:before="60" w:after="120"/>
              <w:rPr>
                <w:rFonts w:ascii="Arial" w:hAnsi="Arial" w:cs="Arial"/>
                <w:bCs/>
                <w:lang w:val="en-IE"/>
              </w:rPr>
            </w:pPr>
            <w:r w:rsidRPr="00386D28">
              <w:rPr>
                <w:rFonts w:ascii="Arial" w:hAnsi="Arial" w:cs="Arial"/>
                <w:bCs/>
                <w:lang w:val="en-IE"/>
              </w:rPr>
              <w:t>Legacy Identifier indicati</w:t>
            </w:r>
            <w:r w:rsidR="00E91FFB" w:rsidRPr="00386D28">
              <w:rPr>
                <w:rFonts w:ascii="Arial" w:hAnsi="Arial" w:cs="Arial"/>
                <w:bCs/>
                <w:lang w:val="en-IE"/>
              </w:rPr>
              <w:t xml:space="preserve">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data that, pre-Cutover Time, would have been considered price e</w:t>
            </w:r>
            <w:r w:rsidRPr="00386D28">
              <w:rPr>
                <w:rFonts w:ascii="Arial" w:hAnsi="Arial" w:cs="Arial"/>
                <w:bCs/>
                <w:lang w:val="en-IE"/>
              </w:rPr>
              <w:t xml:space="preserve">ffecting </w:t>
            </w:r>
            <w:r w:rsidR="00290576" w:rsidRPr="00386D28">
              <w:rPr>
                <w:rFonts w:ascii="Arial" w:hAnsi="Arial" w:cs="Arial"/>
                <w:bCs/>
                <w:lang w:val="en-IE"/>
              </w:rPr>
              <w:t>g</w:t>
            </w:r>
            <w:r w:rsidRPr="00386D28">
              <w:rPr>
                <w:rFonts w:ascii="Arial" w:hAnsi="Arial" w:cs="Arial"/>
                <w:bCs/>
                <w:lang w:val="en-IE"/>
              </w:rPr>
              <w:t>eneration</w:t>
            </w:r>
            <w:r w:rsidR="00386D28" w:rsidRPr="00386D28">
              <w:rPr>
                <w:rFonts w:ascii="Arial" w:hAnsi="Arial" w:cs="Arial"/>
                <w:bCs/>
                <w:lang w:val="en-IE"/>
              </w:rPr>
              <w:t>.</w:t>
            </w:r>
          </w:p>
        </w:tc>
      </w:tr>
    </w:tbl>
    <w:p w14:paraId="23369E2F" w14:textId="77777777" w:rsidR="00186AB9" w:rsidRPr="00445CD4" w:rsidRDefault="005269A9" w:rsidP="00F53D1D">
      <w:pPr>
        <w:pStyle w:val="CERAPPENDIXHEADING1"/>
        <w:numPr>
          <w:ilvl w:val="0"/>
          <w:numId w:val="0"/>
        </w:numPr>
        <w:rPr>
          <w:color w:val="auto"/>
        </w:rPr>
      </w:pPr>
      <w:bookmarkStart w:id="68" w:name="_Toc477437196"/>
      <w:bookmarkStart w:id="69" w:name="_Toc479339604"/>
      <w:r>
        <w:rPr>
          <w:color w:val="auto"/>
        </w:rPr>
        <w:lastRenderedPageBreak/>
        <w:t>Appendix</w:t>
      </w:r>
      <w:r w:rsidR="00186AB9" w:rsidRPr="00445CD4">
        <w:rPr>
          <w:color w:val="auto"/>
        </w:rPr>
        <w:t xml:space="preserve"> </w:t>
      </w:r>
      <w:r w:rsidR="00F53D1D" w:rsidRPr="00445CD4">
        <w:rPr>
          <w:color w:val="auto"/>
        </w:rPr>
        <w:t>2:</w:t>
      </w:r>
      <w:r w:rsidR="00186AB9" w:rsidRPr="00445CD4">
        <w:rPr>
          <w:color w:val="auto"/>
        </w:rPr>
        <w:t xml:space="preserve">  </w:t>
      </w:r>
      <w:r>
        <w:rPr>
          <w:color w:val="auto"/>
        </w:rPr>
        <w:t>File</w:t>
      </w:r>
      <w:r w:rsidR="00054019" w:rsidRPr="00445CD4">
        <w:rPr>
          <w:color w:val="auto"/>
        </w:rPr>
        <w:t xml:space="preserve"> </w:t>
      </w:r>
      <w:bookmarkEnd w:id="65"/>
      <w:bookmarkEnd w:id="68"/>
      <w:r w:rsidR="00AE3737">
        <w:rPr>
          <w:color w:val="auto"/>
        </w:rPr>
        <w:t>F</w:t>
      </w:r>
      <w:r>
        <w:rPr>
          <w:color w:val="auto"/>
        </w:rPr>
        <w:t>o</w:t>
      </w:r>
      <w:r w:rsidR="00AE3737">
        <w:rPr>
          <w:color w:val="auto"/>
        </w:rPr>
        <w:t>r</w:t>
      </w:r>
      <w:r>
        <w:rPr>
          <w:color w:val="auto"/>
        </w:rPr>
        <w:t>mat Overview</w:t>
      </w:r>
      <w:bookmarkEnd w:id="69"/>
    </w:p>
    <w:p w14:paraId="23369E30" w14:textId="77777777" w:rsidR="00B757B9" w:rsidRPr="00BE3EAB" w:rsidRDefault="00B757B9" w:rsidP="00BE3EAB">
      <w:pPr>
        <w:keepLines/>
        <w:spacing w:before="120" w:after="120"/>
        <w:jc w:val="both"/>
        <w:rPr>
          <w:rFonts w:ascii="Arial" w:hAnsi="Arial" w:cs="Arial"/>
          <w:w w:val="0"/>
          <w:sz w:val="22"/>
          <w:lang w:val="en-US"/>
        </w:rPr>
      </w:pPr>
      <w:bookmarkStart w:id="70" w:name="_Toc166646436"/>
      <w:bookmarkStart w:id="71" w:name="_Toc166646507"/>
      <w:bookmarkStart w:id="72" w:name="_Toc166646437"/>
      <w:bookmarkStart w:id="73" w:name="_Toc166646508"/>
      <w:bookmarkEnd w:id="70"/>
      <w:bookmarkEnd w:id="71"/>
      <w:bookmarkEnd w:id="72"/>
      <w:bookmarkEnd w:id="73"/>
      <w:r w:rsidRPr="00BE3EAB">
        <w:rPr>
          <w:rFonts w:ascii="Arial" w:hAnsi="Arial" w:cs="Arial"/>
          <w:w w:val="0"/>
          <w:sz w:val="22"/>
          <w:lang w:val="en-US"/>
        </w:rPr>
        <w:t xml:space="preserve">This </w:t>
      </w:r>
      <w:r w:rsidR="00B03FCA" w:rsidRPr="00BE3EAB">
        <w:rPr>
          <w:rFonts w:ascii="Arial" w:hAnsi="Arial" w:cs="Arial"/>
          <w:w w:val="0"/>
          <w:sz w:val="22"/>
          <w:lang w:val="en-US"/>
        </w:rPr>
        <w:t xml:space="preserve">Appendix </w:t>
      </w:r>
      <w:r w:rsidR="004C2ABD" w:rsidRPr="00BE3EAB">
        <w:rPr>
          <w:rFonts w:ascii="Arial" w:hAnsi="Arial" w:cs="Arial"/>
          <w:w w:val="0"/>
          <w:sz w:val="22"/>
          <w:lang w:val="en-US"/>
        </w:rPr>
        <w:t xml:space="preserve">provides </w:t>
      </w:r>
      <w:r w:rsidR="00182888" w:rsidRPr="00BE3EAB">
        <w:rPr>
          <w:rFonts w:ascii="Arial" w:hAnsi="Arial" w:cs="Arial"/>
          <w:w w:val="0"/>
          <w:sz w:val="22"/>
          <w:lang w:val="en-US"/>
        </w:rPr>
        <w:t xml:space="preserve">an overview of some rules regarding the </w:t>
      </w:r>
      <w:r w:rsidRPr="00BE3EAB">
        <w:rPr>
          <w:rFonts w:ascii="Arial" w:hAnsi="Arial" w:cs="Arial"/>
          <w:w w:val="0"/>
          <w:sz w:val="22"/>
          <w:lang w:val="en-US"/>
        </w:rPr>
        <w:t>file format to be used in exchanging data between the Meter Data Providers and the SEM systems.</w:t>
      </w:r>
    </w:p>
    <w:p w14:paraId="23369E31" w14:textId="77777777" w:rsidR="00B757B9" w:rsidRPr="00BE3EAB" w:rsidRDefault="00B757B9" w:rsidP="00BE3EAB">
      <w:pPr>
        <w:keepLines/>
        <w:spacing w:before="120" w:after="120"/>
        <w:jc w:val="both"/>
        <w:rPr>
          <w:rFonts w:ascii="Arial" w:hAnsi="Arial" w:cs="Arial"/>
          <w:w w:val="0"/>
          <w:sz w:val="22"/>
          <w:lang w:val="en-US"/>
        </w:rPr>
      </w:pPr>
    </w:p>
    <w:p w14:paraId="23369E32" w14:textId="77777777" w:rsidR="00B757B9" w:rsidRPr="00445CD4" w:rsidRDefault="00B757B9" w:rsidP="00877E78">
      <w:pPr>
        <w:pStyle w:val="APNUMHEAD2"/>
        <w:numPr>
          <w:ilvl w:val="0"/>
          <w:numId w:val="0"/>
        </w:numPr>
        <w:jc w:val="both"/>
      </w:pPr>
      <w:bookmarkStart w:id="74" w:name="_Toc162863401"/>
      <w:bookmarkStart w:id="75" w:name="_Toc465090567"/>
      <w:bookmarkStart w:id="76" w:name="_Toc477437197"/>
      <w:bookmarkStart w:id="77" w:name="_Toc479339605"/>
      <w:r w:rsidRPr="00445CD4">
        <w:t>General Description of the SEM-MDP message format</w:t>
      </w:r>
      <w:bookmarkEnd w:id="74"/>
      <w:bookmarkEnd w:id="75"/>
      <w:bookmarkEnd w:id="76"/>
      <w:bookmarkEnd w:id="77"/>
    </w:p>
    <w:p w14:paraId="23369E33" w14:textId="77777777" w:rsidR="00B757B9" w:rsidRPr="00BE3EAB" w:rsidRDefault="00B757B9" w:rsidP="00BE3EAB">
      <w:pPr>
        <w:keepLines/>
        <w:spacing w:before="120" w:after="120"/>
        <w:jc w:val="both"/>
        <w:rPr>
          <w:rFonts w:ascii="Arial" w:hAnsi="Arial" w:cs="Arial"/>
          <w:w w:val="0"/>
          <w:sz w:val="22"/>
          <w:lang w:val="en-US"/>
        </w:rPr>
      </w:pPr>
      <w:r w:rsidRPr="00BE3EAB">
        <w:rPr>
          <w:rFonts w:ascii="Arial" w:hAnsi="Arial" w:cs="Arial"/>
          <w:w w:val="0"/>
          <w:sz w:val="22"/>
          <w:lang w:val="en-US"/>
        </w:rPr>
        <w:t>The message format includes the following types of data:</w:t>
      </w:r>
    </w:p>
    <w:p w14:paraId="23369E34" w14:textId="77777777" w:rsidR="00B757B9" w:rsidRPr="00F4046B" w:rsidRDefault="00B757B9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Header details, containing the username and password and other security details from the digital certificate</w:t>
      </w:r>
      <w:r w:rsidR="00B64B8C" w:rsidRPr="00F4046B">
        <w:rPr>
          <w:rFonts w:ascii="Arial" w:hAnsi="Arial" w:cs="Arial"/>
          <w:lang w:val="en-IE"/>
        </w:rPr>
        <w:t>;</w:t>
      </w:r>
    </w:p>
    <w:p w14:paraId="23369E35" w14:textId="77777777" w:rsidR="00B757B9" w:rsidRPr="00F4046B" w:rsidRDefault="00B757B9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Unit level information, including the </w:t>
      </w:r>
      <w:r w:rsidR="00F117C5" w:rsidRPr="00F4046B">
        <w:rPr>
          <w:rFonts w:ascii="Arial" w:hAnsi="Arial" w:cs="Arial"/>
          <w:lang w:val="en-IE"/>
        </w:rPr>
        <w:t>U</w:t>
      </w:r>
      <w:r w:rsidRPr="00F4046B">
        <w:rPr>
          <w:rFonts w:ascii="Arial" w:hAnsi="Arial" w:cs="Arial"/>
          <w:lang w:val="en-IE"/>
        </w:rPr>
        <w:t>nit name</w:t>
      </w:r>
      <w:r w:rsidR="00B64B8C" w:rsidRPr="00F4046B">
        <w:rPr>
          <w:rFonts w:ascii="Arial" w:hAnsi="Arial" w:cs="Arial"/>
          <w:lang w:val="en-IE"/>
        </w:rPr>
        <w:t>;</w:t>
      </w:r>
    </w:p>
    <w:p w14:paraId="23369E36" w14:textId="77777777" w:rsidR="00B757B9" w:rsidRPr="00F4046B" w:rsidRDefault="00B757B9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Time period </w:t>
      </w:r>
      <w:r w:rsidR="008714BE" w:rsidRPr="00F4046B">
        <w:rPr>
          <w:rFonts w:ascii="Arial" w:hAnsi="Arial" w:cs="Arial"/>
          <w:lang w:val="en-IE"/>
        </w:rPr>
        <w:t>Meter Data</w:t>
      </w:r>
      <w:r w:rsidRPr="00F4046B">
        <w:rPr>
          <w:rFonts w:ascii="Arial" w:hAnsi="Arial" w:cs="Arial"/>
          <w:lang w:val="en-IE"/>
        </w:rPr>
        <w:t xml:space="preserve"> at a half-hourly resolution</w:t>
      </w:r>
      <w:r w:rsidR="00B64B8C" w:rsidRPr="00F4046B">
        <w:rPr>
          <w:rFonts w:ascii="Arial" w:hAnsi="Arial" w:cs="Arial"/>
          <w:lang w:val="en-IE"/>
        </w:rPr>
        <w:t>;</w:t>
      </w:r>
    </w:p>
    <w:p w14:paraId="23369E37" w14:textId="77777777" w:rsidR="00310DBC" w:rsidRPr="00F4046B" w:rsidRDefault="00310DBC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Non Interval Energy Proportion data at a half-hourly resolution</w:t>
      </w:r>
      <w:r w:rsidR="00B64B8C" w:rsidRPr="00F4046B">
        <w:rPr>
          <w:rFonts w:ascii="Arial" w:hAnsi="Arial" w:cs="Arial"/>
          <w:lang w:val="en-IE"/>
        </w:rPr>
        <w:t>; and</w:t>
      </w:r>
    </w:p>
    <w:p w14:paraId="23369E38" w14:textId="77777777" w:rsidR="00B757B9" w:rsidRPr="00BE3EAB" w:rsidRDefault="00B757B9" w:rsidP="00BE3EAB">
      <w:pPr>
        <w:pStyle w:val="Body1"/>
        <w:numPr>
          <w:ilvl w:val="0"/>
          <w:numId w:val="57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Trailer details, including a checksum to verify the integrity of the</w:t>
      </w:r>
      <w:r w:rsidRPr="00BE3EAB">
        <w:rPr>
          <w:rFonts w:ascii="Arial" w:hAnsi="Arial" w:cs="Arial"/>
          <w:lang w:val="en-IE"/>
        </w:rPr>
        <w:t xml:space="preserve"> file</w:t>
      </w:r>
      <w:r w:rsidR="00B64B8C" w:rsidRPr="00BE3EAB">
        <w:rPr>
          <w:rFonts w:ascii="Arial" w:hAnsi="Arial" w:cs="Arial"/>
          <w:lang w:val="en-IE"/>
        </w:rPr>
        <w:t>.</w:t>
      </w:r>
    </w:p>
    <w:p w14:paraId="23369E39" w14:textId="77777777" w:rsidR="00B757B9" w:rsidRPr="00445CD4" w:rsidRDefault="00B757B9" w:rsidP="00877E78">
      <w:pPr>
        <w:pStyle w:val="Body1"/>
        <w:jc w:val="both"/>
        <w:rPr>
          <w:rFonts w:ascii="Arial" w:hAnsi="Arial" w:cs="Arial"/>
        </w:rPr>
      </w:pPr>
    </w:p>
    <w:p w14:paraId="23369E3A" w14:textId="77777777" w:rsidR="00B757B9" w:rsidRPr="00BE3EAB" w:rsidRDefault="00B757B9" w:rsidP="00BE3EAB">
      <w:pPr>
        <w:keepLines/>
        <w:spacing w:before="120" w:after="120"/>
        <w:jc w:val="both"/>
        <w:rPr>
          <w:rFonts w:ascii="Arial" w:hAnsi="Arial" w:cs="Arial"/>
          <w:w w:val="0"/>
          <w:sz w:val="22"/>
          <w:lang w:val="en-US"/>
        </w:rPr>
      </w:pPr>
      <w:r w:rsidRPr="00BE3EAB">
        <w:rPr>
          <w:rFonts w:ascii="Arial" w:hAnsi="Arial" w:cs="Arial"/>
          <w:w w:val="0"/>
          <w:sz w:val="22"/>
          <w:lang w:val="en-US"/>
        </w:rPr>
        <w:t xml:space="preserve">The following principles apply to the </w:t>
      </w:r>
      <w:r w:rsidR="00182888" w:rsidRPr="00BE3EAB">
        <w:rPr>
          <w:rFonts w:ascii="Arial" w:hAnsi="Arial" w:cs="Arial"/>
          <w:w w:val="0"/>
          <w:sz w:val="22"/>
          <w:lang w:val="en-US"/>
        </w:rPr>
        <w:t xml:space="preserve">file </w:t>
      </w:r>
      <w:r w:rsidRPr="00BE3EAB">
        <w:rPr>
          <w:rFonts w:ascii="Arial" w:hAnsi="Arial" w:cs="Arial"/>
          <w:w w:val="0"/>
          <w:sz w:val="22"/>
          <w:lang w:val="en-US"/>
        </w:rPr>
        <w:t>format:</w:t>
      </w:r>
    </w:p>
    <w:p w14:paraId="23369E3B" w14:textId="77777777" w:rsidR="00B757B9" w:rsidRPr="00F4046B" w:rsidRDefault="00B757B9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The message is formatted via XML</w:t>
      </w:r>
      <w:r w:rsidR="00B64B8C" w:rsidRPr="00F4046B">
        <w:rPr>
          <w:rFonts w:ascii="Arial" w:hAnsi="Arial" w:cs="Arial"/>
          <w:lang w:val="en-IE"/>
        </w:rPr>
        <w:t>;</w:t>
      </w:r>
      <w:r w:rsidRPr="00F4046B">
        <w:rPr>
          <w:rFonts w:ascii="Arial" w:hAnsi="Arial" w:cs="Arial"/>
          <w:lang w:val="en-IE"/>
        </w:rPr>
        <w:t xml:space="preserve"> </w:t>
      </w:r>
    </w:p>
    <w:p w14:paraId="23369E3C" w14:textId="77777777" w:rsidR="00B757B9" w:rsidRPr="00F4046B" w:rsidRDefault="00B757B9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Full stop is used in fractional numbers, e.g. 12.34 or 0.34</w:t>
      </w:r>
      <w:r w:rsidR="00B64B8C" w:rsidRPr="00F4046B">
        <w:rPr>
          <w:rFonts w:ascii="Arial" w:hAnsi="Arial" w:cs="Arial"/>
          <w:lang w:val="en-IE"/>
        </w:rPr>
        <w:t>;</w:t>
      </w:r>
    </w:p>
    <w:p w14:paraId="23369E3D" w14:textId="77777777" w:rsidR="00B757B9" w:rsidRPr="00F4046B" w:rsidRDefault="00B757B9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Negative numbers should be prefixed by a minus sign, e.g. -12.34 or -0.34</w:t>
      </w:r>
      <w:r w:rsidR="00B64B8C" w:rsidRPr="00F4046B">
        <w:rPr>
          <w:rFonts w:ascii="Arial" w:hAnsi="Arial" w:cs="Arial"/>
          <w:lang w:val="en-IE"/>
        </w:rPr>
        <w:t>;</w:t>
      </w:r>
    </w:p>
    <w:p w14:paraId="23369E3E" w14:textId="77777777" w:rsidR="00B757B9" w:rsidRPr="00F4046B" w:rsidRDefault="00B757B9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 xml:space="preserve">Numbers (for </w:t>
      </w:r>
      <w:r w:rsidR="004C2ABD" w:rsidRPr="00F4046B">
        <w:rPr>
          <w:rFonts w:ascii="Arial" w:hAnsi="Arial" w:cs="Arial"/>
          <w:lang w:val="en-IE"/>
        </w:rPr>
        <w:t>M</w:t>
      </w:r>
      <w:r w:rsidR="00CA24AC" w:rsidRPr="00F4046B">
        <w:rPr>
          <w:rFonts w:ascii="Arial" w:hAnsi="Arial" w:cs="Arial"/>
          <w:lang w:val="en-IE"/>
        </w:rPr>
        <w:t xml:space="preserve">eter </w:t>
      </w:r>
      <w:r w:rsidR="004C2ABD" w:rsidRPr="00F4046B">
        <w:rPr>
          <w:rFonts w:ascii="Arial" w:hAnsi="Arial" w:cs="Arial"/>
          <w:lang w:val="en-IE"/>
        </w:rPr>
        <w:t>D</w:t>
      </w:r>
      <w:r w:rsidR="00CA24AC" w:rsidRPr="00F4046B">
        <w:rPr>
          <w:rFonts w:ascii="Arial" w:hAnsi="Arial" w:cs="Arial"/>
          <w:lang w:val="en-IE"/>
        </w:rPr>
        <w:t>ata</w:t>
      </w:r>
      <w:r w:rsidRPr="00F4046B">
        <w:rPr>
          <w:rFonts w:ascii="Arial" w:hAnsi="Arial" w:cs="Arial"/>
          <w:lang w:val="en-IE"/>
        </w:rPr>
        <w:t>) should be expressed to a maximum of three decimal places</w:t>
      </w:r>
      <w:r w:rsidR="00B64B8C" w:rsidRPr="00F4046B">
        <w:rPr>
          <w:rFonts w:ascii="Arial" w:hAnsi="Arial" w:cs="Arial"/>
          <w:lang w:val="en-IE"/>
        </w:rPr>
        <w:t>; and</w:t>
      </w:r>
    </w:p>
    <w:p w14:paraId="23369E3F" w14:textId="77777777" w:rsidR="00B757B9" w:rsidRPr="00F4046B" w:rsidRDefault="00294FC3" w:rsidP="00BE3EAB">
      <w:pPr>
        <w:pStyle w:val="Body1"/>
        <w:numPr>
          <w:ilvl w:val="0"/>
          <w:numId w:val="58"/>
        </w:numPr>
        <w:spacing w:before="120" w:after="120"/>
        <w:ind w:hanging="720"/>
        <w:jc w:val="both"/>
        <w:rPr>
          <w:rFonts w:ascii="Arial" w:hAnsi="Arial" w:cs="Arial"/>
          <w:lang w:val="en-IE"/>
        </w:rPr>
      </w:pPr>
      <w:r w:rsidRPr="00F4046B">
        <w:rPr>
          <w:rFonts w:ascii="Arial" w:hAnsi="Arial" w:cs="Arial"/>
          <w:lang w:val="en-IE"/>
        </w:rPr>
        <w:t>Meter Data</w:t>
      </w:r>
      <w:r w:rsidR="00B757B9" w:rsidRPr="00F4046B">
        <w:rPr>
          <w:rFonts w:ascii="Arial" w:hAnsi="Arial" w:cs="Arial"/>
          <w:lang w:val="en-IE"/>
        </w:rPr>
        <w:t xml:space="preserve"> for </w:t>
      </w:r>
      <w:r w:rsidRPr="00F4046B">
        <w:rPr>
          <w:rFonts w:ascii="Arial" w:hAnsi="Arial" w:cs="Arial"/>
          <w:lang w:val="en-IE"/>
        </w:rPr>
        <w:t>energy entering the Transmission System</w:t>
      </w:r>
      <w:r w:rsidR="00B757B9" w:rsidRPr="00F4046B">
        <w:rPr>
          <w:rFonts w:ascii="Arial" w:hAnsi="Arial" w:cs="Arial"/>
          <w:lang w:val="en-IE"/>
        </w:rPr>
        <w:t xml:space="preserve"> </w:t>
      </w:r>
      <w:r w:rsidRPr="00F4046B">
        <w:rPr>
          <w:rFonts w:ascii="Arial" w:hAnsi="Arial" w:cs="Arial"/>
          <w:lang w:val="en-IE"/>
        </w:rPr>
        <w:t xml:space="preserve">(i.e. generation) </w:t>
      </w:r>
      <w:r w:rsidR="00B757B9" w:rsidRPr="00F4046B">
        <w:rPr>
          <w:rFonts w:ascii="Arial" w:hAnsi="Arial" w:cs="Arial"/>
          <w:lang w:val="en-IE"/>
        </w:rPr>
        <w:t>should be positive</w:t>
      </w:r>
      <w:r w:rsidR="001D25F7" w:rsidRPr="00F4046B">
        <w:rPr>
          <w:rFonts w:ascii="Arial" w:hAnsi="Arial" w:cs="Arial"/>
          <w:lang w:val="en-IE"/>
        </w:rPr>
        <w:t xml:space="preserve"> (there is no requirement for a “+” sign)</w:t>
      </w:r>
      <w:r w:rsidR="00B757B9" w:rsidRPr="00F4046B">
        <w:rPr>
          <w:rFonts w:ascii="Arial" w:hAnsi="Arial" w:cs="Arial"/>
          <w:lang w:val="en-IE"/>
        </w:rPr>
        <w:t xml:space="preserve">, and </w:t>
      </w:r>
      <w:r w:rsidRPr="00F4046B">
        <w:rPr>
          <w:rFonts w:ascii="Arial" w:hAnsi="Arial" w:cs="Arial"/>
          <w:lang w:val="en-IE"/>
        </w:rPr>
        <w:t xml:space="preserve">Meter Data </w:t>
      </w:r>
      <w:r w:rsidR="00B757B9" w:rsidRPr="00F4046B">
        <w:rPr>
          <w:rFonts w:ascii="Arial" w:hAnsi="Arial" w:cs="Arial"/>
          <w:lang w:val="en-IE"/>
        </w:rPr>
        <w:t xml:space="preserve">for </w:t>
      </w:r>
      <w:r w:rsidRPr="00F4046B">
        <w:rPr>
          <w:rFonts w:ascii="Arial" w:hAnsi="Arial" w:cs="Arial"/>
          <w:lang w:val="en-IE"/>
        </w:rPr>
        <w:t>energy exiting the Transmission System (i.e. demand) should be signed</w:t>
      </w:r>
      <w:r w:rsidR="00B757B9" w:rsidRPr="00F4046B">
        <w:rPr>
          <w:rFonts w:ascii="Arial" w:hAnsi="Arial" w:cs="Arial"/>
          <w:lang w:val="en-IE"/>
        </w:rPr>
        <w:t xml:space="preserve"> negative</w:t>
      </w:r>
      <w:r w:rsidR="001D25F7" w:rsidRPr="00F4046B">
        <w:rPr>
          <w:rFonts w:ascii="Arial" w:hAnsi="Arial" w:cs="Arial"/>
          <w:lang w:val="en-IE"/>
        </w:rPr>
        <w:t xml:space="preserve"> (there is a requirement for “-” sign)</w:t>
      </w:r>
      <w:r w:rsidR="00B757B9" w:rsidRPr="00F4046B">
        <w:rPr>
          <w:rFonts w:ascii="Arial" w:hAnsi="Arial" w:cs="Arial"/>
          <w:lang w:val="en-IE"/>
        </w:rPr>
        <w:t xml:space="preserve">. </w:t>
      </w:r>
      <w:r w:rsidR="001D25F7" w:rsidRPr="00F4046B">
        <w:rPr>
          <w:rFonts w:ascii="Arial" w:hAnsi="Arial" w:cs="Arial"/>
          <w:lang w:val="en-IE"/>
        </w:rPr>
        <w:t xml:space="preserve">Zero values are not signed positive or negative.  </w:t>
      </w:r>
      <w:r w:rsidR="00B757B9" w:rsidRPr="00F4046B">
        <w:rPr>
          <w:rFonts w:ascii="Arial" w:hAnsi="Arial" w:cs="Arial"/>
          <w:lang w:val="en-IE"/>
        </w:rPr>
        <w:t xml:space="preserve">Please note that this </w:t>
      </w:r>
      <w:r w:rsidRPr="00F4046B">
        <w:rPr>
          <w:rFonts w:ascii="Arial" w:hAnsi="Arial" w:cs="Arial"/>
          <w:lang w:val="en-IE"/>
        </w:rPr>
        <w:t xml:space="preserve">is a </w:t>
      </w:r>
      <w:r w:rsidR="00B757B9" w:rsidRPr="00F4046B">
        <w:rPr>
          <w:rFonts w:ascii="Arial" w:hAnsi="Arial" w:cs="Arial"/>
          <w:lang w:val="en-IE"/>
        </w:rPr>
        <w:t xml:space="preserve">file-transfer convention </w:t>
      </w:r>
      <w:r w:rsidRPr="00F4046B">
        <w:rPr>
          <w:rFonts w:ascii="Arial" w:hAnsi="Arial" w:cs="Arial"/>
          <w:lang w:val="en-IE"/>
        </w:rPr>
        <w:t xml:space="preserve">only.  Demand variables in the Code algebra, for example, </w:t>
      </w:r>
      <w:r w:rsidR="00F117C5" w:rsidRPr="00F4046B">
        <w:rPr>
          <w:rFonts w:ascii="Arial" w:hAnsi="Arial" w:cs="Arial"/>
          <w:lang w:val="en-IE"/>
        </w:rPr>
        <w:t>Meter Demand MDvh are positive for the purposes of the Code algebra.</w:t>
      </w:r>
      <w:r w:rsidRPr="00F4046B">
        <w:rPr>
          <w:rFonts w:ascii="Arial" w:hAnsi="Arial" w:cs="Arial"/>
          <w:lang w:val="en-IE"/>
        </w:rPr>
        <w:t xml:space="preserve"> </w:t>
      </w:r>
    </w:p>
    <w:p w14:paraId="23369E40" w14:textId="77777777" w:rsidR="00186AB9" w:rsidRPr="00445CD4" w:rsidRDefault="00186AB9" w:rsidP="000021C3">
      <w:pPr>
        <w:pStyle w:val="Body1"/>
        <w:rPr>
          <w:rFonts w:ascii="Arial" w:hAnsi="Arial" w:cs="Arial"/>
          <w:lang w:val="en-IE"/>
        </w:rPr>
      </w:pPr>
    </w:p>
    <w:sectPr w:rsidR="00186AB9" w:rsidRPr="00445CD4" w:rsidSect="000021C3"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32BF" w14:textId="77777777" w:rsidR="00D10FDA" w:rsidRDefault="00D10FDA">
      <w:r>
        <w:separator/>
      </w:r>
    </w:p>
  </w:endnote>
  <w:endnote w:type="continuationSeparator" w:id="0">
    <w:p w14:paraId="08F2E330" w14:textId="77777777" w:rsidR="00D10FDA" w:rsidRDefault="00D1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9E49" w14:textId="77777777" w:rsidR="00283211" w:rsidRPr="00283211" w:rsidRDefault="00283211" w:rsidP="00A15AB7">
    <w:pPr>
      <w:pStyle w:val="Footer"/>
      <w:pBdr>
        <w:top w:val="none" w:sz="0" w:space="0" w:color="auto"/>
      </w:pBdr>
      <w:tabs>
        <w:tab w:val="clear" w:pos="9000"/>
        <w:tab w:val="left" w:pos="21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3050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3369E4B" w14:textId="77777777" w:rsidR="00A15AB7" w:rsidRPr="00A15AB7" w:rsidRDefault="00A15AB7" w:rsidP="00A15AB7">
        <w:pPr>
          <w:pStyle w:val="Footer"/>
          <w:pBdr>
            <w:top w:val="none" w:sz="0" w:space="0" w:color="auto"/>
          </w:pBdr>
          <w:jc w:val="center"/>
          <w:rPr>
            <w:rFonts w:ascii="Arial" w:hAnsi="Arial" w:cs="Arial"/>
          </w:rPr>
        </w:pPr>
        <w:r w:rsidRPr="00A15AB7">
          <w:rPr>
            <w:rFonts w:ascii="Arial" w:hAnsi="Arial" w:cs="Arial"/>
          </w:rPr>
          <w:t xml:space="preserve">AP 16 - </w:t>
        </w:r>
        <w:r w:rsidR="00A572CA" w:rsidRPr="00A15AB7">
          <w:rPr>
            <w:rFonts w:ascii="Arial" w:hAnsi="Arial" w:cs="Arial"/>
          </w:rPr>
          <w:fldChar w:fldCharType="begin"/>
        </w:r>
        <w:r w:rsidRPr="00A15AB7">
          <w:rPr>
            <w:rFonts w:ascii="Arial" w:hAnsi="Arial" w:cs="Arial"/>
          </w:rPr>
          <w:instrText xml:space="preserve"> PAGE   \* MERGEFORMAT </w:instrText>
        </w:r>
        <w:r w:rsidR="00A572CA" w:rsidRPr="00A15AB7">
          <w:rPr>
            <w:rFonts w:ascii="Arial" w:hAnsi="Arial" w:cs="Arial"/>
          </w:rPr>
          <w:fldChar w:fldCharType="separate"/>
        </w:r>
        <w:r w:rsidR="00D44F2A">
          <w:rPr>
            <w:rFonts w:ascii="Arial" w:hAnsi="Arial" w:cs="Arial"/>
            <w:noProof/>
          </w:rPr>
          <w:t>5</w:t>
        </w:r>
        <w:r w:rsidR="00A572CA" w:rsidRPr="00A15AB7">
          <w:rPr>
            <w:rFonts w:ascii="Arial" w:hAnsi="Arial" w:cs="Arial"/>
            <w:noProof/>
          </w:rPr>
          <w:fldChar w:fldCharType="end"/>
        </w:r>
      </w:p>
    </w:sdtContent>
  </w:sdt>
  <w:p w14:paraId="23369E4C" w14:textId="77777777" w:rsidR="00A15AB7" w:rsidRPr="00283211" w:rsidRDefault="00A15AB7" w:rsidP="00A15AB7">
    <w:pPr>
      <w:pStyle w:val="Footer"/>
      <w:pBdr>
        <w:top w:val="none" w:sz="0" w:space="0" w:color="auto"/>
      </w:pBdr>
      <w:tabs>
        <w:tab w:val="clear" w:pos="9000"/>
        <w:tab w:val="left" w:pos="21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2C0E" w14:textId="77777777" w:rsidR="00D10FDA" w:rsidRDefault="00D10FDA">
      <w:r>
        <w:separator/>
      </w:r>
    </w:p>
  </w:footnote>
  <w:footnote w:type="continuationSeparator" w:id="0">
    <w:p w14:paraId="75FB4A45" w14:textId="77777777" w:rsidR="00D10FDA" w:rsidRDefault="00D1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9E4A" w14:textId="77777777" w:rsidR="008E5604" w:rsidRPr="00FF42FF" w:rsidRDefault="008E5604" w:rsidP="00FF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8A8"/>
    <w:multiLevelType w:val="hybridMultilevel"/>
    <w:tmpl w:val="E1FC16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5A8"/>
    <w:multiLevelType w:val="hybridMultilevel"/>
    <w:tmpl w:val="D1506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56F"/>
    <w:multiLevelType w:val="multilevel"/>
    <w:tmpl w:val="A68CE58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0A7FDD"/>
    <w:multiLevelType w:val="hybridMultilevel"/>
    <w:tmpl w:val="D99E354A"/>
    <w:lvl w:ilvl="0" w:tplc="B93477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510E0"/>
    <w:multiLevelType w:val="hybridMultilevel"/>
    <w:tmpl w:val="0D249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F026C"/>
    <w:multiLevelType w:val="hybridMultilevel"/>
    <w:tmpl w:val="A7585F0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3764"/>
    <w:multiLevelType w:val="hybridMultilevel"/>
    <w:tmpl w:val="48AC818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B69A2"/>
    <w:multiLevelType w:val="hybridMultilevel"/>
    <w:tmpl w:val="27BE08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6677D"/>
    <w:multiLevelType w:val="hybridMultilevel"/>
    <w:tmpl w:val="D9763F5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B63E6"/>
    <w:multiLevelType w:val="hybridMultilevel"/>
    <w:tmpl w:val="5D3AF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B038D"/>
    <w:multiLevelType w:val="multilevel"/>
    <w:tmpl w:val="AF38AA4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APNUMHEAD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D0509E9"/>
    <w:multiLevelType w:val="hybridMultilevel"/>
    <w:tmpl w:val="C4F2ED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A2F7D"/>
    <w:multiLevelType w:val="hybridMultilevel"/>
    <w:tmpl w:val="11AC4F7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F0636"/>
    <w:multiLevelType w:val="hybridMultilevel"/>
    <w:tmpl w:val="E2682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90047"/>
    <w:multiLevelType w:val="hybridMultilevel"/>
    <w:tmpl w:val="AE5A1FF8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96CA6"/>
    <w:multiLevelType w:val="hybridMultilevel"/>
    <w:tmpl w:val="C35AE2E2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62899"/>
    <w:multiLevelType w:val="hybridMultilevel"/>
    <w:tmpl w:val="AD785C00"/>
    <w:lvl w:ilvl="0" w:tplc="74A2E57A">
      <w:start w:val="1"/>
      <w:numFmt w:val="decimal"/>
      <w:pStyle w:val="Number1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01C6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A4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E2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0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A3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8F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8D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C46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161C41"/>
    <w:multiLevelType w:val="hybridMultilevel"/>
    <w:tmpl w:val="42D44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B61C1"/>
    <w:multiLevelType w:val="singleLevel"/>
    <w:tmpl w:val="C626255C"/>
    <w:lvl w:ilvl="0">
      <w:numFmt w:val="bullet"/>
      <w:lvlText w:val="*"/>
      <w:lvlJc w:val="left"/>
    </w:lvl>
  </w:abstractNum>
  <w:abstractNum w:abstractNumId="19" w15:restartNumberingAfterBreak="0">
    <w:nsid w:val="31B106B8"/>
    <w:multiLevelType w:val="hybridMultilevel"/>
    <w:tmpl w:val="A49A3E88"/>
    <w:lvl w:ilvl="0" w:tplc="B93477D0">
      <w:start w:val="1"/>
      <w:numFmt w:val="lowerLetter"/>
      <w:lvlText w:val="(%1)"/>
      <w:lvlJc w:val="left"/>
      <w:pPr>
        <w:ind w:left="107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37" w:hanging="360"/>
      </w:pPr>
    </w:lvl>
    <w:lvl w:ilvl="2" w:tplc="1809001B" w:tentative="1">
      <w:start w:val="1"/>
      <w:numFmt w:val="lowerRoman"/>
      <w:lvlText w:val="%3."/>
      <w:lvlJc w:val="right"/>
      <w:pPr>
        <w:ind w:left="2157" w:hanging="180"/>
      </w:pPr>
    </w:lvl>
    <w:lvl w:ilvl="3" w:tplc="1809000F" w:tentative="1">
      <w:start w:val="1"/>
      <w:numFmt w:val="decimal"/>
      <w:lvlText w:val="%4."/>
      <w:lvlJc w:val="left"/>
      <w:pPr>
        <w:ind w:left="2877" w:hanging="360"/>
      </w:pPr>
    </w:lvl>
    <w:lvl w:ilvl="4" w:tplc="18090019" w:tentative="1">
      <w:start w:val="1"/>
      <w:numFmt w:val="lowerLetter"/>
      <w:lvlText w:val="%5."/>
      <w:lvlJc w:val="left"/>
      <w:pPr>
        <w:ind w:left="3597" w:hanging="360"/>
      </w:pPr>
    </w:lvl>
    <w:lvl w:ilvl="5" w:tplc="1809001B" w:tentative="1">
      <w:start w:val="1"/>
      <w:numFmt w:val="lowerRoman"/>
      <w:lvlText w:val="%6."/>
      <w:lvlJc w:val="right"/>
      <w:pPr>
        <w:ind w:left="4317" w:hanging="180"/>
      </w:pPr>
    </w:lvl>
    <w:lvl w:ilvl="6" w:tplc="1809000F" w:tentative="1">
      <w:start w:val="1"/>
      <w:numFmt w:val="decimal"/>
      <w:lvlText w:val="%7."/>
      <w:lvlJc w:val="left"/>
      <w:pPr>
        <w:ind w:left="5037" w:hanging="360"/>
      </w:pPr>
    </w:lvl>
    <w:lvl w:ilvl="7" w:tplc="18090019" w:tentative="1">
      <w:start w:val="1"/>
      <w:numFmt w:val="lowerLetter"/>
      <w:lvlText w:val="%8."/>
      <w:lvlJc w:val="left"/>
      <w:pPr>
        <w:ind w:left="5757" w:hanging="360"/>
      </w:pPr>
    </w:lvl>
    <w:lvl w:ilvl="8" w:tplc="1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24376B9"/>
    <w:multiLevelType w:val="hybridMultilevel"/>
    <w:tmpl w:val="DAFC83F0"/>
    <w:lvl w:ilvl="0" w:tplc="99DE4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B554E"/>
    <w:multiLevelType w:val="hybridMultilevel"/>
    <w:tmpl w:val="8C88E62C"/>
    <w:lvl w:ilvl="0" w:tplc="18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8A2052D2">
      <w:start w:val="2"/>
      <w:numFmt w:val="lowerRoman"/>
      <w:lvlText w:val="(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39AB1414"/>
    <w:multiLevelType w:val="hybridMultilevel"/>
    <w:tmpl w:val="00E22F54"/>
    <w:lvl w:ilvl="0" w:tplc="B9347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97D96"/>
    <w:multiLevelType w:val="hybridMultilevel"/>
    <w:tmpl w:val="A49A3E88"/>
    <w:lvl w:ilvl="0" w:tplc="B93477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27524"/>
    <w:multiLevelType w:val="multilevel"/>
    <w:tmpl w:val="EA8219EC"/>
    <w:lvl w:ilvl="0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62365D"/>
    <w:multiLevelType w:val="hybridMultilevel"/>
    <w:tmpl w:val="8F702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87FBF"/>
    <w:multiLevelType w:val="hybridMultilevel"/>
    <w:tmpl w:val="BC325FBC"/>
    <w:lvl w:ilvl="0" w:tplc="B7D4CDA8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5F0CB694">
      <w:start w:val="1"/>
      <w:numFmt w:val="lowerLetter"/>
      <w:pStyle w:val="Number2"/>
      <w:lvlText w:val="%2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EBAE1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27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CD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4C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E9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2B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CAC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BD1DEB"/>
    <w:multiLevelType w:val="hybridMultilevel"/>
    <w:tmpl w:val="DC50A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31E21"/>
    <w:multiLevelType w:val="multilevel"/>
    <w:tmpl w:val="1AE8A19A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473E4F2B"/>
    <w:multiLevelType w:val="singleLevel"/>
    <w:tmpl w:val="4FA00686"/>
    <w:lvl w:ilvl="0">
      <w:numFmt w:val="bullet"/>
      <w:lvlText w:val="*"/>
      <w:lvlJc w:val="left"/>
    </w:lvl>
  </w:abstractNum>
  <w:abstractNum w:abstractNumId="30" w15:restartNumberingAfterBreak="0">
    <w:nsid w:val="4B8F6E5F"/>
    <w:multiLevelType w:val="hybridMultilevel"/>
    <w:tmpl w:val="FE2228CA"/>
    <w:lvl w:ilvl="0" w:tplc="18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9DE42BC">
      <w:start w:val="1"/>
      <w:numFmt w:val="lowerLetter"/>
      <w:lvlText w:val="(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D766FC5"/>
    <w:multiLevelType w:val="hybridMultilevel"/>
    <w:tmpl w:val="2730B24C"/>
    <w:lvl w:ilvl="0" w:tplc="31CE14B6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814E2"/>
    <w:multiLevelType w:val="hybridMultilevel"/>
    <w:tmpl w:val="FFFAB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6B2647"/>
    <w:multiLevelType w:val="hybridMultilevel"/>
    <w:tmpl w:val="43A0C030"/>
    <w:lvl w:ilvl="0" w:tplc="99DE42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350F3"/>
    <w:multiLevelType w:val="hybridMultilevel"/>
    <w:tmpl w:val="98440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30F74"/>
    <w:multiLevelType w:val="hybridMultilevel"/>
    <w:tmpl w:val="B8B6C86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533AF"/>
    <w:multiLevelType w:val="hybridMultilevel"/>
    <w:tmpl w:val="1210317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641B8"/>
    <w:multiLevelType w:val="hybridMultilevel"/>
    <w:tmpl w:val="F4B8E9F8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75D04"/>
    <w:multiLevelType w:val="hybridMultilevel"/>
    <w:tmpl w:val="730C20F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3E264A"/>
    <w:multiLevelType w:val="hybridMultilevel"/>
    <w:tmpl w:val="A49A3E88"/>
    <w:lvl w:ilvl="0" w:tplc="B93477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D0848"/>
    <w:multiLevelType w:val="hybridMultilevel"/>
    <w:tmpl w:val="C9AED348"/>
    <w:lvl w:ilvl="0" w:tplc="99DE42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017227"/>
    <w:multiLevelType w:val="hybridMultilevel"/>
    <w:tmpl w:val="6AFE2D9E"/>
    <w:lvl w:ilvl="0" w:tplc="99DE42BC">
      <w:start w:val="1"/>
      <w:numFmt w:val="lowerLetter"/>
      <w:lvlText w:val="(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18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 w15:restartNumberingAfterBreak="0">
    <w:nsid w:val="61745991"/>
    <w:multiLevelType w:val="hybridMultilevel"/>
    <w:tmpl w:val="23BAE05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752294"/>
    <w:multiLevelType w:val="hybridMultilevel"/>
    <w:tmpl w:val="68BEA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8A144C"/>
    <w:multiLevelType w:val="hybridMultilevel"/>
    <w:tmpl w:val="BE1E0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AC125F"/>
    <w:multiLevelType w:val="multilevel"/>
    <w:tmpl w:val="29C24A8A"/>
    <w:lvl w:ilvl="0">
      <w:start w:val="10"/>
      <w:numFmt w:val="decimal"/>
      <w:pStyle w:val="CERAPPENDIXHEADING1"/>
      <w:suff w:val="space"/>
      <w:lvlText w:val="Agreed Procedure %1: "/>
      <w:lvlJc w:val="center"/>
      <w:pPr>
        <w:ind w:left="0" w:firstLine="1758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decimal"/>
      <w:pStyle w:val="CERAPPENDIXBODY"/>
      <w:lvlText w:val="AP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AP%1.%2.%3"/>
      <w:lvlJc w:val="left"/>
      <w:pPr>
        <w:tabs>
          <w:tab w:val="num" w:pos="720"/>
        </w:tabs>
        <w:ind w:left="-261" w:firstLine="26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-117" w:firstLine="1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7" w:hanging="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71" w:hanging="17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315" w:hanging="3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459" w:hanging="4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603" w:hanging="603"/>
      </w:pPr>
      <w:rPr>
        <w:rFonts w:hint="default"/>
      </w:rPr>
    </w:lvl>
  </w:abstractNum>
  <w:abstractNum w:abstractNumId="46" w15:restartNumberingAfterBreak="0">
    <w:nsid w:val="65FF21F3"/>
    <w:multiLevelType w:val="hybridMultilevel"/>
    <w:tmpl w:val="4F40E3A2"/>
    <w:lvl w:ilvl="0" w:tplc="99DE4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46AC4"/>
    <w:multiLevelType w:val="singleLevel"/>
    <w:tmpl w:val="F1667196"/>
    <w:lvl w:ilvl="0">
      <w:numFmt w:val="bullet"/>
      <w:lvlText w:val="*"/>
      <w:lvlJc w:val="left"/>
    </w:lvl>
  </w:abstractNum>
  <w:abstractNum w:abstractNumId="48" w15:restartNumberingAfterBreak="0">
    <w:nsid w:val="685E23A4"/>
    <w:multiLevelType w:val="hybridMultilevel"/>
    <w:tmpl w:val="0D1E739C"/>
    <w:lvl w:ilvl="0" w:tplc="13E0B7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074117"/>
    <w:multiLevelType w:val="hybridMultilevel"/>
    <w:tmpl w:val="83C6BE3C"/>
    <w:lvl w:ilvl="0" w:tplc="99DE42B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373765"/>
    <w:multiLevelType w:val="hybridMultilevel"/>
    <w:tmpl w:val="AC18C4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2148DE"/>
    <w:multiLevelType w:val="hybridMultilevel"/>
    <w:tmpl w:val="1932E274"/>
    <w:lvl w:ilvl="0" w:tplc="100600F0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324DFC"/>
    <w:multiLevelType w:val="hybridMultilevel"/>
    <w:tmpl w:val="DEC6016C"/>
    <w:lvl w:ilvl="0" w:tplc="0A2451F2">
      <w:start w:val="1"/>
      <w:numFmt w:val="decimal"/>
      <w:pStyle w:val="CERBULLET"/>
      <w:lvlText w:val="%1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597EA0"/>
    <w:multiLevelType w:val="hybridMultilevel"/>
    <w:tmpl w:val="46B01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012DED"/>
    <w:multiLevelType w:val="hybridMultilevel"/>
    <w:tmpl w:val="0F1E3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6E01B6"/>
    <w:multiLevelType w:val="multilevel"/>
    <w:tmpl w:val="70CA4EC8"/>
    <w:lvl w:ilvl="0">
      <w:start w:val="1"/>
      <w:numFmt w:val="decimal"/>
      <w:pStyle w:val="CERHEADING1"/>
      <w:isLgl/>
      <w:lvlText w:val="%1."/>
      <w:lvlJc w:val="center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pStyle w:val="CERBODY"/>
      <w:isLgl/>
      <w:lvlText w:val="%1.%2"/>
      <w:lvlJc w:val="left"/>
      <w:pPr>
        <w:tabs>
          <w:tab w:val="num" w:pos="1031"/>
        </w:tabs>
        <w:ind w:left="1031" w:hanging="851"/>
      </w:pPr>
      <w:rPr>
        <w:rFonts w:hint="default"/>
        <w:b w:val="0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851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9"/>
        </w:tabs>
        <w:ind w:left="36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9"/>
        </w:tabs>
        <w:ind w:left="43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9"/>
        </w:tabs>
        <w:ind w:left="7209" w:hanging="1800"/>
      </w:pPr>
      <w:rPr>
        <w:rFonts w:hint="default"/>
      </w:rPr>
    </w:lvl>
  </w:abstractNum>
  <w:abstractNum w:abstractNumId="56" w15:restartNumberingAfterBreak="0">
    <w:nsid w:val="73FF52E4"/>
    <w:multiLevelType w:val="hybridMultilevel"/>
    <w:tmpl w:val="899477B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1402FF"/>
    <w:multiLevelType w:val="hybridMultilevel"/>
    <w:tmpl w:val="715447C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A81D4F"/>
    <w:multiLevelType w:val="hybridMultilevel"/>
    <w:tmpl w:val="3A0EB3E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EC33A3"/>
    <w:multiLevelType w:val="hybridMultilevel"/>
    <w:tmpl w:val="5B427FD8"/>
    <w:lvl w:ilvl="0" w:tplc="1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91A274E"/>
    <w:multiLevelType w:val="hybridMultilevel"/>
    <w:tmpl w:val="4A7870D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662842"/>
    <w:multiLevelType w:val="hybridMultilevel"/>
    <w:tmpl w:val="6D6A0108"/>
    <w:lvl w:ilvl="0" w:tplc="1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F540489"/>
    <w:multiLevelType w:val="hybridMultilevel"/>
    <w:tmpl w:val="D1CAC5F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763415">
    <w:abstractNumId w:val="26"/>
  </w:num>
  <w:num w:numId="2" w16cid:durableId="1925841308">
    <w:abstractNumId w:val="16"/>
  </w:num>
  <w:num w:numId="3" w16cid:durableId="1780223408">
    <w:abstractNumId w:val="24"/>
  </w:num>
  <w:num w:numId="4" w16cid:durableId="684012809">
    <w:abstractNumId w:val="2"/>
  </w:num>
  <w:num w:numId="5" w16cid:durableId="310643638">
    <w:abstractNumId w:val="51"/>
  </w:num>
  <w:num w:numId="6" w16cid:durableId="1948924163">
    <w:abstractNumId w:val="52"/>
  </w:num>
  <w:num w:numId="7" w16cid:durableId="1774082282">
    <w:abstractNumId w:val="45"/>
  </w:num>
  <w:num w:numId="8" w16cid:durableId="2101487047">
    <w:abstractNumId w:val="55"/>
  </w:num>
  <w:num w:numId="9" w16cid:durableId="31031225">
    <w:abstractNumId w:val="37"/>
  </w:num>
  <w:num w:numId="10" w16cid:durableId="189952216">
    <w:abstractNumId w:val="57"/>
  </w:num>
  <w:num w:numId="11" w16cid:durableId="688946934">
    <w:abstractNumId w:val="8"/>
  </w:num>
  <w:num w:numId="12" w16cid:durableId="1992900256">
    <w:abstractNumId w:val="6"/>
  </w:num>
  <w:num w:numId="13" w16cid:durableId="1476991376">
    <w:abstractNumId w:val="5"/>
  </w:num>
  <w:num w:numId="14" w16cid:durableId="199784471">
    <w:abstractNumId w:val="15"/>
  </w:num>
  <w:num w:numId="15" w16cid:durableId="1021853487">
    <w:abstractNumId w:val="35"/>
  </w:num>
  <w:num w:numId="16" w16cid:durableId="1237865376">
    <w:abstractNumId w:val="14"/>
  </w:num>
  <w:num w:numId="17" w16cid:durableId="955332567">
    <w:abstractNumId w:val="56"/>
  </w:num>
  <w:num w:numId="18" w16cid:durableId="746466234">
    <w:abstractNumId w:val="12"/>
  </w:num>
  <w:num w:numId="19" w16cid:durableId="790443638">
    <w:abstractNumId w:val="38"/>
  </w:num>
  <w:num w:numId="20" w16cid:durableId="573004603">
    <w:abstractNumId w:val="60"/>
  </w:num>
  <w:num w:numId="21" w16cid:durableId="204149112">
    <w:abstractNumId w:val="62"/>
  </w:num>
  <w:num w:numId="22" w16cid:durableId="1153178370">
    <w:abstractNumId w:val="17"/>
  </w:num>
  <w:num w:numId="23" w16cid:durableId="504710829">
    <w:abstractNumId w:val="13"/>
  </w:num>
  <w:num w:numId="24" w16cid:durableId="2024504899">
    <w:abstractNumId w:val="4"/>
  </w:num>
  <w:num w:numId="25" w16cid:durableId="1210263045">
    <w:abstractNumId w:val="54"/>
  </w:num>
  <w:num w:numId="26" w16cid:durableId="1119762151">
    <w:abstractNumId w:val="25"/>
  </w:num>
  <w:num w:numId="27" w16cid:durableId="1855075620">
    <w:abstractNumId w:val="9"/>
  </w:num>
  <w:num w:numId="28" w16cid:durableId="2020505493">
    <w:abstractNumId w:val="43"/>
  </w:num>
  <w:num w:numId="29" w16cid:durableId="1571883713">
    <w:abstractNumId w:val="34"/>
  </w:num>
  <w:num w:numId="30" w16cid:durableId="429785701">
    <w:abstractNumId w:val="27"/>
  </w:num>
  <w:num w:numId="31" w16cid:durableId="1750812627">
    <w:abstractNumId w:val="53"/>
  </w:num>
  <w:num w:numId="32" w16cid:durableId="200943388">
    <w:abstractNumId w:val="1"/>
  </w:num>
  <w:num w:numId="33" w16cid:durableId="753015165">
    <w:abstractNumId w:val="42"/>
  </w:num>
  <w:num w:numId="34" w16cid:durableId="119763044">
    <w:abstractNumId w:val="1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813522117">
    <w:abstractNumId w:val="2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 w16cid:durableId="1845507695">
    <w:abstractNumId w:val="4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 w16cid:durableId="1714499932">
    <w:abstractNumId w:val="61"/>
  </w:num>
  <w:num w:numId="38" w16cid:durableId="652830425">
    <w:abstractNumId w:val="59"/>
  </w:num>
  <w:num w:numId="39" w16cid:durableId="1253391120">
    <w:abstractNumId w:val="41"/>
  </w:num>
  <w:num w:numId="40" w16cid:durableId="344401719">
    <w:abstractNumId w:val="58"/>
  </w:num>
  <w:num w:numId="41" w16cid:durableId="910391499">
    <w:abstractNumId w:val="36"/>
  </w:num>
  <w:num w:numId="42" w16cid:durableId="127214038">
    <w:abstractNumId w:val="11"/>
  </w:num>
  <w:num w:numId="43" w16cid:durableId="1598489402">
    <w:abstractNumId w:val="7"/>
  </w:num>
  <w:num w:numId="44" w16cid:durableId="9532507">
    <w:abstractNumId w:val="50"/>
  </w:num>
  <w:num w:numId="45" w16cid:durableId="130825857">
    <w:abstractNumId w:val="44"/>
  </w:num>
  <w:num w:numId="46" w16cid:durableId="19090880">
    <w:abstractNumId w:val="10"/>
  </w:num>
  <w:num w:numId="47" w16cid:durableId="6825600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550361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46682365">
    <w:abstractNumId w:val="32"/>
  </w:num>
  <w:num w:numId="50" w16cid:durableId="1390223148">
    <w:abstractNumId w:val="16"/>
  </w:num>
  <w:num w:numId="51" w16cid:durableId="292180226">
    <w:abstractNumId w:val="16"/>
  </w:num>
  <w:num w:numId="52" w16cid:durableId="1717924597">
    <w:abstractNumId w:val="16"/>
  </w:num>
  <w:num w:numId="53" w16cid:durableId="338310057">
    <w:abstractNumId w:val="48"/>
  </w:num>
  <w:num w:numId="54" w16cid:durableId="792989138">
    <w:abstractNumId w:val="16"/>
  </w:num>
  <w:num w:numId="55" w16cid:durableId="20019579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89358489">
    <w:abstractNumId w:val="0"/>
  </w:num>
  <w:num w:numId="57" w16cid:durableId="712576410">
    <w:abstractNumId w:val="33"/>
  </w:num>
  <w:num w:numId="58" w16cid:durableId="944774645">
    <w:abstractNumId w:val="49"/>
  </w:num>
  <w:num w:numId="59" w16cid:durableId="2110613988">
    <w:abstractNumId w:val="46"/>
  </w:num>
  <w:num w:numId="60" w16cid:durableId="429592482">
    <w:abstractNumId w:val="30"/>
  </w:num>
  <w:num w:numId="61" w16cid:durableId="931012492">
    <w:abstractNumId w:val="21"/>
  </w:num>
  <w:num w:numId="62" w16cid:durableId="1031878165">
    <w:abstractNumId w:val="16"/>
  </w:num>
  <w:num w:numId="63" w16cid:durableId="164059612">
    <w:abstractNumId w:val="40"/>
  </w:num>
  <w:num w:numId="64" w16cid:durableId="890725515">
    <w:abstractNumId w:val="20"/>
  </w:num>
  <w:num w:numId="65" w16cid:durableId="135416971">
    <w:abstractNumId w:val="23"/>
  </w:num>
  <w:num w:numId="66" w16cid:durableId="1643732935">
    <w:abstractNumId w:val="3"/>
  </w:num>
  <w:num w:numId="67" w16cid:durableId="940797645">
    <w:abstractNumId w:val="19"/>
  </w:num>
  <w:num w:numId="68" w16cid:durableId="1235166401">
    <w:abstractNumId w:val="39"/>
  </w:num>
  <w:num w:numId="69" w16cid:durableId="2011905749">
    <w:abstractNumId w:val="22"/>
  </w:num>
  <w:num w:numId="70" w16cid:durableId="1122190897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357"/>
  <w:clickAndTypeStyle w:val="TOC3"/>
  <w:drawingGridHorizontalSpacing w:val="181"/>
  <w:drawingGridVerticalSpacing w:val="181"/>
  <w:doNotUseMarginsForDrawingGridOrigin/>
  <w:drawingGridHorizontalOrigin w:val="1440"/>
  <w:drawingGridVerticalOrigin w:val="1440"/>
  <w:noPunctuationKerning/>
  <w:characterSpacingControl w:val="doNotCompress"/>
  <w:hdrShapeDefaults>
    <o:shapedefaults v:ext="edit" spidmax="2050">
      <o:colormru v:ext="edit" colors="#393,#0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26"/>
    <w:rsid w:val="00000ED6"/>
    <w:rsid w:val="000011CB"/>
    <w:rsid w:val="00001FF6"/>
    <w:rsid w:val="000021C3"/>
    <w:rsid w:val="00007140"/>
    <w:rsid w:val="00007971"/>
    <w:rsid w:val="00013240"/>
    <w:rsid w:val="0001335E"/>
    <w:rsid w:val="000143B9"/>
    <w:rsid w:val="00016B41"/>
    <w:rsid w:val="00016BEE"/>
    <w:rsid w:val="00021636"/>
    <w:rsid w:val="00021D5A"/>
    <w:rsid w:val="0002349D"/>
    <w:rsid w:val="0002762E"/>
    <w:rsid w:val="00027867"/>
    <w:rsid w:val="000347BC"/>
    <w:rsid w:val="00034CB9"/>
    <w:rsid w:val="0003716F"/>
    <w:rsid w:val="000407B0"/>
    <w:rsid w:val="0004112F"/>
    <w:rsid w:val="0004160A"/>
    <w:rsid w:val="00043CDF"/>
    <w:rsid w:val="00044106"/>
    <w:rsid w:val="00045C60"/>
    <w:rsid w:val="00045F0E"/>
    <w:rsid w:val="00046721"/>
    <w:rsid w:val="00046B5F"/>
    <w:rsid w:val="00047E3C"/>
    <w:rsid w:val="00050281"/>
    <w:rsid w:val="0005138D"/>
    <w:rsid w:val="00051AB1"/>
    <w:rsid w:val="00053774"/>
    <w:rsid w:val="00054019"/>
    <w:rsid w:val="000546DA"/>
    <w:rsid w:val="00055ED0"/>
    <w:rsid w:val="0005654A"/>
    <w:rsid w:val="000570A4"/>
    <w:rsid w:val="0006103E"/>
    <w:rsid w:val="00062752"/>
    <w:rsid w:val="00064F69"/>
    <w:rsid w:val="00067B27"/>
    <w:rsid w:val="000709AD"/>
    <w:rsid w:val="000745F7"/>
    <w:rsid w:val="00074B19"/>
    <w:rsid w:val="00074B43"/>
    <w:rsid w:val="00075583"/>
    <w:rsid w:val="00075620"/>
    <w:rsid w:val="00081763"/>
    <w:rsid w:val="00081AFD"/>
    <w:rsid w:val="00084318"/>
    <w:rsid w:val="0008447B"/>
    <w:rsid w:val="00084D0F"/>
    <w:rsid w:val="00085029"/>
    <w:rsid w:val="00087A4C"/>
    <w:rsid w:val="00091171"/>
    <w:rsid w:val="000932EF"/>
    <w:rsid w:val="0009450A"/>
    <w:rsid w:val="00095FCA"/>
    <w:rsid w:val="000965FA"/>
    <w:rsid w:val="000977F0"/>
    <w:rsid w:val="000A29B8"/>
    <w:rsid w:val="000A6DD1"/>
    <w:rsid w:val="000A70D3"/>
    <w:rsid w:val="000A77D4"/>
    <w:rsid w:val="000A7CFE"/>
    <w:rsid w:val="000A7FD3"/>
    <w:rsid w:val="000B096C"/>
    <w:rsid w:val="000B162A"/>
    <w:rsid w:val="000C00D6"/>
    <w:rsid w:val="000C1AE4"/>
    <w:rsid w:val="000C3B14"/>
    <w:rsid w:val="000C4301"/>
    <w:rsid w:val="000C4586"/>
    <w:rsid w:val="000C4878"/>
    <w:rsid w:val="000C71CC"/>
    <w:rsid w:val="000D0DCA"/>
    <w:rsid w:val="000D291D"/>
    <w:rsid w:val="000D4DFC"/>
    <w:rsid w:val="000D5413"/>
    <w:rsid w:val="000D6F1E"/>
    <w:rsid w:val="000D7EAB"/>
    <w:rsid w:val="000D7F61"/>
    <w:rsid w:val="000E1D90"/>
    <w:rsid w:val="000E35B9"/>
    <w:rsid w:val="000E67C7"/>
    <w:rsid w:val="000E6CE7"/>
    <w:rsid w:val="000F2489"/>
    <w:rsid w:val="000F28EF"/>
    <w:rsid w:val="000F7111"/>
    <w:rsid w:val="0010149A"/>
    <w:rsid w:val="00101735"/>
    <w:rsid w:val="001027BE"/>
    <w:rsid w:val="00102C89"/>
    <w:rsid w:val="00102E3A"/>
    <w:rsid w:val="00103517"/>
    <w:rsid w:val="00106897"/>
    <w:rsid w:val="00107F6C"/>
    <w:rsid w:val="00110A7D"/>
    <w:rsid w:val="0011194C"/>
    <w:rsid w:val="001162A2"/>
    <w:rsid w:val="00116DDB"/>
    <w:rsid w:val="00117575"/>
    <w:rsid w:val="001213FD"/>
    <w:rsid w:val="001216D8"/>
    <w:rsid w:val="00121742"/>
    <w:rsid w:val="001218D6"/>
    <w:rsid w:val="00122218"/>
    <w:rsid w:val="00123625"/>
    <w:rsid w:val="00123ED6"/>
    <w:rsid w:val="001266AF"/>
    <w:rsid w:val="001308CA"/>
    <w:rsid w:val="00130F66"/>
    <w:rsid w:val="00131D37"/>
    <w:rsid w:val="00133477"/>
    <w:rsid w:val="00135ABE"/>
    <w:rsid w:val="00136811"/>
    <w:rsid w:val="00136AB2"/>
    <w:rsid w:val="00137396"/>
    <w:rsid w:val="001373B1"/>
    <w:rsid w:val="001401C3"/>
    <w:rsid w:val="00140B9E"/>
    <w:rsid w:val="00141326"/>
    <w:rsid w:val="001438CB"/>
    <w:rsid w:val="001442E2"/>
    <w:rsid w:val="00144FCD"/>
    <w:rsid w:val="00147229"/>
    <w:rsid w:val="00153385"/>
    <w:rsid w:val="00155326"/>
    <w:rsid w:val="00156611"/>
    <w:rsid w:val="001625DC"/>
    <w:rsid w:val="00164D76"/>
    <w:rsid w:val="001656DB"/>
    <w:rsid w:val="00166548"/>
    <w:rsid w:val="00170F78"/>
    <w:rsid w:val="001726DE"/>
    <w:rsid w:val="001748CC"/>
    <w:rsid w:val="00175558"/>
    <w:rsid w:val="0017559A"/>
    <w:rsid w:val="0017575D"/>
    <w:rsid w:val="00177A35"/>
    <w:rsid w:val="001806EF"/>
    <w:rsid w:val="00182888"/>
    <w:rsid w:val="00184DC3"/>
    <w:rsid w:val="00186AB9"/>
    <w:rsid w:val="00187C33"/>
    <w:rsid w:val="00192F65"/>
    <w:rsid w:val="00193358"/>
    <w:rsid w:val="00194EA7"/>
    <w:rsid w:val="00195263"/>
    <w:rsid w:val="00195879"/>
    <w:rsid w:val="001A0393"/>
    <w:rsid w:val="001A08D4"/>
    <w:rsid w:val="001A0D8D"/>
    <w:rsid w:val="001A419E"/>
    <w:rsid w:val="001A4F67"/>
    <w:rsid w:val="001A5DEE"/>
    <w:rsid w:val="001A6563"/>
    <w:rsid w:val="001A7A85"/>
    <w:rsid w:val="001B04E7"/>
    <w:rsid w:val="001B34DE"/>
    <w:rsid w:val="001B6007"/>
    <w:rsid w:val="001B7439"/>
    <w:rsid w:val="001C1997"/>
    <w:rsid w:val="001C79F2"/>
    <w:rsid w:val="001D05BB"/>
    <w:rsid w:val="001D1048"/>
    <w:rsid w:val="001D158D"/>
    <w:rsid w:val="001D25F7"/>
    <w:rsid w:val="001D2ED5"/>
    <w:rsid w:val="001D6E85"/>
    <w:rsid w:val="001D73A7"/>
    <w:rsid w:val="001D7F76"/>
    <w:rsid w:val="001E3467"/>
    <w:rsid w:val="001E3B4D"/>
    <w:rsid w:val="001E7252"/>
    <w:rsid w:val="001F02CA"/>
    <w:rsid w:val="001F1315"/>
    <w:rsid w:val="001F2CFC"/>
    <w:rsid w:val="001F314B"/>
    <w:rsid w:val="001F3A8E"/>
    <w:rsid w:val="001F58DA"/>
    <w:rsid w:val="001F7D65"/>
    <w:rsid w:val="002050D9"/>
    <w:rsid w:val="00207193"/>
    <w:rsid w:val="00211598"/>
    <w:rsid w:val="002118DF"/>
    <w:rsid w:val="00215D8D"/>
    <w:rsid w:val="00217F1F"/>
    <w:rsid w:val="00220CDA"/>
    <w:rsid w:val="002210B9"/>
    <w:rsid w:val="00222097"/>
    <w:rsid w:val="00224C63"/>
    <w:rsid w:val="0022724A"/>
    <w:rsid w:val="00233443"/>
    <w:rsid w:val="0023509B"/>
    <w:rsid w:val="00236148"/>
    <w:rsid w:val="00236654"/>
    <w:rsid w:val="00236DB3"/>
    <w:rsid w:val="002412B2"/>
    <w:rsid w:val="002448B6"/>
    <w:rsid w:val="00245D3A"/>
    <w:rsid w:val="00247FFA"/>
    <w:rsid w:val="00250604"/>
    <w:rsid w:val="002515C2"/>
    <w:rsid w:val="00252EA3"/>
    <w:rsid w:val="002555E2"/>
    <w:rsid w:val="00260016"/>
    <w:rsid w:val="00262222"/>
    <w:rsid w:val="00264DD0"/>
    <w:rsid w:val="00265988"/>
    <w:rsid w:val="002663B8"/>
    <w:rsid w:val="0026723D"/>
    <w:rsid w:val="00271680"/>
    <w:rsid w:val="0027181C"/>
    <w:rsid w:val="00272149"/>
    <w:rsid w:val="00272D9D"/>
    <w:rsid w:val="0027455E"/>
    <w:rsid w:val="002748BA"/>
    <w:rsid w:val="00274A2A"/>
    <w:rsid w:val="00280346"/>
    <w:rsid w:val="00282088"/>
    <w:rsid w:val="002822C4"/>
    <w:rsid w:val="00283211"/>
    <w:rsid w:val="00283F83"/>
    <w:rsid w:val="00286160"/>
    <w:rsid w:val="00290576"/>
    <w:rsid w:val="00290AEC"/>
    <w:rsid w:val="002913D3"/>
    <w:rsid w:val="00293F35"/>
    <w:rsid w:val="00294AFF"/>
    <w:rsid w:val="00294FC3"/>
    <w:rsid w:val="0029542A"/>
    <w:rsid w:val="00297D87"/>
    <w:rsid w:val="002A2C49"/>
    <w:rsid w:val="002A3B8B"/>
    <w:rsid w:val="002A3CE1"/>
    <w:rsid w:val="002A5E80"/>
    <w:rsid w:val="002A72D4"/>
    <w:rsid w:val="002B0750"/>
    <w:rsid w:val="002B2D60"/>
    <w:rsid w:val="002B2DDC"/>
    <w:rsid w:val="002B5865"/>
    <w:rsid w:val="002B601E"/>
    <w:rsid w:val="002C1DBA"/>
    <w:rsid w:val="002C5881"/>
    <w:rsid w:val="002C7344"/>
    <w:rsid w:val="002D3DF6"/>
    <w:rsid w:val="002D4EC4"/>
    <w:rsid w:val="002D51BF"/>
    <w:rsid w:val="002D5EA2"/>
    <w:rsid w:val="002D6DC3"/>
    <w:rsid w:val="002D6F88"/>
    <w:rsid w:val="002E02CF"/>
    <w:rsid w:val="002E08EC"/>
    <w:rsid w:val="002E3086"/>
    <w:rsid w:val="002E31E6"/>
    <w:rsid w:val="002E4841"/>
    <w:rsid w:val="002E6B60"/>
    <w:rsid w:val="002E7A4D"/>
    <w:rsid w:val="002F02A8"/>
    <w:rsid w:val="002F070C"/>
    <w:rsid w:val="002F11E3"/>
    <w:rsid w:val="002F136C"/>
    <w:rsid w:val="002F1CAC"/>
    <w:rsid w:val="002F3B28"/>
    <w:rsid w:val="002F46B2"/>
    <w:rsid w:val="002F5D58"/>
    <w:rsid w:val="002F763C"/>
    <w:rsid w:val="003008E2"/>
    <w:rsid w:val="00302D9A"/>
    <w:rsid w:val="00303E81"/>
    <w:rsid w:val="00304F54"/>
    <w:rsid w:val="00306E52"/>
    <w:rsid w:val="00310DBC"/>
    <w:rsid w:val="0031234C"/>
    <w:rsid w:val="00316A0B"/>
    <w:rsid w:val="00320113"/>
    <w:rsid w:val="00322935"/>
    <w:rsid w:val="00322B35"/>
    <w:rsid w:val="00323B06"/>
    <w:rsid w:val="0032430F"/>
    <w:rsid w:val="003250FA"/>
    <w:rsid w:val="003318FC"/>
    <w:rsid w:val="00333FC8"/>
    <w:rsid w:val="00334A0F"/>
    <w:rsid w:val="003377B1"/>
    <w:rsid w:val="0034091A"/>
    <w:rsid w:val="00342EED"/>
    <w:rsid w:val="0034510D"/>
    <w:rsid w:val="00351C89"/>
    <w:rsid w:val="00351FFD"/>
    <w:rsid w:val="00354BA8"/>
    <w:rsid w:val="00354CF9"/>
    <w:rsid w:val="00354DE6"/>
    <w:rsid w:val="00355466"/>
    <w:rsid w:val="00356C47"/>
    <w:rsid w:val="00362474"/>
    <w:rsid w:val="00362AA7"/>
    <w:rsid w:val="003636D7"/>
    <w:rsid w:val="003643B4"/>
    <w:rsid w:val="003645EC"/>
    <w:rsid w:val="00364B63"/>
    <w:rsid w:val="0036524F"/>
    <w:rsid w:val="00365F55"/>
    <w:rsid w:val="0036641C"/>
    <w:rsid w:val="0036693E"/>
    <w:rsid w:val="00373B5B"/>
    <w:rsid w:val="00373F10"/>
    <w:rsid w:val="00375E0B"/>
    <w:rsid w:val="00375E9F"/>
    <w:rsid w:val="003765DA"/>
    <w:rsid w:val="00376D4D"/>
    <w:rsid w:val="00377039"/>
    <w:rsid w:val="00384437"/>
    <w:rsid w:val="003845F8"/>
    <w:rsid w:val="00385782"/>
    <w:rsid w:val="003868BC"/>
    <w:rsid w:val="00386D28"/>
    <w:rsid w:val="00387C36"/>
    <w:rsid w:val="00390555"/>
    <w:rsid w:val="00390BFF"/>
    <w:rsid w:val="00391AB2"/>
    <w:rsid w:val="00394EAD"/>
    <w:rsid w:val="003950A4"/>
    <w:rsid w:val="00396519"/>
    <w:rsid w:val="003A0054"/>
    <w:rsid w:val="003A2542"/>
    <w:rsid w:val="003A2649"/>
    <w:rsid w:val="003A3849"/>
    <w:rsid w:val="003A6BB2"/>
    <w:rsid w:val="003A6C30"/>
    <w:rsid w:val="003B2D15"/>
    <w:rsid w:val="003B43FA"/>
    <w:rsid w:val="003B4809"/>
    <w:rsid w:val="003B51A5"/>
    <w:rsid w:val="003B5FCA"/>
    <w:rsid w:val="003B6697"/>
    <w:rsid w:val="003B66DD"/>
    <w:rsid w:val="003C22AE"/>
    <w:rsid w:val="003C241A"/>
    <w:rsid w:val="003C3473"/>
    <w:rsid w:val="003C4F3B"/>
    <w:rsid w:val="003C6C14"/>
    <w:rsid w:val="003C6E92"/>
    <w:rsid w:val="003C7841"/>
    <w:rsid w:val="003C7860"/>
    <w:rsid w:val="003D0501"/>
    <w:rsid w:val="003D54F7"/>
    <w:rsid w:val="003D651F"/>
    <w:rsid w:val="003E03F4"/>
    <w:rsid w:val="003E13C6"/>
    <w:rsid w:val="003E2F2A"/>
    <w:rsid w:val="003E3139"/>
    <w:rsid w:val="003E3E68"/>
    <w:rsid w:val="003E4E77"/>
    <w:rsid w:val="003E6CF0"/>
    <w:rsid w:val="003E6E8C"/>
    <w:rsid w:val="003F3E0E"/>
    <w:rsid w:val="003F6664"/>
    <w:rsid w:val="003F7EE8"/>
    <w:rsid w:val="00400503"/>
    <w:rsid w:val="00400F94"/>
    <w:rsid w:val="00401663"/>
    <w:rsid w:val="004037F1"/>
    <w:rsid w:val="00406695"/>
    <w:rsid w:val="004068B9"/>
    <w:rsid w:val="0040755A"/>
    <w:rsid w:val="00407810"/>
    <w:rsid w:val="0041254F"/>
    <w:rsid w:val="00412774"/>
    <w:rsid w:val="00415A72"/>
    <w:rsid w:val="00417E77"/>
    <w:rsid w:val="0042252E"/>
    <w:rsid w:val="00423873"/>
    <w:rsid w:val="00425297"/>
    <w:rsid w:val="0042591C"/>
    <w:rsid w:val="004261C8"/>
    <w:rsid w:val="004264AE"/>
    <w:rsid w:val="00427B52"/>
    <w:rsid w:val="00427CC8"/>
    <w:rsid w:val="00427EE1"/>
    <w:rsid w:val="00436766"/>
    <w:rsid w:val="00436A2A"/>
    <w:rsid w:val="00441459"/>
    <w:rsid w:val="00442126"/>
    <w:rsid w:val="004427C7"/>
    <w:rsid w:val="00442F72"/>
    <w:rsid w:val="004433FE"/>
    <w:rsid w:val="004449AA"/>
    <w:rsid w:val="00445CD4"/>
    <w:rsid w:val="004466B4"/>
    <w:rsid w:val="00447FD3"/>
    <w:rsid w:val="00450A33"/>
    <w:rsid w:val="00452362"/>
    <w:rsid w:val="00454D75"/>
    <w:rsid w:val="00455121"/>
    <w:rsid w:val="0045777C"/>
    <w:rsid w:val="004578A0"/>
    <w:rsid w:val="00460A1E"/>
    <w:rsid w:val="00460D1D"/>
    <w:rsid w:val="004624DF"/>
    <w:rsid w:val="00462900"/>
    <w:rsid w:val="00464931"/>
    <w:rsid w:val="0046547C"/>
    <w:rsid w:val="004656ED"/>
    <w:rsid w:val="00465DEE"/>
    <w:rsid w:val="00466F15"/>
    <w:rsid w:val="00466FCD"/>
    <w:rsid w:val="00470F11"/>
    <w:rsid w:val="0047210F"/>
    <w:rsid w:val="00472EFB"/>
    <w:rsid w:val="0047322D"/>
    <w:rsid w:val="00474257"/>
    <w:rsid w:val="00474D97"/>
    <w:rsid w:val="00477306"/>
    <w:rsid w:val="004811C8"/>
    <w:rsid w:val="004859EA"/>
    <w:rsid w:val="00486B5F"/>
    <w:rsid w:val="00487482"/>
    <w:rsid w:val="0049549E"/>
    <w:rsid w:val="00496228"/>
    <w:rsid w:val="004978C0"/>
    <w:rsid w:val="004A0410"/>
    <w:rsid w:val="004A1E91"/>
    <w:rsid w:val="004A3716"/>
    <w:rsid w:val="004A786F"/>
    <w:rsid w:val="004B0EA7"/>
    <w:rsid w:val="004B1148"/>
    <w:rsid w:val="004B1E85"/>
    <w:rsid w:val="004B328D"/>
    <w:rsid w:val="004B3E78"/>
    <w:rsid w:val="004B694F"/>
    <w:rsid w:val="004B7CD9"/>
    <w:rsid w:val="004C0B57"/>
    <w:rsid w:val="004C10C1"/>
    <w:rsid w:val="004C1FEC"/>
    <w:rsid w:val="004C2ABD"/>
    <w:rsid w:val="004C2F1A"/>
    <w:rsid w:val="004C3C49"/>
    <w:rsid w:val="004C3CA3"/>
    <w:rsid w:val="004C5478"/>
    <w:rsid w:val="004C583D"/>
    <w:rsid w:val="004C73AB"/>
    <w:rsid w:val="004D4200"/>
    <w:rsid w:val="004D50EF"/>
    <w:rsid w:val="004D556E"/>
    <w:rsid w:val="004D582A"/>
    <w:rsid w:val="004E0C63"/>
    <w:rsid w:val="004E3E71"/>
    <w:rsid w:val="004E4A78"/>
    <w:rsid w:val="004E5D5F"/>
    <w:rsid w:val="004E6AE5"/>
    <w:rsid w:val="004E7729"/>
    <w:rsid w:val="004E7917"/>
    <w:rsid w:val="004F1DCD"/>
    <w:rsid w:val="004F1F9E"/>
    <w:rsid w:val="004F4330"/>
    <w:rsid w:val="004F7179"/>
    <w:rsid w:val="005006BE"/>
    <w:rsid w:val="00501D5C"/>
    <w:rsid w:val="00506956"/>
    <w:rsid w:val="00506B60"/>
    <w:rsid w:val="00510F40"/>
    <w:rsid w:val="0052087D"/>
    <w:rsid w:val="0052126A"/>
    <w:rsid w:val="0052162A"/>
    <w:rsid w:val="00524181"/>
    <w:rsid w:val="0052444A"/>
    <w:rsid w:val="005269A9"/>
    <w:rsid w:val="005269F4"/>
    <w:rsid w:val="00530E41"/>
    <w:rsid w:val="00531946"/>
    <w:rsid w:val="00532B16"/>
    <w:rsid w:val="00533677"/>
    <w:rsid w:val="005358FE"/>
    <w:rsid w:val="00535CA3"/>
    <w:rsid w:val="00536A19"/>
    <w:rsid w:val="0053700C"/>
    <w:rsid w:val="00537063"/>
    <w:rsid w:val="00540AEE"/>
    <w:rsid w:val="00542290"/>
    <w:rsid w:val="00544409"/>
    <w:rsid w:val="00544D12"/>
    <w:rsid w:val="00547373"/>
    <w:rsid w:val="005474F9"/>
    <w:rsid w:val="005479BE"/>
    <w:rsid w:val="005541B3"/>
    <w:rsid w:val="00554B28"/>
    <w:rsid w:val="0056015A"/>
    <w:rsid w:val="00560DBF"/>
    <w:rsid w:val="005615D7"/>
    <w:rsid w:val="00563703"/>
    <w:rsid w:val="00564503"/>
    <w:rsid w:val="005664FD"/>
    <w:rsid w:val="00573385"/>
    <w:rsid w:val="00581E04"/>
    <w:rsid w:val="00585C3C"/>
    <w:rsid w:val="005900CA"/>
    <w:rsid w:val="005910B6"/>
    <w:rsid w:val="005919AF"/>
    <w:rsid w:val="00593613"/>
    <w:rsid w:val="00593819"/>
    <w:rsid w:val="00593B6D"/>
    <w:rsid w:val="00595DE2"/>
    <w:rsid w:val="00596080"/>
    <w:rsid w:val="00596ACE"/>
    <w:rsid w:val="00596CF6"/>
    <w:rsid w:val="005A25C4"/>
    <w:rsid w:val="005A2FD0"/>
    <w:rsid w:val="005A3448"/>
    <w:rsid w:val="005A3C8B"/>
    <w:rsid w:val="005A3DB5"/>
    <w:rsid w:val="005A58ED"/>
    <w:rsid w:val="005A72B2"/>
    <w:rsid w:val="005A7CA6"/>
    <w:rsid w:val="005B05B9"/>
    <w:rsid w:val="005B1646"/>
    <w:rsid w:val="005B39B5"/>
    <w:rsid w:val="005B3F06"/>
    <w:rsid w:val="005B55ED"/>
    <w:rsid w:val="005B7202"/>
    <w:rsid w:val="005B725D"/>
    <w:rsid w:val="005B760A"/>
    <w:rsid w:val="005C0229"/>
    <w:rsid w:val="005C0C03"/>
    <w:rsid w:val="005C2149"/>
    <w:rsid w:val="005C21C6"/>
    <w:rsid w:val="005C310C"/>
    <w:rsid w:val="005C4936"/>
    <w:rsid w:val="005C4F7A"/>
    <w:rsid w:val="005C5DD9"/>
    <w:rsid w:val="005C6B64"/>
    <w:rsid w:val="005C6DE1"/>
    <w:rsid w:val="005C75BE"/>
    <w:rsid w:val="005D0464"/>
    <w:rsid w:val="005D10C3"/>
    <w:rsid w:val="005D141F"/>
    <w:rsid w:val="005D17BF"/>
    <w:rsid w:val="005D17F7"/>
    <w:rsid w:val="005D52CE"/>
    <w:rsid w:val="005D63C9"/>
    <w:rsid w:val="005E0135"/>
    <w:rsid w:val="005E141B"/>
    <w:rsid w:val="005E4F73"/>
    <w:rsid w:val="005F0003"/>
    <w:rsid w:val="005F09EA"/>
    <w:rsid w:val="005F2303"/>
    <w:rsid w:val="005F2532"/>
    <w:rsid w:val="005F68D8"/>
    <w:rsid w:val="00601804"/>
    <w:rsid w:val="00602490"/>
    <w:rsid w:val="00603CFE"/>
    <w:rsid w:val="00603F48"/>
    <w:rsid w:val="006051E7"/>
    <w:rsid w:val="00606FBF"/>
    <w:rsid w:val="006079C0"/>
    <w:rsid w:val="00610180"/>
    <w:rsid w:val="00610BB5"/>
    <w:rsid w:val="00610EEF"/>
    <w:rsid w:val="006149ED"/>
    <w:rsid w:val="00616D4C"/>
    <w:rsid w:val="00620220"/>
    <w:rsid w:val="0062361F"/>
    <w:rsid w:val="00627018"/>
    <w:rsid w:val="00627036"/>
    <w:rsid w:val="00630BC2"/>
    <w:rsid w:val="00630F75"/>
    <w:rsid w:val="00632981"/>
    <w:rsid w:val="00636F7B"/>
    <w:rsid w:val="00641393"/>
    <w:rsid w:val="006416F3"/>
    <w:rsid w:val="006419C5"/>
    <w:rsid w:val="0064788E"/>
    <w:rsid w:val="00650300"/>
    <w:rsid w:val="0065135B"/>
    <w:rsid w:val="00651E70"/>
    <w:rsid w:val="00653190"/>
    <w:rsid w:val="00653F03"/>
    <w:rsid w:val="006553B9"/>
    <w:rsid w:val="00656260"/>
    <w:rsid w:val="00656EC8"/>
    <w:rsid w:val="00657366"/>
    <w:rsid w:val="00660E68"/>
    <w:rsid w:val="00661034"/>
    <w:rsid w:val="00661ED1"/>
    <w:rsid w:val="006633D1"/>
    <w:rsid w:val="0066349E"/>
    <w:rsid w:val="0066412F"/>
    <w:rsid w:val="00670686"/>
    <w:rsid w:val="00674E83"/>
    <w:rsid w:val="006828FD"/>
    <w:rsid w:val="006830D0"/>
    <w:rsid w:val="006842E4"/>
    <w:rsid w:val="0068626B"/>
    <w:rsid w:val="0068763B"/>
    <w:rsid w:val="00687DCB"/>
    <w:rsid w:val="00690ADC"/>
    <w:rsid w:val="006931C0"/>
    <w:rsid w:val="006936B8"/>
    <w:rsid w:val="006938AD"/>
    <w:rsid w:val="006965D1"/>
    <w:rsid w:val="006A0292"/>
    <w:rsid w:val="006A1E8B"/>
    <w:rsid w:val="006A41BD"/>
    <w:rsid w:val="006A7A18"/>
    <w:rsid w:val="006B03CD"/>
    <w:rsid w:val="006B0820"/>
    <w:rsid w:val="006B2579"/>
    <w:rsid w:val="006B2F63"/>
    <w:rsid w:val="006B61D8"/>
    <w:rsid w:val="006B632F"/>
    <w:rsid w:val="006B635E"/>
    <w:rsid w:val="006B6695"/>
    <w:rsid w:val="006C2A71"/>
    <w:rsid w:val="006C2B19"/>
    <w:rsid w:val="006C3C4C"/>
    <w:rsid w:val="006C3ECD"/>
    <w:rsid w:val="006C444D"/>
    <w:rsid w:val="006C5FDF"/>
    <w:rsid w:val="006C6B61"/>
    <w:rsid w:val="006C7919"/>
    <w:rsid w:val="006D0B9E"/>
    <w:rsid w:val="006D2653"/>
    <w:rsid w:val="006D2E6D"/>
    <w:rsid w:val="006D3F10"/>
    <w:rsid w:val="006D43B1"/>
    <w:rsid w:val="006D4F2C"/>
    <w:rsid w:val="006D514B"/>
    <w:rsid w:val="006D58FB"/>
    <w:rsid w:val="006E208A"/>
    <w:rsid w:val="006E3F90"/>
    <w:rsid w:val="006E6234"/>
    <w:rsid w:val="006E71C4"/>
    <w:rsid w:val="006F1793"/>
    <w:rsid w:val="006F2797"/>
    <w:rsid w:val="006F4297"/>
    <w:rsid w:val="006F4310"/>
    <w:rsid w:val="006F495E"/>
    <w:rsid w:val="006F5344"/>
    <w:rsid w:val="006F6577"/>
    <w:rsid w:val="006F7AF2"/>
    <w:rsid w:val="007007CC"/>
    <w:rsid w:val="00700902"/>
    <w:rsid w:val="0070134D"/>
    <w:rsid w:val="00702CB8"/>
    <w:rsid w:val="007033CF"/>
    <w:rsid w:val="00703D59"/>
    <w:rsid w:val="00703ED6"/>
    <w:rsid w:val="00707CEE"/>
    <w:rsid w:val="00711FB7"/>
    <w:rsid w:val="00713BCF"/>
    <w:rsid w:val="00714697"/>
    <w:rsid w:val="00715387"/>
    <w:rsid w:val="00720DE1"/>
    <w:rsid w:val="0072109D"/>
    <w:rsid w:val="007231FE"/>
    <w:rsid w:val="00723890"/>
    <w:rsid w:val="00724394"/>
    <w:rsid w:val="00724758"/>
    <w:rsid w:val="00727D7B"/>
    <w:rsid w:val="007335DF"/>
    <w:rsid w:val="007362BF"/>
    <w:rsid w:val="007365A1"/>
    <w:rsid w:val="0074222F"/>
    <w:rsid w:val="007430D4"/>
    <w:rsid w:val="007439B9"/>
    <w:rsid w:val="00746549"/>
    <w:rsid w:val="00747217"/>
    <w:rsid w:val="00750124"/>
    <w:rsid w:val="007513CF"/>
    <w:rsid w:val="0075313C"/>
    <w:rsid w:val="00754041"/>
    <w:rsid w:val="00757555"/>
    <w:rsid w:val="007577D6"/>
    <w:rsid w:val="0076072C"/>
    <w:rsid w:val="007608F3"/>
    <w:rsid w:val="00761495"/>
    <w:rsid w:val="00763BF2"/>
    <w:rsid w:val="0076790B"/>
    <w:rsid w:val="0077122D"/>
    <w:rsid w:val="00775601"/>
    <w:rsid w:val="0077667F"/>
    <w:rsid w:val="00780D7E"/>
    <w:rsid w:val="00781713"/>
    <w:rsid w:val="00782E28"/>
    <w:rsid w:val="00784CA6"/>
    <w:rsid w:val="0079032A"/>
    <w:rsid w:val="00791226"/>
    <w:rsid w:val="00792341"/>
    <w:rsid w:val="0079257F"/>
    <w:rsid w:val="00792736"/>
    <w:rsid w:val="00792833"/>
    <w:rsid w:val="00793C3C"/>
    <w:rsid w:val="00793C79"/>
    <w:rsid w:val="00796298"/>
    <w:rsid w:val="007A07E7"/>
    <w:rsid w:val="007A0AC3"/>
    <w:rsid w:val="007A1233"/>
    <w:rsid w:val="007A284F"/>
    <w:rsid w:val="007A3B8C"/>
    <w:rsid w:val="007A4C16"/>
    <w:rsid w:val="007A4F03"/>
    <w:rsid w:val="007A68DB"/>
    <w:rsid w:val="007B0313"/>
    <w:rsid w:val="007B3521"/>
    <w:rsid w:val="007B3967"/>
    <w:rsid w:val="007B4C0E"/>
    <w:rsid w:val="007B7226"/>
    <w:rsid w:val="007B7792"/>
    <w:rsid w:val="007C4615"/>
    <w:rsid w:val="007C48CE"/>
    <w:rsid w:val="007D0846"/>
    <w:rsid w:val="007D113D"/>
    <w:rsid w:val="007D215B"/>
    <w:rsid w:val="007D3240"/>
    <w:rsid w:val="007D63A8"/>
    <w:rsid w:val="007D6880"/>
    <w:rsid w:val="007D6C76"/>
    <w:rsid w:val="007D773E"/>
    <w:rsid w:val="007E0152"/>
    <w:rsid w:val="007E0A07"/>
    <w:rsid w:val="007E13DC"/>
    <w:rsid w:val="007E3DE1"/>
    <w:rsid w:val="007E501E"/>
    <w:rsid w:val="007F00A8"/>
    <w:rsid w:val="007F3CCD"/>
    <w:rsid w:val="007F4A96"/>
    <w:rsid w:val="007F4C2D"/>
    <w:rsid w:val="007F6C45"/>
    <w:rsid w:val="007F7545"/>
    <w:rsid w:val="007F760A"/>
    <w:rsid w:val="0080338A"/>
    <w:rsid w:val="0080447D"/>
    <w:rsid w:val="00806D12"/>
    <w:rsid w:val="008106AD"/>
    <w:rsid w:val="008114F7"/>
    <w:rsid w:val="00813E28"/>
    <w:rsid w:val="00814F12"/>
    <w:rsid w:val="00815C68"/>
    <w:rsid w:val="00815DC0"/>
    <w:rsid w:val="00816767"/>
    <w:rsid w:val="008168FB"/>
    <w:rsid w:val="0082040A"/>
    <w:rsid w:val="00821968"/>
    <w:rsid w:val="00821E68"/>
    <w:rsid w:val="00824CB2"/>
    <w:rsid w:val="00826FBE"/>
    <w:rsid w:val="00826FCF"/>
    <w:rsid w:val="0083147B"/>
    <w:rsid w:val="008315B0"/>
    <w:rsid w:val="008317AB"/>
    <w:rsid w:val="008345CF"/>
    <w:rsid w:val="008402BF"/>
    <w:rsid w:val="00841819"/>
    <w:rsid w:val="00842569"/>
    <w:rsid w:val="008426CA"/>
    <w:rsid w:val="00842A38"/>
    <w:rsid w:val="00843838"/>
    <w:rsid w:val="00845D42"/>
    <w:rsid w:val="00847858"/>
    <w:rsid w:val="00847CE8"/>
    <w:rsid w:val="0085197D"/>
    <w:rsid w:val="0086273D"/>
    <w:rsid w:val="00862BB1"/>
    <w:rsid w:val="00863E7A"/>
    <w:rsid w:val="00865F50"/>
    <w:rsid w:val="0087002B"/>
    <w:rsid w:val="00870057"/>
    <w:rsid w:val="008709C9"/>
    <w:rsid w:val="008714BE"/>
    <w:rsid w:val="00871D9C"/>
    <w:rsid w:val="00872407"/>
    <w:rsid w:val="00872B42"/>
    <w:rsid w:val="0087443B"/>
    <w:rsid w:val="0087569B"/>
    <w:rsid w:val="008756E0"/>
    <w:rsid w:val="008768EC"/>
    <w:rsid w:val="00877E78"/>
    <w:rsid w:val="00880495"/>
    <w:rsid w:val="00881661"/>
    <w:rsid w:val="008828E4"/>
    <w:rsid w:val="00883478"/>
    <w:rsid w:val="0088424A"/>
    <w:rsid w:val="00884AA0"/>
    <w:rsid w:val="00887571"/>
    <w:rsid w:val="008910B2"/>
    <w:rsid w:val="00893294"/>
    <w:rsid w:val="008961E8"/>
    <w:rsid w:val="00897BFD"/>
    <w:rsid w:val="008A0B9B"/>
    <w:rsid w:val="008A380B"/>
    <w:rsid w:val="008A445B"/>
    <w:rsid w:val="008B021C"/>
    <w:rsid w:val="008B2C25"/>
    <w:rsid w:val="008B31B6"/>
    <w:rsid w:val="008B591C"/>
    <w:rsid w:val="008B7101"/>
    <w:rsid w:val="008C10E7"/>
    <w:rsid w:val="008C2508"/>
    <w:rsid w:val="008C2879"/>
    <w:rsid w:val="008C36C0"/>
    <w:rsid w:val="008C4358"/>
    <w:rsid w:val="008C6195"/>
    <w:rsid w:val="008D1E13"/>
    <w:rsid w:val="008D3698"/>
    <w:rsid w:val="008D540D"/>
    <w:rsid w:val="008D711D"/>
    <w:rsid w:val="008D71AC"/>
    <w:rsid w:val="008E1BE9"/>
    <w:rsid w:val="008E30AE"/>
    <w:rsid w:val="008E3C60"/>
    <w:rsid w:val="008E4045"/>
    <w:rsid w:val="008E5604"/>
    <w:rsid w:val="008E67E1"/>
    <w:rsid w:val="008E77B2"/>
    <w:rsid w:val="008F46DE"/>
    <w:rsid w:val="008F47C4"/>
    <w:rsid w:val="008F69D0"/>
    <w:rsid w:val="008F7598"/>
    <w:rsid w:val="008F7E2D"/>
    <w:rsid w:val="00900149"/>
    <w:rsid w:val="009007D4"/>
    <w:rsid w:val="00903D29"/>
    <w:rsid w:val="00906C50"/>
    <w:rsid w:val="00907CDE"/>
    <w:rsid w:val="00914F2C"/>
    <w:rsid w:val="009154A9"/>
    <w:rsid w:val="00916055"/>
    <w:rsid w:val="00916719"/>
    <w:rsid w:val="00916DD4"/>
    <w:rsid w:val="00921CB5"/>
    <w:rsid w:val="00923F58"/>
    <w:rsid w:val="00925125"/>
    <w:rsid w:val="00926BD4"/>
    <w:rsid w:val="00927376"/>
    <w:rsid w:val="00927FA3"/>
    <w:rsid w:val="009310BF"/>
    <w:rsid w:val="009327D6"/>
    <w:rsid w:val="00932E38"/>
    <w:rsid w:val="00934DD9"/>
    <w:rsid w:val="009351FD"/>
    <w:rsid w:val="00935F89"/>
    <w:rsid w:val="00940450"/>
    <w:rsid w:val="00940EEF"/>
    <w:rsid w:val="0094122E"/>
    <w:rsid w:val="0094245F"/>
    <w:rsid w:val="00943AD4"/>
    <w:rsid w:val="009456DA"/>
    <w:rsid w:val="009468D3"/>
    <w:rsid w:val="009509EC"/>
    <w:rsid w:val="0095246F"/>
    <w:rsid w:val="0095250E"/>
    <w:rsid w:val="009545B9"/>
    <w:rsid w:val="00962DE9"/>
    <w:rsid w:val="00963E7A"/>
    <w:rsid w:val="00965BDC"/>
    <w:rsid w:val="00967379"/>
    <w:rsid w:val="00970361"/>
    <w:rsid w:val="00972F3D"/>
    <w:rsid w:val="0097404A"/>
    <w:rsid w:val="009772FD"/>
    <w:rsid w:val="00977A78"/>
    <w:rsid w:val="00980CF9"/>
    <w:rsid w:val="009834F5"/>
    <w:rsid w:val="0098381D"/>
    <w:rsid w:val="00984E18"/>
    <w:rsid w:val="00996032"/>
    <w:rsid w:val="009A21CC"/>
    <w:rsid w:val="009A23FA"/>
    <w:rsid w:val="009A42C1"/>
    <w:rsid w:val="009A4353"/>
    <w:rsid w:val="009A6511"/>
    <w:rsid w:val="009B4A89"/>
    <w:rsid w:val="009B62B6"/>
    <w:rsid w:val="009C07F7"/>
    <w:rsid w:val="009C2A78"/>
    <w:rsid w:val="009C3E02"/>
    <w:rsid w:val="009C5671"/>
    <w:rsid w:val="009C6D1B"/>
    <w:rsid w:val="009C783E"/>
    <w:rsid w:val="009D17F3"/>
    <w:rsid w:val="009D1D88"/>
    <w:rsid w:val="009D2E80"/>
    <w:rsid w:val="009D4675"/>
    <w:rsid w:val="009D6093"/>
    <w:rsid w:val="009E147F"/>
    <w:rsid w:val="009E379D"/>
    <w:rsid w:val="009E4EC4"/>
    <w:rsid w:val="009E54E5"/>
    <w:rsid w:val="009E5B20"/>
    <w:rsid w:val="009E6272"/>
    <w:rsid w:val="009F167A"/>
    <w:rsid w:val="009F1912"/>
    <w:rsid w:val="009F1CF6"/>
    <w:rsid w:val="009F4CE8"/>
    <w:rsid w:val="009F4CF0"/>
    <w:rsid w:val="009F572A"/>
    <w:rsid w:val="009F65EF"/>
    <w:rsid w:val="00A01650"/>
    <w:rsid w:val="00A03750"/>
    <w:rsid w:val="00A03DF9"/>
    <w:rsid w:val="00A03EF3"/>
    <w:rsid w:val="00A04705"/>
    <w:rsid w:val="00A05BD5"/>
    <w:rsid w:val="00A06343"/>
    <w:rsid w:val="00A06865"/>
    <w:rsid w:val="00A0769A"/>
    <w:rsid w:val="00A11891"/>
    <w:rsid w:val="00A11CA2"/>
    <w:rsid w:val="00A11EB9"/>
    <w:rsid w:val="00A14E36"/>
    <w:rsid w:val="00A15AB7"/>
    <w:rsid w:val="00A15BF7"/>
    <w:rsid w:val="00A2159D"/>
    <w:rsid w:val="00A22F62"/>
    <w:rsid w:val="00A27438"/>
    <w:rsid w:val="00A27FA8"/>
    <w:rsid w:val="00A311A9"/>
    <w:rsid w:val="00A33A2F"/>
    <w:rsid w:val="00A3797C"/>
    <w:rsid w:val="00A418F8"/>
    <w:rsid w:val="00A426C1"/>
    <w:rsid w:val="00A4377D"/>
    <w:rsid w:val="00A44CE6"/>
    <w:rsid w:val="00A51A0C"/>
    <w:rsid w:val="00A5234F"/>
    <w:rsid w:val="00A5264D"/>
    <w:rsid w:val="00A5442F"/>
    <w:rsid w:val="00A549D7"/>
    <w:rsid w:val="00A572CA"/>
    <w:rsid w:val="00A61033"/>
    <w:rsid w:val="00A6183B"/>
    <w:rsid w:val="00A621DC"/>
    <w:rsid w:val="00A63021"/>
    <w:rsid w:val="00A6309C"/>
    <w:rsid w:val="00A63C8F"/>
    <w:rsid w:val="00A650A3"/>
    <w:rsid w:val="00A65AB0"/>
    <w:rsid w:val="00A66244"/>
    <w:rsid w:val="00A70147"/>
    <w:rsid w:val="00A70724"/>
    <w:rsid w:val="00A746AD"/>
    <w:rsid w:val="00A76CCE"/>
    <w:rsid w:val="00A80B94"/>
    <w:rsid w:val="00A8376B"/>
    <w:rsid w:val="00A85C76"/>
    <w:rsid w:val="00A8642D"/>
    <w:rsid w:val="00A8749C"/>
    <w:rsid w:val="00A87FBA"/>
    <w:rsid w:val="00A915D8"/>
    <w:rsid w:val="00A91B62"/>
    <w:rsid w:val="00A91BDB"/>
    <w:rsid w:val="00A92EC7"/>
    <w:rsid w:val="00A93C94"/>
    <w:rsid w:val="00A940F5"/>
    <w:rsid w:val="00A96DAA"/>
    <w:rsid w:val="00A96EA1"/>
    <w:rsid w:val="00AA125B"/>
    <w:rsid w:val="00AA1712"/>
    <w:rsid w:val="00AA2895"/>
    <w:rsid w:val="00AA4A7B"/>
    <w:rsid w:val="00AA7515"/>
    <w:rsid w:val="00AB1001"/>
    <w:rsid w:val="00AB17DE"/>
    <w:rsid w:val="00AB2840"/>
    <w:rsid w:val="00AB344A"/>
    <w:rsid w:val="00AB3F51"/>
    <w:rsid w:val="00AB5122"/>
    <w:rsid w:val="00AB5B9B"/>
    <w:rsid w:val="00AB7A53"/>
    <w:rsid w:val="00AB7DCB"/>
    <w:rsid w:val="00AC100D"/>
    <w:rsid w:val="00AC244D"/>
    <w:rsid w:val="00AC3149"/>
    <w:rsid w:val="00AC6105"/>
    <w:rsid w:val="00AD04A6"/>
    <w:rsid w:val="00AD1226"/>
    <w:rsid w:val="00AD4796"/>
    <w:rsid w:val="00AD4C4B"/>
    <w:rsid w:val="00AD5066"/>
    <w:rsid w:val="00AD7375"/>
    <w:rsid w:val="00AD7E94"/>
    <w:rsid w:val="00AE12C4"/>
    <w:rsid w:val="00AE293E"/>
    <w:rsid w:val="00AE3737"/>
    <w:rsid w:val="00AE432B"/>
    <w:rsid w:val="00AE4941"/>
    <w:rsid w:val="00AE6374"/>
    <w:rsid w:val="00AE7B1B"/>
    <w:rsid w:val="00AF2154"/>
    <w:rsid w:val="00AF4113"/>
    <w:rsid w:val="00AF585E"/>
    <w:rsid w:val="00AF5C94"/>
    <w:rsid w:val="00AF7992"/>
    <w:rsid w:val="00B01894"/>
    <w:rsid w:val="00B02329"/>
    <w:rsid w:val="00B03FCA"/>
    <w:rsid w:val="00B043B0"/>
    <w:rsid w:val="00B05C93"/>
    <w:rsid w:val="00B05DE1"/>
    <w:rsid w:val="00B061F1"/>
    <w:rsid w:val="00B11772"/>
    <w:rsid w:val="00B12563"/>
    <w:rsid w:val="00B1258F"/>
    <w:rsid w:val="00B136DF"/>
    <w:rsid w:val="00B14C83"/>
    <w:rsid w:val="00B15C79"/>
    <w:rsid w:val="00B15D4D"/>
    <w:rsid w:val="00B17044"/>
    <w:rsid w:val="00B17795"/>
    <w:rsid w:val="00B20D89"/>
    <w:rsid w:val="00B223D8"/>
    <w:rsid w:val="00B24CB9"/>
    <w:rsid w:val="00B24D72"/>
    <w:rsid w:val="00B258C9"/>
    <w:rsid w:val="00B2706A"/>
    <w:rsid w:val="00B27A50"/>
    <w:rsid w:val="00B3120A"/>
    <w:rsid w:val="00B31EB8"/>
    <w:rsid w:val="00B31F46"/>
    <w:rsid w:val="00B34A11"/>
    <w:rsid w:val="00B3559A"/>
    <w:rsid w:val="00B36654"/>
    <w:rsid w:val="00B366ED"/>
    <w:rsid w:val="00B4022D"/>
    <w:rsid w:val="00B40253"/>
    <w:rsid w:val="00B41A66"/>
    <w:rsid w:val="00B41A94"/>
    <w:rsid w:val="00B41DF2"/>
    <w:rsid w:val="00B438A1"/>
    <w:rsid w:val="00B445FC"/>
    <w:rsid w:val="00B454BF"/>
    <w:rsid w:val="00B455AC"/>
    <w:rsid w:val="00B45B2E"/>
    <w:rsid w:val="00B47608"/>
    <w:rsid w:val="00B47E19"/>
    <w:rsid w:val="00B504B1"/>
    <w:rsid w:val="00B50659"/>
    <w:rsid w:val="00B62B23"/>
    <w:rsid w:val="00B648E2"/>
    <w:rsid w:val="00B64B8C"/>
    <w:rsid w:val="00B64D67"/>
    <w:rsid w:val="00B65F56"/>
    <w:rsid w:val="00B66082"/>
    <w:rsid w:val="00B71A21"/>
    <w:rsid w:val="00B72C3D"/>
    <w:rsid w:val="00B74397"/>
    <w:rsid w:val="00B7531D"/>
    <w:rsid w:val="00B757B9"/>
    <w:rsid w:val="00B77CB0"/>
    <w:rsid w:val="00B80011"/>
    <w:rsid w:val="00B80954"/>
    <w:rsid w:val="00B86D5C"/>
    <w:rsid w:val="00B9033D"/>
    <w:rsid w:val="00B90EAF"/>
    <w:rsid w:val="00B920AD"/>
    <w:rsid w:val="00B9326C"/>
    <w:rsid w:val="00BA1714"/>
    <w:rsid w:val="00BA2A4B"/>
    <w:rsid w:val="00BA302D"/>
    <w:rsid w:val="00BA3C40"/>
    <w:rsid w:val="00BA5171"/>
    <w:rsid w:val="00BA5B8D"/>
    <w:rsid w:val="00BA60CA"/>
    <w:rsid w:val="00BA612E"/>
    <w:rsid w:val="00BA6512"/>
    <w:rsid w:val="00BA6787"/>
    <w:rsid w:val="00BA70E2"/>
    <w:rsid w:val="00BB5809"/>
    <w:rsid w:val="00BB72D2"/>
    <w:rsid w:val="00BB7526"/>
    <w:rsid w:val="00BC09D8"/>
    <w:rsid w:val="00BC4C83"/>
    <w:rsid w:val="00BC6B9A"/>
    <w:rsid w:val="00BD10F8"/>
    <w:rsid w:val="00BD1F25"/>
    <w:rsid w:val="00BD55EA"/>
    <w:rsid w:val="00BD582D"/>
    <w:rsid w:val="00BE0DC0"/>
    <w:rsid w:val="00BE2850"/>
    <w:rsid w:val="00BE30AE"/>
    <w:rsid w:val="00BE3BC7"/>
    <w:rsid w:val="00BE3EAB"/>
    <w:rsid w:val="00BE548F"/>
    <w:rsid w:val="00BE57A1"/>
    <w:rsid w:val="00BE6172"/>
    <w:rsid w:val="00BE6494"/>
    <w:rsid w:val="00BF0F71"/>
    <w:rsid w:val="00BF1356"/>
    <w:rsid w:val="00BF2523"/>
    <w:rsid w:val="00BF3AE6"/>
    <w:rsid w:val="00BF4113"/>
    <w:rsid w:val="00BF4C12"/>
    <w:rsid w:val="00BF72C4"/>
    <w:rsid w:val="00BF7F6A"/>
    <w:rsid w:val="00C00BE7"/>
    <w:rsid w:val="00C01FAB"/>
    <w:rsid w:val="00C0314E"/>
    <w:rsid w:val="00C0434D"/>
    <w:rsid w:val="00C049F1"/>
    <w:rsid w:val="00C04E63"/>
    <w:rsid w:val="00C05399"/>
    <w:rsid w:val="00C05784"/>
    <w:rsid w:val="00C059CA"/>
    <w:rsid w:val="00C06E78"/>
    <w:rsid w:val="00C12318"/>
    <w:rsid w:val="00C12C33"/>
    <w:rsid w:val="00C14280"/>
    <w:rsid w:val="00C1485F"/>
    <w:rsid w:val="00C150CD"/>
    <w:rsid w:val="00C20C0F"/>
    <w:rsid w:val="00C21D19"/>
    <w:rsid w:val="00C24370"/>
    <w:rsid w:val="00C3014D"/>
    <w:rsid w:val="00C32263"/>
    <w:rsid w:val="00C3323F"/>
    <w:rsid w:val="00C3387F"/>
    <w:rsid w:val="00C34EE8"/>
    <w:rsid w:val="00C372C5"/>
    <w:rsid w:val="00C4021D"/>
    <w:rsid w:val="00C40A9D"/>
    <w:rsid w:val="00C4114C"/>
    <w:rsid w:val="00C4543A"/>
    <w:rsid w:val="00C45461"/>
    <w:rsid w:val="00C45788"/>
    <w:rsid w:val="00C45BCD"/>
    <w:rsid w:val="00C508F1"/>
    <w:rsid w:val="00C55FB7"/>
    <w:rsid w:val="00C57444"/>
    <w:rsid w:val="00C72B48"/>
    <w:rsid w:val="00C72D66"/>
    <w:rsid w:val="00C74033"/>
    <w:rsid w:val="00C745E5"/>
    <w:rsid w:val="00C74C64"/>
    <w:rsid w:val="00C76626"/>
    <w:rsid w:val="00C77B15"/>
    <w:rsid w:val="00C8233D"/>
    <w:rsid w:val="00C858BD"/>
    <w:rsid w:val="00C86777"/>
    <w:rsid w:val="00C9044A"/>
    <w:rsid w:val="00C91BA0"/>
    <w:rsid w:val="00C94354"/>
    <w:rsid w:val="00C962DD"/>
    <w:rsid w:val="00CA03D9"/>
    <w:rsid w:val="00CA22B3"/>
    <w:rsid w:val="00CA24AC"/>
    <w:rsid w:val="00CA2558"/>
    <w:rsid w:val="00CA3097"/>
    <w:rsid w:val="00CA376A"/>
    <w:rsid w:val="00CA4134"/>
    <w:rsid w:val="00CA4479"/>
    <w:rsid w:val="00CA67E7"/>
    <w:rsid w:val="00CA694E"/>
    <w:rsid w:val="00CB16D2"/>
    <w:rsid w:val="00CB186C"/>
    <w:rsid w:val="00CB355A"/>
    <w:rsid w:val="00CB5911"/>
    <w:rsid w:val="00CB656A"/>
    <w:rsid w:val="00CB68DB"/>
    <w:rsid w:val="00CC503D"/>
    <w:rsid w:val="00CC633C"/>
    <w:rsid w:val="00CD481E"/>
    <w:rsid w:val="00CD6AE9"/>
    <w:rsid w:val="00CD7153"/>
    <w:rsid w:val="00CD7FE1"/>
    <w:rsid w:val="00CE01C8"/>
    <w:rsid w:val="00CE27B7"/>
    <w:rsid w:val="00CE2841"/>
    <w:rsid w:val="00CE449E"/>
    <w:rsid w:val="00CE6BA3"/>
    <w:rsid w:val="00CF7496"/>
    <w:rsid w:val="00CF76A3"/>
    <w:rsid w:val="00D01CC1"/>
    <w:rsid w:val="00D028A3"/>
    <w:rsid w:val="00D0378E"/>
    <w:rsid w:val="00D03D25"/>
    <w:rsid w:val="00D05152"/>
    <w:rsid w:val="00D0616F"/>
    <w:rsid w:val="00D0756D"/>
    <w:rsid w:val="00D10094"/>
    <w:rsid w:val="00D104AE"/>
    <w:rsid w:val="00D10FDA"/>
    <w:rsid w:val="00D12BA0"/>
    <w:rsid w:val="00D13606"/>
    <w:rsid w:val="00D1361A"/>
    <w:rsid w:val="00D13930"/>
    <w:rsid w:val="00D14F36"/>
    <w:rsid w:val="00D179F9"/>
    <w:rsid w:val="00D22050"/>
    <w:rsid w:val="00D2325D"/>
    <w:rsid w:val="00D31EDC"/>
    <w:rsid w:val="00D32514"/>
    <w:rsid w:val="00D326D1"/>
    <w:rsid w:val="00D32A22"/>
    <w:rsid w:val="00D3439C"/>
    <w:rsid w:val="00D34B06"/>
    <w:rsid w:val="00D34CA2"/>
    <w:rsid w:val="00D34EC7"/>
    <w:rsid w:val="00D361B1"/>
    <w:rsid w:val="00D40496"/>
    <w:rsid w:val="00D42438"/>
    <w:rsid w:val="00D4299C"/>
    <w:rsid w:val="00D43B7A"/>
    <w:rsid w:val="00D44F2A"/>
    <w:rsid w:val="00D46F61"/>
    <w:rsid w:val="00D47CD3"/>
    <w:rsid w:val="00D5344F"/>
    <w:rsid w:val="00D5349E"/>
    <w:rsid w:val="00D56366"/>
    <w:rsid w:val="00D566D8"/>
    <w:rsid w:val="00D62F0E"/>
    <w:rsid w:val="00D63442"/>
    <w:rsid w:val="00D63BFA"/>
    <w:rsid w:val="00D652F9"/>
    <w:rsid w:val="00D65DB2"/>
    <w:rsid w:val="00D67E39"/>
    <w:rsid w:val="00D73760"/>
    <w:rsid w:val="00D746BB"/>
    <w:rsid w:val="00D75243"/>
    <w:rsid w:val="00D75E3D"/>
    <w:rsid w:val="00D837C8"/>
    <w:rsid w:val="00D84166"/>
    <w:rsid w:val="00D84358"/>
    <w:rsid w:val="00D9091F"/>
    <w:rsid w:val="00D90CAE"/>
    <w:rsid w:val="00D91D58"/>
    <w:rsid w:val="00D920FB"/>
    <w:rsid w:val="00D945CC"/>
    <w:rsid w:val="00D9591E"/>
    <w:rsid w:val="00D97C84"/>
    <w:rsid w:val="00DA155E"/>
    <w:rsid w:val="00DA20F3"/>
    <w:rsid w:val="00DA3880"/>
    <w:rsid w:val="00DB29AF"/>
    <w:rsid w:val="00DB35DB"/>
    <w:rsid w:val="00DB498B"/>
    <w:rsid w:val="00DC0E41"/>
    <w:rsid w:val="00DC2746"/>
    <w:rsid w:val="00DC34A9"/>
    <w:rsid w:val="00DC452B"/>
    <w:rsid w:val="00DC4735"/>
    <w:rsid w:val="00DC5608"/>
    <w:rsid w:val="00DC6919"/>
    <w:rsid w:val="00DC747F"/>
    <w:rsid w:val="00DD061E"/>
    <w:rsid w:val="00DD0B83"/>
    <w:rsid w:val="00DD120B"/>
    <w:rsid w:val="00DD2AD2"/>
    <w:rsid w:val="00DD4883"/>
    <w:rsid w:val="00DD5202"/>
    <w:rsid w:val="00DD6EB3"/>
    <w:rsid w:val="00DD7B1F"/>
    <w:rsid w:val="00DE391C"/>
    <w:rsid w:val="00DE5D29"/>
    <w:rsid w:val="00DE5F70"/>
    <w:rsid w:val="00DE67C7"/>
    <w:rsid w:val="00DF153A"/>
    <w:rsid w:val="00DF2B03"/>
    <w:rsid w:val="00DF5FCF"/>
    <w:rsid w:val="00DF726D"/>
    <w:rsid w:val="00E011EA"/>
    <w:rsid w:val="00E0235D"/>
    <w:rsid w:val="00E030CA"/>
    <w:rsid w:val="00E031FC"/>
    <w:rsid w:val="00E0360E"/>
    <w:rsid w:val="00E03C6D"/>
    <w:rsid w:val="00E03F6F"/>
    <w:rsid w:val="00E07E51"/>
    <w:rsid w:val="00E1037F"/>
    <w:rsid w:val="00E12C73"/>
    <w:rsid w:val="00E14595"/>
    <w:rsid w:val="00E14D4E"/>
    <w:rsid w:val="00E20C7D"/>
    <w:rsid w:val="00E2334E"/>
    <w:rsid w:val="00E23772"/>
    <w:rsid w:val="00E2548B"/>
    <w:rsid w:val="00E27DBF"/>
    <w:rsid w:val="00E30651"/>
    <w:rsid w:val="00E3153E"/>
    <w:rsid w:val="00E33C83"/>
    <w:rsid w:val="00E340DC"/>
    <w:rsid w:val="00E41173"/>
    <w:rsid w:val="00E417EF"/>
    <w:rsid w:val="00E4183E"/>
    <w:rsid w:val="00E41DB4"/>
    <w:rsid w:val="00E515C8"/>
    <w:rsid w:val="00E51A71"/>
    <w:rsid w:val="00E522A4"/>
    <w:rsid w:val="00E52F79"/>
    <w:rsid w:val="00E53A02"/>
    <w:rsid w:val="00E55413"/>
    <w:rsid w:val="00E55C69"/>
    <w:rsid w:val="00E5725E"/>
    <w:rsid w:val="00E575EC"/>
    <w:rsid w:val="00E57A5F"/>
    <w:rsid w:val="00E608F4"/>
    <w:rsid w:val="00E63149"/>
    <w:rsid w:val="00E64418"/>
    <w:rsid w:val="00E66933"/>
    <w:rsid w:val="00E67E3E"/>
    <w:rsid w:val="00E71BE0"/>
    <w:rsid w:val="00E73F36"/>
    <w:rsid w:val="00E746DF"/>
    <w:rsid w:val="00E83E80"/>
    <w:rsid w:val="00E84D14"/>
    <w:rsid w:val="00E84E94"/>
    <w:rsid w:val="00E850EA"/>
    <w:rsid w:val="00E85826"/>
    <w:rsid w:val="00E8599C"/>
    <w:rsid w:val="00E86855"/>
    <w:rsid w:val="00E870B7"/>
    <w:rsid w:val="00E87BF1"/>
    <w:rsid w:val="00E903DB"/>
    <w:rsid w:val="00E909B7"/>
    <w:rsid w:val="00E917F1"/>
    <w:rsid w:val="00E91FFB"/>
    <w:rsid w:val="00E9352B"/>
    <w:rsid w:val="00E9380A"/>
    <w:rsid w:val="00E93CC5"/>
    <w:rsid w:val="00E95E71"/>
    <w:rsid w:val="00E9685C"/>
    <w:rsid w:val="00E97870"/>
    <w:rsid w:val="00E97A07"/>
    <w:rsid w:val="00EA531E"/>
    <w:rsid w:val="00EA544C"/>
    <w:rsid w:val="00EA6F96"/>
    <w:rsid w:val="00EA76BA"/>
    <w:rsid w:val="00EA7CDB"/>
    <w:rsid w:val="00EA7EF6"/>
    <w:rsid w:val="00EB1662"/>
    <w:rsid w:val="00EB2061"/>
    <w:rsid w:val="00EB44BA"/>
    <w:rsid w:val="00EB4D66"/>
    <w:rsid w:val="00EB7F92"/>
    <w:rsid w:val="00EB7FF4"/>
    <w:rsid w:val="00EC12F2"/>
    <w:rsid w:val="00EC33D3"/>
    <w:rsid w:val="00EC4C16"/>
    <w:rsid w:val="00EC6198"/>
    <w:rsid w:val="00EC6637"/>
    <w:rsid w:val="00EC78C9"/>
    <w:rsid w:val="00EC7AF6"/>
    <w:rsid w:val="00ED15C1"/>
    <w:rsid w:val="00ED2645"/>
    <w:rsid w:val="00ED4427"/>
    <w:rsid w:val="00EE15AF"/>
    <w:rsid w:val="00EE200B"/>
    <w:rsid w:val="00EE63E2"/>
    <w:rsid w:val="00EE6EA0"/>
    <w:rsid w:val="00EF1B7C"/>
    <w:rsid w:val="00EF2463"/>
    <w:rsid w:val="00EF596E"/>
    <w:rsid w:val="00F01490"/>
    <w:rsid w:val="00F0161C"/>
    <w:rsid w:val="00F046B5"/>
    <w:rsid w:val="00F04903"/>
    <w:rsid w:val="00F04FF0"/>
    <w:rsid w:val="00F063F9"/>
    <w:rsid w:val="00F100C0"/>
    <w:rsid w:val="00F1164F"/>
    <w:rsid w:val="00F117C5"/>
    <w:rsid w:val="00F11A6A"/>
    <w:rsid w:val="00F1292D"/>
    <w:rsid w:val="00F12E3A"/>
    <w:rsid w:val="00F1300B"/>
    <w:rsid w:val="00F14441"/>
    <w:rsid w:val="00F14F9D"/>
    <w:rsid w:val="00F1786E"/>
    <w:rsid w:val="00F17FCE"/>
    <w:rsid w:val="00F22A61"/>
    <w:rsid w:val="00F23EEA"/>
    <w:rsid w:val="00F2619B"/>
    <w:rsid w:val="00F263AD"/>
    <w:rsid w:val="00F2771B"/>
    <w:rsid w:val="00F307A4"/>
    <w:rsid w:val="00F3160F"/>
    <w:rsid w:val="00F31D3E"/>
    <w:rsid w:val="00F329F9"/>
    <w:rsid w:val="00F34FD2"/>
    <w:rsid w:val="00F35612"/>
    <w:rsid w:val="00F37BA5"/>
    <w:rsid w:val="00F4046B"/>
    <w:rsid w:val="00F421CF"/>
    <w:rsid w:val="00F45804"/>
    <w:rsid w:val="00F511CE"/>
    <w:rsid w:val="00F53D1D"/>
    <w:rsid w:val="00F542B0"/>
    <w:rsid w:val="00F5485A"/>
    <w:rsid w:val="00F56320"/>
    <w:rsid w:val="00F56ECB"/>
    <w:rsid w:val="00F571A1"/>
    <w:rsid w:val="00F606C0"/>
    <w:rsid w:val="00F607F0"/>
    <w:rsid w:val="00F653B3"/>
    <w:rsid w:val="00F677C0"/>
    <w:rsid w:val="00F679F3"/>
    <w:rsid w:val="00F71804"/>
    <w:rsid w:val="00F71879"/>
    <w:rsid w:val="00F71D58"/>
    <w:rsid w:val="00F75A7B"/>
    <w:rsid w:val="00F767A3"/>
    <w:rsid w:val="00F83B08"/>
    <w:rsid w:val="00F84A91"/>
    <w:rsid w:val="00F8756B"/>
    <w:rsid w:val="00F877CA"/>
    <w:rsid w:val="00F9030B"/>
    <w:rsid w:val="00F90D28"/>
    <w:rsid w:val="00F934B3"/>
    <w:rsid w:val="00F94F2C"/>
    <w:rsid w:val="00FA0D0D"/>
    <w:rsid w:val="00FA2490"/>
    <w:rsid w:val="00FA2501"/>
    <w:rsid w:val="00FA5582"/>
    <w:rsid w:val="00FA6137"/>
    <w:rsid w:val="00FA7CCF"/>
    <w:rsid w:val="00FB3550"/>
    <w:rsid w:val="00FB456C"/>
    <w:rsid w:val="00FB5358"/>
    <w:rsid w:val="00FB603B"/>
    <w:rsid w:val="00FB6BFA"/>
    <w:rsid w:val="00FB6ECA"/>
    <w:rsid w:val="00FB7D4D"/>
    <w:rsid w:val="00FC2849"/>
    <w:rsid w:val="00FC66AE"/>
    <w:rsid w:val="00FD0440"/>
    <w:rsid w:val="00FD1275"/>
    <w:rsid w:val="00FD285E"/>
    <w:rsid w:val="00FD502B"/>
    <w:rsid w:val="00FD6074"/>
    <w:rsid w:val="00FD6860"/>
    <w:rsid w:val="00FE0185"/>
    <w:rsid w:val="00FE07BD"/>
    <w:rsid w:val="00FE1D51"/>
    <w:rsid w:val="00FE40A9"/>
    <w:rsid w:val="00FE4AAE"/>
    <w:rsid w:val="00FE5806"/>
    <w:rsid w:val="00FF1DE5"/>
    <w:rsid w:val="00FF210C"/>
    <w:rsid w:val="00FF2E01"/>
    <w:rsid w:val="00FF3846"/>
    <w:rsid w:val="00FF42FF"/>
    <w:rsid w:val="00FF4FC5"/>
    <w:rsid w:val="00FF61A3"/>
    <w:rsid w:val="00FF7E50"/>
    <w:rsid w:val="2B8A0DD1"/>
    <w:rsid w:val="576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3,#0c6"/>
    </o:shapedefaults>
    <o:shapelayout v:ext="edit">
      <o:idmap v:ext="edit" data="2"/>
    </o:shapelayout>
  </w:shapeDefaults>
  <w:decimalSymbol w:val="."/>
  <w:listSeparator w:val=","/>
  <w14:docId w14:val="23369CEB"/>
  <w15:docId w15:val="{D18ED6AE-9F66-4F19-A717-998D47B0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F6A"/>
    <w:pPr>
      <w:overflowPunct w:val="0"/>
      <w:autoSpaceDE w:val="0"/>
      <w:autoSpaceDN w:val="0"/>
      <w:adjustRightInd w:val="0"/>
      <w:textAlignment w:val="baseline"/>
    </w:pPr>
    <w:rPr>
      <w:lang w:val="en-AU" w:eastAsia="en-GB"/>
    </w:rPr>
  </w:style>
  <w:style w:type="paragraph" w:styleId="Heading1">
    <w:name w:val="heading 1"/>
    <w:basedOn w:val="Normal"/>
    <w:next w:val="Normal"/>
    <w:qFormat/>
    <w:rsid w:val="00067B27"/>
    <w:pPr>
      <w:keepNext/>
      <w:pageBreakBefore/>
      <w:spacing w:before="60" w:after="180"/>
      <w:outlineLvl w:val="0"/>
    </w:pPr>
    <w:rPr>
      <w:b/>
      <w:bCs/>
      <w:cap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5479BE"/>
    <w:pPr>
      <w:keepNext/>
      <w:spacing w:before="120" w:after="60"/>
      <w:outlineLvl w:val="1"/>
    </w:pPr>
    <w:rPr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BF7F6A"/>
    <w:pPr>
      <w:keepNext/>
      <w:spacing w:before="12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52126A"/>
    <w:pPr>
      <w:keepNext/>
      <w:spacing w:before="6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2126A"/>
    <w:pPr>
      <w:keepNext/>
      <w:spacing w:before="60" w:after="6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52126A"/>
    <w:p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52126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2126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2126A"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12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479BE"/>
    <w:pPr>
      <w:pBdr>
        <w:top w:val="single" w:sz="6" w:space="1" w:color="auto"/>
      </w:pBdr>
      <w:tabs>
        <w:tab w:val="right" w:pos="9000"/>
      </w:tabs>
    </w:pPr>
  </w:style>
  <w:style w:type="character" w:styleId="PageNumber">
    <w:name w:val="page number"/>
    <w:basedOn w:val="DefaultParagraphFont"/>
    <w:rsid w:val="0052126A"/>
  </w:style>
  <w:style w:type="paragraph" w:customStyle="1" w:styleId="Bullet1">
    <w:name w:val="Bullet 1"/>
    <w:basedOn w:val="Normal"/>
    <w:rsid w:val="007A4F03"/>
    <w:pPr>
      <w:keepLines/>
      <w:numPr>
        <w:numId w:val="5"/>
      </w:numPr>
      <w:spacing w:after="60"/>
    </w:pPr>
    <w:rPr>
      <w:snapToGrid w:val="0"/>
      <w:sz w:val="22"/>
      <w:szCs w:val="22"/>
    </w:rPr>
  </w:style>
  <w:style w:type="paragraph" w:customStyle="1" w:styleId="Number1">
    <w:name w:val="Number 1"/>
    <w:basedOn w:val="Normal"/>
    <w:rsid w:val="00B02329"/>
    <w:pPr>
      <w:numPr>
        <w:numId w:val="2"/>
      </w:numPr>
      <w:spacing w:before="60" w:after="60"/>
    </w:pPr>
    <w:rPr>
      <w:sz w:val="22"/>
      <w:szCs w:val="22"/>
    </w:rPr>
  </w:style>
  <w:style w:type="paragraph" w:customStyle="1" w:styleId="Number2">
    <w:name w:val="Number 2"/>
    <w:basedOn w:val="Normal"/>
    <w:rsid w:val="00BF7F6A"/>
    <w:pPr>
      <w:keepLines/>
      <w:numPr>
        <w:ilvl w:val="1"/>
        <w:numId w:val="1"/>
      </w:numPr>
      <w:spacing w:before="60" w:after="60"/>
    </w:pPr>
    <w:rPr>
      <w:sz w:val="22"/>
    </w:rPr>
  </w:style>
  <w:style w:type="paragraph" w:customStyle="1" w:styleId="TableColumnHeadings">
    <w:name w:val="Table Column Headings"/>
    <w:basedOn w:val="Normal"/>
    <w:rsid w:val="005479BE"/>
    <w:pPr>
      <w:keepNext/>
      <w:spacing w:before="60" w:after="60"/>
    </w:pPr>
    <w:rPr>
      <w:b/>
      <w:bCs/>
      <w:smallCaps/>
      <w:sz w:val="22"/>
      <w:szCs w:val="22"/>
    </w:rPr>
  </w:style>
  <w:style w:type="paragraph" w:styleId="Caption">
    <w:name w:val="caption"/>
    <w:basedOn w:val="Normal"/>
    <w:next w:val="Normal"/>
    <w:qFormat/>
    <w:rsid w:val="0068626B"/>
    <w:pPr>
      <w:spacing w:before="120" w:after="120"/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F53D1D"/>
    <w:pPr>
      <w:tabs>
        <w:tab w:val="left" w:pos="400"/>
        <w:tab w:val="right" w:leader="dot" w:pos="9027"/>
      </w:tabs>
      <w:spacing w:before="120" w:after="60"/>
    </w:pPr>
    <w:rPr>
      <w:rFonts w:ascii="Arial" w:hAnsi="Arial" w:cs="Arial"/>
      <w:b/>
      <w:bCs/>
      <w:noProof/>
      <w:sz w:val="28"/>
      <w:szCs w:val="22"/>
      <w:lang w:val="en-IE"/>
    </w:rPr>
  </w:style>
  <w:style w:type="paragraph" w:styleId="TOC2">
    <w:name w:val="toc 2"/>
    <w:basedOn w:val="Normal"/>
    <w:next w:val="Normal"/>
    <w:autoRedefine/>
    <w:uiPriority w:val="39"/>
    <w:rsid w:val="00F53D1D"/>
    <w:pPr>
      <w:tabs>
        <w:tab w:val="left" w:pos="720"/>
        <w:tab w:val="right" w:leader="dot" w:pos="9027"/>
      </w:tabs>
      <w:ind w:left="200"/>
    </w:pPr>
    <w:rPr>
      <w:rFonts w:ascii="Arial" w:hAnsi="Arial" w:cs="Arial"/>
      <w:noProof/>
      <w:sz w:val="22"/>
      <w:lang w:val="en-IE"/>
    </w:rPr>
  </w:style>
  <w:style w:type="paragraph" w:customStyle="1" w:styleId="ProcedureBody1">
    <w:name w:val="Procedure Body 1"/>
    <w:basedOn w:val="Body1"/>
    <w:rsid w:val="009A42C1"/>
    <w:rPr>
      <w:sz w:val="20"/>
      <w:szCs w:val="20"/>
    </w:rPr>
  </w:style>
  <w:style w:type="paragraph" w:customStyle="1" w:styleId="Body2">
    <w:name w:val="Body 2"/>
    <w:basedOn w:val="Normal"/>
    <w:rsid w:val="00DD5202"/>
    <w:pPr>
      <w:keepLines/>
      <w:spacing w:before="60" w:after="60"/>
      <w:ind w:left="720"/>
    </w:pPr>
    <w:rPr>
      <w:sz w:val="22"/>
      <w:szCs w:val="22"/>
    </w:rPr>
  </w:style>
  <w:style w:type="paragraph" w:customStyle="1" w:styleId="Bullet2">
    <w:name w:val="Bullet 2"/>
    <w:basedOn w:val="Bullet1"/>
    <w:rsid w:val="00BF7F6A"/>
    <w:pPr>
      <w:numPr>
        <w:numId w:val="3"/>
      </w:numPr>
    </w:pPr>
  </w:style>
  <w:style w:type="paragraph" w:styleId="TOC3">
    <w:name w:val="toc 3"/>
    <w:basedOn w:val="Normal"/>
    <w:next w:val="Normal"/>
    <w:autoRedefine/>
    <w:uiPriority w:val="39"/>
    <w:rsid w:val="00C40A9D"/>
    <w:pPr>
      <w:tabs>
        <w:tab w:val="left" w:pos="1440"/>
        <w:tab w:val="right" w:leader="dot" w:pos="9017"/>
      </w:tabs>
      <w:ind w:left="720"/>
    </w:pPr>
    <w:rPr>
      <w:rFonts w:ascii="Arial" w:hAnsi="Arial" w:cs="Arial"/>
      <w:noProof/>
      <w:sz w:val="22"/>
      <w:szCs w:val="22"/>
      <w:lang w:val="en-IE"/>
    </w:rPr>
  </w:style>
  <w:style w:type="paragraph" w:customStyle="1" w:styleId="H1">
    <w:name w:val="H1"/>
    <w:basedOn w:val="Normal"/>
    <w:rsid w:val="005479BE"/>
    <w:pPr>
      <w:keepNext/>
      <w:spacing w:before="120" w:after="60"/>
    </w:pPr>
    <w:rPr>
      <w:b/>
      <w:bCs/>
      <w:caps/>
      <w:kern w:val="28"/>
      <w:sz w:val="28"/>
      <w:szCs w:val="28"/>
    </w:rPr>
  </w:style>
  <w:style w:type="paragraph" w:customStyle="1" w:styleId="H3">
    <w:name w:val="H3"/>
    <w:basedOn w:val="Normal"/>
    <w:rsid w:val="0052126A"/>
    <w:pPr>
      <w:keepNext/>
      <w:spacing w:before="60" w:after="60"/>
      <w:ind w:left="567"/>
    </w:pPr>
    <w:rPr>
      <w:b/>
      <w:bCs/>
    </w:rPr>
  </w:style>
  <w:style w:type="paragraph" w:styleId="DocumentMap">
    <w:name w:val="Document Map"/>
    <w:basedOn w:val="Normal"/>
    <w:semiHidden/>
    <w:rsid w:val="0052126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rsid w:val="00D97C84"/>
    <w:rPr>
      <w:color w:val="0000FF"/>
      <w:u w:val="single"/>
    </w:rPr>
  </w:style>
  <w:style w:type="character" w:styleId="CommentReference">
    <w:name w:val="annotation reference"/>
    <w:aliases w:val="Stinking Styles6,Marque de commentaire1,Stinking Styles61,Marque de commentaire11"/>
    <w:basedOn w:val="DefaultParagraphFont"/>
    <w:rsid w:val="002D3DF6"/>
    <w:rPr>
      <w:sz w:val="16"/>
      <w:szCs w:val="16"/>
    </w:rPr>
  </w:style>
  <w:style w:type="paragraph" w:styleId="CommentText">
    <w:name w:val="annotation text"/>
    <w:aliases w:val="Stinking Styles5"/>
    <w:basedOn w:val="Normal"/>
    <w:link w:val="CommentTextChar"/>
    <w:rsid w:val="002D3DF6"/>
  </w:style>
  <w:style w:type="paragraph" w:styleId="CommentSubject">
    <w:name w:val="annotation subject"/>
    <w:basedOn w:val="CommentText"/>
    <w:next w:val="CommentText"/>
    <w:semiHidden/>
    <w:rsid w:val="002D3DF6"/>
    <w:rPr>
      <w:b/>
      <w:bCs/>
    </w:rPr>
  </w:style>
  <w:style w:type="paragraph" w:styleId="BalloonText">
    <w:name w:val="Balloon Text"/>
    <w:basedOn w:val="Normal"/>
    <w:semiHidden/>
    <w:rsid w:val="002D3DF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81E04"/>
  </w:style>
  <w:style w:type="character" w:styleId="FootnoteReference">
    <w:name w:val="footnote reference"/>
    <w:basedOn w:val="DefaultParagraphFont"/>
    <w:semiHidden/>
    <w:rsid w:val="00581E04"/>
    <w:rPr>
      <w:vertAlign w:val="superscript"/>
    </w:rPr>
  </w:style>
  <w:style w:type="paragraph" w:customStyle="1" w:styleId="IntroTable">
    <w:name w:val="Intro Table"/>
    <w:basedOn w:val="Normal"/>
    <w:rsid w:val="005479BE"/>
    <w:pPr>
      <w:keepLines/>
      <w:spacing w:before="60" w:after="60"/>
    </w:pPr>
    <w:rPr>
      <w:b/>
      <w:sz w:val="24"/>
      <w:lang w:val="en-IE"/>
    </w:rPr>
  </w:style>
  <w:style w:type="paragraph" w:customStyle="1" w:styleId="Project">
    <w:name w:val="Project"/>
    <w:basedOn w:val="Normal"/>
    <w:rsid w:val="005479BE"/>
    <w:pPr>
      <w:keepLines/>
      <w:spacing w:before="60" w:after="60"/>
      <w:jc w:val="center"/>
    </w:pPr>
    <w:rPr>
      <w:b/>
      <w:sz w:val="32"/>
      <w:lang w:val="en-IE"/>
    </w:rPr>
  </w:style>
  <w:style w:type="table" w:styleId="TableGrid">
    <w:name w:val="Table Grid"/>
    <w:basedOn w:val="TableNormal"/>
    <w:rsid w:val="00BF1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basedOn w:val="Normal"/>
    <w:link w:val="Body1Char"/>
    <w:rsid w:val="00A915D8"/>
    <w:pPr>
      <w:keepLines/>
      <w:spacing w:before="60" w:after="60"/>
    </w:pPr>
    <w:rPr>
      <w:sz w:val="22"/>
      <w:szCs w:val="22"/>
    </w:rPr>
  </w:style>
  <w:style w:type="paragraph" w:customStyle="1" w:styleId="Body1CharCharCharCharCharCharCharCharCharCharCharCharCharCharCharCharChar">
    <w:name w:val="Body 1 Char Char Char Char Char Char Char Char Char Char Char Char Char Char Char Char Char"/>
    <w:basedOn w:val="Normal"/>
    <w:link w:val="Body1CharCharCharCharCharCharCharCharCharCharCharCharCharCharCharCharCharChar"/>
    <w:rsid w:val="00AB17DE"/>
    <w:pPr>
      <w:keepLines/>
      <w:spacing w:before="60" w:after="60"/>
    </w:pPr>
    <w:rPr>
      <w:sz w:val="22"/>
      <w:szCs w:val="22"/>
    </w:rPr>
  </w:style>
  <w:style w:type="character" w:customStyle="1" w:styleId="Body1CharCharCharCharCharCharCharCharCharCharCharCharCharCharCharCharCharChar">
    <w:name w:val="Body 1 Char Char Char Char Char Char Char Char Char Char Char Char Char Char Char Char Char Char"/>
    <w:basedOn w:val="DefaultParagraphFont"/>
    <w:link w:val="Body1CharCharCharCharCharCharCharCharCharCharCharCharCharCharCharCharChar"/>
    <w:rsid w:val="00AB17DE"/>
    <w:rPr>
      <w:sz w:val="22"/>
      <w:szCs w:val="22"/>
      <w:lang w:val="en-AU" w:eastAsia="en-GB" w:bidi="ar-SA"/>
    </w:rPr>
  </w:style>
  <w:style w:type="paragraph" w:customStyle="1" w:styleId="CERBULLET">
    <w:name w:val="CER BULLET"/>
    <w:rsid w:val="00280346"/>
    <w:pPr>
      <w:numPr>
        <w:numId w:val="6"/>
      </w:numPr>
      <w:spacing w:before="120" w:after="120"/>
      <w:jc w:val="both"/>
    </w:pPr>
    <w:rPr>
      <w:rFonts w:ascii="Arial" w:hAnsi="Arial"/>
      <w:iCs/>
      <w:color w:val="000000"/>
      <w:sz w:val="22"/>
      <w:lang w:val="en-GB" w:eastAsia="en-US"/>
    </w:rPr>
  </w:style>
  <w:style w:type="paragraph" w:customStyle="1" w:styleId="CERAPPENDIXHEADING1">
    <w:name w:val="CER APPENDIX HEADING 1"/>
    <w:next w:val="Normal"/>
    <w:rsid w:val="00B36654"/>
    <w:pPr>
      <w:pageBreakBefore/>
      <w:numPr>
        <w:numId w:val="7"/>
      </w:numPr>
      <w:pBdr>
        <w:top w:val="single" w:sz="4" w:space="1" w:color="auto"/>
        <w:bottom w:val="single" w:sz="4" w:space="1" w:color="auto"/>
      </w:pBdr>
      <w:spacing w:after="360"/>
      <w:jc w:val="center"/>
      <w:outlineLvl w:val="0"/>
    </w:pPr>
    <w:rPr>
      <w:rFonts w:ascii="Arial" w:hAnsi="Arial"/>
      <w:b/>
      <w:caps/>
      <w:color w:val="000000"/>
      <w:sz w:val="28"/>
      <w:lang w:val="en-GB" w:eastAsia="en-US"/>
    </w:rPr>
  </w:style>
  <w:style w:type="paragraph" w:customStyle="1" w:styleId="CERAPPENDIXBODY">
    <w:name w:val="CER APPENDIX BODY"/>
    <w:rsid w:val="00B36654"/>
    <w:pPr>
      <w:numPr>
        <w:ilvl w:val="1"/>
        <w:numId w:val="7"/>
      </w:numPr>
      <w:tabs>
        <w:tab w:val="left" w:pos="851"/>
      </w:tabs>
      <w:spacing w:before="120" w:after="120"/>
      <w:jc w:val="both"/>
    </w:pPr>
    <w:rPr>
      <w:rFonts w:ascii="Arial" w:hAnsi="Arial"/>
      <w:color w:val="000000"/>
      <w:sz w:val="22"/>
      <w:lang w:val="en-GB" w:eastAsia="en-US"/>
    </w:rPr>
  </w:style>
  <w:style w:type="paragraph" w:customStyle="1" w:styleId="CERBODY">
    <w:name w:val="CER BODY"/>
    <w:rsid w:val="003F3E0E"/>
    <w:pPr>
      <w:numPr>
        <w:ilvl w:val="1"/>
        <w:numId w:val="8"/>
      </w:numPr>
      <w:tabs>
        <w:tab w:val="clear" w:pos="1031"/>
        <w:tab w:val="num" w:pos="851"/>
      </w:tabs>
      <w:spacing w:before="120" w:after="120"/>
      <w:ind w:left="851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CERHEADING1">
    <w:name w:val="CER HEADING 1"/>
    <w:next w:val="CERBODY"/>
    <w:rsid w:val="003F3E0E"/>
    <w:pPr>
      <w:pageBreakBefore/>
      <w:numPr>
        <w:numId w:val="8"/>
      </w:numPr>
      <w:pBdr>
        <w:top w:val="single" w:sz="4" w:space="1" w:color="000000"/>
        <w:bottom w:val="single" w:sz="4" w:space="1" w:color="000000"/>
      </w:pBdr>
      <w:spacing w:after="360"/>
      <w:jc w:val="center"/>
    </w:pPr>
    <w:rPr>
      <w:rFonts w:ascii="Arial" w:hAnsi="Arial"/>
      <w:b/>
      <w:caps/>
      <w:sz w:val="28"/>
      <w:lang w:val="en-GB" w:eastAsia="en-US"/>
    </w:rPr>
  </w:style>
  <w:style w:type="paragraph" w:customStyle="1" w:styleId="CERHEADING2">
    <w:name w:val="CER HEADING 2"/>
    <w:next w:val="CERBODY"/>
    <w:autoRedefine/>
    <w:rsid w:val="003F3E0E"/>
    <w:pPr>
      <w:keepNext/>
      <w:tabs>
        <w:tab w:val="left" w:pos="936"/>
      </w:tabs>
      <w:spacing w:before="240" w:after="120"/>
      <w:ind w:left="709"/>
      <w:outlineLvl w:val="1"/>
    </w:pPr>
    <w:rPr>
      <w:rFonts w:ascii="Arial" w:hAnsi="Arial" w:cs="Arial"/>
      <w:b/>
      <w:bCs/>
      <w:caps/>
      <w:sz w:val="24"/>
      <w:szCs w:val="24"/>
      <w:lang w:val="en-GB" w:eastAsia="en-US"/>
    </w:rPr>
  </w:style>
  <w:style w:type="paragraph" w:customStyle="1" w:styleId="CERNUMBERBULLET2">
    <w:name w:val="CER NUMBER BULLET 2"/>
    <w:rsid w:val="003C22AE"/>
    <w:pPr>
      <w:tabs>
        <w:tab w:val="num" w:pos="1418"/>
      </w:tabs>
      <w:ind w:left="1418" w:hanging="567"/>
    </w:pPr>
    <w:rPr>
      <w:rFonts w:ascii="Arial" w:hAnsi="Arial" w:cs="Arial"/>
      <w:sz w:val="22"/>
      <w:lang w:eastAsia="en-US"/>
    </w:rPr>
  </w:style>
  <w:style w:type="paragraph" w:styleId="BodyText">
    <w:name w:val="Body Text"/>
    <w:basedOn w:val="Normal"/>
    <w:rsid w:val="00A63C8F"/>
    <w:pPr>
      <w:spacing w:after="120"/>
    </w:pPr>
  </w:style>
  <w:style w:type="paragraph" w:customStyle="1" w:styleId="Default">
    <w:name w:val="Default"/>
    <w:rsid w:val="00E03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Body1CharChar">
    <w:name w:val="Body 1 Char Char"/>
    <w:basedOn w:val="Normal"/>
    <w:link w:val="Body1CharCharChar"/>
    <w:rsid w:val="00865F50"/>
    <w:pPr>
      <w:keepLines/>
      <w:spacing w:before="60" w:after="60"/>
    </w:pPr>
    <w:rPr>
      <w:sz w:val="22"/>
      <w:szCs w:val="22"/>
    </w:rPr>
  </w:style>
  <w:style w:type="character" w:customStyle="1" w:styleId="Body1CharCharChar">
    <w:name w:val="Body 1 Char Char Char"/>
    <w:basedOn w:val="DefaultParagraphFont"/>
    <w:link w:val="Body1CharChar"/>
    <w:rsid w:val="00865F50"/>
    <w:rPr>
      <w:sz w:val="22"/>
      <w:szCs w:val="22"/>
      <w:lang w:val="en-AU" w:eastAsia="en-GB" w:bidi="ar-SA"/>
    </w:rPr>
  </w:style>
  <w:style w:type="paragraph" w:customStyle="1" w:styleId="TableText">
    <w:name w:val="Table Text"/>
    <w:rsid w:val="00B757B9"/>
    <w:pPr>
      <w:spacing w:before="40" w:after="40"/>
      <w:ind w:left="72" w:right="72"/>
    </w:pPr>
    <w:rPr>
      <w:rFonts w:ascii="Arial" w:hAnsi="Arial"/>
      <w:lang w:val="en-US" w:eastAsia="en-US"/>
    </w:rPr>
  </w:style>
  <w:style w:type="paragraph" w:customStyle="1" w:styleId="TableHead">
    <w:name w:val="Table Head"/>
    <w:rsid w:val="00B757B9"/>
    <w:pPr>
      <w:keepNext/>
      <w:keepLines/>
      <w:spacing w:before="60" w:after="60"/>
      <w:ind w:left="57" w:right="57"/>
    </w:pPr>
    <w:rPr>
      <w:rFonts w:ascii="Arial" w:hAnsi="Arial"/>
      <w:b/>
      <w:sz w:val="22"/>
      <w:lang w:val="en-US" w:eastAsia="en-US"/>
    </w:rPr>
  </w:style>
  <w:style w:type="paragraph" w:customStyle="1" w:styleId="Body">
    <w:name w:val="Body"/>
    <w:link w:val="BodyChar"/>
    <w:rsid w:val="00B757B9"/>
    <w:pPr>
      <w:spacing w:after="120"/>
    </w:pPr>
    <w:rPr>
      <w:rFonts w:ascii="Arial" w:hAnsi="Arial"/>
      <w:lang w:val="en-US" w:eastAsia="en-US"/>
    </w:rPr>
  </w:style>
  <w:style w:type="character" w:customStyle="1" w:styleId="BodyChar">
    <w:name w:val="Body Char"/>
    <w:basedOn w:val="DefaultParagraphFont"/>
    <w:link w:val="Body"/>
    <w:rsid w:val="00B757B9"/>
    <w:rPr>
      <w:rFonts w:ascii="Arial" w:hAnsi="Arial"/>
      <w:lang w:val="en-US" w:eastAsia="en-US" w:bidi="ar-SA"/>
    </w:rPr>
  </w:style>
  <w:style w:type="paragraph" w:customStyle="1" w:styleId="CERNORMAL">
    <w:name w:val="CER NORMAL"/>
    <w:link w:val="CERNORMALChar"/>
    <w:rsid w:val="00FF42FF"/>
    <w:pPr>
      <w:tabs>
        <w:tab w:val="num" w:pos="851"/>
      </w:tabs>
      <w:spacing w:before="120" w:after="120"/>
      <w:ind w:left="851"/>
    </w:pPr>
    <w:rPr>
      <w:rFonts w:ascii="Arial" w:hAnsi="Arial"/>
      <w:color w:val="000000"/>
      <w:sz w:val="22"/>
      <w:lang w:val="en-GB" w:eastAsia="en-US"/>
    </w:rPr>
  </w:style>
  <w:style w:type="paragraph" w:customStyle="1" w:styleId="CERMAINFRONTTEXT">
    <w:name w:val="CER MAIN FRONT TEXT"/>
    <w:rsid w:val="00FF42FF"/>
    <w:pPr>
      <w:spacing w:after="960"/>
      <w:jc w:val="center"/>
    </w:pPr>
    <w:rPr>
      <w:rFonts w:ascii="Arial" w:hAnsi="Arial"/>
      <w:b/>
      <w:bCs/>
      <w:sz w:val="52"/>
      <w:lang w:val="en-GB" w:eastAsia="en-US"/>
    </w:rPr>
  </w:style>
  <w:style w:type="character" w:customStyle="1" w:styleId="CERNORMALChar">
    <w:name w:val="CER NORMAL Char"/>
    <w:basedOn w:val="DefaultParagraphFont"/>
    <w:link w:val="CERNORMAL"/>
    <w:rsid w:val="00FF42FF"/>
    <w:rPr>
      <w:rFonts w:ascii="Arial" w:hAnsi="Arial"/>
      <w:color w:val="000000"/>
      <w:sz w:val="22"/>
      <w:lang w:val="en-GB" w:eastAsia="en-US" w:bidi="ar-SA"/>
    </w:rPr>
  </w:style>
  <w:style w:type="paragraph" w:customStyle="1" w:styleId="CERNORMALHeading1">
    <w:name w:val="CER NORMAL Heading 1"/>
    <w:basedOn w:val="CERNORMAL"/>
    <w:rsid w:val="00FF42FF"/>
    <w:pPr>
      <w:keepNext/>
      <w:pBdr>
        <w:top w:val="single" w:sz="4" w:space="1" w:color="auto"/>
        <w:bottom w:val="single" w:sz="4" w:space="1" w:color="auto"/>
      </w:pBdr>
      <w:jc w:val="center"/>
    </w:pPr>
    <w:rPr>
      <w:b/>
      <w:bCs/>
      <w:sz w:val="32"/>
    </w:rPr>
  </w:style>
  <w:style w:type="paragraph" w:customStyle="1" w:styleId="APNUMHEAD1">
    <w:name w:val="AP NUM HEAD 1"/>
    <w:rsid w:val="00FF42FF"/>
    <w:pPr>
      <w:keepNext/>
      <w:pageBreakBefore/>
      <w:spacing w:before="60" w:after="180"/>
    </w:pPr>
    <w:rPr>
      <w:rFonts w:ascii="Arial" w:hAnsi="Arial"/>
      <w:b/>
      <w:caps/>
      <w:sz w:val="28"/>
      <w:lang w:val="en-GB" w:eastAsia="en-US"/>
    </w:rPr>
  </w:style>
  <w:style w:type="paragraph" w:customStyle="1" w:styleId="APNUMHEAD2">
    <w:name w:val="AP NUM HEAD 2"/>
    <w:rsid w:val="00FF42FF"/>
    <w:pPr>
      <w:numPr>
        <w:ilvl w:val="1"/>
        <w:numId w:val="46"/>
      </w:numPr>
      <w:spacing w:before="240" w:after="120"/>
    </w:pPr>
    <w:rPr>
      <w:rFonts w:ascii="Arial" w:hAnsi="Arial"/>
      <w:b/>
      <w:caps/>
      <w:sz w:val="24"/>
      <w:lang w:val="en-GB" w:eastAsia="en-US"/>
    </w:rPr>
  </w:style>
  <w:style w:type="paragraph" w:customStyle="1" w:styleId="APNUMHEAD3">
    <w:name w:val="AP NUM HEAD 3"/>
    <w:next w:val="Normal"/>
    <w:link w:val="APNUMHEAD3Char"/>
    <w:rsid w:val="00FF42FF"/>
    <w:pPr>
      <w:keepNext/>
    </w:pPr>
    <w:rPr>
      <w:rFonts w:ascii="Arial" w:hAnsi="Arial"/>
      <w:b/>
      <w:color w:val="000000"/>
      <w:sz w:val="24"/>
      <w:lang w:val="en-GB" w:eastAsia="en-US"/>
    </w:rPr>
  </w:style>
  <w:style w:type="paragraph" w:customStyle="1" w:styleId="body1charchar0">
    <w:name w:val="body1charchar"/>
    <w:basedOn w:val="Normal"/>
    <w:rsid w:val="000C1AE4"/>
    <w:pPr>
      <w:adjustRightInd/>
      <w:spacing w:before="60" w:after="60"/>
      <w:textAlignment w:val="auto"/>
    </w:pPr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7E0152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val="en-IE" w:eastAsia="en-US"/>
    </w:rPr>
  </w:style>
  <w:style w:type="character" w:customStyle="1" w:styleId="CommentTextChar">
    <w:name w:val="Comment Text Char"/>
    <w:aliases w:val="Stinking Styles5 Char"/>
    <w:basedOn w:val="DefaultParagraphFont"/>
    <w:link w:val="CommentText"/>
    <w:rsid w:val="004C5478"/>
    <w:rPr>
      <w:lang w:val="en-AU" w:eastAsia="en-GB"/>
    </w:rPr>
  </w:style>
  <w:style w:type="character" w:customStyle="1" w:styleId="CERAPPENDIXBODYCharChar">
    <w:name w:val="CER APPENDIX BODY Char Char"/>
    <w:basedOn w:val="DefaultParagraphFont"/>
    <w:link w:val="CERAPPENDIXBODYChar"/>
    <w:locked/>
    <w:rsid w:val="002C7344"/>
    <w:rPr>
      <w:rFonts w:ascii="Arial" w:hAnsi="Arial"/>
      <w:color w:val="000000"/>
      <w:lang w:val="en-GB"/>
    </w:rPr>
  </w:style>
  <w:style w:type="paragraph" w:customStyle="1" w:styleId="CERAPPENDIXBODYChar">
    <w:name w:val="CER APPENDIX BODY Char"/>
    <w:link w:val="CERAPPENDIXBODYCharChar"/>
    <w:rsid w:val="002C7344"/>
    <w:pPr>
      <w:tabs>
        <w:tab w:val="left" w:pos="851"/>
      </w:tabs>
      <w:spacing w:before="120" w:after="120"/>
      <w:ind w:left="851" w:hanging="851"/>
      <w:jc w:val="both"/>
    </w:pPr>
    <w:rPr>
      <w:rFonts w:ascii="Arial" w:hAnsi="Arial"/>
      <w:color w:val="000000"/>
      <w:lang w:val="en-GB"/>
    </w:rPr>
  </w:style>
  <w:style w:type="paragraph" w:styleId="Revision">
    <w:name w:val="Revision"/>
    <w:hidden/>
    <w:uiPriority w:val="99"/>
    <w:semiHidden/>
    <w:rsid w:val="00A05BD5"/>
    <w:rPr>
      <w:lang w:val="en-AU" w:eastAsia="en-GB"/>
    </w:rPr>
  </w:style>
  <w:style w:type="paragraph" w:customStyle="1" w:styleId="CERnon-indent">
    <w:name w:val="CER non-indent"/>
    <w:basedOn w:val="CERNORMAL"/>
    <w:link w:val="CERnon-indentChar"/>
    <w:rsid w:val="00D104AE"/>
    <w:pPr>
      <w:ind w:left="0"/>
    </w:pPr>
  </w:style>
  <w:style w:type="character" w:customStyle="1" w:styleId="CERnon-indentChar">
    <w:name w:val="CER non-indent Char"/>
    <w:basedOn w:val="CERNORMALChar"/>
    <w:link w:val="CERnon-indent"/>
    <w:rsid w:val="00D104AE"/>
    <w:rPr>
      <w:rFonts w:ascii="Arial" w:hAnsi="Arial"/>
      <w:color w:val="000000"/>
      <w:sz w:val="22"/>
      <w:lang w:val="en-GB" w:eastAsia="en-US" w:bidi="ar-SA"/>
    </w:rPr>
  </w:style>
  <w:style w:type="character" w:customStyle="1" w:styleId="APNUMHEAD3Char">
    <w:name w:val="AP NUM HEAD 3 Char"/>
    <w:basedOn w:val="DefaultParagraphFont"/>
    <w:link w:val="APNUMHEAD3"/>
    <w:rsid w:val="008A0B9B"/>
    <w:rPr>
      <w:rFonts w:ascii="Arial" w:hAnsi="Arial"/>
      <w:b/>
      <w:color w:val="000000"/>
      <w:sz w:val="24"/>
      <w:lang w:val="en-GB" w:eastAsia="en-US"/>
    </w:rPr>
  </w:style>
  <w:style w:type="table" w:styleId="TableList3">
    <w:name w:val="Table List 3"/>
    <w:basedOn w:val="TableNormal"/>
    <w:rsid w:val="003C4F3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ERLEVEL3">
    <w:name w:val="CER LEVEL 3"/>
    <w:basedOn w:val="Normal"/>
    <w:qFormat/>
    <w:rsid w:val="00B11772"/>
    <w:pPr>
      <w:keepNext/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/>
      <w:b/>
      <w:sz w:val="22"/>
      <w:szCs w:val="22"/>
      <w:lang w:val="en-US" w:eastAsia="en-US"/>
    </w:rPr>
  </w:style>
  <w:style w:type="character" w:customStyle="1" w:styleId="Body1Char">
    <w:name w:val="Body 1 Char"/>
    <w:link w:val="Body1"/>
    <w:locked/>
    <w:rsid w:val="008E5604"/>
    <w:rPr>
      <w:sz w:val="22"/>
      <w:szCs w:val="22"/>
      <w:lang w:val="en-AU" w:eastAsia="en-GB"/>
    </w:rPr>
  </w:style>
  <w:style w:type="paragraph" w:customStyle="1" w:styleId="APHeading1">
    <w:name w:val="AP Heading1"/>
    <w:basedOn w:val="APNUMHEAD1"/>
    <w:link w:val="APHeading1Char"/>
    <w:qFormat/>
    <w:rsid w:val="008E5604"/>
    <w:pPr>
      <w:overflowPunct w:val="0"/>
      <w:autoSpaceDE w:val="0"/>
      <w:autoSpaceDN w:val="0"/>
      <w:adjustRightInd w:val="0"/>
      <w:spacing w:after="360"/>
      <w:jc w:val="both"/>
      <w:textAlignment w:val="baseline"/>
      <w:outlineLvl w:val="0"/>
    </w:pPr>
    <w:rPr>
      <w:rFonts w:cs="Arial"/>
      <w:bCs/>
      <w:kern w:val="28"/>
      <w:szCs w:val="28"/>
      <w:lang w:val="en-IE" w:eastAsia="en-GB"/>
    </w:rPr>
  </w:style>
  <w:style w:type="character" w:customStyle="1" w:styleId="APHeading1Char">
    <w:name w:val="AP Heading1 Char"/>
    <w:basedOn w:val="DefaultParagraphFont"/>
    <w:link w:val="APHeading1"/>
    <w:rsid w:val="008E5604"/>
    <w:rPr>
      <w:rFonts w:ascii="Arial" w:hAnsi="Arial" w:cs="Arial"/>
      <w:b/>
      <w:bCs/>
      <w:caps/>
      <w:kern w:val="28"/>
      <w:sz w:val="28"/>
      <w:szCs w:val="28"/>
      <w:lang w:eastAsia="en-GB"/>
    </w:rPr>
  </w:style>
  <w:style w:type="paragraph" w:styleId="NoSpacing">
    <w:name w:val="No Spacing"/>
    <w:link w:val="NoSpacingChar"/>
    <w:uiPriority w:val="1"/>
    <w:qFormat/>
    <w:rsid w:val="005269A9"/>
    <w:pPr>
      <w:overflowPunct w:val="0"/>
      <w:autoSpaceDE w:val="0"/>
      <w:autoSpaceDN w:val="0"/>
      <w:adjustRightInd w:val="0"/>
      <w:textAlignment w:val="baseline"/>
    </w:pPr>
    <w:rPr>
      <w:lang w:val="en-AU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269A9"/>
    <w:rPr>
      <w:lang w:val="en-AU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15AB7"/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EM%20Establishment\Process%20&amp;%20Specification\Template\Application%20Area%20Functional%20Spec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2025-11-13T00:00:00</PublishDate>
  <Abstract/>
  <CompanyAddress/>
  <CompanyPhone/>
  <CompanyFax/>
  <CompanyEmail/>
</CoverPage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FE5008B3B174E8015095C9179D593" ma:contentTypeVersion="41" ma:contentTypeDescription="Create a new document." ma:contentTypeScope="" ma:versionID="ae3147b4f57f81b79c7c899a980b5514">
  <xsd:schema xmlns:xsd="http://www.w3.org/2001/XMLSchema" xmlns:xs="http://www.w3.org/2001/XMLSchema" xmlns:p="http://schemas.microsoft.com/office/2006/metadata/properties" xmlns:ns2="d8d42377-3ec0-45f4-83ba-414ac9c65ef9" targetNamespace="http://schemas.microsoft.com/office/2006/metadata/properties" ma:root="true" ma:fieldsID="a88b5436bc93b40cba6caaced0307a74" ns2:_="">
    <xsd:import namespace="d8d42377-3ec0-45f4-83ba-414ac9c65ef9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arket" minOccurs="0"/>
                <xsd:element ref="ns2:Year" minOccurs="0"/>
                <xsd:element ref="ns2:Name_x0020_of_x0020_Report"/>
                <xsd:element ref="ns2:Date_x0020_of_x0020_Report" minOccurs="0"/>
                <xsd:element ref="ns2:Name_x0020_of_x0020_File" minOccurs="0"/>
                <xsd:element ref="ns2:Trainin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2377-3ec0-45f4-83ba-414ac9c65ef9" elementFormDefault="qualified">
    <xsd:import namespace="http://schemas.microsoft.com/office/2006/documentManagement/types"/>
    <xsd:import namespace="http://schemas.microsoft.com/office/infopath/2007/PartnerControls"/>
    <xsd:element name="File_x0020_Type0" ma:index="8" nillable="true" ma:displayName="File Type" ma:format="Dropdown" ma:internalName="File_x0020_Type0" ma:readOnly="false">
      <xsd:simpleType>
        <xsd:restriction base="dms:Choice">
          <xsd:enumeration value="Balancing Market Audit 2019"/>
          <xsd:enumeration value="Balancing Market Audit 2020"/>
          <xsd:enumeration value="Balancing Market Audit 2021"/>
          <xsd:enumeration value="Balancing Market Audit 2022"/>
          <xsd:enumeration value="Balancing Market Audit 2023"/>
          <xsd:enumeration value="Balancing Market Audit 2024"/>
          <xsd:enumeration value="Balancing Market Audit 2025"/>
          <xsd:enumeration value="Balancing Market Audit 2026"/>
          <xsd:enumeration value="Balancing Market Audit 2027"/>
          <xsd:enumeration value="Balancing Market Audit 2028"/>
          <xsd:enumeration value="Balancing Market Audit 2029"/>
          <xsd:enumeration value="Balancing Market Audit 2030"/>
          <xsd:enumeration value="Business Processes"/>
          <xsd:enumeration value="Capacity Audit"/>
          <xsd:enumeration value="Capacity Market Audit 2019"/>
          <xsd:enumeration value="Capacity Market Audit 2020"/>
          <xsd:enumeration value="Capacity Market Audit 2021"/>
          <xsd:enumeration value="Capacity Market Audit 2022"/>
          <xsd:enumeration value="Capacity Market Audit 2023"/>
          <xsd:enumeration value="Capacity Market Audit 2024"/>
          <xsd:enumeration value="Capacity Market Audit 2025"/>
          <xsd:enumeration value="Capacity Market Audit 2026"/>
          <xsd:enumeration value="Capacity Market Audit 2027"/>
          <xsd:enumeration value="Capacity Market Audit 2028"/>
          <xsd:enumeration value="Capacity Market Audit 2029"/>
          <xsd:enumeration value="Capacity Market Audit 2030"/>
          <xsd:enumeration value="Code Version 1.0"/>
          <xsd:enumeration value="Code Version 2.0"/>
          <xsd:enumeration value="Code Version 3.0"/>
          <xsd:enumeration value="Code Version 4.0"/>
          <xsd:enumeration value="Code Version 5.0"/>
          <xsd:enumeration value="Code Version 6.0"/>
          <xsd:enumeration value="Code Version 7.0"/>
          <xsd:enumeration value="Code Version 8.0"/>
          <xsd:enumeration value="Code Version 9.0"/>
          <xsd:enumeration value="Code Version 10.0"/>
          <xsd:enumeration value="Code Version 11.0"/>
          <xsd:enumeration value="Code Version 12.0"/>
          <xsd:enumeration value="Code Version 13.0"/>
          <xsd:enumeration value="Code Version 14.0"/>
          <xsd:enumeration value="Code Version 15.0"/>
          <xsd:enumeration value="Code Version 20.0"/>
          <xsd:enumeration value="Code Version 21.0"/>
          <xsd:enumeration value="Code Version 22.0"/>
          <xsd:enumeration value="Code Version 23.0"/>
          <xsd:enumeration value="Code Version 24.0"/>
          <xsd:enumeration value="Code Version 25.0"/>
          <xsd:enumeration value="Code Version 26.0"/>
          <xsd:enumeration value="Code Version 27.0"/>
          <xsd:enumeration value="Code Version 28.0"/>
          <xsd:enumeration value="Code Version 29.0"/>
          <xsd:enumeration value="Code Version 30.0"/>
          <xsd:enumeration value="Code Version 31.0"/>
          <xsd:enumeration value="Code Versions"/>
          <xsd:enumeration value="Development"/>
          <xsd:enumeration value="Elections"/>
          <xsd:enumeration value="General Documents"/>
          <xsd:enumeration value="Internal Mods Meetings"/>
          <xsd:enumeration value="Logistics"/>
          <xsd:enumeration value="Market Mods Systems"/>
          <xsd:enumeration value="Members Area"/>
          <xsd:enumeration value="Mods Team Management"/>
          <xsd:enumeration value="Presentations"/>
          <xsd:enumeration value="Reporting"/>
          <xsd:enumeration value="Status Report"/>
          <xsd:enumeration value="Archived Report"/>
          <xsd:enumeration value="Template"/>
          <xsd:enumeration value="Trackers"/>
          <xsd:enumeration value="Training"/>
          <xsd:enumeration value="Elections 2018"/>
          <xsd:enumeration value="Elections 2019"/>
          <xsd:enumeration value="Elections 2020"/>
          <xsd:enumeration value="Elections 2021"/>
          <xsd:enumeration value="Elections 2022"/>
          <xsd:enumeration value="Elections 2023"/>
          <xsd:enumeration value="Elections 2024"/>
          <xsd:enumeration value="Elections 2025"/>
          <xsd:enumeration value="Balancing Market Audit"/>
          <xsd:enumeration value="Business Process Developments"/>
          <xsd:enumeration value="Business Process Email Templates"/>
        </xsd:restriction>
      </xsd:simpleType>
    </xsd:element>
    <xsd:element name="Market" ma:index="9" nillable="true" ma:displayName="Market" ma:format="Dropdown" ma:internalName="Market" ma:readOnly="false">
      <xsd:simpleType>
        <xsd:restriction base="dms:Choice">
          <xsd:enumeration value="Balancing Market"/>
          <xsd:enumeration value="Capacity Market"/>
          <xsd:enumeration value="SEMOpx Market"/>
          <xsd:enumeration value="Not Applicable"/>
        </xsd:restriction>
      </xsd:simpleType>
    </xsd:element>
    <xsd:element name="Year" ma:index="10" nillable="true" ma:displayName="Year" ma:default="2017" ma:format="Dropdown" ma:internalName="Year" ma:readOnly="false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Name_x0020_of_x0020_Report" ma:index="11" ma:displayName="Name of Report" ma:default="Balancing Capacity Market Mods Status Report" ma:format="Dropdown" ma:internalName="Name_x0020_of_x0020_Report" ma:readOnly="false">
      <xsd:simpleType>
        <xsd:restriction base="dms:Choice">
          <xsd:enumeration value="Balancing Capacity Market Mods Status Report"/>
          <xsd:enumeration value="Market Modifications Status Report"/>
          <xsd:enumeration value="SEMOpx Exchange Committee Membership Application and Undertaking"/>
          <xsd:enumeration value="SEMOpx List of nominees"/>
          <xsd:enumeration value="Historical List of Candidates"/>
          <xsd:enumeration value="Chair and Vice Chair Nominations"/>
          <xsd:enumeration value="Balancing Market Audit 2020"/>
          <xsd:enumeration value="Balancing Market Audit 2021"/>
          <xsd:enumeration value="Balancing Market Audit 2023"/>
          <xsd:enumeration value="Balancing Code Update Document"/>
          <xsd:enumeration value="Capacity Code Update Document"/>
          <xsd:enumeration value="Weekly planner"/>
          <xsd:enumeration value="CMC Mods Status Meeting"/>
          <xsd:enumeration value="Balancing RA Quarterly Report"/>
          <xsd:enumeration value="Capacity RA Quarterly Report"/>
          <xsd:enumeration value="Monthly Report - Mods input"/>
          <xsd:enumeration value="SEMO Annual Report"/>
          <xsd:enumeration value="MO Quarterly Report"/>
          <xsd:enumeration value="RA Quarterly Report"/>
          <xsd:enumeration value="GM Quarterly Report"/>
          <xsd:enumeration value="SEMOpx Code Update Document"/>
          <xsd:enumeration value="Report Schedule"/>
          <xsd:enumeration value="Pre Meeting Process"/>
          <xsd:enumeration value="Post Meeting Process"/>
          <xsd:enumeration value="Market Mods Status Meeting"/>
          <xsd:enumeration value="Market Modifications Team - Weekly Status Report"/>
          <xsd:enumeration value="General Documents"/>
          <xsd:enumeration value="Elections Documents"/>
        </xsd:restriction>
      </xsd:simpleType>
    </xsd:element>
    <xsd:element name="Date_x0020_of_x0020_Report" ma:index="12" nillable="true" ma:displayName="Date of Report" ma:format="DateOnly" ma:hidden="true" ma:internalName="Date_x0020_of_x0020_Report" ma:readOnly="false">
      <xsd:simpleType>
        <xsd:restriction base="dms:DateTime"/>
      </xsd:simpleType>
    </xsd:element>
    <xsd:element name="Name_x0020_of_x0020_File" ma:index="13" nillable="true" ma:displayName="Name of File" ma:format="Dropdown" ma:internalName="Name_x0020_of_x0020_File" ma:readOnly="false">
      <xsd:simpleType>
        <xsd:union memberTypes="dms:Text">
          <xsd:simpleType>
            <xsd:restriction base="dms:Choice">
              <xsd:enumeration value="History of Candidates"/>
              <xsd:enumeration value="Nominations"/>
              <xsd:enumeration value="Ballot Papers"/>
              <xsd:enumeration value="Results"/>
              <xsd:enumeration value="Mod_06_21 Audit"/>
              <xsd:enumeration value="Mod_16_21 Audit"/>
              <xsd:enumeration value="Monthly Report"/>
              <xsd:enumeration value="SEMO Annual Report"/>
              <xsd:enumeration value="MO Quarterly Report"/>
              <xsd:enumeration value="RA Quarterly Report"/>
              <xsd:enumeration value="GM Quarterly Report"/>
              <xsd:enumeration value="Clean Versions"/>
              <xsd:enumeration value="Tracked Changed Document"/>
              <xsd:enumeration value="Market Operator Quarterly Performance Report"/>
              <xsd:enumeration value="Pre Meeting Process"/>
              <xsd:enumeration value="Post Meeting Process"/>
              <xsd:enumeration value="Archive"/>
              <xsd:enumeration value="Market Modifications Status Reports"/>
              <xsd:enumeration value="Overview of outstanding analyst updates"/>
              <xsd:enumeration value="General Documents"/>
              <xsd:enumeration value="Market Audit"/>
            </xsd:restriction>
          </xsd:simpleType>
        </xsd:union>
      </xsd:simpleType>
    </xsd:element>
    <xsd:element name="Training" ma:index="14" nillable="true" ma:displayName="Training" ma:description="Training Documents" ma:internalName="Training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8" nillable="true" ma:displayName="Date" ma:default="[today]" ma:format="DateTime" ma:indexed="tru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>
  <documentManagement>
    <Year xmlns="d8d42377-3ec0-45f4-83ba-414ac9c65ef9">2025</Year>
    <Market xmlns="d8d42377-3ec0-45f4-83ba-414ac9c65ef9">Balancing Market</Market>
    <File_x0020_Type0 xmlns="d8d42377-3ec0-45f4-83ba-414ac9c65ef9">Code Version 31.0</File_x0020_Type0>
    <Name_x0020_of_x0020_Report xmlns="d8d42377-3ec0-45f4-83ba-414ac9c65ef9">Balancing Code Update Document</Name_x0020_of_x0020_Report>
    <Date_x0020_of_x0020_Report xmlns="d8d42377-3ec0-45f4-83ba-414ac9c65ef9" xsi:nil="true"/>
    <Name_x0020_of_x0020_File xmlns="d8d42377-3ec0-45f4-83ba-414ac9c65ef9">Tracked Changed Document</Name_x0020_of_x0020_File>
    <Training xmlns="d8d42377-3ec0-45f4-83ba-414ac9c65ef9" xsi:nil="true"/>
    <Date xmlns="d8d42377-3ec0-45f4-83ba-414ac9c65ef9">2025-10-02T13:04:00+00:00</Dat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E4257B-EAA7-46BF-8E8B-02D4AC0F5E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487952-5762-4292-AAD5-2B41E8AAF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42377-3ec0-45f4-83ba-414ac9c6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1590E5-91F7-4E42-8F27-F76516B2F3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40EB3D-C32C-4812-9CD6-81169D6D09E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8CEC55-5108-4B50-85A8-42BB0BB031BF}">
  <ds:schemaRefs>
    <ds:schemaRef ds:uri="http://schemas.microsoft.com/office/2006/metadata/properties"/>
    <ds:schemaRef ds:uri="d8d42377-3ec0-45f4-83ba-414ac9c65ef9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Application Area Functional Specification.dot</Template>
  <TotalTime>0</TotalTime>
  <Pages>13</Pages>
  <Words>2465</Words>
  <Characters>14538</Characters>
  <Application>Microsoft Office Word</Application>
  <DocSecurity>0</DocSecurity>
  <Lines>121</Lines>
  <Paragraphs>33</Paragraphs>
  <ScaleCrop>false</ScaleCrop>
  <Company>ESB</Company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Agreed Procedure 16: Provision of Meter Data</dc:title>
  <dc:creator>Brendan O'Sullivan</dc:creator>
  <cp:lastModifiedBy>Linnane, Sandra</cp:lastModifiedBy>
  <cp:revision>2</cp:revision>
  <cp:lastPrinted>2016-10-24T12:36:00Z</cp:lastPrinted>
  <dcterms:created xsi:type="dcterms:W3CDTF">2025-11-27T10:47:00Z</dcterms:created>
  <dcterms:modified xsi:type="dcterms:W3CDTF">2025-11-27T10:47:00Z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-1613279408</vt:i4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ContentType">
    <vt:lpwstr>AP</vt:lpwstr>
  </property>
  <property fmtid="{D5CDD505-2E9C-101B-9397-08002B2CF9AE}" pid="6" name="ContentTypeId">
    <vt:lpwstr>0x010100E27FE5008B3B174E8015095C9179D593</vt:lpwstr>
  </property>
  <property fmtid="{D5CDD505-2E9C-101B-9397-08002B2CF9AE}" pid="7" name="Effective Date">
    <vt:lpwstr>2010-11-19T00:00:00Z</vt:lpwstr>
  </property>
  <property fmtid="{D5CDD505-2E9C-101B-9397-08002B2CF9AE}" pid="8" name="Published">
    <vt:lpwstr/>
  </property>
  <property fmtid="{D5CDD505-2E9C-101B-9397-08002B2CF9AE}" pid="9" name="Version Number">
    <vt:lpwstr>18.0</vt:lpwstr>
  </property>
  <property fmtid="{D5CDD505-2E9C-101B-9397-08002B2CF9AE}" pid="10" name="Tracked Changes">
    <vt:lpwstr>No</vt:lpwstr>
  </property>
  <property fmtid="{D5CDD505-2E9C-101B-9397-08002B2CF9AE}" pid="11" name="Document Type">
    <vt:lpwstr/>
  </property>
  <property fmtid="{D5CDD505-2E9C-101B-9397-08002B2CF9AE}" pid="12" name="Date Published">
    <vt:lpwstr/>
  </property>
  <property fmtid="{D5CDD505-2E9C-101B-9397-08002B2CF9AE}" pid="13" name="Order">
    <vt:r8>12800</vt:r8>
  </property>
  <property fmtid="{D5CDD505-2E9C-101B-9397-08002B2CF9AE}" pid="14" name="Copy to Website">
    <vt:lpwstr>true</vt:lpwstr>
  </property>
  <property fmtid="{D5CDD505-2E9C-101B-9397-08002B2CF9AE}" pid="15" name="Doc Status">
    <vt:lpwstr>Active</vt:lpwstr>
  </property>
  <property fmtid="{D5CDD505-2E9C-101B-9397-08002B2CF9AE}" pid="16" name="Current Version">
    <vt:lpwstr>Yes</vt:lpwstr>
  </property>
  <property fmtid="{D5CDD505-2E9C-101B-9397-08002B2CF9AE}" pid="17" name="Copy to Website Date">
    <vt:lpwstr>2012-11-05T14:22:00+00:00</vt:lpwstr>
  </property>
  <property fmtid="{D5CDD505-2E9C-101B-9397-08002B2CF9AE}" pid="18" name="_CopySource">
    <vt:lpwstr>AP16.docx</vt:lpwstr>
  </property>
  <property fmtid="{D5CDD505-2E9C-101B-9397-08002B2CF9AE}" pid="19" name="MMTID">
    <vt:lpwstr>186</vt:lpwstr>
  </property>
  <property fmtid="{D5CDD505-2E9C-101B-9397-08002B2CF9AE}" pid="20" name="FromMMT">
    <vt:lpwstr>true</vt:lpwstr>
  </property>
  <property fmtid="{D5CDD505-2E9C-101B-9397-08002B2CF9AE}" pid="21" name="Doc Type">
    <vt:lpwstr>TSC Post-RA Consultation </vt:lpwstr>
  </property>
  <property fmtid="{D5CDD505-2E9C-101B-9397-08002B2CF9AE}" pid="22" name="Document Status1">
    <vt:lpwstr>Draft</vt:lpwstr>
  </property>
  <property fmtid="{D5CDD505-2E9C-101B-9397-08002B2CF9AE}" pid="23" name="Process Type">
    <vt:lpwstr>RA T&amp;SC consultation  Tracked Updates</vt:lpwstr>
  </property>
  <property fmtid="{D5CDD505-2E9C-101B-9397-08002B2CF9AE}" pid="24" name="MSIP_Label_4c99bc9a-9772-4b7e-bcf5-e39ce86bfb30_Enabled">
    <vt:lpwstr>true</vt:lpwstr>
  </property>
  <property fmtid="{D5CDD505-2E9C-101B-9397-08002B2CF9AE}" pid="25" name="MSIP_Label_4c99bc9a-9772-4b7e-bcf5-e39ce86bfb30_SetDate">
    <vt:lpwstr>2023-08-16T13:37:34Z</vt:lpwstr>
  </property>
  <property fmtid="{D5CDD505-2E9C-101B-9397-08002B2CF9AE}" pid="26" name="MSIP_Label_4c99bc9a-9772-4b7e-bcf5-e39ce86bfb30_Method">
    <vt:lpwstr>Standard</vt:lpwstr>
  </property>
  <property fmtid="{D5CDD505-2E9C-101B-9397-08002B2CF9AE}" pid="27" name="MSIP_Label_4c99bc9a-9772-4b7e-bcf5-e39ce86bfb30_Name">
    <vt:lpwstr>Internal</vt:lpwstr>
  </property>
  <property fmtid="{D5CDD505-2E9C-101B-9397-08002B2CF9AE}" pid="28" name="MSIP_Label_4c99bc9a-9772-4b7e-bcf5-e39ce86bfb30_SiteId">
    <vt:lpwstr>c1528ebb-73e5-4ac2-9d93-677ac4834cc5</vt:lpwstr>
  </property>
  <property fmtid="{D5CDD505-2E9C-101B-9397-08002B2CF9AE}" pid="29" name="MSIP_Label_4c99bc9a-9772-4b7e-bcf5-e39ce86bfb30_ActionId">
    <vt:lpwstr>92d4d0c9-0dce-4b31-b590-2a4d91fea50b</vt:lpwstr>
  </property>
  <property fmtid="{D5CDD505-2E9C-101B-9397-08002B2CF9AE}" pid="30" name="MSIP_Label_4c99bc9a-9772-4b7e-bcf5-e39ce86bfb30_ContentBits">
    <vt:lpwstr>0</vt:lpwstr>
  </property>
  <property fmtid="{D5CDD505-2E9C-101B-9397-08002B2CF9AE}" pid="31" name="Market (F)">
    <vt:lpwstr/>
  </property>
  <property fmtid="{D5CDD505-2E9C-101B-9397-08002B2CF9AE}" pid="32" name="Code Update Type">
    <vt:lpwstr/>
  </property>
  <property fmtid="{D5CDD505-2E9C-101B-9397-08002B2CF9AE}" pid="33" name="Title of Report">
    <vt:lpwstr/>
  </property>
  <property fmtid="{D5CDD505-2E9C-101B-9397-08002B2CF9AE}" pid="34" name="File Type (F)">
    <vt:lpwstr/>
  </property>
  <property fmtid="{D5CDD505-2E9C-101B-9397-08002B2CF9AE}" pid="35" name="Report Name">
    <vt:lpwstr/>
  </property>
</Properties>
</file>