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F5A36" w14:textId="7528D79B" w:rsidR="00DB0347" w:rsidRDefault="000A7BA7" w:rsidP="000A7BA7">
      <w:pPr>
        <w:pStyle w:val="CERNORMAL"/>
        <w:ind w:left="0"/>
        <w:rPr>
          <w:rFonts w:asciiTheme="majorHAnsi" w:eastAsiaTheme="majorEastAsia" w:hAnsiTheme="majorHAnsi" w:cstheme="majorBidi"/>
          <w:sz w:val="76"/>
          <w:szCs w:val="72"/>
          <w:lang w:val="en-IE"/>
        </w:rPr>
      </w:pPr>
      <w:r>
        <w:rPr>
          <w:noProof/>
        </w:rPr>
        <w:drawing>
          <wp:inline distT="0" distB="0" distL="0" distR="0" wp14:anchorId="539830F9" wp14:editId="109BB4AD">
            <wp:extent cx="2012950" cy="714323"/>
            <wp:effectExtent l="0" t="0" r="6350" b="0"/>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3"/>
                    <a:stretch>
                      <a:fillRect/>
                    </a:stretch>
                  </pic:blipFill>
                  <pic:spPr>
                    <a:xfrm>
                      <a:off x="0" y="0"/>
                      <a:ext cx="2040843" cy="724221"/>
                    </a:xfrm>
                    <a:prstGeom prst="rect">
                      <a:avLst/>
                    </a:prstGeom>
                  </pic:spPr>
                </pic:pic>
              </a:graphicData>
            </a:graphic>
          </wp:inline>
        </w:drawing>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noProof/>
        </w:rPr>
        <w:drawing>
          <wp:inline distT="0" distB="0" distL="0" distR="0" wp14:anchorId="67284F6A" wp14:editId="107B9257">
            <wp:extent cx="1749425" cy="596496"/>
            <wp:effectExtent l="0" t="0" r="3175" b="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4"/>
                    <a:stretch>
                      <a:fillRect/>
                    </a:stretch>
                  </pic:blipFill>
                  <pic:spPr>
                    <a:xfrm>
                      <a:off x="0" y="0"/>
                      <a:ext cx="1778700" cy="606478"/>
                    </a:xfrm>
                    <a:prstGeom prst="rect">
                      <a:avLst/>
                    </a:prstGeom>
                  </pic:spPr>
                </pic:pic>
              </a:graphicData>
            </a:graphic>
          </wp:inline>
        </w:drawing>
      </w:r>
    </w:p>
    <w:p w14:paraId="5AAF5A37" w14:textId="77777777" w:rsidR="00DB0347" w:rsidRDefault="00DB0347" w:rsidP="00DB0347">
      <w:pPr>
        <w:pStyle w:val="CERNORMAL"/>
        <w:jc w:val="center"/>
        <w:rPr>
          <w:rFonts w:asciiTheme="majorHAnsi" w:eastAsiaTheme="majorEastAsia" w:hAnsiTheme="majorHAnsi" w:cstheme="majorBidi"/>
          <w:sz w:val="76"/>
          <w:szCs w:val="72"/>
          <w:lang w:val="en-IE"/>
        </w:rPr>
      </w:pPr>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912"/>
        <w:gridCol w:w="4432"/>
      </w:tblGrid>
      <w:tr w:rsidR="00DB0347" w14:paraId="5AAF5A3B" w14:textId="77777777" w:rsidTr="00DB0347">
        <w:tc>
          <w:tcPr>
            <w:tcW w:w="5912" w:type="dxa"/>
            <w:tcBorders>
              <w:top w:val="nil"/>
              <w:left w:val="nil"/>
              <w:bottom w:val="single" w:sz="18" w:space="0" w:color="808080" w:themeColor="background1" w:themeShade="80"/>
              <w:right w:val="single" w:sz="18" w:space="0" w:color="808080" w:themeColor="background1" w:themeShade="80"/>
            </w:tcBorders>
            <w:vAlign w:val="center"/>
            <w:hideMark/>
          </w:tcPr>
          <w:bookmarkStart w:id="0" w:name="OLE_LINK2"/>
          <w:bookmarkStart w:id="1" w:name="OLE_LINK1"/>
          <w:p w14:paraId="5AAF5A38" w14:textId="06CD6174" w:rsidR="00DB0347" w:rsidRDefault="00974D05" w:rsidP="00C46850">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EC3216">
                  <w:rPr>
                    <w:rFonts w:asciiTheme="majorHAnsi" w:eastAsiaTheme="majorEastAsia" w:hAnsiTheme="majorHAnsi" w:cstheme="majorBidi"/>
                    <w:sz w:val="76"/>
                    <w:szCs w:val="72"/>
                    <w:lang w:val="en-IE"/>
                  </w:rPr>
                  <w:t>Agreed Procedure 7: Emergency Communications</w:t>
                </w:r>
              </w:sdtContent>
            </w:sdt>
          </w:p>
        </w:tc>
        <w:tc>
          <w:tcPr>
            <w:tcW w:w="4565" w:type="dxa"/>
            <w:tcBorders>
              <w:top w:val="nil"/>
              <w:left w:val="single" w:sz="18" w:space="0" w:color="808080" w:themeColor="background1" w:themeShade="80"/>
              <w:bottom w:val="single" w:sz="18" w:space="0" w:color="808080" w:themeColor="background1" w:themeShade="80"/>
              <w:right w:val="nil"/>
            </w:tcBorders>
            <w:vAlign w:val="center"/>
            <w:hideMark/>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5-11-13T00:00:00Z">
                <w:dateFormat w:val="MMMM d"/>
                <w:lid w:val="en-US"/>
                <w:storeMappedDataAs w:val="dateTime"/>
                <w:calendar w:val="gregorian"/>
              </w:date>
            </w:sdtPr>
            <w:sdtEndPr/>
            <w:sdtContent>
              <w:p w14:paraId="5AAF5A39" w14:textId="5FCF3CD6" w:rsidR="00DB0347" w:rsidRDefault="00962EAB">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November 13</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25-11-13T00:00:00Z">
                <w:dateFormat w:val="yyyy"/>
                <w:lid w:val="en-US"/>
                <w:storeMappedDataAs w:val="dateTime"/>
                <w:calendar w:val="gregorian"/>
              </w:date>
            </w:sdtPr>
            <w:sdtEndPr/>
            <w:sdtContent>
              <w:p w14:paraId="5AAF5A3A" w14:textId="2558E82E" w:rsidR="00DB0347" w:rsidRDefault="00962EAB">
                <w:pPr>
                  <w:pStyle w:val="NoSpacing"/>
                  <w:rPr>
                    <w:color w:val="4F81BD" w:themeColor="accent1"/>
                    <w:sz w:val="200"/>
                    <w:szCs w:val="200"/>
                  </w:rPr>
                </w:pPr>
                <w:r>
                  <w:rPr>
                    <w:color w:val="4F81BD" w:themeColor="accent1"/>
                    <w:sz w:val="200"/>
                    <w:szCs w:val="200"/>
                    <w:lang w:val="en-US"/>
                  </w:rPr>
                  <w:t>2025</w:t>
                </w:r>
              </w:p>
            </w:sdtContent>
          </w:sdt>
        </w:tc>
      </w:tr>
    </w:tbl>
    <w:bookmarkEnd w:id="0"/>
    <w:bookmarkEnd w:id="1"/>
    <w:p w14:paraId="5AAF5A3C" w14:textId="77777777" w:rsidR="00DB0347" w:rsidRDefault="00DB0347" w:rsidP="00DB0347">
      <w:pPr>
        <w:pStyle w:val="CERNORMAL"/>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Trading and Settlement Code</w:t>
      </w:r>
    </w:p>
    <w:p w14:paraId="5AAF5A3D" w14:textId="77777777" w:rsidR="00DB0347" w:rsidRDefault="00401E5D" w:rsidP="00DB0347">
      <w:pPr>
        <w:pStyle w:val="CERNORMAL"/>
        <w:jc w:val="center"/>
        <w:rPr>
          <w:rFonts w:asciiTheme="majorHAnsi" w:eastAsiaTheme="majorEastAsia" w:hAnsiTheme="majorHAnsi" w:cstheme="majorBidi"/>
          <w:sz w:val="76"/>
          <w:szCs w:val="72"/>
          <w:lang w:val="en-IE"/>
        </w:rPr>
      </w:pPr>
      <w:r>
        <w:rPr>
          <w:noProof/>
          <w:lang w:val="en-IE" w:eastAsia="en-IE"/>
        </w:rPr>
        <mc:AlternateContent>
          <mc:Choice Requires="wps">
            <w:drawing>
              <wp:anchor distT="0" distB="0" distL="114300" distR="114300" simplePos="0" relativeHeight="251657728" behindDoc="0" locked="0" layoutInCell="1" allowOverlap="1" wp14:anchorId="5AAF5BE6" wp14:editId="5AAF5BE7">
                <wp:simplePos x="0" y="0"/>
                <wp:positionH relativeFrom="column">
                  <wp:posOffset>5000625</wp:posOffset>
                </wp:positionH>
                <wp:positionV relativeFrom="paragraph">
                  <wp:posOffset>3211195</wp:posOffset>
                </wp:positionV>
                <wp:extent cx="1012825" cy="261620"/>
                <wp:effectExtent l="0" t="0" r="15875" b="247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61620"/>
                        </a:xfrm>
                        <a:prstGeom prst="rect">
                          <a:avLst/>
                        </a:prstGeom>
                        <a:solidFill>
                          <a:srgbClr val="FFFFFF"/>
                        </a:solidFill>
                        <a:ln w="9525">
                          <a:solidFill>
                            <a:srgbClr val="000000"/>
                          </a:solidFill>
                          <a:miter lim="800000"/>
                          <a:headEnd/>
                          <a:tailEnd/>
                        </a:ln>
                      </wps:spPr>
                      <wps:txbx>
                        <w:txbxContent>
                          <w:p w14:paraId="5AAF5C01" w14:textId="408315CC" w:rsidR="00DB0347" w:rsidRDefault="006A4BD5" w:rsidP="00DB0347">
                            <w:r>
                              <w:t xml:space="preserve">Version </w:t>
                            </w:r>
                            <w:r w:rsidR="006C5007">
                              <w:t>3</w:t>
                            </w:r>
                            <w:r w:rsidR="00D55F1B">
                              <w:t>1</w:t>
                            </w:r>
                            <w: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5AAF5BE6">
                <v:stroke joinstyle="miter"/>
                <v:path gradientshapeok="t" o:connecttype="rect"/>
              </v:shapetype>
              <v:shape id="Text Box 1" style="position:absolute;left:0;text-align:left;margin-left:393.75pt;margin-top:252.85pt;width:79.75pt;height:20.6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">
                <v:textbox style="mso-fit-shape-to-text:t">
                  <w:txbxContent>
                    <w:p w:rsidR="00DB0347" w:rsidP="00DB0347" w:rsidRDefault="006A4BD5" w14:paraId="5AAF5C01" w14:textId="408315CC">
                      <w:r>
                        <w:t xml:space="preserve">Version </w:t>
                      </w:r>
                      <w:r w:rsidR="006C5007">
                        <w:t>3</w:t>
                      </w:r>
                      <w:r w:rsidR="00D55F1B">
                        <w:t>1</w:t>
                      </w:r>
                      <w:r>
                        <w:t>.0</w:t>
                      </w:r>
                    </w:p>
                  </w:txbxContent>
                </v:textbox>
              </v:shape>
            </w:pict>
          </mc:Fallback>
        </mc:AlternateContent>
      </w:r>
    </w:p>
    <w:p w14:paraId="5AAF5A3E" w14:textId="77777777" w:rsidR="00DB0347" w:rsidRDefault="00DB0347" w:rsidP="00DB0347">
      <w:pPr>
        <w:pStyle w:val="Project"/>
        <w:rPr>
          <w:rFonts w:cs="Arial"/>
          <w:sz w:val="40"/>
          <w:szCs w:val="40"/>
        </w:rPr>
      </w:pPr>
    </w:p>
    <w:p w14:paraId="5AAF5A3F" w14:textId="77777777" w:rsidR="00DB0347" w:rsidRDefault="00DB0347" w:rsidP="00DB0347">
      <w:pPr>
        <w:pStyle w:val="Project"/>
        <w:rPr>
          <w:rFonts w:cs="Arial"/>
          <w:sz w:val="40"/>
          <w:szCs w:val="40"/>
        </w:rPr>
      </w:pPr>
    </w:p>
    <w:p w14:paraId="5AAF5A40" w14:textId="77777777" w:rsidR="00DB0347" w:rsidRDefault="00DB0347" w:rsidP="00DB0347">
      <w:pPr>
        <w:pStyle w:val="Project"/>
        <w:rPr>
          <w:rFonts w:cs="Arial"/>
          <w:sz w:val="40"/>
          <w:szCs w:val="40"/>
        </w:rPr>
      </w:pPr>
    </w:p>
    <w:p w14:paraId="5AAF5A41" w14:textId="77777777" w:rsidR="00DB0347" w:rsidRDefault="00DB0347" w:rsidP="00DB0347">
      <w:pPr>
        <w:pStyle w:val="Project"/>
        <w:rPr>
          <w:rFonts w:cs="Arial"/>
          <w:sz w:val="40"/>
          <w:szCs w:val="40"/>
        </w:rPr>
      </w:pPr>
    </w:p>
    <w:p w14:paraId="5AAF5A42" w14:textId="77777777" w:rsidR="00DB0347" w:rsidRDefault="00DB0347" w:rsidP="00DB0347">
      <w:pPr>
        <w:pStyle w:val="CERNORMAL"/>
        <w:ind w:left="0"/>
        <w:rPr>
          <w:rFonts w:cs="Arial"/>
          <w:color w:val="auto"/>
        </w:rPr>
      </w:pPr>
    </w:p>
    <w:p w14:paraId="5AAF5A43" w14:textId="77777777" w:rsidR="00DB0347" w:rsidRDefault="00DB0347" w:rsidP="00DB0347">
      <w:pPr>
        <w:pStyle w:val="CERNORMAL"/>
        <w:rPr>
          <w:rFonts w:cs="Arial"/>
          <w:color w:val="auto"/>
        </w:rPr>
      </w:pPr>
    </w:p>
    <w:p w14:paraId="5AAF5A44" w14:textId="77777777" w:rsidR="00DB0347" w:rsidRDefault="00DB0347" w:rsidP="00DB0347">
      <w:pPr>
        <w:pStyle w:val="CERNORMAL"/>
        <w:rPr>
          <w:rFonts w:cs="Arial"/>
          <w:color w:val="auto"/>
        </w:rPr>
      </w:pPr>
    </w:p>
    <w:p w14:paraId="5AAF5A45" w14:textId="77777777" w:rsidR="00DB0347" w:rsidRDefault="00DB0347" w:rsidP="00DB0347">
      <w:pPr>
        <w:rPr>
          <w:rFonts w:cs="Arial"/>
          <w:sz w:val="40"/>
          <w:szCs w:val="40"/>
        </w:rPr>
        <w:sectPr w:rsidR="00DB0347">
          <w:pgSz w:w="11907" w:h="16840"/>
          <w:pgMar w:top="1440" w:right="1440" w:bottom="1440" w:left="1440" w:header="720" w:footer="720" w:gutter="0"/>
          <w:pgNumType w:start="1"/>
          <w:cols w:space="720"/>
        </w:sectPr>
      </w:pPr>
    </w:p>
    <w:sdt>
      <w:sdtPr>
        <w:rPr>
          <w:rFonts w:cs="Arial"/>
          <w:b w:val="0"/>
          <w:bCs w:val="0"/>
          <w:caps/>
          <w:color w:val="000000"/>
          <w:sz w:val="22"/>
          <w:szCs w:val="20"/>
          <w:lang w:eastAsia="en-IE"/>
        </w:rPr>
        <w:id w:val="-154303441"/>
        <w:docPartObj>
          <w:docPartGallery w:val="Table of Contents"/>
          <w:docPartUnique/>
        </w:docPartObj>
      </w:sdtPr>
      <w:sdtEndPr>
        <w:rPr>
          <w:color w:val="000000" w:themeColor="text1"/>
          <w:szCs w:val="22"/>
        </w:rPr>
      </w:sdtEndPr>
      <w:sdtContent>
        <w:p w14:paraId="5AAF5A46" w14:textId="77777777" w:rsidR="00DB0347" w:rsidRPr="0009656F" w:rsidRDefault="00DB0347" w:rsidP="00DB0347">
          <w:pPr>
            <w:pStyle w:val="TOC1"/>
            <w:rPr>
              <w:color w:val="4F81BD" w:themeColor="accent1"/>
            </w:rPr>
          </w:pPr>
          <w:r w:rsidRPr="0009656F">
            <w:rPr>
              <w:color w:val="4F81BD" w:themeColor="accent1"/>
            </w:rPr>
            <w:t>Contents</w:t>
          </w:r>
        </w:p>
        <w:p w14:paraId="5AAF5A47" w14:textId="77777777" w:rsidR="00DB0347" w:rsidRDefault="00DB0347" w:rsidP="00DB0347">
          <w:pPr>
            <w:pStyle w:val="TOC1"/>
          </w:pPr>
        </w:p>
        <w:p w14:paraId="5AAF5A48" w14:textId="77777777" w:rsidR="00D90CB8" w:rsidRPr="00476DE8" w:rsidRDefault="009808B9" w:rsidP="0009656F">
          <w:pPr>
            <w:pStyle w:val="TOC1"/>
            <w:spacing w:after="120"/>
            <w:rPr>
              <w:rFonts w:asciiTheme="minorHAnsi" w:eastAsiaTheme="minorEastAsia" w:hAnsiTheme="minorHAnsi" w:cstheme="minorBidi"/>
              <w:b w:val="0"/>
              <w:bCs w:val="0"/>
              <w:noProof/>
              <w:sz w:val="22"/>
              <w:szCs w:val="22"/>
              <w:lang w:val="en-IE" w:eastAsia="en-IE"/>
            </w:rPr>
          </w:pPr>
          <w:r w:rsidRPr="00476DE8">
            <w:rPr>
              <w:rFonts w:asciiTheme="majorHAnsi" w:eastAsiaTheme="majorEastAsia" w:hAnsiTheme="majorHAnsi" w:cstheme="majorBidi"/>
              <w:b w:val="0"/>
              <w:bCs w:val="0"/>
              <w:noProof/>
              <w:color w:val="365F91" w:themeColor="accent1" w:themeShade="BF"/>
              <w:sz w:val="22"/>
              <w:szCs w:val="22"/>
              <w:lang w:val="en-AU"/>
            </w:rPr>
            <w:fldChar w:fldCharType="begin"/>
          </w:r>
          <w:r w:rsidR="00DB0347" w:rsidRPr="00476DE8">
            <w:rPr>
              <w:rFonts w:asciiTheme="majorHAnsi" w:eastAsiaTheme="majorEastAsia" w:hAnsiTheme="majorHAnsi" w:cstheme="majorBidi"/>
              <w:b w:val="0"/>
              <w:bCs w:val="0"/>
              <w:color w:val="365F91" w:themeColor="accent1" w:themeShade="BF"/>
              <w:sz w:val="22"/>
              <w:szCs w:val="22"/>
            </w:rPr>
            <w:instrText xml:space="preserve"> TOC \o "1-3" \h \z \t "AP NUM HEAD 1,1,AP NUM HEAD 2,2,AP NUM HEAD 3,3,AP Heading2,2,AP Heading 3,3" </w:instrText>
          </w:r>
          <w:r w:rsidRPr="00476DE8">
            <w:rPr>
              <w:rFonts w:asciiTheme="majorHAnsi" w:eastAsiaTheme="majorEastAsia" w:hAnsiTheme="majorHAnsi" w:cstheme="majorBidi"/>
              <w:b w:val="0"/>
              <w:bCs w:val="0"/>
              <w:noProof/>
              <w:color w:val="365F91" w:themeColor="accent1" w:themeShade="BF"/>
              <w:sz w:val="22"/>
              <w:szCs w:val="22"/>
              <w:lang w:val="en-AU"/>
            </w:rPr>
            <w:fldChar w:fldCharType="separate"/>
          </w:r>
          <w:hyperlink w:anchor="_Toc478994193" w:history="1">
            <w:r w:rsidR="00D90CB8" w:rsidRPr="00476DE8">
              <w:rPr>
                <w:rStyle w:val="Hyperlink"/>
                <w:noProof/>
                <w:sz w:val="22"/>
                <w:szCs w:val="22"/>
                <w:lang w:val="en-IE"/>
              </w:rPr>
              <w:t>1.</w:t>
            </w:r>
            <w:r w:rsidR="00D90CB8" w:rsidRPr="00476DE8">
              <w:rPr>
                <w:rFonts w:asciiTheme="minorHAnsi" w:eastAsiaTheme="minorEastAsia" w:hAnsiTheme="minorHAnsi" w:cstheme="minorBidi"/>
                <w:b w:val="0"/>
                <w:bCs w:val="0"/>
                <w:noProof/>
                <w:sz w:val="22"/>
                <w:szCs w:val="22"/>
                <w:lang w:val="en-IE" w:eastAsia="en-IE"/>
              </w:rPr>
              <w:tab/>
            </w:r>
            <w:r w:rsidR="00D90CB8" w:rsidRPr="00476DE8">
              <w:rPr>
                <w:rStyle w:val="Hyperlink"/>
                <w:noProof/>
                <w:sz w:val="22"/>
                <w:szCs w:val="22"/>
                <w:lang w:val="en-IE"/>
              </w:rPr>
              <w:t>I</w:t>
            </w:r>
            <w:r w:rsidR="00D90CB8" w:rsidRPr="00476DE8">
              <w:rPr>
                <w:rStyle w:val="Hyperlink"/>
                <w:rFonts w:cs="Arial"/>
                <w:noProof/>
                <w:kern w:val="28"/>
                <w:sz w:val="22"/>
                <w:szCs w:val="22"/>
                <w:lang w:val="en-IE" w:eastAsia="en-GB"/>
              </w:rPr>
              <w:t>ntroduction</w:t>
            </w:r>
            <w:r w:rsidR="00D90CB8" w:rsidRPr="00476DE8">
              <w:rPr>
                <w:noProof/>
                <w:webHidden/>
                <w:sz w:val="22"/>
                <w:szCs w:val="22"/>
              </w:rPr>
              <w:tab/>
            </w:r>
            <w:r w:rsidRPr="00476DE8">
              <w:rPr>
                <w:noProof/>
                <w:webHidden/>
                <w:sz w:val="22"/>
                <w:szCs w:val="22"/>
              </w:rPr>
              <w:fldChar w:fldCharType="begin"/>
            </w:r>
            <w:r w:rsidR="00D90CB8" w:rsidRPr="00476DE8">
              <w:rPr>
                <w:noProof/>
                <w:webHidden/>
                <w:sz w:val="22"/>
                <w:szCs w:val="22"/>
              </w:rPr>
              <w:instrText xml:space="preserve"> PAGEREF _Toc478994193 \h </w:instrText>
            </w:r>
            <w:r w:rsidRPr="00476DE8">
              <w:rPr>
                <w:noProof/>
                <w:webHidden/>
                <w:sz w:val="22"/>
                <w:szCs w:val="22"/>
              </w:rPr>
            </w:r>
            <w:r w:rsidRPr="00476DE8">
              <w:rPr>
                <w:noProof/>
                <w:webHidden/>
                <w:sz w:val="22"/>
                <w:szCs w:val="22"/>
              </w:rPr>
              <w:fldChar w:fldCharType="separate"/>
            </w:r>
            <w:r w:rsidR="006757C4">
              <w:rPr>
                <w:noProof/>
                <w:webHidden/>
                <w:sz w:val="22"/>
                <w:szCs w:val="22"/>
              </w:rPr>
              <w:t>1</w:t>
            </w:r>
            <w:r w:rsidRPr="00476DE8">
              <w:rPr>
                <w:noProof/>
                <w:webHidden/>
                <w:sz w:val="22"/>
                <w:szCs w:val="22"/>
              </w:rPr>
              <w:fldChar w:fldCharType="end"/>
            </w:r>
          </w:hyperlink>
        </w:p>
        <w:p w14:paraId="5AAF5A49" w14:textId="77777777" w:rsidR="00D90CB8" w:rsidRPr="00476DE8" w:rsidRDefault="00D90CB8" w:rsidP="006757C4">
          <w:pPr>
            <w:pStyle w:val="TOC3"/>
            <w:rPr>
              <w:rFonts w:asciiTheme="minorHAnsi" w:eastAsiaTheme="minorEastAsia" w:hAnsiTheme="minorHAnsi" w:cstheme="minorBidi"/>
              <w:lang w:val="en-IE" w:eastAsia="en-IE"/>
            </w:rPr>
          </w:pPr>
          <w:hyperlink w:anchor="_Toc478994194" w:history="1">
            <w:r w:rsidRPr="00476DE8">
              <w:rPr>
                <w:rStyle w:val="Hyperlink"/>
              </w:rPr>
              <w:t>1.1</w:t>
            </w:r>
            <w:r w:rsidRPr="00476DE8">
              <w:rPr>
                <w:rFonts w:asciiTheme="minorHAnsi" w:eastAsiaTheme="minorEastAsia" w:hAnsiTheme="minorHAnsi" w:cstheme="minorBidi"/>
                <w:lang w:val="en-IE" w:eastAsia="en-IE"/>
              </w:rPr>
              <w:tab/>
            </w:r>
            <w:r w:rsidRPr="00476DE8">
              <w:rPr>
                <w:rStyle w:val="Hyperlink"/>
              </w:rPr>
              <w:t>Background and Purpose</w:t>
            </w:r>
            <w:r w:rsidRPr="00476DE8">
              <w:rPr>
                <w:webHidden/>
              </w:rPr>
              <w:tab/>
            </w:r>
            <w:r w:rsidR="009808B9" w:rsidRPr="00476DE8">
              <w:rPr>
                <w:webHidden/>
              </w:rPr>
              <w:fldChar w:fldCharType="begin"/>
            </w:r>
            <w:r w:rsidRPr="00476DE8">
              <w:rPr>
                <w:webHidden/>
              </w:rPr>
              <w:instrText xml:space="preserve"> PAGEREF _Toc478994194 \h </w:instrText>
            </w:r>
            <w:r w:rsidR="009808B9" w:rsidRPr="00476DE8">
              <w:rPr>
                <w:webHidden/>
              </w:rPr>
            </w:r>
            <w:r w:rsidR="009808B9" w:rsidRPr="00476DE8">
              <w:rPr>
                <w:webHidden/>
              </w:rPr>
              <w:fldChar w:fldCharType="separate"/>
            </w:r>
            <w:r w:rsidR="006757C4">
              <w:rPr>
                <w:webHidden/>
              </w:rPr>
              <w:t>1</w:t>
            </w:r>
            <w:r w:rsidR="009808B9" w:rsidRPr="00476DE8">
              <w:rPr>
                <w:webHidden/>
              </w:rPr>
              <w:fldChar w:fldCharType="end"/>
            </w:r>
          </w:hyperlink>
        </w:p>
        <w:p w14:paraId="5AAF5A4A" w14:textId="77777777" w:rsidR="00D90CB8" w:rsidRPr="00476DE8" w:rsidRDefault="00D90CB8" w:rsidP="006757C4">
          <w:pPr>
            <w:pStyle w:val="TOC3"/>
            <w:rPr>
              <w:rFonts w:asciiTheme="minorHAnsi" w:eastAsiaTheme="minorEastAsia" w:hAnsiTheme="minorHAnsi" w:cstheme="minorBidi"/>
              <w:lang w:val="en-IE" w:eastAsia="en-IE"/>
            </w:rPr>
          </w:pPr>
          <w:hyperlink w:anchor="_Toc478994195" w:history="1">
            <w:r w:rsidRPr="00476DE8">
              <w:rPr>
                <w:rStyle w:val="Hyperlink"/>
              </w:rPr>
              <w:t>1.2</w:t>
            </w:r>
            <w:r w:rsidRPr="00476DE8">
              <w:rPr>
                <w:rFonts w:asciiTheme="minorHAnsi" w:eastAsiaTheme="minorEastAsia" w:hAnsiTheme="minorHAnsi" w:cstheme="minorBidi"/>
                <w:lang w:val="en-IE" w:eastAsia="en-IE"/>
              </w:rPr>
              <w:tab/>
            </w:r>
            <w:r w:rsidRPr="00476DE8">
              <w:rPr>
                <w:rStyle w:val="Hyperlink"/>
              </w:rPr>
              <w:t>Scope of Agreed Procedure</w:t>
            </w:r>
            <w:r w:rsidRPr="00476DE8">
              <w:rPr>
                <w:webHidden/>
              </w:rPr>
              <w:tab/>
            </w:r>
            <w:r w:rsidR="009808B9" w:rsidRPr="00476DE8">
              <w:rPr>
                <w:webHidden/>
              </w:rPr>
              <w:fldChar w:fldCharType="begin"/>
            </w:r>
            <w:r w:rsidRPr="00476DE8">
              <w:rPr>
                <w:webHidden/>
              </w:rPr>
              <w:instrText xml:space="preserve"> PAGEREF _Toc478994195 \h </w:instrText>
            </w:r>
            <w:r w:rsidR="009808B9" w:rsidRPr="00476DE8">
              <w:rPr>
                <w:webHidden/>
              </w:rPr>
            </w:r>
            <w:r w:rsidR="009808B9" w:rsidRPr="00476DE8">
              <w:rPr>
                <w:webHidden/>
              </w:rPr>
              <w:fldChar w:fldCharType="separate"/>
            </w:r>
            <w:r w:rsidR="006757C4">
              <w:rPr>
                <w:webHidden/>
              </w:rPr>
              <w:t>1</w:t>
            </w:r>
            <w:r w:rsidR="009808B9" w:rsidRPr="00476DE8">
              <w:rPr>
                <w:webHidden/>
              </w:rPr>
              <w:fldChar w:fldCharType="end"/>
            </w:r>
          </w:hyperlink>
        </w:p>
        <w:p w14:paraId="5AAF5A4B" w14:textId="77777777" w:rsidR="00D90CB8" w:rsidRPr="00476DE8" w:rsidRDefault="00D90CB8" w:rsidP="006757C4">
          <w:pPr>
            <w:pStyle w:val="TOC3"/>
            <w:rPr>
              <w:rFonts w:asciiTheme="minorHAnsi" w:eastAsiaTheme="minorEastAsia" w:hAnsiTheme="minorHAnsi" w:cstheme="minorBidi"/>
              <w:lang w:val="en-IE" w:eastAsia="en-IE"/>
            </w:rPr>
          </w:pPr>
          <w:hyperlink w:anchor="_Toc478994196" w:history="1">
            <w:r w:rsidRPr="00476DE8">
              <w:rPr>
                <w:rStyle w:val="Hyperlink"/>
              </w:rPr>
              <w:t>1.3</w:t>
            </w:r>
            <w:r w:rsidRPr="00476DE8">
              <w:rPr>
                <w:rFonts w:asciiTheme="minorHAnsi" w:eastAsiaTheme="minorEastAsia" w:hAnsiTheme="minorHAnsi" w:cstheme="minorBidi"/>
                <w:lang w:val="en-IE" w:eastAsia="en-IE"/>
              </w:rPr>
              <w:tab/>
            </w:r>
            <w:r w:rsidRPr="00476DE8">
              <w:rPr>
                <w:rStyle w:val="Hyperlink"/>
              </w:rPr>
              <w:t>Definitions</w:t>
            </w:r>
            <w:r w:rsidRPr="00476DE8">
              <w:rPr>
                <w:webHidden/>
              </w:rPr>
              <w:tab/>
            </w:r>
            <w:r w:rsidR="009808B9" w:rsidRPr="00476DE8">
              <w:rPr>
                <w:webHidden/>
              </w:rPr>
              <w:fldChar w:fldCharType="begin"/>
            </w:r>
            <w:r w:rsidRPr="00476DE8">
              <w:rPr>
                <w:webHidden/>
              </w:rPr>
              <w:instrText xml:space="preserve"> PAGEREF _Toc478994196 \h </w:instrText>
            </w:r>
            <w:r w:rsidR="009808B9" w:rsidRPr="00476DE8">
              <w:rPr>
                <w:webHidden/>
              </w:rPr>
            </w:r>
            <w:r w:rsidR="009808B9" w:rsidRPr="00476DE8">
              <w:rPr>
                <w:webHidden/>
              </w:rPr>
              <w:fldChar w:fldCharType="separate"/>
            </w:r>
            <w:r w:rsidR="006757C4">
              <w:rPr>
                <w:webHidden/>
              </w:rPr>
              <w:t>1</w:t>
            </w:r>
            <w:r w:rsidR="009808B9" w:rsidRPr="00476DE8">
              <w:rPr>
                <w:webHidden/>
              </w:rPr>
              <w:fldChar w:fldCharType="end"/>
            </w:r>
          </w:hyperlink>
        </w:p>
        <w:p w14:paraId="5AAF5A4C" w14:textId="77777777" w:rsidR="00D90CB8" w:rsidRPr="00476DE8" w:rsidRDefault="00D90CB8" w:rsidP="006757C4">
          <w:pPr>
            <w:pStyle w:val="TOC3"/>
            <w:rPr>
              <w:rFonts w:asciiTheme="minorHAnsi" w:eastAsiaTheme="minorEastAsia" w:hAnsiTheme="minorHAnsi" w:cstheme="minorBidi"/>
              <w:lang w:val="en-IE" w:eastAsia="en-IE"/>
            </w:rPr>
          </w:pPr>
          <w:hyperlink w:anchor="_Toc478994197" w:history="1">
            <w:r w:rsidRPr="00476DE8">
              <w:rPr>
                <w:rStyle w:val="Hyperlink"/>
              </w:rPr>
              <w:t>1.4</w:t>
            </w:r>
            <w:r w:rsidRPr="00476DE8">
              <w:rPr>
                <w:rFonts w:asciiTheme="minorHAnsi" w:eastAsiaTheme="minorEastAsia" w:hAnsiTheme="minorHAnsi" w:cstheme="minorBidi"/>
                <w:lang w:val="en-IE" w:eastAsia="en-IE"/>
              </w:rPr>
              <w:tab/>
            </w:r>
            <w:r w:rsidRPr="00476DE8">
              <w:rPr>
                <w:rStyle w:val="Hyperlink"/>
              </w:rPr>
              <w:t>Compliance with Agreed Procedure</w:t>
            </w:r>
            <w:r w:rsidRPr="00476DE8">
              <w:rPr>
                <w:webHidden/>
              </w:rPr>
              <w:tab/>
            </w:r>
            <w:r w:rsidR="009808B9" w:rsidRPr="00476DE8">
              <w:rPr>
                <w:webHidden/>
              </w:rPr>
              <w:fldChar w:fldCharType="begin"/>
            </w:r>
            <w:r w:rsidRPr="00476DE8">
              <w:rPr>
                <w:webHidden/>
              </w:rPr>
              <w:instrText xml:space="preserve"> PAGEREF _Toc478994197 \h </w:instrText>
            </w:r>
            <w:r w:rsidR="009808B9" w:rsidRPr="00476DE8">
              <w:rPr>
                <w:webHidden/>
              </w:rPr>
            </w:r>
            <w:r w:rsidR="009808B9" w:rsidRPr="00476DE8">
              <w:rPr>
                <w:webHidden/>
              </w:rPr>
              <w:fldChar w:fldCharType="separate"/>
            </w:r>
            <w:r w:rsidR="006757C4">
              <w:rPr>
                <w:webHidden/>
              </w:rPr>
              <w:t>1</w:t>
            </w:r>
            <w:r w:rsidR="009808B9" w:rsidRPr="00476DE8">
              <w:rPr>
                <w:webHidden/>
              </w:rPr>
              <w:fldChar w:fldCharType="end"/>
            </w:r>
          </w:hyperlink>
        </w:p>
        <w:p w14:paraId="5AAF5A4D" w14:textId="77777777" w:rsidR="00D90CB8" w:rsidRPr="00476DE8" w:rsidRDefault="00D90CB8" w:rsidP="0009656F">
          <w:pPr>
            <w:pStyle w:val="TOC1"/>
            <w:spacing w:after="120"/>
            <w:rPr>
              <w:rFonts w:asciiTheme="minorHAnsi" w:eastAsiaTheme="minorEastAsia" w:hAnsiTheme="minorHAnsi" w:cstheme="minorBidi"/>
              <w:b w:val="0"/>
              <w:bCs w:val="0"/>
              <w:noProof/>
              <w:sz w:val="22"/>
              <w:szCs w:val="22"/>
              <w:lang w:val="en-IE" w:eastAsia="en-IE"/>
            </w:rPr>
          </w:pPr>
          <w:hyperlink w:anchor="_Toc478994198" w:history="1">
            <w:r w:rsidRPr="00476DE8">
              <w:rPr>
                <w:rStyle w:val="Hyperlink"/>
                <w:rFonts w:cs="Arial"/>
                <w:noProof/>
                <w:kern w:val="28"/>
                <w:sz w:val="22"/>
                <w:szCs w:val="22"/>
                <w:lang w:val="en-IE" w:eastAsia="en-GB"/>
              </w:rPr>
              <w:t>2.</w:t>
            </w:r>
            <w:r w:rsidRPr="00476DE8">
              <w:rPr>
                <w:rFonts w:asciiTheme="minorHAnsi" w:eastAsiaTheme="minorEastAsia" w:hAnsiTheme="minorHAnsi" w:cstheme="minorBidi"/>
                <w:b w:val="0"/>
                <w:bCs w:val="0"/>
                <w:noProof/>
                <w:sz w:val="22"/>
                <w:szCs w:val="22"/>
                <w:lang w:val="en-IE" w:eastAsia="en-IE"/>
              </w:rPr>
              <w:tab/>
            </w:r>
            <w:r w:rsidRPr="00476DE8">
              <w:rPr>
                <w:rStyle w:val="Hyperlink"/>
                <w:rFonts w:cs="Arial"/>
                <w:noProof/>
                <w:kern w:val="28"/>
                <w:sz w:val="22"/>
                <w:szCs w:val="22"/>
                <w:lang w:val="en-IE" w:eastAsia="en-GB"/>
              </w:rPr>
              <w:t>Overview</w:t>
            </w:r>
            <w:r w:rsidRPr="00476DE8">
              <w:rPr>
                <w:noProof/>
                <w:webHidden/>
                <w:sz w:val="22"/>
                <w:szCs w:val="22"/>
              </w:rPr>
              <w:tab/>
            </w:r>
            <w:r w:rsidR="009808B9" w:rsidRPr="00476DE8">
              <w:rPr>
                <w:noProof/>
                <w:webHidden/>
                <w:sz w:val="22"/>
                <w:szCs w:val="22"/>
              </w:rPr>
              <w:fldChar w:fldCharType="begin"/>
            </w:r>
            <w:r w:rsidRPr="00476DE8">
              <w:rPr>
                <w:noProof/>
                <w:webHidden/>
                <w:sz w:val="22"/>
                <w:szCs w:val="22"/>
              </w:rPr>
              <w:instrText xml:space="preserve"> PAGEREF _Toc478994198 \h </w:instrText>
            </w:r>
            <w:r w:rsidR="009808B9" w:rsidRPr="00476DE8">
              <w:rPr>
                <w:noProof/>
                <w:webHidden/>
                <w:sz w:val="22"/>
                <w:szCs w:val="22"/>
              </w:rPr>
            </w:r>
            <w:r w:rsidR="009808B9" w:rsidRPr="00476DE8">
              <w:rPr>
                <w:noProof/>
                <w:webHidden/>
                <w:sz w:val="22"/>
                <w:szCs w:val="22"/>
              </w:rPr>
              <w:fldChar w:fldCharType="separate"/>
            </w:r>
            <w:r w:rsidR="006757C4">
              <w:rPr>
                <w:noProof/>
                <w:webHidden/>
                <w:sz w:val="22"/>
                <w:szCs w:val="22"/>
              </w:rPr>
              <w:t>2</w:t>
            </w:r>
            <w:r w:rsidR="009808B9" w:rsidRPr="00476DE8">
              <w:rPr>
                <w:noProof/>
                <w:webHidden/>
                <w:sz w:val="22"/>
                <w:szCs w:val="22"/>
              </w:rPr>
              <w:fldChar w:fldCharType="end"/>
            </w:r>
          </w:hyperlink>
        </w:p>
        <w:p w14:paraId="5AAF5A4E" w14:textId="77777777" w:rsidR="00D90CB8" w:rsidRPr="00476DE8" w:rsidRDefault="00D90CB8" w:rsidP="006757C4">
          <w:pPr>
            <w:pStyle w:val="TOC3"/>
            <w:rPr>
              <w:rFonts w:asciiTheme="minorHAnsi" w:eastAsiaTheme="minorEastAsia" w:hAnsiTheme="minorHAnsi" w:cstheme="minorBidi"/>
              <w:lang w:val="en-IE" w:eastAsia="en-IE"/>
            </w:rPr>
          </w:pPr>
          <w:hyperlink w:anchor="_Toc478994199" w:history="1">
            <w:r w:rsidRPr="00476DE8">
              <w:rPr>
                <w:rStyle w:val="Hyperlink"/>
              </w:rPr>
              <w:t>2.1</w:t>
            </w:r>
            <w:r w:rsidRPr="00476DE8">
              <w:rPr>
                <w:rFonts w:asciiTheme="minorHAnsi" w:eastAsiaTheme="minorEastAsia" w:hAnsiTheme="minorHAnsi" w:cstheme="minorBidi"/>
                <w:lang w:val="en-IE" w:eastAsia="en-IE"/>
              </w:rPr>
              <w:tab/>
            </w:r>
            <w:r w:rsidRPr="00476DE8">
              <w:rPr>
                <w:rStyle w:val="Hyperlink"/>
              </w:rPr>
              <w:t>Communication and system failures</w:t>
            </w:r>
            <w:r w:rsidRPr="00476DE8">
              <w:rPr>
                <w:webHidden/>
              </w:rPr>
              <w:tab/>
            </w:r>
            <w:r w:rsidR="009808B9" w:rsidRPr="00476DE8">
              <w:rPr>
                <w:webHidden/>
              </w:rPr>
              <w:fldChar w:fldCharType="begin"/>
            </w:r>
            <w:r w:rsidRPr="00476DE8">
              <w:rPr>
                <w:webHidden/>
              </w:rPr>
              <w:instrText xml:space="preserve"> PAGEREF _Toc478994199 \h </w:instrText>
            </w:r>
            <w:r w:rsidR="009808B9" w:rsidRPr="00476DE8">
              <w:rPr>
                <w:webHidden/>
              </w:rPr>
            </w:r>
            <w:r w:rsidR="009808B9" w:rsidRPr="00476DE8">
              <w:rPr>
                <w:webHidden/>
              </w:rPr>
              <w:fldChar w:fldCharType="separate"/>
            </w:r>
            <w:r w:rsidR="006757C4">
              <w:rPr>
                <w:webHidden/>
              </w:rPr>
              <w:t>2</w:t>
            </w:r>
            <w:r w:rsidR="009808B9" w:rsidRPr="00476DE8">
              <w:rPr>
                <w:webHidden/>
              </w:rPr>
              <w:fldChar w:fldCharType="end"/>
            </w:r>
          </w:hyperlink>
        </w:p>
        <w:p w14:paraId="5AAF5A4F" w14:textId="77777777" w:rsidR="00D90CB8" w:rsidRPr="00476DE8" w:rsidRDefault="00D90CB8" w:rsidP="006757C4">
          <w:pPr>
            <w:pStyle w:val="TOC3"/>
            <w:ind w:firstLine="35"/>
            <w:rPr>
              <w:rFonts w:asciiTheme="minorHAnsi" w:eastAsiaTheme="minorEastAsia" w:hAnsiTheme="minorHAnsi" w:cstheme="minorBidi"/>
              <w:lang w:val="en-IE" w:eastAsia="en-IE"/>
            </w:rPr>
          </w:pPr>
          <w:hyperlink w:anchor="_Toc478994200" w:history="1">
            <w:r w:rsidRPr="00476DE8">
              <w:rPr>
                <w:rStyle w:val="Hyperlink"/>
              </w:rPr>
              <w:t>2.1.1</w:t>
            </w:r>
            <w:r w:rsidR="0053484C">
              <w:rPr>
                <w:rFonts w:asciiTheme="minorHAnsi" w:eastAsiaTheme="minorEastAsia" w:hAnsiTheme="minorHAnsi" w:cstheme="minorBidi"/>
                <w:lang w:val="en-IE" w:eastAsia="en-IE"/>
              </w:rPr>
              <w:t xml:space="preserve">  </w:t>
            </w:r>
            <w:r w:rsidRPr="00476DE8">
              <w:rPr>
                <w:rStyle w:val="Hyperlink"/>
              </w:rPr>
              <w:t>General System Failure</w:t>
            </w:r>
            <w:r w:rsidRPr="00476DE8">
              <w:rPr>
                <w:webHidden/>
              </w:rPr>
              <w:tab/>
            </w:r>
            <w:r w:rsidR="009808B9" w:rsidRPr="00476DE8">
              <w:rPr>
                <w:webHidden/>
              </w:rPr>
              <w:fldChar w:fldCharType="begin"/>
            </w:r>
            <w:r w:rsidRPr="00476DE8">
              <w:rPr>
                <w:webHidden/>
              </w:rPr>
              <w:instrText xml:space="preserve"> PAGEREF _Toc478994200 \h </w:instrText>
            </w:r>
            <w:r w:rsidR="009808B9" w:rsidRPr="00476DE8">
              <w:rPr>
                <w:webHidden/>
              </w:rPr>
            </w:r>
            <w:r w:rsidR="009808B9" w:rsidRPr="00476DE8">
              <w:rPr>
                <w:webHidden/>
              </w:rPr>
              <w:fldChar w:fldCharType="separate"/>
            </w:r>
            <w:r w:rsidR="006757C4">
              <w:rPr>
                <w:webHidden/>
              </w:rPr>
              <w:t>2</w:t>
            </w:r>
            <w:r w:rsidR="009808B9" w:rsidRPr="00476DE8">
              <w:rPr>
                <w:webHidden/>
              </w:rPr>
              <w:fldChar w:fldCharType="end"/>
            </w:r>
          </w:hyperlink>
        </w:p>
        <w:p w14:paraId="5AAF5A50" w14:textId="77777777" w:rsidR="00D90CB8" w:rsidRPr="00476DE8" w:rsidRDefault="00D90CB8" w:rsidP="006757C4">
          <w:pPr>
            <w:pStyle w:val="TOC3"/>
            <w:ind w:firstLine="35"/>
            <w:rPr>
              <w:rFonts w:asciiTheme="minorHAnsi" w:eastAsiaTheme="minorEastAsia" w:hAnsiTheme="minorHAnsi" w:cstheme="minorBidi"/>
              <w:lang w:val="en-IE" w:eastAsia="en-IE"/>
            </w:rPr>
          </w:pPr>
          <w:hyperlink w:anchor="_Toc478994201" w:history="1">
            <w:r w:rsidRPr="00476DE8">
              <w:rPr>
                <w:rStyle w:val="Hyperlink"/>
              </w:rPr>
              <w:t>2.1.2</w:t>
            </w:r>
            <w:r w:rsidR="0053484C">
              <w:rPr>
                <w:rFonts w:asciiTheme="minorHAnsi" w:eastAsiaTheme="minorEastAsia" w:hAnsiTheme="minorHAnsi" w:cstheme="minorBidi"/>
                <w:lang w:val="en-IE" w:eastAsia="en-IE"/>
              </w:rPr>
              <w:t xml:space="preserve">  </w:t>
            </w:r>
            <w:r w:rsidRPr="00476DE8">
              <w:rPr>
                <w:rStyle w:val="Hyperlink"/>
              </w:rPr>
              <w:t>General Communication Failure</w:t>
            </w:r>
            <w:r w:rsidRPr="00476DE8">
              <w:rPr>
                <w:webHidden/>
              </w:rPr>
              <w:tab/>
            </w:r>
            <w:r w:rsidR="009808B9" w:rsidRPr="00476DE8">
              <w:rPr>
                <w:webHidden/>
              </w:rPr>
              <w:fldChar w:fldCharType="begin"/>
            </w:r>
            <w:r w:rsidRPr="00476DE8">
              <w:rPr>
                <w:webHidden/>
              </w:rPr>
              <w:instrText xml:space="preserve"> PAGEREF _Toc478994201 \h </w:instrText>
            </w:r>
            <w:r w:rsidR="009808B9" w:rsidRPr="00476DE8">
              <w:rPr>
                <w:webHidden/>
              </w:rPr>
            </w:r>
            <w:r w:rsidR="009808B9" w:rsidRPr="00476DE8">
              <w:rPr>
                <w:webHidden/>
              </w:rPr>
              <w:fldChar w:fldCharType="separate"/>
            </w:r>
            <w:r w:rsidR="006757C4">
              <w:rPr>
                <w:webHidden/>
              </w:rPr>
              <w:t>2</w:t>
            </w:r>
            <w:r w:rsidR="009808B9" w:rsidRPr="00476DE8">
              <w:rPr>
                <w:webHidden/>
              </w:rPr>
              <w:fldChar w:fldCharType="end"/>
            </w:r>
          </w:hyperlink>
        </w:p>
        <w:p w14:paraId="5AAF5A51" w14:textId="77777777" w:rsidR="00D90CB8" w:rsidRPr="00476DE8" w:rsidRDefault="00D90CB8" w:rsidP="006757C4">
          <w:pPr>
            <w:pStyle w:val="TOC3"/>
            <w:ind w:firstLine="35"/>
            <w:rPr>
              <w:rFonts w:asciiTheme="minorHAnsi" w:eastAsiaTheme="minorEastAsia" w:hAnsiTheme="minorHAnsi" w:cstheme="minorBidi"/>
              <w:lang w:val="en-IE" w:eastAsia="en-IE"/>
            </w:rPr>
          </w:pPr>
          <w:hyperlink w:anchor="_Toc478994202" w:history="1">
            <w:r w:rsidRPr="00476DE8">
              <w:rPr>
                <w:rStyle w:val="Hyperlink"/>
              </w:rPr>
              <w:t>2.1.3</w:t>
            </w:r>
            <w:r w:rsidR="0053484C">
              <w:rPr>
                <w:rFonts w:asciiTheme="minorHAnsi" w:eastAsiaTheme="minorEastAsia" w:hAnsiTheme="minorHAnsi" w:cstheme="minorBidi"/>
                <w:lang w:val="en-IE" w:eastAsia="en-IE"/>
              </w:rPr>
              <w:t xml:space="preserve">  </w:t>
            </w:r>
            <w:r w:rsidRPr="00476DE8">
              <w:rPr>
                <w:rStyle w:val="Hyperlink"/>
              </w:rPr>
              <w:t>Limited Communication Failure</w:t>
            </w:r>
            <w:r w:rsidRPr="00476DE8">
              <w:rPr>
                <w:webHidden/>
              </w:rPr>
              <w:tab/>
            </w:r>
            <w:r w:rsidR="009808B9" w:rsidRPr="00476DE8">
              <w:rPr>
                <w:webHidden/>
              </w:rPr>
              <w:fldChar w:fldCharType="begin"/>
            </w:r>
            <w:r w:rsidRPr="00476DE8">
              <w:rPr>
                <w:webHidden/>
              </w:rPr>
              <w:instrText xml:space="preserve"> PAGEREF _Toc478994202 \h </w:instrText>
            </w:r>
            <w:r w:rsidR="009808B9" w:rsidRPr="00476DE8">
              <w:rPr>
                <w:webHidden/>
              </w:rPr>
            </w:r>
            <w:r w:rsidR="009808B9" w:rsidRPr="00476DE8">
              <w:rPr>
                <w:webHidden/>
              </w:rPr>
              <w:fldChar w:fldCharType="separate"/>
            </w:r>
            <w:r w:rsidR="006757C4">
              <w:rPr>
                <w:webHidden/>
              </w:rPr>
              <w:t>3</w:t>
            </w:r>
            <w:r w:rsidR="009808B9" w:rsidRPr="00476DE8">
              <w:rPr>
                <w:webHidden/>
              </w:rPr>
              <w:fldChar w:fldCharType="end"/>
            </w:r>
          </w:hyperlink>
        </w:p>
        <w:p w14:paraId="5AAF5A52" w14:textId="77777777" w:rsidR="00D90CB8" w:rsidRPr="00476DE8" w:rsidRDefault="00D90CB8" w:rsidP="006757C4">
          <w:pPr>
            <w:pStyle w:val="TOC3"/>
            <w:rPr>
              <w:rFonts w:asciiTheme="minorHAnsi" w:eastAsiaTheme="minorEastAsia" w:hAnsiTheme="minorHAnsi" w:cstheme="minorBidi"/>
              <w:lang w:val="en-IE" w:eastAsia="en-IE"/>
            </w:rPr>
          </w:pPr>
          <w:hyperlink w:anchor="_Toc478994203" w:history="1">
            <w:r w:rsidRPr="00476DE8">
              <w:rPr>
                <w:rStyle w:val="Hyperlink"/>
              </w:rPr>
              <w:t>2.2</w:t>
            </w:r>
            <w:r w:rsidRPr="00476DE8">
              <w:rPr>
                <w:rFonts w:asciiTheme="minorHAnsi" w:eastAsiaTheme="minorEastAsia" w:hAnsiTheme="minorHAnsi" w:cstheme="minorBidi"/>
                <w:lang w:val="en-IE" w:eastAsia="en-IE"/>
              </w:rPr>
              <w:tab/>
            </w:r>
            <w:r w:rsidRPr="00476DE8">
              <w:rPr>
                <w:rStyle w:val="Hyperlink"/>
              </w:rPr>
              <w:t>Alternative Forms of Communication</w:t>
            </w:r>
            <w:r w:rsidRPr="00476DE8">
              <w:rPr>
                <w:webHidden/>
              </w:rPr>
              <w:tab/>
            </w:r>
            <w:r w:rsidR="009808B9" w:rsidRPr="00476DE8">
              <w:rPr>
                <w:webHidden/>
              </w:rPr>
              <w:fldChar w:fldCharType="begin"/>
            </w:r>
            <w:r w:rsidRPr="00476DE8">
              <w:rPr>
                <w:webHidden/>
              </w:rPr>
              <w:instrText xml:space="preserve"> PAGEREF _Toc478994203 \h </w:instrText>
            </w:r>
            <w:r w:rsidR="009808B9" w:rsidRPr="00476DE8">
              <w:rPr>
                <w:webHidden/>
              </w:rPr>
            </w:r>
            <w:r w:rsidR="009808B9" w:rsidRPr="00476DE8">
              <w:rPr>
                <w:webHidden/>
              </w:rPr>
              <w:fldChar w:fldCharType="separate"/>
            </w:r>
            <w:r w:rsidR="006757C4">
              <w:rPr>
                <w:webHidden/>
              </w:rPr>
              <w:t>3</w:t>
            </w:r>
            <w:r w:rsidR="009808B9" w:rsidRPr="00476DE8">
              <w:rPr>
                <w:webHidden/>
              </w:rPr>
              <w:fldChar w:fldCharType="end"/>
            </w:r>
          </w:hyperlink>
        </w:p>
        <w:p w14:paraId="5AAF5A53" w14:textId="77777777" w:rsidR="00D90CB8" w:rsidRPr="00476DE8" w:rsidRDefault="00D90CB8" w:rsidP="0009656F">
          <w:pPr>
            <w:pStyle w:val="TOC1"/>
            <w:spacing w:after="120"/>
            <w:rPr>
              <w:rFonts w:asciiTheme="minorHAnsi" w:eastAsiaTheme="minorEastAsia" w:hAnsiTheme="minorHAnsi" w:cstheme="minorBidi"/>
              <w:b w:val="0"/>
              <w:bCs w:val="0"/>
              <w:noProof/>
              <w:sz w:val="22"/>
              <w:szCs w:val="22"/>
              <w:lang w:val="en-IE" w:eastAsia="en-IE"/>
            </w:rPr>
          </w:pPr>
          <w:hyperlink w:anchor="_Toc478994204" w:history="1">
            <w:r w:rsidRPr="00476DE8">
              <w:rPr>
                <w:rStyle w:val="Hyperlink"/>
                <w:rFonts w:cs="Arial"/>
                <w:noProof/>
                <w:kern w:val="28"/>
                <w:sz w:val="22"/>
                <w:szCs w:val="22"/>
                <w:lang w:val="en-IE" w:eastAsia="en-GB"/>
              </w:rPr>
              <w:t>3.</w:t>
            </w:r>
            <w:r w:rsidRPr="00476DE8">
              <w:rPr>
                <w:rFonts w:asciiTheme="minorHAnsi" w:eastAsiaTheme="minorEastAsia" w:hAnsiTheme="minorHAnsi" w:cstheme="minorBidi"/>
                <w:b w:val="0"/>
                <w:bCs w:val="0"/>
                <w:noProof/>
                <w:sz w:val="22"/>
                <w:szCs w:val="22"/>
                <w:lang w:val="en-IE" w:eastAsia="en-IE"/>
              </w:rPr>
              <w:tab/>
            </w:r>
            <w:r w:rsidRPr="00476DE8">
              <w:rPr>
                <w:rStyle w:val="Hyperlink"/>
                <w:rFonts w:cs="Arial"/>
                <w:noProof/>
                <w:kern w:val="28"/>
                <w:sz w:val="22"/>
                <w:szCs w:val="22"/>
                <w:lang w:val="en-IE" w:eastAsia="en-GB"/>
              </w:rPr>
              <w:t>Procedural Steps</w:t>
            </w:r>
            <w:r w:rsidRPr="00476DE8">
              <w:rPr>
                <w:noProof/>
                <w:webHidden/>
                <w:sz w:val="22"/>
                <w:szCs w:val="22"/>
              </w:rPr>
              <w:tab/>
            </w:r>
            <w:r w:rsidR="009808B9" w:rsidRPr="00476DE8">
              <w:rPr>
                <w:noProof/>
                <w:webHidden/>
                <w:sz w:val="22"/>
                <w:szCs w:val="22"/>
              </w:rPr>
              <w:fldChar w:fldCharType="begin"/>
            </w:r>
            <w:r w:rsidRPr="00476DE8">
              <w:rPr>
                <w:noProof/>
                <w:webHidden/>
                <w:sz w:val="22"/>
                <w:szCs w:val="22"/>
              </w:rPr>
              <w:instrText xml:space="preserve"> PAGEREF _Toc478994204 \h </w:instrText>
            </w:r>
            <w:r w:rsidR="009808B9" w:rsidRPr="00476DE8">
              <w:rPr>
                <w:noProof/>
                <w:webHidden/>
                <w:sz w:val="22"/>
                <w:szCs w:val="22"/>
              </w:rPr>
            </w:r>
            <w:r w:rsidR="009808B9" w:rsidRPr="00476DE8">
              <w:rPr>
                <w:noProof/>
                <w:webHidden/>
                <w:sz w:val="22"/>
                <w:szCs w:val="22"/>
              </w:rPr>
              <w:fldChar w:fldCharType="separate"/>
            </w:r>
            <w:r w:rsidR="006757C4">
              <w:rPr>
                <w:noProof/>
                <w:webHidden/>
                <w:sz w:val="22"/>
                <w:szCs w:val="22"/>
              </w:rPr>
              <w:t>5</w:t>
            </w:r>
            <w:r w:rsidR="009808B9" w:rsidRPr="00476DE8">
              <w:rPr>
                <w:noProof/>
                <w:webHidden/>
                <w:sz w:val="22"/>
                <w:szCs w:val="22"/>
              </w:rPr>
              <w:fldChar w:fldCharType="end"/>
            </w:r>
          </w:hyperlink>
        </w:p>
        <w:p w14:paraId="5AAF5A54" w14:textId="77777777" w:rsidR="00D90CB8" w:rsidRPr="00476DE8" w:rsidRDefault="00D90CB8" w:rsidP="006757C4">
          <w:pPr>
            <w:pStyle w:val="TOC3"/>
            <w:rPr>
              <w:rFonts w:asciiTheme="minorHAnsi" w:eastAsiaTheme="minorEastAsia" w:hAnsiTheme="minorHAnsi" w:cstheme="minorBidi"/>
              <w:lang w:val="en-IE" w:eastAsia="en-IE"/>
            </w:rPr>
          </w:pPr>
          <w:hyperlink w:anchor="_Toc478994205" w:history="1">
            <w:r w:rsidRPr="00476DE8">
              <w:rPr>
                <w:rStyle w:val="Hyperlink"/>
              </w:rPr>
              <w:t>3.1</w:t>
            </w:r>
            <w:r w:rsidRPr="00476DE8">
              <w:rPr>
                <w:rFonts w:asciiTheme="minorHAnsi" w:eastAsiaTheme="minorEastAsia" w:hAnsiTheme="minorHAnsi" w:cstheme="minorBidi"/>
                <w:lang w:val="en-IE" w:eastAsia="en-IE"/>
              </w:rPr>
              <w:tab/>
            </w:r>
            <w:r w:rsidRPr="00476DE8">
              <w:rPr>
                <w:rStyle w:val="Hyperlink"/>
              </w:rPr>
              <w:t>General System Failure</w:t>
            </w:r>
            <w:r w:rsidRPr="00476DE8">
              <w:rPr>
                <w:webHidden/>
              </w:rPr>
              <w:tab/>
            </w:r>
            <w:r w:rsidR="009808B9" w:rsidRPr="00476DE8">
              <w:rPr>
                <w:webHidden/>
              </w:rPr>
              <w:fldChar w:fldCharType="begin"/>
            </w:r>
            <w:r w:rsidRPr="00476DE8">
              <w:rPr>
                <w:webHidden/>
              </w:rPr>
              <w:instrText xml:space="preserve"> PAGEREF _Toc478994205 \h </w:instrText>
            </w:r>
            <w:r w:rsidR="009808B9" w:rsidRPr="00476DE8">
              <w:rPr>
                <w:webHidden/>
              </w:rPr>
            </w:r>
            <w:r w:rsidR="009808B9" w:rsidRPr="00476DE8">
              <w:rPr>
                <w:webHidden/>
              </w:rPr>
              <w:fldChar w:fldCharType="separate"/>
            </w:r>
            <w:r w:rsidR="006757C4">
              <w:rPr>
                <w:webHidden/>
              </w:rPr>
              <w:t>5</w:t>
            </w:r>
            <w:r w:rsidR="009808B9" w:rsidRPr="00476DE8">
              <w:rPr>
                <w:webHidden/>
              </w:rPr>
              <w:fldChar w:fldCharType="end"/>
            </w:r>
          </w:hyperlink>
        </w:p>
        <w:p w14:paraId="5AAF5A55" w14:textId="77777777" w:rsidR="00D90CB8" w:rsidRPr="00476DE8" w:rsidRDefault="00D90CB8" w:rsidP="006757C4">
          <w:pPr>
            <w:pStyle w:val="TOC3"/>
            <w:rPr>
              <w:rFonts w:asciiTheme="minorHAnsi" w:eastAsiaTheme="minorEastAsia" w:hAnsiTheme="minorHAnsi" w:cstheme="minorBidi"/>
              <w:lang w:val="en-IE" w:eastAsia="en-IE"/>
            </w:rPr>
          </w:pPr>
          <w:hyperlink w:anchor="_Toc478994206" w:history="1">
            <w:r w:rsidRPr="00476DE8">
              <w:rPr>
                <w:rStyle w:val="Hyperlink"/>
              </w:rPr>
              <w:t>3.2</w:t>
            </w:r>
            <w:r w:rsidRPr="00476DE8">
              <w:rPr>
                <w:rFonts w:asciiTheme="minorHAnsi" w:eastAsiaTheme="minorEastAsia" w:hAnsiTheme="minorHAnsi" w:cstheme="minorBidi"/>
                <w:lang w:val="en-IE" w:eastAsia="en-IE"/>
              </w:rPr>
              <w:tab/>
            </w:r>
            <w:r w:rsidRPr="00476DE8">
              <w:rPr>
                <w:rStyle w:val="Hyperlink"/>
              </w:rPr>
              <w:t>General Communication Failure</w:t>
            </w:r>
            <w:r w:rsidRPr="00476DE8">
              <w:rPr>
                <w:webHidden/>
              </w:rPr>
              <w:tab/>
            </w:r>
            <w:r w:rsidR="009808B9" w:rsidRPr="00476DE8">
              <w:rPr>
                <w:webHidden/>
              </w:rPr>
              <w:fldChar w:fldCharType="begin"/>
            </w:r>
            <w:r w:rsidRPr="00476DE8">
              <w:rPr>
                <w:webHidden/>
              </w:rPr>
              <w:instrText xml:space="preserve"> PAGEREF _Toc478994206 \h </w:instrText>
            </w:r>
            <w:r w:rsidR="009808B9" w:rsidRPr="00476DE8">
              <w:rPr>
                <w:webHidden/>
              </w:rPr>
            </w:r>
            <w:r w:rsidR="009808B9" w:rsidRPr="00476DE8">
              <w:rPr>
                <w:webHidden/>
              </w:rPr>
              <w:fldChar w:fldCharType="separate"/>
            </w:r>
            <w:r w:rsidR="006757C4">
              <w:rPr>
                <w:webHidden/>
              </w:rPr>
              <w:t>8</w:t>
            </w:r>
            <w:r w:rsidR="009808B9" w:rsidRPr="00476DE8">
              <w:rPr>
                <w:webHidden/>
              </w:rPr>
              <w:fldChar w:fldCharType="end"/>
            </w:r>
          </w:hyperlink>
        </w:p>
        <w:p w14:paraId="5AAF5A56" w14:textId="77777777" w:rsidR="00D90CB8" w:rsidRPr="00476DE8" w:rsidRDefault="00D90CB8" w:rsidP="006757C4">
          <w:pPr>
            <w:pStyle w:val="TOC3"/>
            <w:rPr>
              <w:rFonts w:asciiTheme="minorHAnsi" w:eastAsiaTheme="minorEastAsia" w:hAnsiTheme="minorHAnsi" w:cstheme="minorBidi"/>
              <w:lang w:val="en-IE" w:eastAsia="en-IE"/>
            </w:rPr>
          </w:pPr>
          <w:hyperlink w:anchor="_Toc478994207" w:history="1">
            <w:r w:rsidRPr="00476DE8">
              <w:rPr>
                <w:rStyle w:val="Hyperlink"/>
              </w:rPr>
              <w:t>3.3</w:t>
            </w:r>
            <w:r w:rsidRPr="00476DE8">
              <w:rPr>
                <w:rFonts w:asciiTheme="minorHAnsi" w:eastAsiaTheme="minorEastAsia" w:hAnsiTheme="minorHAnsi" w:cstheme="minorBidi"/>
                <w:lang w:val="en-IE" w:eastAsia="en-IE"/>
              </w:rPr>
              <w:tab/>
            </w:r>
            <w:r w:rsidRPr="00476DE8">
              <w:rPr>
                <w:rStyle w:val="Hyperlink"/>
              </w:rPr>
              <w:t>Offer Data Limited Communication Failure</w:t>
            </w:r>
            <w:r w:rsidRPr="00476DE8">
              <w:rPr>
                <w:webHidden/>
              </w:rPr>
              <w:tab/>
            </w:r>
            <w:r w:rsidR="009808B9" w:rsidRPr="00476DE8">
              <w:rPr>
                <w:webHidden/>
              </w:rPr>
              <w:fldChar w:fldCharType="begin"/>
            </w:r>
            <w:r w:rsidRPr="00476DE8">
              <w:rPr>
                <w:webHidden/>
              </w:rPr>
              <w:instrText xml:space="preserve"> PAGEREF _Toc478994207 \h </w:instrText>
            </w:r>
            <w:r w:rsidR="009808B9" w:rsidRPr="00476DE8">
              <w:rPr>
                <w:webHidden/>
              </w:rPr>
            </w:r>
            <w:r w:rsidR="009808B9" w:rsidRPr="00476DE8">
              <w:rPr>
                <w:webHidden/>
              </w:rPr>
              <w:fldChar w:fldCharType="separate"/>
            </w:r>
            <w:r w:rsidR="006757C4">
              <w:rPr>
                <w:webHidden/>
              </w:rPr>
              <w:t>10</w:t>
            </w:r>
            <w:r w:rsidR="009808B9" w:rsidRPr="00476DE8">
              <w:rPr>
                <w:webHidden/>
              </w:rPr>
              <w:fldChar w:fldCharType="end"/>
            </w:r>
          </w:hyperlink>
        </w:p>
        <w:p w14:paraId="5AAF5A57" w14:textId="77777777" w:rsidR="00D90CB8" w:rsidRPr="00476DE8" w:rsidRDefault="00D90CB8" w:rsidP="006757C4">
          <w:pPr>
            <w:pStyle w:val="TOC3"/>
            <w:rPr>
              <w:rFonts w:asciiTheme="minorHAnsi" w:eastAsiaTheme="minorEastAsia" w:hAnsiTheme="minorHAnsi" w:cstheme="minorBidi"/>
              <w:lang w:val="en-IE" w:eastAsia="en-IE"/>
            </w:rPr>
          </w:pPr>
          <w:hyperlink w:anchor="_Toc478994208" w:history="1">
            <w:r w:rsidRPr="00476DE8">
              <w:rPr>
                <w:rStyle w:val="Hyperlink"/>
              </w:rPr>
              <w:t>3.4</w:t>
            </w:r>
            <w:r w:rsidRPr="00476DE8">
              <w:rPr>
                <w:rFonts w:asciiTheme="minorHAnsi" w:eastAsiaTheme="minorEastAsia" w:hAnsiTheme="minorHAnsi" w:cstheme="minorBidi"/>
                <w:lang w:val="en-IE" w:eastAsia="en-IE"/>
              </w:rPr>
              <w:tab/>
            </w:r>
            <w:r w:rsidRPr="00476DE8">
              <w:rPr>
                <w:rStyle w:val="Hyperlink"/>
              </w:rPr>
              <w:t>Standard Limited Communication Failure</w:t>
            </w:r>
            <w:r w:rsidRPr="00476DE8">
              <w:rPr>
                <w:webHidden/>
              </w:rPr>
              <w:tab/>
            </w:r>
            <w:r w:rsidR="009808B9" w:rsidRPr="00476DE8">
              <w:rPr>
                <w:webHidden/>
              </w:rPr>
              <w:fldChar w:fldCharType="begin"/>
            </w:r>
            <w:r w:rsidRPr="00476DE8">
              <w:rPr>
                <w:webHidden/>
              </w:rPr>
              <w:instrText xml:space="preserve"> PAGEREF _Toc478994208 \h </w:instrText>
            </w:r>
            <w:r w:rsidR="009808B9" w:rsidRPr="00476DE8">
              <w:rPr>
                <w:webHidden/>
              </w:rPr>
            </w:r>
            <w:r w:rsidR="009808B9" w:rsidRPr="00476DE8">
              <w:rPr>
                <w:webHidden/>
              </w:rPr>
              <w:fldChar w:fldCharType="separate"/>
            </w:r>
            <w:r w:rsidR="006757C4">
              <w:rPr>
                <w:webHidden/>
              </w:rPr>
              <w:t>13</w:t>
            </w:r>
            <w:r w:rsidR="009808B9" w:rsidRPr="00476DE8">
              <w:rPr>
                <w:webHidden/>
              </w:rPr>
              <w:fldChar w:fldCharType="end"/>
            </w:r>
          </w:hyperlink>
        </w:p>
        <w:p w14:paraId="5AAF5A58" w14:textId="77777777" w:rsidR="00D90CB8" w:rsidRPr="00476DE8" w:rsidRDefault="00D90CB8" w:rsidP="0009656F">
          <w:pPr>
            <w:pStyle w:val="TOC1"/>
            <w:spacing w:after="120"/>
            <w:rPr>
              <w:rFonts w:asciiTheme="minorHAnsi" w:eastAsiaTheme="minorEastAsia" w:hAnsiTheme="minorHAnsi" w:cstheme="minorBidi"/>
              <w:b w:val="0"/>
              <w:bCs w:val="0"/>
              <w:noProof/>
              <w:sz w:val="22"/>
              <w:szCs w:val="22"/>
              <w:lang w:val="en-IE" w:eastAsia="en-IE"/>
            </w:rPr>
          </w:pPr>
          <w:hyperlink w:anchor="_Toc478994209" w:history="1">
            <w:r w:rsidRPr="00476DE8">
              <w:rPr>
                <w:rStyle w:val="Hyperlink"/>
                <w:b w:val="0"/>
                <w:noProof/>
                <w:sz w:val="22"/>
                <w:szCs w:val="22"/>
                <w:lang w:val="en-IE"/>
              </w:rPr>
              <w:t>Appendix 1 Definitions</w:t>
            </w:r>
            <w:r w:rsidRPr="00476DE8">
              <w:rPr>
                <w:b w:val="0"/>
                <w:noProof/>
                <w:webHidden/>
                <w:sz w:val="22"/>
                <w:szCs w:val="22"/>
              </w:rPr>
              <w:tab/>
            </w:r>
            <w:r w:rsidR="009808B9" w:rsidRPr="00476DE8">
              <w:rPr>
                <w:b w:val="0"/>
                <w:noProof/>
                <w:webHidden/>
                <w:sz w:val="22"/>
                <w:szCs w:val="22"/>
              </w:rPr>
              <w:fldChar w:fldCharType="begin"/>
            </w:r>
            <w:r w:rsidRPr="00476DE8">
              <w:rPr>
                <w:b w:val="0"/>
                <w:noProof/>
                <w:webHidden/>
                <w:sz w:val="22"/>
                <w:szCs w:val="22"/>
              </w:rPr>
              <w:instrText xml:space="preserve"> PAGEREF _Toc478994209 \h </w:instrText>
            </w:r>
            <w:r w:rsidR="009808B9" w:rsidRPr="00476DE8">
              <w:rPr>
                <w:b w:val="0"/>
                <w:noProof/>
                <w:webHidden/>
                <w:sz w:val="22"/>
                <w:szCs w:val="22"/>
              </w:rPr>
            </w:r>
            <w:r w:rsidR="009808B9" w:rsidRPr="00476DE8">
              <w:rPr>
                <w:b w:val="0"/>
                <w:noProof/>
                <w:webHidden/>
                <w:sz w:val="22"/>
                <w:szCs w:val="22"/>
              </w:rPr>
              <w:fldChar w:fldCharType="separate"/>
            </w:r>
            <w:r w:rsidR="006757C4">
              <w:rPr>
                <w:b w:val="0"/>
                <w:noProof/>
                <w:webHidden/>
                <w:sz w:val="22"/>
                <w:szCs w:val="22"/>
              </w:rPr>
              <w:t>16</w:t>
            </w:r>
            <w:r w:rsidR="009808B9" w:rsidRPr="00476DE8">
              <w:rPr>
                <w:b w:val="0"/>
                <w:noProof/>
                <w:webHidden/>
                <w:sz w:val="22"/>
                <w:szCs w:val="22"/>
              </w:rPr>
              <w:fldChar w:fldCharType="end"/>
            </w:r>
          </w:hyperlink>
        </w:p>
        <w:p w14:paraId="5AAF5A59" w14:textId="77777777" w:rsidR="00DB0347" w:rsidRDefault="009808B9" w:rsidP="0009656F">
          <w:pPr>
            <w:pStyle w:val="CERnon-indent"/>
            <w:spacing w:before="0"/>
            <w:rPr>
              <w:noProof/>
              <w:szCs w:val="24"/>
            </w:rPr>
          </w:pPr>
          <w:r w:rsidRPr="00476DE8">
            <w:rPr>
              <w:rFonts w:asciiTheme="majorHAnsi" w:eastAsiaTheme="majorEastAsia" w:hAnsiTheme="majorHAnsi" w:cstheme="majorBidi"/>
              <w:b/>
              <w:bCs/>
              <w:color w:val="365F91" w:themeColor="accent1" w:themeShade="BF"/>
              <w:szCs w:val="22"/>
            </w:rPr>
            <w:fldChar w:fldCharType="end"/>
          </w:r>
        </w:p>
      </w:sdtContent>
    </w:sdt>
    <w:p w14:paraId="5AAF5A5A" w14:textId="77777777" w:rsidR="00C75BAE" w:rsidRPr="00B5038C" w:rsidRDefault="00C75BAE" w:rsidP="00C75BAE">
      <w:pPr>
        <w:pStyle w:val="CERNORMAL"/>
        <w:rPr>
          <w:u w:val="single"/>
        </w:rPr>
      </w:pPr>
    </w:p>
    <w:p w14:paraId="5AAF5A5B" w14:textId="77777777" w:rsidR="00221D11" w:rsidRPr="00CA21D1" w:rsidRDefault="00221D11" w:rsidP="00B5038C">
      <w:pPr>
        <w:pStyle w:val="CERNORMAL"/>
        <w:ind w:left="0"/>
      </w:pPr>
      <w:bookmarkStart w:id="2" w:name="_Ref171000438"/>
      <w:bookmarkEnd w:id="2"/>
    </w:p>
    <w:p w14:paraId="5AAF5A5C" w14:textId="77777777" w:rsidR="00C75BAE" w:rsidRPr="00CA21D1" w:rsidRDefault="00C75BAE" w:rsidP="00C75BAE">
      <w:pPr>
        <w:pStyle w:val="CERNORMAL"/>
      </w:pPr>
    </w:p>
    <w:p w14:paraId="5AAF5A5D" w14:textId="77777777" w:rsidR="00C75BAE" w:rsidRPr="00CA21D1" w:rsidRDefault="00C75BAE" w:rsidP="00C75BAE">
      <w:pPr>
        <w:pStyle w:val="CERNORMAL"/>
      </w:pPr>
    </w:p>
    <w:p w14:paraId="5AAF5A5E" w14:textId="77777777" w:rsidR="00172A7E" w:rsidRPr="00276424" w:rsidRDefault="005479BE" w:rsidP="00C75BAE">
      <w:pPr>
        <w:pStyle w:val="CERnon-indent"/>
        <w:rPr>
          <w:b/>
          <w:sz w:val="24"/>
          <w:szCs w:val="24"/>
          <w:lang w:val="en-IE"/>
        </w:rPr>
      </w:pPr>
      <w:r w:rsidRPr="001218D6">
        <w:rPr>
          <w:lang w:val="en-IE"/>
        </w:rPr>
        <w:br w:type="page"/>
      </w:r>
      <w:r w:rsidR="00276424" w:rsidRPr="00276424">
        <w:rPr>
          <w:b/>
          <w:sz w:val="24"/>
          <w:szCs w:val="24"/>
          <w:lang w:val="en-IE"/>
        </w:rPr>
        <w:lastRenderedPageBreak/>
        <w:t>DOCUMENT HISTORY</w:t>
      </w:r>
    </w:p>
    <w:tbl>
      <w:tblPr>
        <w:tblStyle w:val="TableList4"/>
        <w:tblW w:w="9288" w:type="dxa"/>
        <w:tblLayout w:type="fixed"/>
        <w:tblLook w:val="0000" w:firstRow="0" w:lastRow="0" w:firstColumn="0" w:lastColumn="0" w:noHBand="0" w:noVBand="0"/>
      </w:tblPr>
      <w:tblGrid>
        <w:gridCol w:w="1176"/>
        <w:gridCol w:w="1452"/>
        <w:gridCol w:w="2700"/>
        <w:gridCol w:w="3960"/>
      </w:tblGrid>
      <w:tr w:rsidR="00172A7E" w:rsidRPr="004268C9" w14:paraId="5AAF5A63" w14:textId="77777777" w:rsidTr="00172A7E">
        <w:trPr>
          <w:trHeight w:val="267"/>
        </w:trPr>
        <w:tc>
          <w:tcPr>
            <w:tcW w:w="1176" w:type="dxa"/>
            <w:tcBorders>
              <w:top w:val="single" w:sz="18" w:space="0" w:color="auto"/>
              <w:bottom w:val="single" w:sz="18" w:space="0" w:color="auto"/>
            </w:tcBorders>
            <w:shd w:val="clear" w:color="auto" w:fill="F2F2F2" w:themeFill="background1" w:themeFillShade="F2"/>
          </w:tcPr>
          <w:p w14:paraId="5AAF5A5F" w14:textId="77777777" w:rsidR="00172A7E" w:rsidRPr="004268C9" w:rsidRDefault="00172A7E" w:rsidP="00172A7E">
            <w:pPr>
              <w:pStyle w:val="TableColumnHeadings"/>
              <w:rPr>
                <w:rFonts w:ascii="Arial" w:hAnsi="Arial" w:cs="Arial"/>
                <w:smallCaps w:val="0"/>
                <w:lang w:val="en-IE"/>
              </w:rPr>
            </w:pPr>
            <w:r w:rsidRPr="004268C9">
              <w:rPr>
                <w:rFonts w:ascii="Arial" w:hAnsi="Arial" w:cs="Arial"/>
                <w:smallCaps w:val="0"/>
                <w:lang w:val="en-IE"/>
              </w:rPr>
              <w:t>Version</w:t>
            </w:r>
          </w:p>
        </w:tc>
        <w:tc>
          <w:tcPr>
            <w:tcW w:w="1452" w:type="dxa"/>
            <w:tcBorders>
              <w:top w:val="single" w:sz="18" w:space="0" w:color="auto"/>
              <w:bottom w:val="single" w:sz="18" w:space="0" w:color="auto"/>
            </w:tcBorders>
            <w:shd w:val="clear" w:color="auto" w:fill="F2F2F2" w:themeFill="background1" w:themeFillShade="F2"/>
          </w:tcPr>
          <w:p w14:paraId="5AAF5A60" w14:textId="77777777" w:rsidR="00172A7E" w:rsidRPr="004268C9" w:rsidRDefault="00172A7E" w:rsidP="00172A7E">
            <w:pPr>
              <w:pStyle w:val="TableColumnHeadings"/>
              <w:rPr>
                <w:rFonts w:ascii="Arial" w:hAnsi="Arial" w:cs="Arial"/>
                <w:smallCaps w:val="0"/>
                <w:lang w:val="en-IE"/>
              </w:rPr>
            </w:pPr>
            <w:r w:rsidRPr="004268C9">
              <w:rPr>
                <w:rFonts w:ascii="Arial" w:hAnsi="Arial" w:cs="Arial"/>
                <w:smallCaps w:val="0"/>
                <w:lang w:val="en-IE"/>
              </w:rPr>
              <w:t>Date</w:t>
            </w:r>
          </w:p>
        </w:tc>
        <w:tc>
          <w:tcPr>
            <w:tcW w:w="2700" w:type="dxa"/>
            <w:tcBorders>
              <w:top w:val="single" w:sz="18" w:space="0" w:color="auto"/>
              <w:bottom w:val="single" w:sz="18" w:space="0" w:color="auto"/>
            </w:tcBorders>
            <w:shd w:val="clear" w:color="auto" w:fill="F2F2F2" w:themeFill="background1" w:themeFillShade="F2"/>
          </w:tcPr>
          <w:p w14:paraId="5AAF5A61" w14:textId="77777777" w:rsidR="00172A7E" w:rsidRPr="004268C9" w:rsidRDefault="00172A7E" w:rsidP="00172A7E">
            <w:pPr>
              <w:pStyle w:val="TableColumnHeadings"/>
              <w:rPr>
                <w:rFonts w:ascii="Arial" w:hAnsi="Arial" w:cs="Arial"/>
                <w:smallCaps w:val="0"/>
                <w:lang w:val="en-IE"/>
              </w:rPr>
            </w:pPr>
            <w:r w:rsidRPr="004268C9">
              <w:rPr>
                <w:rFonts w:ascii="Arial" w:hAnsi="Arial" w:cs="Arial"/>
                <w:smallCaps w:val="0"/>
                <w:lang w:val="en-IE"/>
              </w:rPr>
              <w:t>Author</w:t>
            </w:r>
          </w:p>
        </w:tc>
        <w:tc>
          <w:tcPr>
            <w:tcW w:w="3960" w:type="dxa"/>
            <w:tcBorders>
              <w:top w:val="single" w:sz="18" w:space="0" w:color="auto"/>
              <w:bottom w:val="single" w:sz="18" w:space="0" w:color="auto"/>
            </w:tcBorders>
            <w:shd w:val="clear" w:color="auto" w:fill="F2F2F2" w:themeFill="background1" w:themeFillShade="F2"/>
          </w:tcPr>
          <w:p w14:paraId="5AAF5A62" w14:textId="77777777" w:rsidR="00172A7E" w:rsidRPr="004268C9" w:rsidRDefault="00172A7E" w:rsidP="00172A7E">
            <w:pPr>
              <w:pStyle w:val="TableColumnHeadings"/>
              <w:rPr>
                <w:rFonts w:ascii="Arial" w:hAnsi="Arial" w:cs="Arial"/>
                <w:smallCaps w:val="0"/>
                <w:lang w:val="en-IE"/>
              </w:rPr>
            </w:pPr>
            <w:r w:rsidRPr="004268C9">
              <w:rPr>
                <w:rFonts w:ascii="Arial" w:hAnsi="Arial" w:cs="Arial"/>
                <w:smallCaps w:val="0"/>
                <w:lang w:val="en-IE"/>
              </w:rPr>
              <w:t>Comment</w:t>
            </w:r>
          </w:p>
        </w:tc>
      </w:tr>
      <w:tr w:rsidR="00D556D1" w:rsidRPr="004268C9" w14:paraId="5AAF5A68" w14:textId="77777777" w:rsidTr="00172A7E">
        <w:trPr>
          <w:trHeight w:val="300"/>
        </w:trPr>
        <w:tc>
          <w:tcPr>
            <w:tcW w:w="1176" w:type="dxa"/>
            <w:tcBorders>
              <w:top w:val="single" w:sz="18" w:space="0" w:color="auto"/>
            </w:tcBorders>
          </w:tcPr>
          <w:p w14:paraId="5AAF5A64" w14:textId="77777777" w:rsidR="00D556D1" w:rsidRDefault="006A4BD5" w:rsidP="00172A7E">
            <w:pPr>
              <w:pStyle w:val="Body1"/>
              <w:rPr>
                <w:rFonts w:ascii="Arial" w:hAnsi="Arial" w:cs="Arial"/>
                <w:lang w:val="en-IE"/>
              </w:rPr>
            </w:pPr>
            <w:r>
              <w:rPr>
                <w:rFonts w:ascii="Arial" w:hAnsi="Arial" w:cs="Arial"/>
                <w:lang w:val="en-IE"/>
              </w:rPr>
              <w:t>20.0</w:t>
            </w:r>
          </w:p>
        </w:tc>
        <w:tc>
          <w:tcPr>
            <w:tcW w:w="1452" w:type="dxa"/>
            <w:tcBorders>
              <w:top w:val="single" w:sz="18" w:space="0" w:color="auto"/>
            </w:tcBorders>
          </w:tcPr>
          <w:p w14:paraId="5AAF5A65" w14:textId="77777777" w:rsidR="00D556D1" w:rsidRDefault="00D556D1" w:rsidP="00172A7E">
            <w:pPr>
              <w:pStyle w:val="Body1"/>
              <w:rPr>
                <w:rFonts w:ascii="Arial" w:hAnsi="Arial" w:cs="Arial"/>
                <w:lang w:val="en-IE"/>
              </w:rPr>
            </w:pPr>
            <w:r>
              <w:rPr>
                <w:rFonts w:ascii="Arial" w:hAnsi="Arial" w:cs="Arial"/>
                <w:lang w:val="en-IE"/>
              </w:rPr>
              <w:t>07/04/2017</w:t>
            </w:r>
          </w:p>
        </w:tc>
        <w:tc>
          <w:tcPr>
            <w:tcW w:w="2700" w:type="dxa"/>
            <w:tcBorders>
              <w:top w:val="single" w:sz="18" w:space="0" w:color="auto"/>
            </w:tcBorders>
          </w:tcPr>
          <w:p w14:paraId="5AAF5A66" w14:textId="77777777" w:rsidR="00D556D1" w:rsidRDefault="00D556D1" w:rsidP="00172A7E">
            <w:pPr>
              <w:pStyle w:val="Body1"/>
              <w:rPr>
                <w:rFonts w:ascii="Arial" w:hAnsi="Arial" w:cs="Arial"/>
                <w:lang w:val="en-IE"/>
              </w:rPr>
            </w:pPr>
            <w:r>
              <w:rPr>
                <w:rFonts w:ascii="Arial" w:hAnsi="Arial" w:cs="Arial"/>
                <w:lang w:val="en-IE"/>
              </w:rPr>
              <w:t>I-SEM Project Team</w:t>
            </w:r>
          </w:p>
        </w:tc>
        <w:tc>
          <w:tcPr>
            <w:tcW w:w="3960" w:type="dxa"/>
            <w:tcBorders>
              <w:top w:val="single" w:sz="18" w:space="0" w:color="auto"/>
            </w:tcBorders>
          </w:tcPr>
          <w:p w14:paraId="5AAF5A67" w14:textId="77777777" w:rsidR="00D556D1" w:rsidRPr="004268C9" w:rsidDel="004A7E79" w:rsidRDefault="00BA072A" w:rsidP="00172A7E">
            <w:pPr>
              <w:pStyle w:val="Body1"/>
              <w:rPr>
                <w:rFonts w:ascii="Arial" w:hAnsi="Arial" w:cs="Arial"/>
                <w:lang w:val="en-IE"/>
              </w:rPr>
            </w:pPr>
            <w:r>
              <w:rPr>
                <w:rFonts w:cs="Arial"/>
              </w:rPr>
              <w:t>Baseline Documentation at V20.0</w:t>
            </w:r>
          </w:p>
        </w:tc>
      </w:tr>
      <w:tr w:rsidR="00172A7E" w:rsidRPr="004268C9" w14:paraId="5AAF5A6D" w14:textId="77777777" w:rsidTr="003478EC">
        <w:trPr>
          <w:trHeight w:val="426"/>
        </w:trPr>
        <w:tc>
          <w:tcPr>
            <w:tcW w:w="1176" w:type="dxa"/>
            <w:tcBorders>
              <w:top w:val="single" w:sz="18" w:space="0" w:color="auto"/>
              <w:bottom w:val="single" w:sz="18" w:space="0" w:color="auto"/>
            </w:tcBorders>
          </w:tcPr>
          <w:p w14:paraId="5AAF5A69" w14:textId="77777777" w:rsidR="00172A7E" w:rsidRPr="00C648C9" w:rsidDel="004A7E79" w:rsidRDefault="006A4BD5" w:rsidP="00172A7E">
            <w:pPr>
              <w:pStyle w:val="Body1"/>
              <w:rPr>
                <w:rFonts w:ascii="Arial" w:hAnsi="Arial" w:cs="Arial"/>
                <w:lang w:val="en-IE"/>
              </w:rPr>
            </w:pPr>
            <w:r>
              <w:rPr>
                <w:rFonts w:ascii="Arial" w:hAnsi="Arial" w:cs="Arial"/>
                <w:lang w:val="en-IE"/>
              </w:rPr>
              <w:t>21.0</w:t>
            </w:r>
          </w:p>
        </w:tc>
        <w:tc>
          <w:tcPr>
            <w:tcW w:w="1452" w:type="dxa"/>
            <w:tcBorders>
              <w:top w:val="single" w:sz="18" w:space="0" w:color="auto"/>
              <w:bottom w:val="single" w:sz="18" w:space="0" w:color="auto"/>
            </w:tcBorders>
          </w:tcPr>
          <w:p w14:paraId="5AAF5A6A" w14:textId="77777777" w:rsidR="00172A7E" w:rsidRPr="006E5D50" w:rsidDel="004A7E79" w:rsidRDefault="006E5D50" w:rsidP="00172A7E">
            <w:pPr>
              <w:pStyle w:val="Body1"/>
              <w:rPr>
                <w:rFonts w:ascii="Arial" w:hAnsi="Arial" w:cs="Arial"/>
                <w:lang w:val="en-IE"/>
              </w:rPr>
            </w:pPr>
            <w:r w:rsidRPr="006E5D50">
              <w:rPr>
                <w:rFonts w:ascii="Arial" w:hAnsi="Arial" w:cs="Arial"/>
              </w:rPr>
              <w:t>12/04/2019</w:t>
            </w:r>
          </w:p>
        </w:tc>
        <w:tc>
          <w:tcPr>
            <w:tcW w:w="2700" w:type="dxa"/>
            <w:tcBorders>
              <w:top w:val="single" w:sz="18" w:space="0" w:color="auto"/>
              <w:bottom w:val="single" w:sz="18" w:space="0" w:color="auto"/>
            </w:tcBorders>
          </w:tcPr>
          <w:p w14:paraId="5AAF5A6B" w14:textId="77777777" w:rsidR="00172A7E" w:rsidRPr="004268C9" w:rsidDel="004A7E79" w:rsidRDefault="00BA072A" w:rsidP="00172A7E">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5AAF5A6C" w14:textId="77777777" w:rsidR="00172A7E" w:rsidRPr="004268C9" w:rsidDel="004A7E79" w:rsidRDefault="00BA072A" w:rsidP="00172A7E">
            <w:pPr>
              <w:pStyle w:val="Body1"/>
              <w:rPr>
                <w:rFonts w:ascii="Arial" w:hAnsi="Arial" w:cs="Arial"/>
                <w:lang w:val="en-IE"/>
              </w:rPr>
            </w:pPr>
            <w:r>
              <w:rPr>
                <w:rFonts w:cs="Arial"/>
              </w:rPr>
              <w:t>Baseline Documentation at V21.0</w:t>
            </w:r>
          </w:p>
        </w:tc>
      </w:tr>
      <w:tr w:rsidR="00A46CDD" w:rsidRPr="004268C9" w14:paraId="044B217F" w14:textId="77777777" w:rsidTr="00B13993">
        <w:trPr>
          <w:trHeight w:val="426"/>
        </w:trPr>
        <w:tc>
          <w:tcPr>
            <w:tcW w:w="1176" w:type="dxa"/>
            <w:tcBorders>
              <w:top w:val="single" w:sz="18" w:space="0" w:color="auto"/>
              <w:bottom w:val="single" w:sz="18" w:space="0" w:color="auto"/>
            </w:tcBorders>
          </w:tcPr>
          <w:p w14:paraId="0FCC253C" w14:textId="2251FCEA" w:rsidR="00A46CDD" w:rsidRDefault="00A46CDD" w:rsidP="00172A7E">
            <w:pPr>
              <w:pStyle w:val="Body1"/>
              <w:rPr>
                <w:rFonts w:ascii="Arial" w:hAnsi="Arial" w:cs="Arial"/>
                <w:lang w:val="en-IE"/>
              </w:rPr>
            </w:pPr>
            <w:r>
              <w:rPr>
                <w:rFonts w:ascii="Arial" w:hAnsi="Arial" w:cs="Arial"/>
                <w:lang w:val="en-IE"/>
              </w:rPr>
              <w:t>22.0</w:t>
            </w:r>
          </w:p>
        </w:tc>
        <w:tc>
          <w:tcPr>
            <w:tcW w:w="1452" w:type="dxa"/>
            <w:tcBorders>
              <w:top w:val="single" w:sz="18" w:space="0" w:color="auto"/>
              <w:bottom w:val="single" w:sz="18" w:space="0" w:color="auto"/>
            </w:tcBorders>
          </w:tcPr>
          <w:p w14:paraId="25BD2040" w14:textId="687FD4D7" w:rsidR="00A46CDD" w:rsidRPr="006E5D50" w:rsidRDefault="00042EB8" w:rsidP="00042EB8">
            <w:pPr>
              <w:pStyle w:val="Body1"/>
              <w:rPr>
                <w:rFonts w:ascii="Arial" w:hAnsi="Arial" w:cs="Arial"/>
              </w:rPr>
            </w:pPr>
            <w:r>
              <w:rPr>
                <w:rFonts w:ascii="Arial" w:hAnsi="Arial" w:cs="Arial"/>
              </w:rPr>
              <w:t>29/04/2020</w:t>
            </w:r>
          </w:p>
        </w:tc>
        <w:tc>
          <w:tcPr>
            <w:tcW w:w="2700" w:type="dxa"/>
            <w:tcBorders>
              <w:top w:val="single" w:sz="18" w:space="0" w:color="auto"/>
              <w:bottom w:val="single" w:sz="18" w:space="0" w:color="auto"/>
            </w:tcBorders>
          </w:tcPr>
          <w:p w14:paraId="638B0C97" w14:textId="117225E9" w:rsidR="00A46CDD" w:rsidRDefault="00A46CDD" w:rsidP="00172A7E">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686EF8C9" w14:textId="4ACEB420" w:rsidR="00A46CDD" w:rsidRDefault="00A46CDD" w:rsidP="00172A7E">
            <w:pPr>
              <w:pStyle w:val="Body1"/>
              <w:rPr>
                <w:rFonts w:cs="Arial"/>
              </w:rPr>
            </w:pPr>
            <w:r>
              <w:rPr>
                <w:rFonts w:cs="Arial"/>
              </w:rPr>
              <w:t>Baseline Documentation at V22.0</w:t>
            </w:r>
          </w:p>
        </w:tc>
      </w:tr>
      <w:tr w:rsidR="00E87F87" w:rsidRPr="004268C9" w14:paraId="2598DA17" w14:textId="77777777" w:rsidTr="00AD2985">
        <w:trPr>
          <w:trHeight w:val="426"/>
        </w:trPr>
        <w:tc>
          <w:tcPr>
            <w:tcW w:w="1176" w:type="dxa"/>
            <w:tcBorders>
              <w:top w:val="single" w:sz="18" w:space="0" w:color="auto"/>
              <w:bottom w:val="single" w:sz="18" w:space="0" w:color="auto"/>
            </w:tcBorders>
          </w:tcPr>
          <w:p w14:paraId="11CD6092" w14:textId="5A14EF3C" w:rsidR="00E87F87" w:rsidRDefault="00E87F87" w:rsidP="00172A7E">
            <w:pPr>
              <w:pStyle w:val="Body1"/>
              <w:rPr>
                <w:rFonts w:ascii="Arial" w:hAnsi="Arial" w:cs="Arial"/>
                <w:lang w:val="en-IE"/>
              </w:rPr>
            </w:pPr>
            <w:r>
              <w:rPr>
                <w:rFonts w:ascii="Arial" w:hAnsi="Arial" w:cs="Arial"/>
                <w:lang w:val="en-IE"/>
              </w:rPr>
              <w:t>23.0</w:t>
            </w:r>
          </w:p>
        </w:tc>
        <w:tc>
          <w:tcPr>
            <w:tcW w:w="1452" w:type="dxa"/>
            <w:tcBorders>
              <w:top w:val="single" w:sz="18" w:space="0" w:color="auto"/>
              <w:bottom w:val="single" w:sz="18" w:space="0" w:color="auto"/>
            </w:tcBorders>
          </w:tcPr>
          <w:p w14:paraId="0EFE7771" w14:textId="702AB01A" w:rsidR="00E87F87" w:rsidRDefault="00E87F87" w:rsidP="00042EB8">
            <w:pPr>
              <w:pStyle w:val="Body1"/>
              <w:rPr>
                <w:rFonts w:ascii="Arial" w:hAnsi="Arial" w:cs="Arial"/>
              </w:rPr>
            </w:pPr>
            <w:r>
              <w:rPr>
                <w:rFonts w:ascii="Arial" w:hAnsi="Arial" w:cs="Arial"/>
              </w:rPr>
              <w:t>03/11/2020</w:t>
            </w:r>
          </w:p>
        </w:tc>
        <w:tc>
          <w:tcPr>
            <w:tcW w:w="2700" w:type="dxa"/>
            <w:tcBorders>
              <w:top w:val="single" w:sz="18" w:space="0" w:color="auto"/>
              <w:bottom w:val="single" w:sz="18" w:space="0" w:color="auto"/>
            </w:tcBorders>
          </w:tcPr>
          <w:p w14:paraId="5338D895" w14:textId="30B2D772" w:rsidR="00E87F87" w:rsidRDefault="00E87F87" w:rsidP="00172A7E">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46D99E40" w14:textId="56721BDE" w:rsidR="00E87F87" w:rsidRDefault="00E87F87" w:rsidP="00E87F87">
            <w:pPr>
              <w:pStyle w:val="Body1"/>
              <w:rPr>
                <w:rFonts w:cs="Arial"/>
              </w:rPr>
            </w:pPr>
            <w:r>
              <w:rPr>
                <w:rFonts w:cs="Arial"/>
              </w:rPr>
              <w:t>Baseline Documentation at V23.0</w:t>
            </w:r>
          </w:p>
        </w:tc>
      </w:tr>
      <w:tr w:rsidR="00D25EFF" w:rsidRPr="004268C9" w14:paraId="7AD75040" w14:textId="77777777" w:rsidTr="003E37A7">
        <w:trPr>
          <w:trHeight w:val="426"/>
        </w:trPr>
        <w:tc>
          <w:tcPr>
            <w:tcW w:w="1176" w:type="dxa"/>
            <w:tcBorders>
              <w:top w:val="single" w:sz="18" w:space="0" w:color="auto"/>
              <w:bottom w:val="single" w:sz="18" w:space="0" w:color="auto"/>
            </w:tcBorders>
          </w:tcPr>
          <w:p w14:paraId="6067EFC1" w14:textId="4B8E11C4" w:rsidR="00D25EFF" w:rsidRDefault="00D25EFF" w:rsidP="00172A7E">
            <w:pPr>
              <w:pStyle w:val="Body1"/>
              <w:rPr>
                <w:rFonts w:ascii="Arial" w:hAnsi="Arial" w:cs="Arial"/>
                <w:lang w:val="en-IE"/>
              </w:rPr>
            </w:pPr>
            <w:r>
              <w:rPr>
                <w:rFonts w:ascii="Arial" w:hAnsi="Arial" w:cs="Arial"/>
                <w:lang w:val="en-IE"/>
              </w:rPr>
              <w:t>24.0</w:t>
            </w:r>
          </w:p>
        </w:tc>
        <w:tc>
          <w:tcPr>
            <w:tcW w:w="1452" w:type="dxa"/>
            <w:tcBorders>
              <w:top w:val="single" w:sz="18" w:space="0" w:color="auto"/>
              <w:bottom w:val="single" w:sz="18" w:space="0" w:color="auto"/>
            </w:tcBorders>
          </w:tcPr>
          <w:p w14:paraId="0E6595F5" w14:textId="244C6A64" w:rsidR="00D25EFF" w:rsidRDefault="00D25EFF" w:rsidP="00042EB8">
            <w:pPr>
              <w:pStyle w:val="Body1"/>
              <w:rPr>
                <w:rFonts w:ascii="Arial" w:hAnsi="Arial" w:cs="Arial"/>
              </w:rPr>
            </w:pPr>
            <w:r>
              <w:rPr>
                <w:rFonts w:ascii="Arial" w:hAnsi="Arial" w:cs="Arial"/>
              </w:rPr>
              <w:t>01/07/2021</w:t>
            </w:r>
          </w:p>
        </w:tc>
        <w:tc>
          <w:tcPr>
            <w:tcW w:w="2700" w:type="dxa"/>
            <w:tcBorders>
              <w:top w:val="single" w:sz="18" w:space="0" w:color="auto"/>
              <w:bottom w:val="single" w:sz="18" w:space="0" w:color="auto"/>
            </w:tcBorders>
          </w:tcPr>
          <w:p w14:paraId="6A369F7C" w14:textId="229A3E2B" w:rsidR="00D25EFF" w:rsidRDefault="00D25EFF" w:rsidP="00172A7E">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4C913CD3" w14:textId="124FC82C" w:rsidR="00D25EFF" w:rsidRDefault="00D25EFF" w:rsidP="00E87F87">
            <w:pPr>
              <w:pStyle w:val="Body1"/>
              <w:rPr>
                <w:rFonts w:cs="Arial"/>
              </w:rPr>
            </w:pPr>
            <w:r>
              <w:rPr>
                <w:rFonts w:cs="Arial"/>
              </w:rPr>
              <w:t>Baseline Documentation at V24.0</w:t>
            </w:r>
          </w:p>
        </w:tc>
      </w:tr>
      <w:tr w:rsidR="00F5789A" w:rsidRPr="004268C9" w14:paraId="4E6B1205" w14:textId="77777777" w:rsidTr="00780760">
        <w:trPr>
          <w:trHeight w:val="426"/>
        </w:trPr>
        <w:tc>
          <w:tcPr>
            <w:tcW w:w="1176" w:type="dxa"/>
            <w:tcBorders>
              <w:top w:val="single" w:sz="18" w:space="0" w:color="auto"/>
              <w:bottom w:val="single" w:sz="18" w:space="0" w:color="auto"/>
            </w:tcBorders>
          </w:tcPr>
          <w:p w14:paraId="5C74553B" w14:textId="39FDC4AF" w:rsidR="00F5789A" w:rsidRDefault="00F5789A" w:rsidP="00172A7E">
            <w:pPr>
              <w:pStyle w:val="Body1"/>
              <w:rPr>
                <w:rFonts w:ascii="Arial" w:hAnsi="Arial" w:cs="Arial"/>
                <w:lang w:val="en-IE"/>
              </w:rPr>
            </w:pPr>
            <w:r>
              <w:rPr>
                <w:rFonts w:ascii="Arial" w:hAnsi="Arial" w:cs="Arial"/>
                <w:lang w:val="en-IE"/>
              </w:rPr>
              <w:t>25.0</w:t>
            </w:r>
          </w:p>
        </w:tc>
        <w:tc>
          <w:tcPr>
            <w:tcW w:w="1452" w:type="dxa"/>
            <w:tcBorders>
              <w:top w:val="single" w:sz="18" w:space="0" w:color="auto"/>
              <w:bottom w:val="single" w:sz="18" w:space="0" w:color="auto"/>
            </w:tcBorders>
          </w:tcPr>
          <w:p w14:paraId="75F69D96" w14:textId="59B5FC8A" w:rsidR="00F5789A" w:rsidRDefault="003E37A7" w:rsidP="00042EB8">
            <w:pPr>
              <w:pStyle w:val="Body1"/>
              <w:rPr>
                <w:rFonts w:ascii="Arial" w:hAnsi="Arial" w:cs="Arial"/>
              </w:rPr>
            </w:pPr>
            <w:r>
              <w:rPr>
                <w:rFonts w:ascii="Arial" w:hAnsi="Arial" w:cs="Arial"/>
              </w:rPr>
              <w:t>09</w:t>
            </w:r>
            <w:r w:rsidR="00F5789A">
              <w:rPr>
                <w:rFonts w:ascii="Arial" w:hAnsi="Arial" w:cs="Arial"/>
              </w:rPr>
              <w:t>/11/2021</w:t>
            </w:r>
          </w:p>
        </w:tc>
        <w:tc>
          <w:tcPr>
            <w:tcW w:w="2700" w:type="dxa"/>
            <w:tcBorders>
              <w:top w:val="single" w:sz="18" w:space="0" w:color="auto"/>
              <w:bottom w:val="single" w:sz="18" w:space="0" w:color="auto"/>
            </w:tcBorders>
          </w:tcPr>
          <w:p w14:paraId="11087C94" w14:textId="60789D2E" w:rsidR="00F5789A" w:rsidRDefault="00F5789A" w:rsidP="00172A7E">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0DA001A0" w14:textId="0E32EA78" w:rsidR="00F5789A" w:rsidRDefault="00F5789A" w:rsidP="00E87F87">
            <w:pPr>
              <w:pStyle w:val="Body1"/>
              <w:rPr>
                <w:rFonts w:cs="Arial"/>
              </w:rPr>
            </w:pPr>
            <w:r>
              <w:rPr>
                <w:rFonts w:cs="Arial"/>
              </w:rPr>
              <w:t>Baseline Documentation at V25.0</w:t>
            </w:r>
          </w:p>
        </w:tc>
      </w:tr>
      <w:tr w:rsidR="00F6131D" w:rsidRPr="004268C9" w14:paraId="32FC9F30" w14:textId="77777777" w:rsidTr="00D0365C">
        <w:trPr>
          <w:trHeight w:val="426"/>
        </w:trPr>
        <w:tc>
          <w:tcPr>
            <w:tcW w:w="0" w:type="dxa"/>
            <w:tcBorders>
              <w:top w:val="single" w:sz="18" w:space="0" w:color="auto"/>
              <w:bottom w:val="single" w:sz="18" w:space="0" w:color="auto"/>
            </w:tcBorders>
          </w:tcPr>
          <w:p w14:paraId="793526AE" w14:textId="4AE82B8F" w:rsidR="00F6131D" w:rsidRDefault="00F6131D" w:rsidP="00172A7E">
            <w:pPr>
              <w:pStyle w:val="Body1"/>
              <w:rPr>
                <w:rFonts w:ascii="Arial" w:hAnsi="Arial" w:cs="Arial"/>
                <w:lang w:val="en-IE"/>
              </w:rPr>
            </w:pPr>
            <w:r>
              <w:rPr>
                <w:rFonts w:ascii="Arial" w:hAnsi="Arial" w:cs="Arial"/>
                <w:lang w:val="en-IE"/>
              </w:rPr>
              <w:t>26.0</w:t>
            </w:r>
          </w:p>
        </w:tc>
        <w:tc>
          <w:tcPr>
            <w:tcW w:w="0" w:type="dxa"/>
            <w:tcBorders>
              <w:top w:val="single" w:sz="18" w:space="0" w:color="auto"/>
              <w:bottom w:val="single" w:sz="18" w:space="0" w:color="auto"/>
            </w:tcBorders>
          </w:tcPr>
          <w:p w14:paraId="0719D44E" w14:textId="48B8BB9A" w:rsidR="00F6131D" w:rsidRDefault="002C6A6B" w:rsidP="00042EB8">
            <w:pPr>
              <w:pStyle w:val="Body1"/>
              <w:rPr>
                <w:rFonts w:ascii="Arial" w:hAnsi="Arial" w:cs="Arial"/>
              </w:rPr>
            </w:pPr>
            <w:r>
              <w:rPr>
                <w:rFonts w:ascii="Arial" w:hAnsi="Arial" w:cs="Arial"/>
              </w:rPr>
              <w:t>17/05/2022</w:t>
            </w:r>
          </w:p>
        </w:tc>
        <w:tc>
          <w:tcPr>
            <w:tcW w:w="0" w:type="dxa"/>
            <w:tcBorders>
              <w:top w:val="single" w:sz="18" w:space="0" w:color="auto"/>
              <w:bottom w:val="single" w:sz="18" w:space="0" w:color="auto"/>
            </w:tcBorders>
          </w:tcPr>
          <w:p w14:paraId="04F267D1" w14:textId="5CFAE428" w:rsidR="00F6131D" w:rsidRDefault="00F6131D" w:rsidP="00172A7E">
            <w:pPr>
              <w:pStyle w:val="Body1"/>
              <w:rPr>
                <w:rFonts w:ascii="Arial" w:hAnsi="Arial" w:cs="Arial"/>
                <w:lang w:val="en-IE"/>
              </w:rPr>
            </w:pPr>
            <w:r>
              <w:rPr>
                <w:rFonts w:ascii="Arial" w:hAnsi="Arial" w:cs="Arial"/>
                <w:lang w:val="en-IE"/>
              </w:rPr>
              <w:t>SEMO</w:t>
            </w:r>
          </w:p>
        </w:tc>
        <w:tc>
          <w:tcPr>
            <w:tcW w:w="0" w:type="dxa"/>
            <w:tcBorders>
              <w:top w:val="single" w:sz="18" w:space="0" w:color="auto"/>
              <w:bottom w:val="single" w:sz="18" w:space="0" w:color="auto"/>
            </w:tcBorders>
          </w:tcPr>
          <w:p w14:paraId="6285683C" w14:textId="3873F5D2" w:rsidR="00F6131D" w:rsidRDefault="00F6131D" w:rsidP="00E87F87">
            <w:pPr>
              <w:pStyle w:val="Body1"/>
              <w:rPr>
                <w:rFonts w:cs="Arial"/>
              </w:rPr>
            </w:pPr>
            <w:r>
              <w:rPr>
                <w:rFonts w:cs="Arial"/>
              </w:rPr>
              <w:t>Baseline Documentation at V26.0</w:t>
            </w:r>
          </w:p>
        </w:tc>
      </w:tr>
      <w:tr w:rsidR="00780760" w:rsidRPr="004268C9" w14:paraId="374DECBE" w14:textId="77777777" w:rsidTr="000C4131">
        <w:trPr>
          <w:trHeight w:val="426"/>
        </w:trPr>
        <w:tc>
          <w:tcPr>
            <w:tcW w:w="0" w:type="dxa"/>
            <w:tcBorders>
              <w:top w:val="single" w:sz="18" w:space="0" w:color="auto"/>
              <w:bottom w:val="single" w:sz="18" w:space="0" w:color="auto"/>
            </w:tcBorders>
          </w:tcPr>
          <w:p w14:paraId="7EFC9132" w14:textId="1C39597E" w:rsidR="00780760" w:rsidRDefault="00780760" w:rsidP="00780760">
            <w:pPr>
              <w:pStyle w:val="Body1"/>
              <w:rPr>
                <w:rFonts w:ascii="Arial" w:hAnsi="Arial" w:cs="Arial"/>
                <w:lang w:val="en-IE"/>
              </w:rPr>
            </w:pPr>
            <w:r>
              <w:rPr>
                <w:rFonts w:ascii="Arial" w:hAnsi="Arial" w:cs="Arial"/>
                <w:lang w:val="en-IE"/>
              </w:rPr>
              <w:t>27.0</w:t>
            </w:r>
          </w:p>
        </w:tc>
        <w:tc>
          <w:tcPr>
            <w:tcW w:w="0" w:type="dxa"/>
            <w:tcBorders>
              <w:top w:val="single" w:sz="18" w:space="0" w:color="auto"/>
              <w:bottom w:val="single" w:sz="18" w:space="0" w:color="auto"/>
            </w:tcBorders>
          </w:tcPr>
          <w:p w14:paraId="3A5B369B" w14:textId="1BE35E96" w:rsidR="00780760" w:rsidRDefault="00780760" w:rsidP="00780760">
            <w:pPr>
              <w:pStyle w:val="Body1"/>
              <w:rPr>
                <w:rFonts w:ascii="Arial" w:hAnsi="Arial" w:cs="Arial"/>
              </w:rPr>
            </w:pPr>
            <w:r>
              <w:rPr>
                <w:rFonts w:ascii="Arial" w:hAnsi="Arial" w:cs="Arial"/>
              </w:rPr>
              <w:t>0</w:t>
            </w:r>
            <w:r w:rsidR="00181EB3">
              <w:rPr>
                <w:rFonts w:ascii="Arial" w:hAnsi="Arial" w:cs="Arial"/>
              </w:rPr>
              <w:t>7</w:t>
            </w:r>
            <w:r>
              <w:rPr>
                <w:rFonts w:ascii="Arial" w:hAnsi="Arial" w:cs="Arial"/>
              </w:rPr>
              <w:t>/12/2022</w:t>
            </w:r>
          </w:p>
        </w:tc>
        <w:tc>
          <w:tcPr>
            <w:tcW w:w="0" w:type="dxa"/>
            <w:tcBorders>
              <w:top w:val="single" w:sz="18" w:space="0" w:color="auto"/>
              <w:bottom w:val="single" w:sz="18" w:space="0" w:color="auto"/>
            </w:tcBorders>
          </w:tcPr>
          <w:p w14:paraId="584AB37F" w14:textId="44316D50" w:rsidR="00780760" w:rsidRDefault="00780760" w:rsidP="00780760">
            <w:pPr>
              <w:pStyle w:val="Body1"/>
              <w:rPr>
                <w:rFonts w:ascii="Arial" w:hAnsi="Arial" w:cs="Arial"/>
                <w:lang w:val="en-IE"/>
              </w:rPr>
            </w:pPr>
            <w:r>
              <w:rPr>
                <w:rFonts w:ascii="Arial" w:hAnsi="Arial" w:cs="Arial"/>
                <w:lang w:val="en-IE"/>
              </w:rPr>
              <w:t>SEMO</w:t>
            </w:r>
          </w:p>
        </w:tc>
        <w:tc>
          <w:tcPr>
            <w:tcW w:w="0" w:type="dxa"/>
            <w:tcBorders>
              <w:top w:val="single" w:sz="18" w:space="0" w:color="auto"/>
              <w:bottom w:val="single" w:sz="18" w:space="0" w:color="auto"/>
            </w:tcBorders>
          </w:tcPr>
          <w:p w14:paraId="44D4EB26" w14:textId="5467E7AE" w:rsidR="00780760" w:rsidRDefault="00780760" w:rsidP="00780760">
            <w:pPr>
              <w:pStyle w:val="Body1"/>
              <w:rPr>
                <w:rFonts w:cs="Arial"/>
              </w:rPr>
            </w:pPr>
            <w:r>
              <w:rPr>
                <w:rFonts w:cs="Arial"/>
              </w:rPr>
              <w:t>Baseline Documentation at V27.0</w:t>
            </w:r>
          </w:p>
        </w:tc>
      </w:tr>
      <w:tr w:rsidR="001756C2" w:rsidRPr="004268C9" w14:paraId="5BC0E175" w14:textId="77777777" w:rsidTr="00F932F4">
        <w:trPr>
          <w:trHeight w:val="426"/>
        </w:trPr>
        <w:tc>
          <w:tcPr>
            <w:tcW w:w="0" w:type="dxa"/>
            <w:tcBorders>
              <w:top w:val="single" w:sz="18" w:space="0" w:color="auto"/>
              <w:bottom w:val="single" w:sz="18" w:space="0" w:color="auto"/>
            </w:tcBorders>
          </w:tcPr>
          <w:p w14:paraId="23CCC66B" w14:textId="357207A2" w:rsidR="001756C2" w:rsidRDefault="001756C2" w:rsidP="00780760">
            <w:pPr>
              <w:pStyle w:val="Body1"/>
              <w:rPr>
                <w:rFonts w:ascii="Arial" w:hAnsi="Arial" w:cs="Arial"/>
                <w:lang w:val="en-IE"/>
              </w:rPr>
            </w:pPr>
            <w:r>
              <w:rPr>
                <w:rFonts w:ascii="Arial" w:hAnsi="Arial" w:cs="Arial"/>
                <w:lang w:val="en-IE"/>
              </w:rPr>
              <w:t>28.0</w:t>
            </w:r>
          </w:p>
        </w:tc>
        <w:tc>
          <w:tcPr>
            <w:tcW w:w="0" w:type="dxa"/>
            <w:tcBorders>
              <w:top w:val="single" w:sz="18" w:space="0" w:color="auto"/>
              <w:bottom w:val="single" w:sz="18" w:space="0" w:color="auto"/>
            </w:tcBorders>
          </w:tcPr>
          <w:p w14:paraId="01E4C327" w14:textId="103ECA2F" w:rsidR="001756C2" w:rsidRDefault="001756C2" w:rsidP="00780760">
            <w:pPr>
              <w:pStyle w:val="Body1"/>
              <w:rPr>
                <w:rFonts w:ascii="Arial" w:hAnsi="Arial" w:cs="Arial"/>
              </w:rPr>
            </w:pPr>
            <w:r>
              <w:rPr>
                <w:rFonts w:ascii="Arial" w:hAnsi="Arial" w:cs="Arial"/>
              </w:rPr>
              <w:t>1</w:t>
            </w:r>
            <w:r w:rsidR="00DA42A8">
              <w:rPr>
                <w:rFonts w:ascii="Arial" w:hAnsi="Arial" w:cs="Arial"/>
              </w:rPr>
              <w:t>8</w:t>
            </w:r>
            <w:r>
              <w:rPr>
                <w:rFonts w:ascii="Arial" w:hAnsi="Arial" w:cs="Arial"/>
              </w:rPr>
              <w:t>/08/2023</w:t>
            </w:r>
          </w:p>
        </w:tc>
        <w:tc>
          <w:tcPr>
            <w:tcW w:w="0" w:type="dxa"/>
            <w:tcBorders>
              <w:top w:val="single" w:sz="18" w:space="0" w:color="auto"/>
              <w:bottom w:val="single" w:sz="18" w:space="0" w:color="auto"/>
            </w:tcBorders>
          </w:tcPr>
          <w:p w14:paraId="401F5F33" w14:textId="2964CCC8" w:rsidR="001756C2" w:rsidRDefault="001756C2" w:rsidP="00780760">
            <w:pPr>
              <w:pStyle w:val="Body1"/>
              <w:rPr>
                <w:rFonts w:ascii="Arial" w:hAnsi="Arial" w:cs="Arial"/>
                <w:lang w:val="en-IE"/>
              </w:rPr>
            </w:pPr>
            <w:r>
              <w:rPr>
                <w:rFonts w:ascii="Arial" w:hAnsi="Arial" w:cs="Arial"/>
                <w:lang w:val="en-IE"/>
              </w:rPr>
              <w:t>SEMO</w:t>
            </w:r>
          </w:p>
        </w:tc>
        <w:tc>
          <w:tcPr>
            <w:tcW w:w="0" w:type="dxa"/>
            <w:tcBorders>
              <w:top w:val="single" w:sz="18" w:space="0" w:color="auto"/>
              <w:bottom w:val="single" w:sz="18" w:space="0" w:color="auto"/>
            </w:tcBorders>
          </w:tcPr>
          <w:p w14:paraId="0E93EB91" w14:textId="4F88BE87" w:rsidR="001756C2" w:rsidRDefault="001756C2" w:rsidP="00780760">
            <w:pPr>
              <w:pStyle w:val="Body1"/>
              <w:rPr>
                <w:rFonts w:cs="Arial"/>
              </w:rPr>
            </w:pPr>
            <w:r>
              <w:rPr>
                <w:rFonts w:cs="Arial"/>
              </w:rPr>
              <w:t>Baseline Documentation at V28.0</w:t>
            </w:r>
          </w:p>
        </w:tc>
      </w:tr>
      <w:tr w:rsidR="00F31190" w:rsidRPr="004268C9" w14:paraId="08FA3C3E" w14:textId="77777777" w:rsidTr="00EA41A3">
        <w:trPr>
          <w:trHeight w:val="426"/>
        </w:trPr>
        <w:tc>
          <w:tcPr>
            <w:tcW w:w="0" w:type="dxa"/>
            <w:tcBorders>
              <w:top w:val="single" w:sz="18" w:space="0" w:color="auto"/>
              <w:bottom w:val="single" w:sz="18" w:space="0" w:color="auto"/>
            </w:tcBorders>
          </w:tcPr>
          <w:p w14:paraId="318537C4" w14:textId="75A9EB8A" w:rsidR="00F31190" w:rsidRDefault="00F31190" w:rsidP="00780760">
            <w:pPr>
              <w:pStyle w:val="Body1"/>
              <w:rPr>
                <w:rFonts w:ascii="Arial" w:hAnsi="Arial" w:cs="Arial"/>
                <w:lang w:val="en-IE"/>
              </w:rPr>
            </w:pPr>
            <w:r>
              <w:rPr>
                <w:rFonts w:ascii="Arial" w:hAnsi="Arial" w:cs="Arial"/>
                <w:lang w:val="en-IE"/>
              </w:rPr>
              <w:t>29.0</w:t>
            </w:r>
          </w:p>
        </w:tc>
        <w:tc>
          <w:tcPr>
            <w:tcW w:w="0" w:type="dxa"/>
            <w:tcBorders>
              <w:top w:val="single" w:sz="18" w:space="0" w:color="auto"/>
              <w:bottom w:val="single" w:sz="18" w:space="0" w:color="auto"/>
            </w:tcBorders>
          </w:tcPr>
          <w:p w14:paraId="5EB929DA" w14:textId="685A8559" w:rsidR="00F31190" w:rsidRDefault="00F31190" w:rsidP="00780760">
            <w:pPr>
              <w:pStyle w:val="Body1"/>
              <w:rPr>
                <w:rFonts w:ascii="Arial" w:hAnsi="Arial" w:cs="Arial"/>
              </w:rPr>
            </w:pPr>
            <w:r>
              <w:rPr>
                <w:rFonts w:ascii="Arial" w:hAnsi="Arial" w:cs="Arial"/>
              </w:rPr>
              <w:t>30/07/2024</w:t>
            </w:r>
          </w:p>
        </w:tc>
        <w:tc>
          <w:tcPr>
            <w:tcW w:w="0" w:type="dxa"/>
            <w:tcBorders>
              <w:top w:val="single" w:sz="18" w:space="0" w:color="auto"/>
              <w:bottom w:val="single" w:sz="18" w:space="0" w:color="auto"/>
            </w:tcBorders>
          </w:tcPr>
          <w:p w14:paraId="00876D43" w14:textId="3F88FAAC" w:rsidR="00F31190" w:rsidRDefault="00F31190" w:rsidP="00780760">
            <w:pPr>
              <w:pStyle w:val="Body1"/>
              <w:rPr>
                <w:rFonts w:ascii="Arial" w:hAnsi="Arial" w:cs="Arial"/>
                <w:lang w:val="en-IE"/>
              </w:rPr>
            </w:pPr>
            <w:r>
              <w:rPr>
                <w:rFonts w:ascii="Arial" w:hAnsi="Arial" w:cs="Arial"/>
                <w:lang w:val="en-IE"/>
              </w:rPr>
              <w:t>SEMO</w:t>
            </w:r>
          </w:p>
        </w:tc>
        <w:tc>
          <w:tcPr>
            <w:tcW w:w="0" w:type="dxa"/>
            <w:tcBorders>
              <w:top w:val="single" w:sz="18" w:space="0" w:color="auto"/>
              <w:bottom w:val="single" w:sz="18" w:space="0" w:color="auto"/>
            </w:tcBorders>
          </w:tcPr>
          <w:p w14:paraId="66774761" w14:textId="6FC00FD0" w:rsidR="00F31190" w:rsidRDefault="00F31190" w:rsidP="00780760">
            <w:pPr>
              <w:pStyle w:val="Body1"/>
              <w:rPr>
                <w:rFonts w:cs="Arial"/>
              </w:rPr>
            </w:pPr>
            <w:r>
              <w:rPr>
                <w:rFonts w:cs="Arial"/>
              </w:rPr>
              <w:t>Baseline Documentation at V29.0</w:t>
            </w:r>
          </w:p>
        </w:tc>
      </w:tr>
      <w:tr w:rsidR="006C5007" w:rsidRPr="004268C9" w14:paraId="30A5DE99" w14:textId="77777777" w:rsidTr="00A3084A">
        <w:trPr>
          <w:trHeight w:val="426"/>
        </w:trPr>
        <w:tc>
          <w:tcPr>
            <w:tcW w:w="0" w:type="dxa"/>
            <w:tcBorders>
              <w:top w:val="single" w:sz="18" w:space="0" w:color="auto"/>
              <w:bottom w:val="single" w:sz="18" w:space="0" w:color="auto"/>
            </w:tcBorders>
          </w:tcPr>
          <w:p w14:paraId="4964C826" w14:textId="5498B3CE" w:rsidR="006C5007" w:rsidRDefault="006C5007" w:rsidP="00780760">
            <w:pPr>
              <w:pStyle w:val="Body1"/>
              <w:rPr>
                <w:rFonts w:ascii="Arial" w:hAnsi="Arial" w:cs="Arial"/>
                <w:lang w:val="en-IE"/>
              </w:rPr>
            </w:pPr>
            <w:r>
              <w:rPr>
                <w:rFonts w:ascii="Arial" w:hAnsi="Arial" w:cs="Arial"/>
                <w:lang w:val="en-IE"/>
              </w:rPr>
              <w:t>30.0</w:t>
            </w:r>
          </w:p>
        </w:tc>
        <w:tc>
          <w:tcPr>
            <w:tcW w:w="0" w:type="dxa"/>
            <w:tcBorders>
              <w:top w:val="single" w:sz="18" w:space="0" w:color="auto"/>
              <w:bottom w:val="single" w:sz="18" w:space="0" w:color="auto"/>
            </w:tcBorders>
          </w:tcPr>
          <w:p w14:paraId="3A5F30F2" w14:textId="5F8FBD08" w:rsidR="006C5007" w:rsidRDefault="006C5007" w:rsidP="00780760">
            <w:pPr>
              <w:pStyle w:val="Body1"/>
              <w:rPr>
                <w:rFonts w:ascii="Arial" w:hAnsi="Arial" w:cs="Arial"/>
              </w:rPr>
            </w:pPr>
            <w:r>
              <w:rPr>
                <w:rFonts w:ascii="Arial" w:hAnsi="Arial" w:cs="Arial"/>
              </w:rPr>
              <w:t>08/11/2024</w:t>
            </w:r>
          </w:p>
        </w:tc>
        <w:tc>
          <w:tcPr>
            <w:tcW w:w="0" w:type="dxa"/>
            <w:tcBorders>
              <w:top w:val="single" w:sz="18" w:space="0" w:color="auto"/>
              <w:bottom w:val="single" w:sz="18" w:space="0" w:color="auto"/>
            </w:tcBorders>
          </w:tcPr>
          <w:p w14:paraId="70E59744" w14:textId="61077F27" w:rsidR="006C5007" w:rsidRDefault="006C5007" w:rsidP="00780760">
            <w:pPr>
              <w:pStyle w:val="Body1"/>
              <w:rPr>
                <w:rFonts w:ascii="Arial" w:hAnsi="Arial" w:cs="Arial"/>
                <w:lang w:val="en-IE"/>
              </w:rPr>
            </w:pPr>
            <w:r>
              <w:rPr>
                <w:rFonts w:ascii="Arial" w:hAnsi="Arial" w:cs="Arial"/>
                <w:lang w:val="en-IE"/>
              </w:rPr>
              <w:t>SEMO</w:t>
            </w:r>
          </w:p>
        </w:tc>
        <w:tc>
          <w:tcPr>
            <w:tcW w:w="0" w:type="dxa"/>
            <w:tcBorders>
              <w:top w:val="single" w:sz="18" w:space="0" w:color="auto"/>
              <w:bottom w:val="single" w:sz="18" w:space="0" w:color="auto"/>
            </w:tcBorders>
          </w:tcPr>
          <w:p w14:paraId="32E9065D" w14:textId="70AAD231" w:rsidR="006C5007" w:rsidRDefault="006C5007" w:rsidP="00780760">
            <w:pPr>
              <w:pStyle w:val="Body1"/>
              <w:rPr>
                <w:rFonts w:cs="Arial"/>
              </w:rPr>
            </w:pPr>
            <w:r>
              <w:rPr>
                <w:rFonts w:cs="Arial"/>
              </w:rPr>
              <w:t>Baseline Documentation at V30.0</w:t>
            </w:r>
          </w:p>
        </w:tc>
      </w:tr>
      <w:tr w:rsidR="00D55F1B" w:rsidRPr="004268C9" w14:paraId="4050795E" w14:textId="77777777" w:rsidTr="00BA072A">
        <w:trPr>
          <w:trHeight w:val="426"/>
        </w:trPr>
        <w:tc>
          <w:tcPr>
            <w:tcW w:w="1176" w:type="dxa"/>
            <w:tcBorders>
              <w:top w:val="single" w:sz="18" w:space="0" w:color="auto"/>
            </w:tcBorders>
          </w:tcPr>
          <w:p w14:paraId="14EE7125" w14:textId="72460F57" w:rsidR="00D55F1B" w:rsidRDefault="00D55F1B" w:rsidP="00780760">
            <w:pPr>
              <w:pStyle w:val="Body1"/>
              <w:rPr>
                <w:rFonts w:ascii="Arial" w:hAnsi="Arial" w:cs="Arial"/>
                <w:lang w:val="en-IE"/>
              </w:rPr>
            </w:pPr>
            <w:r>
              <w:rPr>
                <w:rFonts w:ascii="Arial" w:hAnsi="Arial" w:cs="Arial"/>
                <w:lang w:val="en-IE"/>
              </w:rPr>
              <w:t>31.0</w:t>
            </w:r>
          </w:p>
        </w:tc>
        <w:tc>
          <w:tcPr>
            <w:tcW w:w="1452" w:type="dxa"/>
            <w:tcBorders>
              <w:top w:val="single" w:sz="18" w:space="0" w:color="auto"/>
            </w:tcBorders>
          </w:tcPr>
          <w:p w14:paraId="1A7743D4" w14:textId="0EF1414F" w:rsidR="00D55F1B" w:rsidRDefault="00D55F1B" w:rsidP="00780760">
            <w:pPr>
              <w:pStyle w:val="Body1"/>
              <w:rPr>
                <w:rFonts w:ascii="Arial" w:hAnsi="Arial" w:cs="Arial"/>
              </w:rPr>
            </w:pPr>
            <w:r>
              <w:rPr>
                <w:rFonts w:ascii="Arial" w:hAnsi="Arial" w:cs="Arial"/>
              </w:rPr>
              <w:t>1</w:t>
            </w:r>
            <w:r w:rsidR="00962EAB">
              <w:rPr>
                <w:rFonts w:ascii="Arial" w:hAnsi="Arial" w:cs="Arial"/>
              </w:rPr>
              <w:t>3</w:t>
            </w:r>
            <w:r w:rsidR="008E0170">
              <w:rPr>
                <w:rFonts w:ascii="Arial" w:hAnsi="Arial" w:cs="Arial"/>
              </w:rPr>
              <w:t>/11/2025</w:t>
            </w:r>
          </w:p>
        </w:tc>
        <w:tc>
          <w:tcPr>
            <w:tcW w:w="2700" w:type="dxa"/>
            <w:tcBorders>
              <w:top w:val="single" w:sz="18" w:space="0" w:color="auto"/>
            </w:tcBorders>
          </w:tcPr>
          <w:p w14:paraId="6C71D602" w14:textId="591B10BE" w:rsidR="00D55F1B" w:rsidRDefault="00D55F1B" w:rsidP="00780760">
            <w:pPr>
              <w:pStyle w:val="Body1"/>
              <w:rPr>
                <w:rFonts w:ascii="Arial" w:hAnsi="Arial" w:cs="Arial"/>
                <w:lang w:val="en-IE"/>
              </w:rPr>
            </w:pPr>
            <w:r>
              <w:rPr>
                <w:rFonts w:ascii="Arial" w:hAnsi="Arial" w:cs="Arial"/>
                <w:lang w:val="en-IE"/>
              </w:rPr>
              <w:t>SEMO</w:t>
            </w:r>
          </w:p>
        </w:tc>
        <w:tc>
          <w:tcPr>
            <w:tcW w:w="3960" w:type="dxa"/>
            <w:tcBorders>
              <w:top w:val="single" w:sz="18" w:space="0" w:color="auto"/>
            </w:tcBorders>
          </w:tcPr>
          <w:p w14:paraId="662BFB31" w14:textId="671DC844" w:rsidR="00D55F1B" w:rsidRDefault="00D55F1B" w:rsidP="00780760">
            <w:pPr>
              <w:pStyle w:val="Body1"/>
              <w:rPr>
                <w:rFonts w:cs="Arial"/>
              </w:rPr>
            </w:pPr>
            <w:r>
              <w:rPr>
                <w:rFonts w:cs="Arial"/>
              </w:rPr>
              <w:t>Baseline Documentation at V31.0</w:t>
            </w:r>
          </w:p>
        </w:tc>
      </w:tr>
    </w:tbl>
    <w:p w14:paraId="5AAF5A6E" w14:textId="77777777" w:rsidR="00B175B0" w:rsidRDefault="00B175B0" w:rsidP="00C75BAE">
      <w:pPr>
        <w:pStyle w:val="CERnon-indent"/>
        <w:rPr>
          <w:b/>
          <w:sz w:val="24"/>
          <w:szCs w:val="24"/>
          <w:lang w:val="en-IE"/>
        </w:rPr>
      </w:pPr>
    </w:p>
    <w:p w14:paraId="5AAF5A6F" w14:textId="77777777" w:rsidR="000776EB" w:rsidRDefault="000776EB" w:rsidP="00C75BAE">
      <w:pPr>
        <w:pStyle w:val="CERnon-indent"/>
        <w:rPr>
          <w:b/>
          <w:sz w:val="24"/>
          <w:szCs w:val="24"/>
          <w:lang w:val="en-IE"/>
        </w:rPr>
      </w:pPr>
    </w:p>
    <w:p w14:paraId="5AAF5A70" w14:textId="77777777" w:rsidR="0052126A" w:rsidRDefault="00276424" w:rsidP="00C75BAE">
      <w:pPr>
        <w:pStyle w:val="CERnon-indent"/>
        <w:rPr>
          <w:lang w:val="en-IE"/>
        </w:rPr>
      </w:pPr>
      <w:r w:rsidRPr="00276424">
        <w:rPr>
          <w:b/>
          <w:sz w:val="24"/>
          <w:szCs w:val="24"/>
          <w:lang w:val="en-IE"/>
        </w:rPr>
        <w:t>RELATED DOCUMENTS</w:t>
      </w:r>
    </w:p>
    <w:tbl>
      <w:tblPr>
        <w:tblStyle w:val="TableList3"/>
        <w:tblW w:w="9180" w:type="dxa"/>
        <w:tblLayout w:type="fixed"/>
        <w:tblLook w:val="0000" w:firstRow="0" w:lastRow="0" w:firstColumn="0" w:lastColumn="0" w:noHBand="0" w:noVBand="0"/>
      </w:tblPr>
      <w:tblGrid>
        <w:gridCol w:w="4248"/>
        <w:gridCol w:w="1260"/>
        <w:gridCol w:w="1440"/>
        <w:gridCol w:w="2232"/>
      </w:tblGrid>
      <w:tr w:rsidR="000776EB" w:rsidRPr="00346906" w14:paraId="5AAF5A75" w14:textId="77777777" w:rsidTr="000776EB">
        <w:trPr>
          <w:trHeight w:val="109"/>
        </w:trPr>
        <w:tc>
          <w:tcPr>
            <w:tcW w:w="4248" w:type="dxa"/>
            <w:tcBorders>
              <w:top w:val="single" w:sz="18" w:space="0" w:color="auto"/>
              <w:bottom w:val="single" w:sz="18" w:space="0" w:color="auto"/>
            </w:tcBorders>
            <w:shd w:val="clear" w:color="auto" w:fill="F2F2F2" w:themeFill="background1" w:themeFillShade="F2"/>
          </w:tcPr>
          <w:p w14:paraId="5AAF5A71" w14:textId="77777777" w:rsidR="000776EB" w:rsidRPr="004268C9" w:rsidRDefault="000776EB" w:rsidP="000776EB">
            <w:pPr>
              <w:pStyle w:val="TableColumnHeadings"/>
              <w:rPr>
                <w:rFonts w:ascii="Arial" w:hAnsi="Arial" w:cs="Arial"/>
                <w:smallCaps w:val="0"/>
                <w:lang w:val="en-IE"/>
              </w:rPr>
            </w:pPr>
            <w:r w:rsidRPr="004268C9">
              <w:rPr>
                <w:rFonts w:ascii="Arial" w:hAnsi="Arial" w:cs="Arial"/>
                <w:smallCaps w:val="0"/>
                <w:lang w:val="en-IE"/>
              </w:rPr>
              <w:t>Document Title</w:t>
            </w:r>
          </w:p>
        </w:tc>
        <w:tc>
          <w:tcPr>
            <w:tcW w:w="1260" w:type="dxa"/>
            <w:tcBorders>
              <w:top w:val="single" w:sz="18" w:space="0" w:color="auto"/>
              <w:bottom w:val="single" w:sz="18" w:space="0" w:color="auto"/>
            </w:tcBorders>
            <w:shd w:val="clear" w:color="auto" w:fill="F2F2F2" w:themeFill="background1" w:themeFillShade="F2"/>
          </w:tcPr>
          <w:p w14:paraId="5AAF5A72" w14:textId="77777777" w:rsidR="000776EB" w:rsidRPr="004268C9" w:rsidRDefault="000776EB" w:rsidP="000776EB">
            <w:pPr>
              <w:pStyle w:val="TableColumnHeadings"/>
              <w:rPr>
                <w:rFonts w:ascii="Arial" w:hAnsi="Arial" w:cs="Arial"/>
                <w:smallCaps w:val="0"/>
                <w:lang w:val="en-IE"/>
              </w:rPr>
            </w:pPr>
            <w:r w:rsidRPr="004268C9">
              <w:rPr>
                <w:rFonts w:ascii="Arial" w:hAnsi="Arial" w:cs="Arial"/>
                <w:smallCaps w:val="0"/>
                <w:lang w:val="en-IE"/>
              </w:rPr>
              <w:t xml:space="preserve">Version </w:t>
            </w:r>
          </w:p>
        </w:tc>
        <w:tc>
          <w:tcPr>
            <w:tcW w:w="1440" w:type="dxa"/>
            <w:tcBorders>
              <w:top w:val="single" w:sz="18" w:space="0" w:color="auto"/>
              <w:bottom w:val="single" w:sz="18" w:space="0" w:color="auto"/>
            </w:tcBorders>
            <w:shd w:val="clear" w:color="auto" w:fill="F2F2F2" w:themeFill="background1" w:themeFillShade="F2"/>
          </w:tcPr>
          <w:p w14:paraId="5AAF5A73" w14:textId="77777777" w:rsidR="000776EB" w:rsidRPr="004268C9" w:rsidRDefault="000776EB" w:rsidP="000776EB">
            <w:pPr>
              <w:pStyle w:val="TableColumnHeadings"/>
              <w:rPr>
                <w:rFonts w:ascii="Arial" w:hAnsi="Arial" w:cs="Arial"/>
                <w:smallCaps w:val="0"/>
                <w:lang w:val="en-IE"/>
              </w:rPr>
            </w:pPr>
            <w:r w:rsidRPr="004268C9">
              <w:rPr>
                <w:rFonts w:ascii="Arial" w:hAnsi="Arial" w:cs="Arial"/>
                <w:smallCaps w:val="0"/>
                <w:lang w:val="en-IE"/>
              </w:rPr>
              <w:t>Date</w:t>
            </w:r>
          </w:p>
        </w:tc>
        <w:tc>
          <w:tcPr>
            <w:tcW w:w="2232" w:type="dxa"/>
            <w:tcBorders>
              <w:top w:val="single" w:sz="18" w:space="0" w:color="auto"/>
              <w:bottom w:val="single" w:sz="18" w:space="0" w:color="auto"/>
            </w:tcBorders>
            <w:shd w:val="clear" w:color="auto" w:fill="F2F2F2" w:themeFill="background1" w:themeFillShade="F2"/>
          </w:tcPr>
          <w:p w14:paraId="5AAF5A74" w14:textId="77777777" w:rsidR="000776EB" w:rsidRPr="004268C9" w:rsidRDefault="000776EB" w:rsidP="000776EB">
            <w:pPr>
              <w:pStyle w:val="TableColumnHeadings"/>
              <w:rPr>
                <w:rFonts w:ascii="Arial" w:hAnsi="Arial" w:cs="Arial"/>
                <w:smallCaps w:val="0"/>
                <w:lang w:val="en-IE"/>
              </w:rPr>
            </w:pPr>
            <w:r w:rsidRPr="004268C9">
              <w:rPr>
                <w:rFonts w:ascii="Arial" w:hAnsi="Arial" w:cs="Arial"/>
                <w:smallCaps w:val="0"/>
                <w:lang w:val="en-IE"/>
              </w:rPr>
              <w:t>By</w:t>
            </w:r>
          </w:p>
        </w:tc>
      </w:tr>
      <w:tr w:rsidR="00A46CDD" w:rsidRPr="004268C9" w14:paraId="5AAF5A7A" w14:textId="77777777" w:rsidTr="000776EB">
        <w:trPr>
          <w:trHeight w:val="300"/>
        </w:trPr>
        <w:tc>
          <w:tcPr>
            <w:tcW w:w="4248" w:type="dxa"/>
            <w:tcBorders>
              <w:top w:val="single" w:sz="18" w:space="0" w:color="auto"/>
            </w:tcBorders>
          </w:tcPr>
          <w:p w14:paraId="5AAF5A76" w14:textId="77777777" w:rsidR="00A46CDD" w:rsidRPr="00630601" w:rsidRDefault="00A46CDD" w:rsidP="000776EB">
            <w:pPr>
              <w:pStyle w:val="Body1"/>
              <w:rPr>
                <w:rFonts w:ascii="Arial" w:hAnsi="Arial" w:cs="Arial"/>
                <w:lang w:val="en-IE"/>
              </w:rPr>
            </w:pPr>
            <w:r w:rsidRPr="00630601">
              <w:rPr>
                <w:rFonts w:ascii="Arial" w:hAnsi="Arial" w:cs="Arial"/>
                <w:lang w:val="en-IE"/>
              </w:rPr>
              <w:t xml:space="preserve">Trading and Settlement Code </w:t>
            </w:r>
          </w:p>
        </w:tc>
        <w:tc>
          <w:tcPr>
            <w:tcW w:w="1260" w:type="dxa"/>
            <w:tcBorders>
              <w:top w:val="single" w:sz="18" w:space="0" w:color="auto"/>
            </w:tcBorders>
          </w:tcPr>
          <w:p w14:paraId="5AAF5A77" w14:textId="4E76E74A" w:rsidR="00A46CDD" w:rsidRPr="00B5038C" w:rsidRDefault="006C5007" w:rsidP="00D25EFF">
            <w:pPr>
              <w:pStyle w:val="Body1"/>
              <w:rPr>
                <w:rFonts w:ascii="Arial" w:hAnsi="Arial" w:cs="Arial"/>
                <w:lang w:val="en-IE"/>
              </w:rPr>
            </w:pPr>
            <w:r>
              <w:rPr>
                <w:rFonts w:ascii="Arial" w:hAnsi="Arial" w:cs="Arial"/>
                <w:lang w:val="en-IE"/>
              </w:rPr>
              <w:t>3</w:t>
            </w:r>
            <w:r w:rsidR="00D55F1B">
              <w:rPr>
                <w:rFonts w:ascii="Arial" w:hAnsi="Arial" w:cs="Arial"/>
                <w:lang w:val="en-IE"/>
              </w:rPr>
              <w:t>1</w:t>
            </w:r>
            <w:r w:rsidR="00A46CDD">
              <w:rPr>
                <w:rFonts w:ascii="Arial" w:hAnsi="Arial" w:cs="Arial"/>
                <w:lang w:val="en-IE"/>
              </w:rPr>
              <w:t>.0</w:t>
            </w:r>
          </w:p>
        </w:tc>
        <w:tc>
          <w:tcPr>
            <w:tcW w:w="1440" w:type="dxa"/>
            <w:tcBorders>
              <w:top w:val="single" w:sz="18" w:space="0" w:color="auto"/>
            </w:tcBorders>
          </w:tcPr>
          <w:p w14:paraId="5AAF5A78" w14:textId="4293F0A1" w:rsidR="00A46CDD" w:rsidRPr="004268C9" w:rsidRDefault="00D55F1B" w:rsidP="00F5789A">
            <w:pPr>
              <w:pStyle w:val="Body1"/>
              <w:rPr>
                <w:rFonts w:ascii="Arial" w:hAnsi="Arial" w:cs="Arial"/>
                <w:lang w:val="en-IE"/>
              </w:rPr>
            </w:pPr>
            <w:r>
              <w:rPr>
                <w:rFonts w:ascii="Arial" w:hAnsi="Arial" w:cs="Arial"/>
                <w:lang w:val="en-IE"/>
              </w:rPr>
              <w:t>1</w:t>
            </w:r>
            <w:r w:rsidR="00962EAB">
              <w:rPr>
                <w:rFonts w:ascii="Arial" w:hAnsi="Arial" w:cs="Arial"/>
                <w:lang w:val="en-IE"/>
              </w:rPr>
              <w:t>3</w:t>
            </w:r>
            <w:r w:rsidR="008E0170">
              <w:rPr>
                <w:rFonts w:ascii="Arial" w:hAnsi="Arial" w:cs="Arial"/>
                <w:lang w:val="en-IE"/>
              </w:rPr>
              <w:t>/11/2025</w:t>
            </w:r>
          </w:p>
        </w:tc>
        <w:tc>
          <w:tcPr>
            <w:tcW w:w="2232" w:type="dxa"/>
            <w:tcBorders>
              <w:top w:val="single" w:sz="18" w:space="0" w:color="auto"/>
            </w:tcBorders>
          </w:tcPr>
          <w:p w14:paraId="5AAF5A79" w14:textId="77777777" w:rsidR="00A46CDD" w:rsidRPr="004268C9" w:rsidRDefault="00A46CDD" w:rsidP="000776EB">
            <w:pPr>
              <w:pStyle w:val="Body1"/>
              <w:rPr>
                <w:rFonts w:ascii="Arial" w:hAnsi="Arial" w:cs="Arial"/>
                <w:lang w:val="en-IE"/>
              </w:rPr>
            </w:pPr>
            <w:r>
              <w:rPr>
                <w:rFonts w:ascii="Arial" w:hAnsi="Arial" w:cs="Arial"/>
                <w:lang w:val="en-IE"/>
              </w:rPr>
              <w:t>SEMO</w:t>
            </w:r>
          </w:p>
        </w:tc>
      </w:tr>
      <w:tr w:rsidR="00A46CDD" w:rsidRPr="004268C9" w14:paraId="5AAF5A7F" w14:textId="77777777" w:rsidTr="000776EB">
        <w:trPr>
          <w:trHeight w:val="300"/>
        </w:trPr>
        <w:tc>
          <w:tcPr>
            <w:tcW w:w="4248" w:type="dxa"/>
          </w:tcPr>
          <w:p w14:paraId="5AAF5A7B" w14:textId="77777777" w:rsidR="00A46CDD" w:rsidRPr="00B5038C" w:rsidRDefault="00A46CDD" w:rsidP="00B5038C">
            <w:pPr>
              <w:pStyle w:val="CERnon-indent"/>
              <w:rPr>
                <w:rFonts w:cs="Arial"/>
                <w:szCs w:val="22"/>
              </w:rPr>
            </w:pPr>
            <w:r w:rsidRPr="00630601">
              <w:rPr>
                <w:rFonts w:cs="Arial"/>
                <w:szCs w:val="22"/>
                <w:lang w:val="en-IE"/>
              </w:rPr>
              <w:t>Agreed Procedure 1 "R</w:t>
            </w:r>
            <w:r w:rsidRPr="00B5038C">
              <w:rPr>
                <w:rFonts w:cs="Arial"/>
                <w:szCs w:val="22"/>
                <w:lang w:val="en-IE"/>
              </w:rPr>
              <w:t>egistration"</w:t>
            </w:r>
          </w:p>
        </w:tc>
        <w:tc>
          <w:tcPr>
            <w:tcW w:w="1260" w:type="dxa"/>
          </w:tcPr>
          <w:p w14:paraId="5AAF5A7C" w14:textId="77777777" w:rsidR="00A46CDD" w:rsidRPr="00B5038C" w:rsidRDefault="00A46CDD" w:rsidP="000776EB">
            <w:pPr>
              <w:pStyle w:val="Body1"/>
              <w:rPr>
                <w:rFonts w:ascii="Arial" w:hAnsi="Arial" w:cs="Arial"/>
                <w:lang w:val="en-IE"/>
              </w:rPr>
            </w:pPr>
          </w:p>
        </w:tc>
        <w:tc>
          <w:tcPr>
            <w:tcW w:w="1440" w:type="dxa"/>
          </w:tcPr>
          <w:p w14:paraId="5AAF5A7D" w14:textId="77777777" w:rsidR="00A46CDD" w:rsidRPr="004268C9" w:rsidRDefault="00A46CDD" w:rsidP="000776EB">
            <w:pPr>
              <w:pStyle w:val="Body1"/>
              <w:rPr>
                <w:rFonts w:ascii="Arial" w:hAnsi="Arial" w:cs="Arial"/>
                <w:lang w:val="en-IE"/>
              </w:rPr>
            </w:pPr>
          </w:p>
        </w:tc>
        <w:tc>
          <w:tcPr>
            <w:tcW w:w="2232" w:type="dxa"/>
          </w:tcPr>
          <w:p w14:paraId="5AAF5A7E" w14:textId="77777777" w:rsidR="00A46CDD" w:rsidRPr="004268C9" w:rsidRDefault="00A46CDD" w:rsidP="000776EB">
            <w:pPr>
              <w:pStyle w:val="Body1"/>
              <w:rPr>
                <w:rFonts w:ascii="Arial" w:hAnsi="Arial" w:cs="Arial"/>
                <w:lang w:val="en-IE"/>
              </w:rPr>
            </w:pPr>
          </w:p>
        </w:tc>
      </w:tr>
      <w:tr w:rsidR="00A46CDD" w:rsidRPr="004268C9" w14:paraId="5AAF5A84" w14:textId="77777777" w:rsidTr="000776EB">
        <w:trPr>
          <w:trHeight w:val="300"/>
        </w:trPr>
        <w:tc>
          <w:tcPr>
            <w:tcW w:w="4248" w:type="dxa"/>
          </w:tcPr>
          <w:p w14:paraId="5AAF5A80" w14:textId="77777777" w:rsidR="00A46CDD" w:rsidRPr="00630601" w:rsidRDefault="00A46CDD" w:rsidP="000776EB">
            <w:pPr>
              <w:pStyle w:val="Body1"/>
              <w:rPr>
                <w:rFonts w:ascii="Arial" w:hAnsi="Arial" w:cs="Arial"/>
                <w:lang w:val="en-IE"/>
              </w:rPr>
            </w:pPr>
            <w:r w:rsidRPr="00B5038C">
              <w:rPr>
                <w:rFonts w:ascii="Arial" w:hAnsi="Arial" w:cs="Arial"/>
              </w:rPr>
              <w:t>Agreed Procedure 4 “Data Transaction Submission and Validation</w:t>
            </w:r>
            <w:r>
              <w:rPr>
                <w:rFonts w:ascii="Arial" w:hAnsi="Arial" w:cs="Arial"/>
              </w:rPr>
              <w:t>”</w:t>
            </w:r>
          </w:p>
        </w:tc>
        <w:tc>
          <w:tcPr>
            <w:tcW w:w="1260" w:type="dxa"/>
          </w:tcPr>
          <w:p w14:paraId="5AAF5A81" w14:textId="77777777" w:rsidR="00A46CDD" w:rsidRPr="00B5038C" w:rsidRDefault="00A46CDD" w:rsidP="000776EB">
            <w:pPr>
              <w:pStyle w:val="Body1"/>
              <w:rPr>
                <w:rFonts w:ascii="Arial" w:hAnsi="Arial" w:cs="Arial"/>
                <w:lang w:val="en-IE"/>
              </w:rPr>
            </w:pPr>
          </w:p>
        </w:tc>
        <w:tc>
          <w:tcPr>
            <w:tcW w:w="1440" w:type="dxa"/>
          </w:tcPr>
          <w:p w14:paraId="5AAF5A82" w14:textId="77777777" w:rsidR="00A46CDD" w:rsidRPr="004268C9" w:rsidRDefault="00A46CDD" w:rsidP="000776EB">
            <w:pPr>
              <w:pStyle w:val="Body1"/>
              <w:rPr>
                <w:rFonts w:ascii="Arial" w:hAnsi="Arial" w:cs="Arial"/>
                <w:lang w:val="en-IE"/>
              </w:rPr>
            </w:pPr>
          </w:p>
        </w:tc>
        <w:tc>
          <w:tcPr>
            <w:tcW w:w="2232" w:type="dxa"/>
          </w:tcPr>
          <w:p w14:paraId="5AAF5A83" w14:textId="77777777" w:rsidR="00A46CDD" w:rsidRPr="004268C9" w:rsidRDefault="00A46CDD" w:rsidP="000776EB">
            <w:pPr>
              <w:pStyle w:val="Body1"/>
              <w:rPr>
                <w:rFonts w:ascii="Arial" w:hAnsi="Arial" w:cs="Arial"/>
                <w:lang w:val="en-IE"/>
              </w:rPr>
            </w:pPr>
          </w:p>
        </w:tc>
      </w:tr>
      <w:tr w:rsidR="00A46CDD" w:rsidRPr="004268C9" w14:paraId="5AAF5A8A" w14:textId="77777777" w:rsidTr="000776EB">
        <w:trPr>
          <w:trHeight w:val="300"/>
        </w:trPr>
        <w:tc>
          <w:tcPr>
            <w:tcW w:w="4248" w:type="dxa"/>
          </w:tcPr>
          <w:p w14:paraId="5AAF5A85" w14:textId="77777777" w:rsidR="00A46CDD" w:rsidRPr="00630601" w:rsidRDefault="00A46CDD" w:rsidP="000776EB">
            <w:pPr>
              <w:pStyle w:val="CERnon-indent"/>
              <w:rPr>
                <w:rFonts w:cs="Arial"/>
                <w:szCs w:val="22"/>
              </w:rPr>
            </w:pPr>
            <w:r w:rsidRPr="00630601">
              <w:rPr>
                <w:rFonts w:cs="Arial"/>
                <w:szCs w:val="22"/>
              </w:rPr>
              <w:t>Agreed Procedure 5 “Data Storage and IT Security”</w:t>
            </w:r>
          </w:p>
          <w:p w14:paraId="5AAF5A86" w14:textId="77777777" w:rsidR="00A46CDD" w:rsidRPr="00B5038C" w:rsidRDefault="00A46CDD" w:rsidP="000776EB">
            <w:pPr>
              <w:pStyle w:val="Body1"/>
              <w:rPr>
                <w:rFonts w:ascii="Arial" w:hAnsi="Arial" w:cs="Arial"/>
                <w:lang w:val="en-IE"/>
              </w:rPr>
            </w:pPr>
          </w:p>
        </w:tc>
        <w:tc>
          <w:tcPr>
            <w:tcW w:w="1260" w:type="dxa"/>
          </w:tcPr>
          <w:p w14:paraId="5AAF5A87" w14:textId="77777777" w:rsidR="00A46CDD" w:rsidRPr="00B5038C" w:rsidRDefault="00A46CDD" w:rsidP="000776EB">
            <w:pPr>
              <w:pStyle w:val="Body1"/>
              <w:rPr>
                <w:rFonts w:ascii="Arial" w:hAnsi="Arial" w:cs="Arial"/>
                <w:lang w:val="en-IE"/>
              </w:rPr>
            </w:pPr>
          </w:p>
        </w:tc>
        <w:tc>
          <w:tcPr>
            <w:tcW w:w="1440" w:type="dxa"/>
          </w:tcPr>
          <w:p w14:paraId="5AAF5A88" w14:textId="77777777" w:rsidR="00A46CDD" w:rsidRPr="004268C9" w:rsidRDefault="00A46CDD" w:rsidP="000776EB">
            <w:pPr>
              <w:pStyle w:val="Body1"/>
              <w:rPr>
                <w:rFonts w:ascii="Arial" w:hAnsi="Arial" w:cs="Arial"/>
                <w:lang w:val="en-IE"/>
              </w:rPr>
            </w:pPr>
          </w:p>
        </w:tc>
        <w:tc>
          <w:tcPr>
            <w:tcW w:w="2232" w:type="dxa"/>
          </w:tcPr>
          <w:p w14:paraId="5AAF5A89" w14:textId="77777777" w:rsidR="00A46CDD" w:rsidRPr="004268C9" w:rsidRDefault="00A46CDD" w:rsidP="000776EB">
            <w:pPr>
              <w:pStyle w:val="Body1"/>
              <w:rPr>
                <w:rFonts w:ascii="Arial" w:hAnsi="Arial" w:cs="Arial"/>
                <w:lang w:val="en-IE"/>
              </w:rPr>
            </w:pPr>
          </w:p>
        </w:tc>
      </w:tr>
      <w:tr w:rsidR="00A46CDD" w:rsidRPr="004268C9" w14:paraId="5AAF5A90" w14:textId="77777777" w:rsidTr="000776EB">
        <w:trPr>
          <w:trHeight w:val="300"/>
        </w:trPr>
        <w:tc>
          <w:tcPr>
            <w:tcW w:w="4248" w:type="dxa"/>
          </w:tcPr>
          <w:p w14:paraId="5AAF5A8B" w14:textId="77777777" w:rsidR="00A46CDD" w:rsidRPr="00630601" w:rsidRDefault="00A46CDD" w:rsidP="000776EB">
            <w:pPr>
              <w:pStyle w:val="CERnon-indent"/>
              <w:rPr>
                <w:rFonts w:cs="Arial"/>
                <w:szCs w:val="22"/>
              </w:rPr>
            </w:pPr>
            <w:r w:rsidRPr="00630601">
              <w:rPr>
                <w:rFonts w:cs="Arial"/>
                <w:szCs w:val="22"/>
              </w:rPr>
              <w:t>Agreed Procedure 6 “Data Publication and Data Reporting”</w:t>
            </w:r>
          </w:p>
          <w:p w14:paraId="5AAF5A8C" w14:textId="77777777" w:rsidR="00A46CDD" w:rsidRPr="00B5038C" w:rsidRDefault="00A46CDD" w:rsidP="000776EB">
            <w:pPr>
              <w:pStyle w:val="Body1"/>
              <w:rPr>
                <w:rFonts w:ascii="Arial" w:hAnsi="Arial" w:cs="Arial"/>
                <w:lang w:val="en-IE"/>
              </w:rPr>
            </w:pPr>
          </w:p>
        </w:tc>
        <w:tc>
          <w:tcPr>
            <w:tcW w:w="1260" w:type="dxa"/>
          </w:tcPr>
          <w:p w14:paraId="5AAF5A8D" w14:textId="77777777" w:rsidR="00A46CDD" w:rsidRPr="00B5038C" w:rsidRDefault="00A46CDD" w:rsidP="000776EB">
            <w:pPr>
              <w:pStyle w:val="Body1"/>
              <w:rPr>
                <w:rFonts w:ascii="Arial" w:hAnsi="Arial" w:cs="Arial"/>
                <w:lang w:val="en-IE"/>
              </w:rPr>
            </w:pPr>
          </w:p>
        </w:tc>
        <w:tc>
          <w:tcPr>
            <w:tcW w:w="1440" w:type="dxa"/>
          </w:tcPr>
          <w:p w14:paraId="5AAF5A8E" w14:textId="77777777" w:rsidR="00A46CDD" w:rsidRPr="004268C9" w:rsidRDefault="00A46CDD" w:rsidP="000776EB">
            <w:pPr>
              <w:pStyle w:val="Body1"/>
              <w:rPr>
                <w:rFonts w:ascii="Arial" w:hAnsi="Arial" w:cs="Arial"/>
                <w:lang w:val="en-IE"/>
              </w:rPr>
            </w:pPr>
          </w:p>
        </w:tc>
        <w:tc>
          <w:tcPr>
            <w:tcW w:w="2232" w:type="dxa"/>
          </w:tcPr>
          <w:p w14:paraId="5AAF5A8F" w14:textId="77777777" w:rsidR="00A46CDD" w:rsidRPr="004268C9" w:rsidRDefault="00A46CDD" w:rsidP="000776EB">
            <w:pPr>
              <w:pStyle w:val="Body1"/>
              <w:rPr>
                <w:rFonts w:ascii="Arial" w:hAnsi="Arial" w:cs="Arial"/>
                <w:lang w:val="en-IE"/>
              </w:rPr>
            </w:pPr>
          </w:p>
        </w:tc>
      </w:tr>
      <w:tr w:rsidR="00A46CDD" w:rsidRPr="004268C9" w14:paraId="5AAF5A95" w14:textId="77777777" w:rsidTr="000776EB">
        <w:trPr>
          <w:trHeight w:val="300"/>
        </w:trPr>
        <w:tc>
          <w:tcPr>
            <w:tcW w:w="4248" w:type="dxa"/>
          </w:tcPr>
          <w:p w14:paraId="5AAF5A91" w14:textId="77777777" w:rsidR="00A46CDD" w:rsidRPr="00630601" w:rsidRDefault="00A46CDD" w:rsidP="000776EB">
            <w:pPr>
              <w:pStyle w:val="Body1"/>
              <w:rPr>
                <w:rFonts w:ascii="Arial" w:hAnsi="Arial" w:cs="Arial"/>
                <w:lang w:val="en-IE"/>
              </w:rPr>
            </w:pPr>
            <w:r w:rsidRPr="00B5038C">
              <w:rPr>
                <w:rFonts w:ascii="Arial" w:hAnsi="Arial" w:cs="Arial"/>
              </w:rPr>
              <w:t>Agreed Procedure 11 “Market System Operation, Testing, Upgrading and Support”</w:t>
            </w:r>
          </w:p>
        </w:tc>
        <w:tc>
          <w:tcPr>
            <w:tcW w:w="1260" w:type="dxa"/>
          </w:tcPr>
          <w:p w14:paraId="5AAF5A92" w14:textId="77777777" w:rsidR="00A46CDD" w:rsidRPr="00B5038C" w:rsidRDefault="00A46CDD" w:rsidP="000776EB">
            <w:pPr>
              <w:pStyle w:val="Body1"/>
              <w:rPr>
                <w:rFonts w:ascii="Arial" w:hAnsi="Arial" w:cs="Arial"/>
                <w:lang w:val="en-IE"/>
              </w:rPr>
            </w:pPr>
          </w:p>
        </w:tc>
        <w:tc>
          <w:tcPr>
            <w:tcW w:w="1440" w:type="dxa"/>
          </w:tcPr>
          <w:p w14:paraId="5AAF5A93" w14:textId="77777777" w:rsidR="00A46CDD" w:rsidRPr="004268C9" w:rsidRDefault="00A46CDD" w:rsidP="000776EB">
            <w:pPr>
              <w:pStyle w:val="Body1"/>
              <w:rPr>
                <w:rFonts w:ascii="Arial" w:hAnsi="Arial" w:cs="Arial"/>
                <w:lang w:val="en-IE"/>
              </w:rPr>
            </w:pPr>
          </w:p>
        </w:tc>
        <w:tc>
          <w:tcPr>
            <w:tcW w:w="2232" w:type="dxa"/>
          </w:tcPr>
          <w:p w14:paraId="5AAF5A94" w14:textId="77777777" w:rsidR="00A46CDD" w:rsidRPr="004268C9" w:rsidRDefault="00A46CDD" w:rsidP="000776EB">
            <w:pPr>
              <w:pStyle w:val="Body1"/>
              <w:rPr>
                <w:rFonts w:ascii="Arial" w:hAnsi="Arial" w:cs="Arial"/>
                <w:lang w:val="en-IE"/>
              </w:rPr>
            </w:pPr>
          </w:p>
        </w:tc>
      </w:tr>
    </w:tbl>
    <w:p w14:paraId="5AAF5A96" w14:textId="77777777" w:rsidR="000776EB" w:rsidRPr="001218D6" w:rsidRDefault="000776EB" w:rsidP="00C75BAE">
      <w:pPr>
        <w:pStyle w:val="CERnon-indent"/>
        <w:rPr>
          <w:lang w:val="en-IE"/>
        </w:rPr>
        <w:sectPr w:rsidR="000776EB" w:rsidRPr="001218D6" w:rsidSect="00B5038C">
          <w:footerReference w:type="default" r:id="rId15"/>
          <w:footerReference w:type="first" r:id="rId16"/>
          <w:pgSz w:w="11907" w:h="16840" w:code="9"/>
          <w:pgMar w:top="1440" w:right="1440" w:bottom="1440" w:left="1440" w:header="720" w:footer="720" w:gutter="0"/>
          <w:cols w:space="720"/>
          <w:docGrid w:linePitch="299"/>
        </w:sectPr>
      </w:pPr>
    </w:p>
    <w:p w14:paraId="5AAF5A97" w14:textId="77777777" w:rsidR="0052126A" w:rsidRPr="00630601" w:rsidRDefault="00CF7496" w:rsidP="00602BFA">
      <w:pPr>
        <w:pStyle w:val="APNUMHEAD1"/>
        <w:tabs>
          <w:tab w:val="clear" w:pos="851"/>
          <w:tab w:val="num" w:pos="709"/>
        </w:tabs>
        <w:ind w:left="709" w:hanging="709"/>
        <w:rPr>
          <w:lang w:val="en-IE"/>
        </w:rPr>
      </w:pPr>
      <w:bookmarkStart w:id="3" w:name="_Toc466536384"/>
      <w:bookmarkStart w:id="4" w:name="_Toc466538036"/>
      <w:bookmarkStart w:id="5" w:name="_Toc478994193"/>
      <w:r w:rsidRPr="00B5038C">
        <w:rPr>
          <w:lang w:val="en-IE"/>
        </w:rPr>
        <w:lastRenderedPageBreak/>
        <w:t>I</w:t>
      </w:r>
      <w:r w:rsidRPr="00B5038C">
        <w:rPr>
          <w:rFonts w:cs="Arial"/>
          <w:bCs/>
          <w:kern w:val="28"/>
          <w:szCs w:val="28"/>
          <w:lang w:val="en-IE" w:eastAsia="en-GB"/>
        </w:rPr>
        <w:t>ntroduction</w:t>
      </w:r>
      <w:bookmarkEnd w:id="3"/>
      <w:bookmarkEnd w:id="4"/>
      <w:bookmarkEnd w:id="5"/>
    </w:p>
    <w:p w14:paraId="5AAF5A98" w14:textId="77777777" w:rsidR="00240F3E" w:rsidRDefault="00240F3E" w:rsidP="00240F3E">
      <w:pPr>
        <w:pStyle w:val="APNUMHEAD3"/>
        <w:ind w:left="851"/>
        <w:jc w:val="both"/>
        <w:rPr>
          <w:szCs w:val="20"/>
        </w:rPr>
      </w:pPr>
      <w:bookmarkStart w:id="6" w:name="_Toc22548714"/>
      <w:bookmarkStart w:id="7" w:name="_Toc139788471"/>
      <w:bookmarkStart w:id="8" w:name="_Toc141579940"/>
      <w:bookmarkStart w:id="9" w:name="_Toc466538037"/>
    </w:p>
    <w:p w14:paraId="5AAF5A99" w14:textId="77777777" w:rsidR="003063FD" w:rsidRPr="00B5038C" w:rsidRDefault="003063FD" w:rsidP="00602BFA">
      <w:pPr>
        <w:pStyle w:val="APNUMHEAD3"/>
        <w:numPr>
          <w:ilvl w:val="1"/>
          <w:numId w:val="9"/>
        </w:numPr>
        <w:tabs>
          <w:tab w:val="clear" w:pos="851"/>
          <w:tab w:val="num" w:pos="709"/>
        </w:tabs>
        <w:jc w:val="both"/>
        <w:rPr>
          <w:szCs w:val="20"/>
        </w:rPr>
      </w:pPr>
      <w:bookmarkStart w:id="10" w:name="_Toc478994194"/>
      <w:r w:rsidRPr="00B5038C">
        <w:rPr>
          <w:szCs w:val="20"/>
        </w:rPr>
        <w:t xml:space="preserve">Background </w:t>
      </w:r>
      <w:r w:rsidR="0071475A" w:rsidRPr="00B5038C">
        <w:rPr>
          <w:szCs w:val="20"/>
        </w:rPr>
        <w:t>and</w:t>
      </w:r>
      <w:r w:rsidRPr="00B5038C">
        <w:rPr>
          <w:szCs w:val="20"/>
        </w:rPr>
        <w:t xml:space="preserve"> Purpose</w:t>
      </w:r>
      <w:bookmarkEnd w:id="6"/>
      <w:bookmarkEnd w:id="7"/>
      <w:bookmarkEnd w:id="8"/>
      <w:bookmarkEnd w:id="9"/>
      <w:bookmarkEnd w:id="10"/>
    </w:p>
    <w:p w14:paraId="5AAF5A9A" w14:textId="77777777" w:rsidR="000776EB" w:rsidRDefault="000776EB" w:rsidP="00630601">
      <w:pPr>
        <w:pStyle w:val="CERnon-indent"/>
        <w:jc w:val="both"/>
        <w:rPr>
          <w:szCs w:val="22"/>
        </w:rPr>
      </w:pPr>
      <w:r>
        <w:rPr>
          <w:szCs w:val="22"/>
        </w:rPr>
        <w:t>This Agreed Procedure supplements the rules set out in the Trading and Settlement Code (hereinafter referred as the “</w:t>
      </w:r>
      <w:r>
        <w:rPr>
          <w:b/>
          <w:szCs w:val="22"/>
        </w:rPr>
        <w:t>Code</w:t>
      </w:r>
      <w:r>
        <w:rPr>
          <w:szCs w:val="22"/>
        </w:rPr>
        <w:t>”) in relation to communication and system failures. It sets out procedures with which Parties to the Code must comply.</w:t>
      </w:r>
    </w:p>
    <w:p w14:paraId="5AAF5A9B" w14:textId="77777777" w:rsidR="003063FD" w:rsidRPr="00630601" w:rsidRDefault="003063FD" w:rsidP="00B5038C">
      <w:pPr>
        <w:pStyle w:val="CERnon-indent"/>
        <w:jc w:val="both"/>
        <w:rPr>
          <w:lang w:val="en-IE"/>
        </w:rPr>
      </w:pPr>
    </w:p>
    <w:p w14:paraId="5AAF5A9C" w14:textId="77777777" w:rsidR="003063FD" w:rsidRPr="00B5038C" w:rsidRDefault="003063FD" w:rsidP="00602BFA">
      <w:pPr>
        <w:pStyle w:val="APNUMHEAD3"/>
        <w:numPr>
          <w:ilvl w:val="1"/>
          <w:numId w:val="9"/>
        </w:numPr>
        <w:tabs>
          <w:tab w:val="clear" w:pos="851"/>
          <w:tab w:val="num" w:pos="709"/>
        </w:tabs>
        <w:jc w:val="both"/>
        <w:rPr>
          <w:szCs w:val="20"/>
        </w:rPr>
      </w:pPr>
      <w:bookmarkStart w:id="11" w:name="_Toc22548718"/>
      <w:bookmarkStart w:id="12" w:name="_Toc139788474"/>
      <w:bookmarkStart w:id="13" w:name="_Toc141579941"/>
      <w:bookmarkStart w:id="14" w:name="_Toc466538038"/>
      <w:bookmarkStart w:id="15" w:name="_Toc478994195"/>
      <w:r w:rsidRPr="00B5038C">
        <w:rPr>
          <w:szCs w:val="20"/>
        </w:rPr>
        <w:t>Scope of Agreed Procedure</w:t>
      </w:r>
      <w:bookmarkEnd w:id="11"/>
      <w:bookmarkEnd w:id="12"/>
      <w:bookmarkEnd w:id="13"/>
      <w:bookmarkEnd w:id="14"/>
      <w:bookmarkEnd w:id="15"/>
    </w:p>
    <w:p w14:paraId="5AAF5A9D" w14:textId="77777777" w:rsidR="000776EB" w:rsidRDefault="003063FD" w:rsidP="00B5038C">
      <w:pPr>
        <w:pStyle w:val="CERnon-indent"/>
        <w:jc w:val="both"/>
        <w:rPr>
          <w:lang w:val="en-IE"/>
        </w:rPr>
      </w:pPr>
      <w:r w:rsidRPr="00B5038C">
        <w:rPr>
          <w:lang w:val="en-IE"/>
        </w:rPr>
        <w:t>This Agreed Procedure</w:t>
      </w:r>
      <w:r w:rsidR="000776EB">
        <w:rPr>
          <w:lang w:val="en-IE"/>
        </w:rPr>
        <w:t xml:space="preserve"> sets out procedures in relation to:</w:t>
      </w:r>
    </w:p>
    <w:p w14:paraId="5AAF5A9E" w14:textId="77777777" w:rsidR="000776EB" w:rsidRDefault="0052529C" w:rsidP="00B5038C">
      <w:pPr>
        <w:pStyle w:val="CERnon-indent"/>
        <w:numPr>
          <w:ilvl w:val="0"/>
          <w:numId w:val="52"/>
        </w:numPr>
        <w:ind w:left="450" w:hanging="450"/>
        <w:jc w:val="both"/>
        <w:rPr>
          <w:lang w:val="en-IE"/>
        </w:rPr>
      </w:pPr>
      <w:r>
        <w:rPr>
          <w:lang w:val="en-IE"/>
        </w:rPr>
        <w:t xml:space="preserve">a </w:t>
      </w:r>
      <w:r w:rsidR="000776EB">
        <w:rPr>
          <w:lang w:val="en-IE"/>
        </w:rPr>
        <w:t>General System Failure</w:t>
      </w:r>
      <w:r w:rsidR="00143364">
        <w:rPr>
          <w:lang w:val="en-IE"/>
        </w:rPr>
        <w:t>;</w:t>
      </w:r>
    </w:p>
    <w:p w14:paraId="5AAF5A9F" w14:textId="77777777" w:rsidR="000776EB" w:rsidRDefault="0052529C" w:rsidP="00B5038C">
      <w:pPr>
        <w:pStyle w:val="CERnon-indent"/>
        <w:numPr>
          <w:ilvl w:val="0"/>
          <w:numId w:val="52"/>
        </w:numPr>
        <w:ind w:left="450" w:hanging="450"/>
        <w:jc w:val="both"/>
        <w:rPr>
          <w:lang w:val="en-IE"/>
        </w:rPr>
      </w:pPr>
      <w:r>
        <w:rPr>
          <w:lang w:val="en-IE"/>
        </w:rPr>
        <w:t xml:space="preserve">a </w:t>
      </w:r>
      <w:r w:rsidR="000776EB">
        <w:rPr>
          <w:lang w:val="en-IE"/>
        </w:rPr>
        <w:t>General Communication Failure</w:t>
      </w:r>
      <w:r w:rsidR="00143364">
        <w:rPr>
          <w:lang w:val="en-IE"/>
        </w:rPr>
        <w:t>; and</w:t>
      </w:r>
    </w:p>
    <w:p w14:paraId="5AAF5AA0" w14:textId="77777777" w:rsidR="000776EB" w:rsidRDefault="0052529C" w:rsidP="00B5038C">
      <w:pPr>
        <w:pStyle w:val="CERnon-indent"/>
        <w:numPr>
          <w:ilvl w:val="0"/>
          <w:numId w:val="52"/>
        </w:numPr>
        <w:ind w:left="450" w:hanging="450"/>
        <w:jc w:val="both"/>
        <w:rPr>
          <w:lang w:val="en-IE"/>
        </w:rPr>
      </w:pPr>
      <w:r>
        <w:rPr>
          <w:lang w:val="en-IE"/>
        </w:rPr>
        <w:t xml:space="preserve">a </w:t>
      </w:r>
      <w:r w:rsidR="000776EB">
        <w:rPr>
          <w:lang w:val="en-IE"/>
        </w:rPr>
        <w:t>Limited Communication Failure</w:t>
      </w:r>
      <w:r w:rsidR="00143364">
        <w:rPr>
          <w:lang w:val="en-IE"/>
        </w:rPr>
        <w:t>.</w:t>
      </w:r>
    </w:p>
    <w:p w14:paraId="5AAF5AA1" w14:textId="77777777" w:rsidR="003063FD" w:rsidRPr="00630601" w:rsidRDefault="00037EF3" w:rsidP="00B5038C">
      <w:pPr>
        <w:pStyle w:val="CERnon-indent"/>
        <w:jc w:val="both"/>
      </w:pPr>
      <w:r w:rsidRPr="00B5038C">
        <w:rPr>
          <w:lang w:val="en-IE"/>
        </w:rPr>
        <w:t>For the avoidance of doubt, this Agreed Procedure does not apply to REMIT Data however, the Market Operator will comply with all requirements set out by the European Agency for the Cooperation of Energy Regulators where events which relate to communication channels and system performance will impact on REMIT Data Transactions.</w:t>
      </w:r>
    </w:p>
    <w:p w14:paraId="5AAF5AA2" w14:textId="77777777" w:rsidR="00143364" w:rsidRDefault="00143364" w:rsidP="00143364">
      <w:pPr>
        <w:jc w:val="both"/>
        <w:rPr>
          <w:i/>
          <w:iCs/>
          <w:szCs w:val="22"/>
        </w:rPr>
      </w:pPr>
      <w:r>
        <w:rPr>
          <w:rFonts w:cs="Arial"/>
          <w:szCs w:val="22"/>
          <w:lang w:val="en-IE"/>
        </w:rPr>
        <w:t xml:space="preserve">This Agreed Procedure forms an annex to, and is governed by, the Code.  It </w:t>
      </w:r>
      <w:r w:rsidR="00181B81">
        <w:rPr>
          <w:rFonts w:cs="Arial"/>
          <w:szCs w:val="22"/>
          <w:lang w:val="en-IE"/>
        </w:rPr>
        <w:t>sets out</w:t>
      </w:r>
      <w:r>
        <w:rPr>
          <w:rFonts w:cs="Arial"/>
          <w:szCs w:val="22"/>
          <w:lang w:val="en-IE"/>
        </w:rPr>
        <w:t xml:space="preserve"> procedure</w:t>
      </w:r>
      <w:r w:rsidR="00181B81">
        <w:rPr>
          <w:rFonts w:cs="Arial"/>
          <w:szCs w:val="22"/>
          <w:lang w:val="en-IE"/>
        </w:rPr>
        <w:t>s to be followed subject to the</w:t>
      </w:r>
      <w:r>
        <w:rPr>
          <w:rFonts w:cs="Arial"/>
          <w:szCs w:val="22"/>
          <w:lang w:val="en-IE"/>
        </w:rPr>
        <w:t xml:space="preserve"> rights and obligations </w:t>
      </w:r>
      <w:r w:rsidR="00181B81">
        <w:rPr>
          <w:rFonts w:cs="Arial"/>
          <w:szCs w:val="22"/>
          <w:lang w:val="en-IE"/>
        </w:rPr>
        <w:t xml:space="preserve">of Parties under </w:t>
      </w:r>
      <w:r>
        <w:rPr>
          <w:rFonts w:cs="Arial"/>
          <w:szCs w:val="22"/>
          <w:lang w:val="en-IE"/>
        </w:rPr>
        <w:t xml:space="preserve">the Code. </w:t>
      </w:r>
      <w:r>
        <w:rPr>
          <w:iCs/>
          <w:szCs w:val="22"/>
        </w:rPr>
        <w:t>In the event of any conflict between a Party’s obligations set out in the Code and this Agreed Procedure, the Code shall take precedence.</w:t>
      </w:r>
    </w:p>
    <w:p w14:paraId="5AAF5AA3" w14:textId="77777777" w:rsidR="00181B81" w:rsidRPr="00851CF6" w:rsidRDefault="00181B81" w:rsidP="00181B81">
      <w:pPr>
        <w:pStyle w:val="CERnon-indent"/>
        <w:jc w:val="both"/>
        <w:rPr>
          <w:szCs w:val="22"/>
        </w:rPr>
      </w:pPr>
      <w:r w:rsidRPr="00851CF6">
        <w:rPr>
          <w:szCs w:val="22"/>
        </w:rPr>
        <w:t>It is not intended that there be any inconsistency or conflict between section 2 “Overview” and section 3 “Procedural Steps”. However, in the event of any inconsistency or conflict, section 3 “Procedural Steps” shall take precedence.</w:t>
      </w:r>
    </w:p>
    <w:p w14:paraId="5AAF5AA4" w14:textId="77777777" w:rsidR="00181B81" w:rsidRPr="00851CF6" w:rsidRDefault="00181B81" w:rsidP="00181B81">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5AAF5AA5" w14:textId="77777777" w:rsidR="000776EB" w:rsidRPr="00630601" w:rsidRDefault="000776EB" w:rsidP="00B5038C">
      <w:pPr>
        <w:pStyle w:val="CERnon-indent"/>
        <w:jc w:val="both"/>
        <w:rPr>
          <w:lang w:val="en-IE"/>
        </w:rPr>
      </w:pPr>
    </w:p>
    <w:p w14:paraId="5AAF5AA6" w14:textId="77777777" w:rsidR="003063FD" w:rsidRPr="00B5038C" w:rsidRDefault="003063FD" w:rsidP="00602BFA">
      <w:pPr>
        <w:pStyle w:val="APNUMHEAD3"/>
        <w:numPr>
          <w:ilvl w:val="1"/>
          <w:numId w:val="9"/>
        </w:numPr>
        <w:tabs>
          <w:tab w:val="clear" w:pos="851"/>
          <w:tab w:val="num" w:pos="709"/>
        </w:tabs>
        <w:jc w:val="both"/>
        <w:rPr>
          <w:szCs w:val="20"/>
        </w:rPr>
      </w:pPr>
      <w:bookmarkStart w:id="16" w:name="_Toc22359370"/>
      <w:bookmarkStart w:id="17" w:name="_Toc22545099"/>
      <w:bookmarkStart w:id="18" w:name="_Toc22548623"/>
      <w:bookmarkStart w:id="19" w:name="_Toc22548715"/>
      <w:bookmarkStart w:id="20" w:name="_Toc139788472"/>
      <w:bookmarkStart w:id="21" w:name="_Toc141579942"/>
      <w:bookmarkStart w:id="22" w:name="_Toc466538039"/>
      <w:bookmarkStart w:id="23" w:name="_Toc478994196"/>
      <w:r w:rsidRPr="00B5038C">
        <w:rPr>
          <w:szCs w:val="20"/>
        </w:rPr>
        <w:t>Definitions</w:t>
      </w:r>
      <w:bookmarkEnd w:id="16"/>
      <w:bookmarkEnd w:id="17"/>
      <w:bookmarkEnd w:id="18"/>
      <w:bookmarkEnd w:id="19"/>
      <w:bookmarkEnd w:id="20"/>
      <w:bookmarkEnd w:id="21"/>
      <w:bookmarkEnd w:id="22"/>
      <w:bookmarkEnd w:id="23"/>
    </w:p>
    <w:p w14:paraId="5AAF5AA7" w14:textId="77777777" w:rsidR="00143364" w:rsidRDefault="00143364" w:rsidP="00143364">
      <w:pPr>
        <w:pStyle w:val="CERnon-indent"/>
        <w:jc w:val="both"/>
        <w:rPr>
          <w:szCs w:val="22"/>
        </w:rPr>
      </w:pPr>
      <w:r>
        <w:rPr>
          <w:szCs w:val="22"/>
        </w:rPr>
        <w:t>Words and expressions defined in the Code shall, unless the context otherwise requires or unless otherwise defined herein at Appendix 1 “Definitions”, have the same meanings when used in this Agreed Procedure.</w:t>
      </w:r>
    </w:p>
    <w:p w14:paraId="5AAF5AA8" w14:textId="77777777" w:rsidR="00143364" w:rsidRDefault="00143364" w:rsidP="00143364">
      <w:pPr>
        <w:pStyle w:val="CERnon-indent"/>
        <w:jc w:val="both"/>
        <w:rPr>
          <w:szCs w:val="22"/>
        </w:rPr>
      </w:pPr>
      <w:r>
        <w:rPr>
          <w:szCs w:val="22"/>
        </w:rPr>
        <w:t>References to particular sections relate internally to this Agreed Procedure unless specifically noted.</w:t>
      </w:r>
    </w:p>
    <w:p w14:paraId="5AAF5AA9" w14:textId="77777777" w:rsidR="000776EB" w:rsidRPr="00630601" w:rsidRDefault="000776EB" w:rsidP="00B5038C">
      <w:pPr>
        <w:pStyle w:val="CERnon-indent"/>
        <w:jc w:val="both"/>
        <w:rPr>
          <w:lang w:val="en-IE"/>
        </w:rPr>
      </w:pPr>
    </w:p>
    <w:p w14:paraId="5AAF5AAA" w14:textId="77777777" w:rsidR="003063FD" w:rsidRPr="00B5038C" w:rsidRDefault="003063FD" w:rsidP="00602BFA">
      <w:pPr>
        <w:pStyle w:val="APNUMHEAD3"/>
        <w:numPr>
          <w:ilvl w:val="1"/>
          <w:numId w:val="9"/>
        </w:numPr>
        <w:tabs>
          <w:tab w:val="clear" w:pos="851"/>
          <w:tab w:val="num" w:pos="709"/>
        </w:tabs>
        <w:jc w:val="both"/>
        <w:rPr>
          <w:szCs w:val="20"/>
        </w:rPr>
      </w:pPr>
      <w:bookmarkStart w:id="24" w:name="_Toc22548719"/>
      <w:bookmarkStart w:id="25" w:name="_Toc139788475"/>
      <w:bookmarkStart w:id="26" w:name="_Toc141579943"/>
      <w:bookmarkStart w:id="27" w:name="_Toc466538040"/>
      <w:bookmarkStart w:id="28" w:name="_Toc478994197"/>
      <w:r w:rsidRPr="00B5038C">
        <w:rPr>
          <w:szCs w:val="20"/>
        </w:rPr>
        <w:t>Compliance with Agreed Procedure</w:t>
      </w:r>
      <w:bookmarkEnd w:id="24"/>
      <w:bookmarkEnd w:id="25"/>
      <w:bookmarkEnd w:id="26"/>
      <w:bookmarkEnd w:id="27"/>
      <w:bookmarkEnd w:id="28"/>
    </w:p>
    <w:p w14:paraId="5AAF5AAB" w14:textId="77777777" w:rsidR="003063FD" w:rsidRDefault="003063FD" w:rsidP="00B5038C">
      <w:pPr>
        <w:pStyle w:val="CERnon-indent"/>
        <w:jc w:val="both"/>
        <w:rPr>
          <w:lang w:val="en-IE"/>
        </w:rPr>
      </w:pPr>
      <w:r w:rsidRPr="00B5038C">
        <w:rPr>
          <w:lang w:val="en-IE"/>
        </w:rPr>
        <w:t xml:space="preserve">Compliance with this Agreed Procedure is required under the terms </w:t>
      </w:r>
      <w:r w:rsidR="00143364">
        <w:rPr>
          <w:lang w:val="en-IE"/>
        </w:rPr>
        <w:t>of</w:t>
      </w:r>
      <w:r w:rsidRPr="00B5038C">
        <w:rPr>
          <w:lang w:val="en-IE"/>
        </w:rPr>
        <w:t xml:space="preserve"> the Code.</w:t>
      </w:r>
    </w:p>
    <w:p w14:paraId="5AAF5AAC" w14:textId="77777777" w:rsidR="00D920FB" w:rsidRPr="00602BFA" w:rsidRDefault="00427EE1" w:rsidP="00602BFA">
      <w:pPr>
        <w:pStyle w:val="APNUMHEAD1"/>
        <w:tabs>
          <w:tab w:val="clear" w:pos="851"/>
          <w:tab w:val="num" w:pos="709"/>
        </w:tabs>
        <w:ind w:left="709" w:hanging="709"/>
        <w:rPr>
          <w:rFonts w:cs="Arial"/>
          <w:bCs/>
          <w:kern w:val="28"/>
          <w:szCs w:val="28"/>
          <w:lang w:val="en-IE" w:eastAsia="en-GB"/>
        </w:rPr>
      </w:pPr>
      <w:bookmarkStart w:id="29" w:name="_Ref169936783"/>
      <w:bookmarkStart w:id="30" w:name="_Toc466536385"/>
      <w:bookmarkStart w:id="31" w:name="_Toc466538041"/>
      <w:bookmarkStart w:id="32" w:name="_Toc478994198"/>
      <w:r w:rsidRPr="00602BFA">
        <w:rPr>
          <w:rFonts w:cs="Arial"/>
          <w:bCs/>
          <w:kern w:val="28"/>
          <w:szCs w:val="28"/>
          <w:lang w:val="en-IE" w:eastAsia="en-GB"/>
        </w:rPr>
        <w:lastRenderedPageBreak/>
        <w:t>Overview</w:t>
      </w:r>
      <w:bookmarkEnd w:id="29"/>
      <w:bookmarkEnd w:id="30"/>
      <w:bookmarkEnd w:id="31"/>
      <w:bookmarkEnd w:id="32"/>
    </w:p>
    <w:p w14:paraId="5AAF5AAD" w14:textId="77777777" w:rsidR="0052529C" w:rsidRPr="007C3F04" w:rsidRDefault="0052529C" w:rsidP="007C3F04">
      <w:pPr>
        <w:rPr>
          <w:lang w:val="en-IE" w:eastAsia="en-GB"/>
        </w:rPr>
      </w:pPr>
    </w:p>
    <w:p w14:paraId="5AAF5AAE" w14:textId="77777777" w:rsidR="00C74C64" w:rsidRPr="00602BFA" w:rsidRDefault="008024D7" w:rsidP="00B5038C">
      <w:pPr>
        <w:pStyle w:val="APNUMHEAD3"/>
        <w:numPr>
          <w:ilvl w:val="1"/>
          <w:numId w:val="9"/>
        </w:numPr>
        <w:tabs>
          <w:tab w:val="clear" w:pos="851"/>
          <w:tab w:val="num" w:pos="709"/>
        </w:tabs>
        <w:jc w:val="both"/>
        <w:rPr>
          <w:szCs w:val="20"/>
        </w:rPr>
      </w:pPr>
      <w:bookmarkStart w:id="33" w:name="_Toc466536387"/>
      <w:bookmarkStart w:id="34" w:name="_Toc466538042"/>
      <w:bookmarkStart w:id="35" w:name="_Toc478994199"/>
      <w:r w:rsidRPr="00B5038C">
        <w:rPr>
          <w:szCs w:val="20"/>
        </w:rPr>
        <w:t>Communication and system failures</w:t>
      </w:r>
      <w:bookmarkEnd w:id="33"/>
      <w:bookmarkEnd w:id="34"/>
      <w:bookmarkEnd w:id="35"/>
    </w:p>
    <w:p w14:paraId="5AAF5AAF" w14:textId="77777777" w:rsidR="00C74C64" w:rsidRDefault="003063FD" w:rsidP="00C75BAE">
      <w:pPr>
        <w:pStyle w:val="CERnon-indent"/>
        <w:rPr>
          <w:lang w:val="en-IE"/>
        </w:rPr>
      </w:pPr>
      <w:r>
        <w:rPr>
          <w:lang w:val="en-IE"/>
        </w:rPr>
        <w:t xml:space="preserve">There are three </w:t>
      </w:r>
      <w:r w:rsidR="008024D7">
        <w:rPr>
          <w:lang w:val="en-IE"/>
        </w:rPr>
        <w:t xml:space="preserve">types of </w:t>
      </w:r>
      <w:r w:rsidR="00221D11">
        <w:rPr>
          <w:lang w:val="en-IE"/>
        </w:rPr>
        <w:t>communication and system failure defined in the Code</w:t>
      </w:r>
      <w:r w:rsidR="00067042">
        <w:rPr>
          <w:lang w:val="en-IE"/>
        </w:rPr>
        <w:t>:</w:t>
      </w:r>
    </w:p>
    <w:p w14:paraId="5AAF5AB0" w14:textId="77777777" w:rsidR="00067042" w:rsidRDefault="00067042" w:rsidP="00B5038C">
      <w:pPr>
        <w:pStyle w:val="CERNONINDENTBULLET"/>
        <w:numPr>
          <w:ilvl w:val="0"/>
          <w:numId w:val="50"/>
        </w:numPr>
        <w:rPr>
          <w:lang w:val="en-IE"/>
        </w:rPr>
      </w:pPr>
      <w:r>
        <w:rPr>
          <w:lang w:val="en-IE"/>
        </w:rPr>
        <w:t>General System Failure</w:t>
      </w:r>
      <w:r w:rsidR="005176D6">
        <w:rPr>
          <w:lang w:val="en-IE"/>
        </w:rPr>
        <w:t>;</w:t>
      </w:r>
    </w:p>
    <w:p w14:paraId="5AAF5AB1" w14:textId="77777777" w:rsidR="00067042" w:rsidRDefault="00067042" w:rsidP="00B5038C">
      <w:pPr>
        <w:pStyle w:val="CERNONINDENTBULLET"/>
        <w:numPr>
          <w:ilvl w:val="0"/>
          <w:numId w:val="50"/>
        </w:numPr>
        <w:rPr>
          <w:lang w:val="en-IE"/>
        </w:rPr>
      </w:pPr>
      <w:r>
        <w:rPr>
          <w:lang w:val="en-IE"/>
        </w:rPr>
        <w:t>General Communication Failure</w:t>
      </w:r>
      <w:r w:rsidR="005176D6">
        <w:rPr>
          <w:lang w:val="en-IE"/>
        </w:rPr>
        <w:t>; and</w:t>
      </w:r>
    </w:p>
    <w:p w14:paraId="5AAF5AB2" w14:textId="77777777" w:rsidR="0017351E" w:rsidRPr="00DF2DB7" w:rsidRDefault="00067042" w:rsidP="007C3F04">
      <w:pPr>
        <w:pStyle w:val="CERNONINDENTBULLET"/>
        <w:numPr>
          <w:ilvl w:val="0"/>
          <w:numId w:val="50"/>
        </w:numPr>
        <w:rPr>
          <w:lang w:val="en-IE"/>
        </w:rPr>
      </w:pPr>
      <w:r>
        <w:rPr>
          <w:lang w:val="en-IE"/>
        </w:rPr>
        <w:t>Limited Communication Failure</w:t>
      </w:r>
      <w:r w:rsidR="005176D6">
        <w:rPr>
          <w:lang w:val="en-IE"/>
        </w:rPr>
        <w:t>.</w:t>
      </w:r>
    </w:p>
    <w:p w14:paraId="5AAF5AB3" w14:textId="77777777" w:rsidR="00FB5CC7" w:rsidRPr="007C3F04" w:rsidRDefault="00FB5CC7" w:rsidP="007C3F04">
      <w:pPr>
        <w:pStyle w:val="CERnon-indent"/>
        <w:shd w:val="clear" w:color="auto" w:fill="FFFFFF" w:themeFill="background1"/>
        <w:jc w:val="both"/>
      </w:pPr>
      <w:r w:rsidRPr="007C3F04">
        <w:t xml:space="preserve">In the event that a communications failure or any error affecting </w:t>
      </w:r>
      <w:r w:rsidR="005176D6">
        <w:t>a</w:t>
      </w:r>
      <w:r w:rsidR="005176D6" w:rsidRPr="007C3F04">
        <w:t xml:space="preserve"> </w:t>
      </w:r>
      <w:r w:rsidRPr="007C3F04">
        <w:t>System Operator</w:t>
      </w:r>
      <w:r w:rsidR="005176D6">
        <w:t xml:space="preserve"> or</w:t>
      </w:r>
      <w:r w:rsidRPr="007C3F04">
        <w:t xml:space="preserve"> Interconnector Administrator, outside the Market Operator’s Isolated Market System such that a System Operator and Interconnector Administrator CMS Data Transaction (Appendix K “Other Market Data Transactions” of the Code) has not been received by the Market Operator, such CMS Data Transactions shall be submitted as soon as practicable following the specified submission deadline.  </w:t>
      </w:r>
    </w:p>
    <w:p w14:paraId="5AAF5AB4" w14:textId="77777777" w:rsidR="00FB5CC7" w:rsidRPr="007C3F04" w:rsidRDefault="00FB5CC7" w:rsidP="007C3F04">
      <w:pPr>
        <w:pStyle w:val="CERnon-indent"/>
        <w:shd w:val="clear" w:color="auto" w:fill="FFFFFF" w:themeFill="background1"/>
        <w:jc w:val="both"/>
      </w:pPr>
      <w:r w:rsidRPr="007C3F04">
        <w:t xml:space="preserve">All other Data Transactions </w:t>
      </w:r>
      <w:r w:rsidR="007F39EA">
        <w:t>shall</w:t>
      </w:r>
      <w:r w:rsidR="007F39EA" w:rsidRPr="007C3F04">
        <w:t xml:space="preserve"> </w:t>
      </w:r>
      <w:r w:rsidRPr="007C3F04">
        <w:t>be required to be submitted in accordance with the timelines set out in the Code using alternative forms of communication, if applicable, unless the Market Operator notifies impacted Parties that, due to the communication failure, certain Data Transaction submissions required for Settlement are given an Emergency Transaction Timeline.</w:t>
      </w:r>
    </w:p>
    <w:p w14:paraId="5AAF5AB5" w14:textId="77777777" w:rsidR="00FB5CC7" w:rsidRDefault="00FB5CC7" w:rsidP="00B5038C">
      <w:pPr>
        <w:pStyle w:val="CERNONINDENTBULLET"/>
        <w:numPr>
          <w:ilvl w:val="0"/>
          <w:numId w:val="0"/>
        </w:numPr>
        <w:rPr>
          <w:lang w:val="en-IE"/>
        </w:rPr>
      </w:pPr>
    </w:p>
    <w:p w14:paraId="5AAF5AB6" w14:textId="77777777" w:rsidR="0017351E" w:rsidRPr="0053484C" w:rsidRDefault="0017351E" w:rsidP="00B5038C">
      <w:pPr>
        <w:pStyle w:val="APNUMHEAD3"/>
        <w:numPr>
          <w:ilvl w:val="2"/>
          <w:numId w:val="9"/>
        </w:numPr>
        <w:jc w:val="both"/>
        <w:rPr>
          <w:b w:val="0"/>
          <w:i/>
          <w:szCs w:val="20"/>
        </w:rPr>
      </w:pPr>
      <w:bookmarkStart w:id="36" w:name="_Toc466536388"/>
      <w:bookmarkStart w:id="37" w:name="_Toc466538043"/>
      <w:bookmarkStart w:id="38" w:name="_Toc478994200"/>
      <w:r w:rsidRPr="0053484C">
        <w:rPr>
          <w:b w:val="0"/>
          <w:i/>
          <w:szCs w:val="20"/>
        </w:rPr>
        <w:t>General System Failure</w:t>
      </w:r>
      <w:bookmarkEnd w:id="36"/>
      <w:bookmarkEnd w:id="37"/>
      <w:bookmarkEnd w:id="38"/>
    </w:p>
    <w:p w14:paraId="5AAF5AB7" w14:textId="77777777" w:rsidR="0017351E" w:rsidRDefault="0017351E" w:rsidP="00B5038C">
      <w:pPr>
        <w:pStyle w:val="CERnon-indent"/>
        <w:jc w:val="both"/>
      </w:pPr>
      <w:r>
        <w:t xml:space="preserve">In the event that the Market Operator fails to meet </w:t>
      </w:r>
      <w:r w:rsidR="0052529C">
        <w:t>its</w:t>
      </w:r>
      <w:r>
        <w:t xml:space="preserve"> obligations under the Code in relation to calculation of payments and charges and Settlement under a General System Failure or in the opinion of the Market Operator </w:t>
      </w:r>
      <w:r w:rsidR="00E83B35">
        <w:t xml:space="preserve">it </w:t>
      </w:r>
      <w:r>
        <w:t xml:space="preserve">is expected to fail to meet such obligations due to a General System Failure, the Market Operator </w:t>
      </w:r>
      <w:r w:rsidR="007F39EA">
        <w:t xml:space="preserve">shall </w:t>
      </w:r>
      <w:r>
        <w:t xml:space="preserve">notify impacted Parties of the situation as soon as practicable.  The Market Operator </w:t>
      </w:r>
      <w:r w:rsidR="007F39EA">
        <w:t xml:space="preserve">shall </w:t>
      </w:r>
      <w:r>
        <w:t xml:space="preserve">also notify impacted Parties of Communication Channel alternatives. </w:t>
      </w:r>
    </w:p>
    <w:p w14:paraId="5AAF5AB8" w14:textId="77777777" w:rsidR="0017351E" w:rsidRDefault="0017351E" w:rsidP="00B5038C">
      <w:pPr>
        <w:pStyle w:val="CERnon-indent"/>
        <w:jc w:val="both"/>
      </w:pPr>
      <w:r>
        <w:t xml:space="preserve">Following notification of a General System Failure the Market Operator </w:t>
      </w:r>
      <w:r w:rsidR="007F39EA">
        <w:t xml:space="preserve">shall </w:t>
      </w:r>
      <w:r>
        <w:t xml:space="preserve">provide regular (not less than daily) status updates to impacted Parties of the General System Failure. Each status update </w:t>
      </w:r>
      <w:r w:rsidR="007F39EA">
        <w:t xml:space="preserve">shall </w:t>
      </w:r>
      <w:r>
        <w:t xml:space="preserve">include the original notification and </w:t>
      </w:r>
      <w:r w:rsidR="007F39EA">
        <w:t xml:space="preserve">shall </w:t>
      </w:r>
      <w:r>
        <w:t>provide each impacted Party of an estimate of when the Market Operator’s Isolated M</w:t>
      </w:r>
      <w:r w:rsidR="0044600D">
        <w:t xml:space="preserve">arket System will be restored. </w:t>
      </w:r>
      <w:r>
        <w:t xml:space="preserve">Restoration time </w:t>
      </w:r>
      <w:r w:rsidR="00B76536">
        <w:t>shall</w:t>
      </w:r>
      <w:r>
        <w:t xml:space="preserve"> be categorised in one of five bands namely</w:t>
      </w:r>
      <w:r w:rsidR="007F39EA">
        <w:t>:</w:t>
      </w:r>
      <w:r>
        <w:t xml:space="preserve"> </w:t>
      </w:r>
      <w:r w:rsidR="00E83B35">
        <w:t xml:space="preserve">(i) </w:t>
      </w:r>
      <w:r>
        <w:t>less than 1 hour</w:t>
      </w:r>
      <w:r w:rsidR="00E83B35">
        <w:t>; (ii)</w:t>
      </w:r>
      <w:r>
        <w:t xml:space="preserve"> 1-4 hours</w:t>
      </w:r>
      <w:r w:rsidR="00E83B35">
        <w:t>; (iii)</w:t>
      </w:r>
      <w:r>
        <w:t xml:space="preserve"> 4-12 hours</w:t>
      </w:r>
      <w:r w:rsidR="00E83B35">
        <w:t>; (iv)</w:t>
      </w:r>
      <w:r>
        <w:t xml:space="preserve"> 0.5</w:t>
      </w:r>
      <w:r w:rsidR="00E83B35">
        <w:t xml:space="preserve"> </w:t>
      </w:r>
      <w:r>
        <w:t>-</w:t>
      </w:r>
      <w:r w:rsidR="00E83B35">
        <w:t xml:space="preserve"> </w:t>
      </w:r>
      <w:r>
        <w:t>2 days</w:t>
      </w:r>
      <w:r w:rsidR="00E83B35">
        <w:t>; or (v)</w:t>
      </w:r>
      <w:r>
        <w:t xml:space="preserve"> </w:t>
      </w:r>
      <w:r w:rsidR="00B76536">
        <w:t xml:space="preserve">more </w:t>
      </w:r>
      <w:r>
        <w:t>than 2 days</w:t>
      </w:r>
      <w:r w:rsidR="00D06DE5">
        <w:t>,</w:t>
      </w:r>
      <w:r>
        <w:t xml:space="preserve"> from the date of the notification.</w:t>
      </w:r>
      <w:r w:rsidR="00D06DE5">
        <w:t xml:space="preserve"> </w:t>
      </w:r>
      <w:r w:rsidR="0044600D">
        <w:t>If</w:t>
      </w:r>
      <w:r>
        <w:t xml:space="preserve"> the restoration category change</w:t>
      </w:r>
      <w:r w:rsidR="0044600D">
        <w:t>s in relation to a General System Failure, the Market Operator shall notify each impacted Party</w:t>
      </w:r>
      <w:r>
        <w:t>.</w:t>
      </w:r>
    </w:p>
    <w:p w14:paraId="5AAF5AB9" w14:textId="77777777" w:rsidR="0017351E" w:rsidRDefault="0017351E" w:rsidP="00B5038C">
      <w:pPr>
        <w:tabs>
          <w:tab w:val="right" w:pos="851"/>
        </w:tabs>
        <w:spacing w:before="120" w:after="120"/>
        <w:jc w:val="both"/>
        <w:rPr>
          <w:color w:val="000000"/>
          <w:szCs w:val="20"/>
        </w:rPr>
      </w:pPr>
      <w:r w:rsidRPr="009444F2">
        <w:rPr>
          <w:color w:val="000000"/>
          <w:szCs w:val="20"/>
        </w:rPr>
        <w:t xml:space="preserve">Notification of a General System Failure and status updates </w:t>
      </w:r>
      <w:r w:rsidR="005176D6">
        <w:rPr>
          <w:color w:val="000000"/>
          <w:szCs w:val="20"/>
        </w:rPr>
        <w:t>shall</w:t>
      </w:r>
      <w:r w:rsidR="005176D6" w:rsidRPr="009444F2">
        <w:rPr>
          <w:color w:val="000000"/>
          <w:szCs w:val="20"/>
        </w:rPr>
        <w:t xml:space="preserve"> </w:t>
      </w:r>
      <w:r w:rsidRPr="009444F2">
        <w:rPr>
          <w:color w:val="000000"/>
          <w:szCs w:val="20"/>
        </w:rPr>
        <w:t>be provided to Market Participants via the Market Operat</w:t>
      </w:r>
      <w:r w:rsidR="0044600D">
        <w:rPr>
          <w:color w:val="000000"/>
          <w:szCs w:val="20"/>
        </w:rPr>
        <w:t>or website and email. The web</w:t>
      </w:r>
      <w:r w:rsidRPr="009444F2">
        <w:rPr>
          <w:color w:val="000000"/>
          <w:szCs w:val="20"/>
        </w:rPr>
        <w:t xml:space="preserve">site email alerts are subscribed to by </w:t>
      </w:r>
      <w:r w:rsidR="0044600D">
        <w:rPr>
          <w:color w:val="000000"/>
          <w:szCs w:val="20"/>
        </w:rPr>
        <w:t>Participants as part of the web</w:t>
      </w:r>
      <w:r w:rsidRPr="009444F2">
        <w:rPr>
          <w:color w:val="000000"/>
          <w:szCs w:val="20"/>
        </w:rPr>
        <w:t xml:space="preserve">site functionality. If the Market Operator website is unavailable the Market Operator </w:t>
      </w:r>
      <w:r w:rsidR="005176D6">
        <w:rPr>
          <w:color w:val="000000"/>
          <w:szCs w:val="20"/>
        </w:rPr>
        <w:t>shall</w:t>
      </w:r>
      <w:r w:rsidR="005176D6" w:rsidRPr="009444F2">
        <w:rPr>
          <w:color w:val="000000"/>
          <w:szCs w:val="20"/>
        </w:rPr>
        <w:t xml:space="preserve"> </w:t>
      </w:r>
      <w:r w:rsidRPr="009444F2">
        <w:rPr>
          <w:color w:val="000000"/>
          <w:szCs w:val="20"/>
        </w:rPr>
        <w:t>use email to notify Participants. In the unlikely event th</w:t>
      </w:r>
      <w:r w:rsidR="0044600D">
        <w:rPr>
          <w:color w:val="000000"/>
          <w:szCs w:val="20"/>
        </w:rPr>
        <w:t>at both the Market Operator web</w:t>
      </w:r>
      <w:r w:rsidRPr="009444F2">
        <w:rPr>
          <w:color w:val="000000"/>
          <w:szCs w:val="20"/>
        </w:rPr>
        <w:t>site and email are unavailable</w:t>
      </w:r>
      <w:r w:rsidR="0044600D">
        <w:rPr>
          <w:color w:val="000000"/>
          <w:szCs w:val="20"/>
        </w:rPr>
        <w:t>,</w:t>
      </w:r>
      <w:r w:rsidRPr="009444F2">
        <w:rPr>
          <w:color w:val="000000"/>
          <w:szCs w:val="20"/>
        </w:rPr>
        <w:t xml:space="preserve"> the Market Operator </w:t>
      </w:r>
      <w:r w:rsidR="003646FD">
        <w:rPr>
          <w:color w:val="000000"/>
          <w:szCs w:val="20"/>
        </w:rPr>
        <w:t xml:space="preserve">may use </w:t>
      </w:r>
      <w:r w:rsidR="00863FCE">
        <w:rPr>
          <w:color w:val="000000"/>
          <w:szCs w:val="20"/>
        </w:rPr>
        <w:t>any other available mean</w:t>
      </w:r>
      <w:r w:rsidR="003646FD">
        <w:rPr>
          <w:color w:val="000000"/>
          <w:szCs w:val="20"/>
        </w:rPr>
        <w:t>s</w:t>
      </w:r>
      <w:r w:rsidR="0044600D">
        <w:rPr>
          <w:color w:val="000000"/>
          <w:szCs w:val="20"/>
        </w:rPr>
        <w:t xml:space="preserve"> </w:t>
      </w:r>
      <w:r w:rsidRPr="009444F2">
        <w:rPr>
          <w:color w:val="000000"/>
          <w:szCs w:val="20"/>
        </w:rPr>
        <w:t>to notify and update Participants.</w:t>
      </w:r>
    </w:p>
    <w:p w14:paraId="5AAF5ABA" w14:textId="77777777" w:rsidR="0044600D" w:rsidRDefault="0044600D" w:rsidP="00B5038C">
      <w:pPr>
        <w:tabs>
          <w:tab w:val="right" w:pos="851"/>
        </w:tabs>
        <w:spacing w:before="120" w:after="120"/>
        <w:jc w:val="both"/>
        <w:rPr>
          <w:color w:val="000000"/>
          <w:szCs w:val="20"/>
        </w:rPr>
      </w:pPr>
    </w:p>
    <w:p w14:paraId="5AAF5ABB" w14:textId="77777777" w:rsidR="0044600D" w:rsidRPr="0053484C" w:rsidRDefault="0044600D" w:rsidP="00B5038C">
      <w:pPr>
        <w:pStyle w:val="APNUMHEAD3"/>
        <w:numPr>
          <w:ilvl w:val="2"/>
          <w:numId w:val="9"/>
        </w:numPr>
        <w:jc w:val="both"/>
        <w:rPr>
          <w:b w:val="0"/>
          <w:i/>
          <w:szCs w:val="20"/>
        </w:rPr>
      </w:pPr>
      <w:bookmarkStart w:id="39" w:name="_Toc466536389"/>
      <w:bookmarkStart w:id="40" w:name="_Toc466538044"/>
      <w:bookmarkStart w:id="41" w:name="_Toc478994201"/>
      <w:r w:rsidRPr="0053484C">
        <w:rPr>
          <w:b w:val="0"/>
          <w:i/>
          <w:szCs w:val="20"/>
        </w:rPr>
        <w:t>General Communication Failure</w:t>
      </w:r>
      <w:bookmarkEnd w:id="39"/>
      <w:bookmarkEnd w:id="40"/>
      <w:bookmarkEnd w:id="41"/>
    </w:p>
    <w:p w14:paraId="5AAF5ABC" w14:textId="77777777" w:rsidR="0044600D" w:rsidRDefault="0044600D" w:rsidP="00B5038C">
      <w:pPr>
        <w:pStyle w:val="CERnon-indent"/>
        <w:jc w:val="both"/>
      </w:pPr>
      <w:r>
        <w:t xml:space="preserve">In the event of a General Communication Failure the Market Operator </w:t>
      </w:r>
      <w:r w:rsidR="00951E84">
        <w:t xml:space="preserve">shall </w:t>
      </w:r>
      <w:r>
        <w:t>notify each impacted Party of the General Communication Failure</w:t>
      </w:r>
      <w:r w:rsidR="0017700E">
        <w:t xml:space="preserve"> (via Market Operator website or email)</w:t>
      </w:r>
      <w:r>
        <w:t xml:space="preserve"> and issue instructions to each impacted Party in relation to how each relevant Data Transaction should be communicated to the Market Operator.</w:t>
      </w:r>
    </w:p>
    <w:p w14:paraId="5AAF5ABD" w14:textId="77777777" w:rsidR="0044600D" w:rsidRDefault="0044600D" w:rsidP="00B5038C">
      <w:pPr>
        <w:pStyle w:val="CERnon-indent"/>
        <w:jc w:val="both"/>
      </w:pPr>
      <w:r>
        <w:lastRenderedPageBreak/>
        <w:t>I</w:t>
      </w:r>
      <w:r w:rsidR="0017700E">
        <w:t>n addition,</w:t>
      </w:r>
      <w:r>
        <w:t xml:space="preserve"> the Market Operator </w:t>
      </w:r>
      <w:r w:rsidR="005176D6">
        <w:t xml:space="preserve">shall </w:t>
      </w:r>
      <w:r>
        <w:t xml:space="preserve">highlight those Data Transactions that are required for Settlement and detail the allowed timeline for each of these Data Transactions (the Emergency Transaction Timeline).  </w:t>
      </w:r>
    </w:p>
    <w:p w14:paraId="5AAF5ABE" w14:textId="77777777" w:rsidR="0044600D" w:rsidRDefault="0044600D" w:rsidP="00B5038C">
      <w:pPr>
        <w:pStyle w:val="CERnon-indent"/>
        <w:jc w:val="both"/>
      </w:pPr>
      <w:r>
        <w:t xml:space="preserve">Where the failure also prevents the Market Operator receiving Data Transactions from the System Operators, the Market Operator </w:t>
      </w:r>
      <w:r w:rsidR="00C45CCA">
        <w:t xml:space="preserve">shall </w:t>
      </w:r>
      <w:r>
        <w:t>also notify the System Operator</w:t>
      </w:r>
      <w:r w:rsidR="00C45CCA">
        <w:t>s</w:t>
      </w:r>
      <w:r>
        <w:t xml:space="preserve"> and that submission of Data Transactions will need to be submitted </w:t>
      </w:r>
      <w:r w:rsidR="0068111C" w:rsidRPr="007C3F04">
        <w:t>as soon as practicable following</w:t>
      </w:r>
      <w:r w:rsidR="00BB54C6">
        <w:t xml:space="preserve"> </w:t>
      </w:r>
      <w:r>
        <w:t>the specified submission deadline.</w:t>
      </w:r>
    </w:p>
    <w:p w14:paraId="5AAF5ABF" w14:textId="77777777" w:rsidR="0017351E" w:rsidRDefault="0044600D" w:rsidP="007C3F04">
      <w:pPr>
        <w:pStyle w:val="CERNONINDENTBULLET"/>
        <w:numPr>
          <w:ilvl w:val="0"/>
          <w:numId w:val="0"/>
        </w:numPr>
        <w:jc w:val="both"/>
      </w:pPr>
      <w:r>
        <w:t xml:space="preserve">Following notification of a General Communication Failure, the Market Operator shall provide regular (i.e. not less than daily) status updates to all impacted Parties of the General Communication Failure. Each status update shall include the original notification and will provide all impacted Parties of an estimate, if known, of when the system </w:t>
      </w:r>
      <w:r w:rsidR="005176D6">
        <w:t xml:space="preserve">shall </w:t>
      </w:r>
      <w:r>
        <w:t xml:space="preserve">be restored.  Whenever the Market Operator receives information that significantly (in the opinion of the Market Operator) changes the expected time when normal communication shall be restored, the Market Operator shall </w:t>
      </w:r>
      <w:r w:rsidR="00FF30A8">
        <w:t>notify the impacted Participants</w:t>
      </w:r>
      <w:r>
        <w:t>.</w:t>
      </w:r>
    </w:p>
    <w:p w14:paraId="5AAF5AC0" w14:textId="77777777" w:rsidR="00CF61C0" w:rsidRDefault="00CF61C0" w:rsidP="007C3F04">
      <w:pPr>
        <w:pStyle w:val="CERNONINDENTBULLET"/>
        <w:numPr>
          <w:ilvl w:val="0"/>
          <w:numId w:val="0"/>
        </w:numPr>
        <w:jc w:val="both"/>
        <w:rPr>
          <w:lang w:val="en-IE"/>
        </w:rPr>
      </w:pPr>
    </w:p>
    <w:p w14:paraId="5AAF5AC1" w14:textId="77777777" w:rsidR="00686C68" w:rsidRPr="00A21F59" w:rsidRDefault="00A21F59" w:rsidP="0053484C">
      <w:pPr>
        <w:pStyle w:val="APNUMHEAD3"/>
        <w:numPr>
          <w:ilvl w:val="2"/>
          <w:numId w:val="9"/>
        </w:numPr>
        <w:jc w:val="both"/>
        <w:rPr>
          <w:b w:val="0"/>
          <w:i/>
          <w:szCs w:val="20"/>
        </w:rPr>
      </w:pPr>
      <w:bookmarkStart w:id="42" w:name="_Toc466536390"/>
      <w:bookmarkStart w:id="43" w:name="_Toc466536521"/>
      <w:bookmarkStart w:id="44" w:name="_Toc466536702"/>
      <w:bookmarkStart w:id="45" w:name="_Toc466536917"/>
      <w:bookmarkStart w:id="46" w:name="_Toc466536391"/>
      <w:bookmarkStart w:id="47" w:name="_Toc466536522"/>
      <w:bookmarkStart w:id="48" w:name="_Toc466536703"/>
      <w:bookmarkStart w:id="49" w:name="_Toc466536918"/>
      <w:bookmarkStart w:id="50" w:name="_Toc478994202"/>
      <w:bookmarkEnd w:id="42"/>
      <w:bookmarkEnd w:id="43"/>
      <w:bookmarkEnd w:id="44"/>
      <w:bookmarkEnd w:id="45"/>
      <w:bookmarkEnd w:id="46"/>
      <w:bookmarkEnd w:id="47"/>
      <w:bookmarkEnd w:id="48"/>
      <w:bookmarkEnd w:id="49"/>
      <w:r>
        <w:rPr>
          <w:b w:val="0"/>
          <w:i/>
          <w:szCs w:val="20"/>
        </w:rPr>
        <w:t>Limited</w:t>
      </w:r>
      <w:r w:rsidRPr="0053484C">
        <w:rPr>
          <w:b w:val="0"/>
          <w:i/>
          <w:szCs w:val="20"/>
        </w:rPr>
        <w:t xml:space="preserve"> Communication Failure</w:t>
      </w:r>
      <w:bookmarkEnd w:id="50"/>
    </w:p>
    <w:p w14:paraId="5AAF5AC2" w14:textId="77777777" w:rsidR="00686C68" w:rsidRDefault="00686C68" w:rsidP="0053484C">
      <w:r w:rsidRPr="00B5248E">
        <w:t>W</w:t>
      </w:r>
      <w:r w:rsidRPr="005764B3">
        <w:t xml:space="preserve">here a Limited Communication Failure relates to Offer Data for a Gate Window scheduled to close within five minutes, the </w:t>
      </w:r>
      <w:r w:rsidRPr="00D90CB8">
        <w:t>impacted Party should follow the procedural steps set out in section 3.3 (Offer Data Limited Communication Failure). Otherwise, the impacted Party should follow the procedural steps set out in section 3.4 (Standard Limited Communication Failure).</w:t>
      </w:r>
    </w:p>
    <w:p w14:paraId="5AAF5AC3" w14:textId="77777777" w:rsidR="00FF30A8" w:rsidRDefault="00FF30A8" w:rsidP="00B5038C">
      <w:pPr>
        <w:pStyle w:val="CERnon-indent"/>
        <w:jc w:val="both"/>
      </w:pPr>
      <w:r>
        <w:t xml:space="preserve">All Parties are required under Agreed Procedure 5 “Data Storage and IT Security” to maintain a </w:t>
      </w:r>
      <w:r w:rsidRPr="003177D8">
        <w:t>redundant and fault</w:t>
      </w:r>
      <w:r>
        <w:t>-tolerant network configuration of sufficient capacity to meet their peak communication needs. Whenever there is a Limited Communication Failure the impacted Party should initially attempt to rectify the problem or utilise other facilities to enable it to use its normal Communication Channels.</w:t>
      </w:r>
    </w:p>
    <w:p w14:paraId="5AAF5AC4" w14:textId="77777777" w:rsidR="00F9400A" w:rsidRDefault="00FF30A8" w:rsidP="00B5038C">
      <w:pPr>
        <w:pStyle w:val="CERnon-indent"/>
        <w:jc w:val="both"/>
      </w:pPr>
      <w:r>
        <w:t xml:space="preserve">In the event that an impacted Party is unable to re-establish its normal Communication Channel and the impacted Party incurs a Limited Communication Failure, the impacted Party </w:t>
      </w:r>
      <w:r w:rsidR="00FC0983">
        <w:t xml:space="preserve">shall </w:t>
      </w:r>
      <w:r>
        <w:t xml:space="preserve">notify the Market Operator as soon as practicable following becoming aware that they have communication problems and they shall operate their alternative Communication Channel method for the specified Data Transactions.  </w:t>
      </w:r>
    </w:p>
    <w:p w14:paraId="5AAF5AC5" w14:textId="77777777" w:rsidR="00F9400A" w:rsidRDefault="00F9400A" w:rsidP="00B5038C">
      <w:pPr>
        <w:pStyle w:val="CERnon-indent"/>
        <w:jc w:val="both"/>
      </w:pPr>
      <w:r w:rsidRPr="00B5038C">
        <w:t xml:space="preserve">In the event of a Limited Communication Failure, a Participant shall inform the Market Operator of its preferred method of </w:t>
      </w:r>
      <w:r w:rsidR="00CA303E" w:rsidRPr="00B5038C">
        <w:t>communication and</w:t>
      </w:r>
      <w:r w:rsidRPr="00B5038C">
        <w:t xml:space="preserve"> provide the Market Operator </w:t>
      </w:r>
      <w:r w:rsidR="00172A7E" w:rsidRPr="00B5038C">
        <w:t>with</w:t>
      </w:r>
      <w:r w:rsidRPr="00B5038C">
        <w:t xml:space="preserve"> any information required in this regard.  If there is any change to this information the Participant shall notify the Market Operator.</w:t>
      </w:r>
    </w:p>
    <w:p w14:paraId="5AAF5AC6" w14:textId="77777777" w:rsidR="00FF30A8" w:rsidRDefault="00FF30A8" w:rsidP="00B5038C">
      <w:pPr>
        <w:pStyle w:val="CERnon-indent"/>
        <w:jc w:val="both"/>
      </w:pPr>
      <w:r>
        <w:t xml:space="preserve">The impacted Party </w:t>
      </w:r>
      <w:r w:rsidR="002238CA">
        <w:t xml:space="preserve">shall </w:t>
      </w:r>
      <w:r>
        <w:t xml:space="preserve">provide regular (i.e. not less than daily) status updates to the Market Operator </w:t>
      </w:r>
      <w:r w:rsidR="00F9400A">
        <w:t>in</w:t>
      </w:r>
      <w:r w:rsidR="00CA303E">
        <w:t xml:space="preserve"> </w:t>
      </w:r>
      <w:r>
        <w:t>relation their attempts to restore their normal Communication Channel.</w:t>
      </w:r>
    </w:p>
    <w:p w14:paraId="5AAF5AC7" w14:textId="77777777" w:rsidR="00FF30A8" w:rsidRPr="007F032A" w:rsidRDefault="00FF30A8" w:rsidP="00B5038C">
      <w:pPr>
        <w:pStyle w:val="CERnon-indent"/>
        <w:jc w:val="both"/>
      </w:pPr>
      <w:r>
        <w:t>A Limited Communication Failure shall not affect the obligations of any impacted Party to submit Data Transactions.</w:t>
      </w:r>
    </w:p>
    <w:p w14:paraId="5AAF5AC8" w14:textId="77777777" w:rsidR="00C77B15" w:rsidRPr="00B5038C" w:rsidRDefault="003505A4" w:rsidP="00B5038C">
      <w:pPr>
        <w:pStyle w:val="APNUMHEAD3"/>
        <w:numPr>
          <w:ilvl w:val="1"/>
          <w:numId w:val="9"/>
        </w:numPr>
        <w:tabs>
          <w:tab w:val="clear" w:pos="851"/>
          <w:tab w:val="num" w:pos="709"/>
        </w:tabs>
        <w:jc w:val="both"/>
      </w:pPr>
      <w:bookmarkStart w:id="51" w:name="_Toc477454634"/>
      <w:bookmarkStart w:id="52" w:name="_Toc477454660"/>
      <w:bookmarkStart w:id="53" w:name="_Toc477454685"/>
      <w:bookmarkStart w:id="54" w:name="_Toc466532324"/>
      <w:bookmarkStart w:id="55" w:name="_Ref166403879"/>
      <w:bookmarkStart w:id="56" w:name="_Toc466536393"/>
      <w:bookmarkStart w:id="57" w:name="_Toc466538046"/>
      <w:bookmarkStart w:id="58" w:name="_Toc478994203"/>
      <w:bookmarkEnd w:id="51"/>
      <w:bookmarkEnd w:id="52"/>
      <w:bookmarkEnd w:id="53"/>
      <w:bookmarkEnd w:id="54"/>
      <w:r w:rsidRPr="00B5038C">
        <w:rPr>
          <w:szCs w:val="20"/>
        </w:rPr>
        <w:t>Alternative Forms of Communication</w:t>
      </w:r>
      <w:bookmarkEnd w:id="55"/>
      <w:bookmarkEnd w:id="56"/>
      <w:bookmarkEnd w:id="57"/>
      <w:bookmarkEnd w:id="58"/>
    </w:p>
    <w:p w14:paraId="5AAF5AC9" w14:textId="77777777" w:rsidR="00B916A9" w:rsidRDefault="003505A4" w:rsidP="00B5038C">
      <w:pPr>
        <w:pStyle w:val="CERnon-indent"/>
        <w:jc w:val="both"/>
      </w:pPr>
      <w:r>
        <w:t>In the event of a communication failure</w:t>
      </w:r>
      <w:r w:rsidR="00630601">
        <w:t>,</w:t>
      </w:r>
      <w:r>
        <w:t xml:space="preserve"> alternatives to the normal method of communication will be employed for the </w:t>
      </w:r>
      <w:r w:rsidR="00C86579">
        <w:t>submission</w:t>
      </w:r>
      <w:r>
        <w:t xml:space="preserve"> of </w:t>
      </w:r>
      <w:r w:rsidR="001C1CE9">
        <w:t>Data Transaction</w:t>
      </w:r>
      <w:r>
        <w:t xml:space="preserve">s.  </w:t>
      </w:r>
      <w:r w:rsidR="00917DFA">
        <w:t>The three Communication Channels available are</w:t>
      </w:r>
      <w:r w:rsidR="008024D7">
        <w:t xml:space="preserve"> set out at paragraph</w:t>
      </w:r>
      <w:r w:rsidR="008132E0">
        <w:t xml:space="preserve"> C.2.1.1 of the Code</w:t>
      </w:r>
      <w:r w:rsidR="00274E8E">
        <w:t xml:space="preserve"> namely</w:t>
      </w:r>
      <w:r w:rsidR="008132E0">
        <w:t>: (i) Type 1 Channel; (ii) Type 2 Channel; and (iii) Type 3 Channel.</w:t>
      </w:r>
      <w:r w:rsidR="00917DFA">
        <w:t xml:space="preserve"> </w:t>
      </w:r>
    </w:p>
    <w:p w14:paraId="5AAF5ACA" w14:textId="77777777" w:rsidR="00747672" w:rsidRDefault="00276D8C" w:rsidP="00B5038C">
      <w:pPr>
        <w:pStyle w:val="CERnon-indent"/>
        <w:jc w:val="both"/>
      </w:pPr>
      <w:r>
        <w:t xml:space="preserve">Generally the </w:t>
      </w:r>
      <w:r w:rsidR="008132E0">
        <w:t xml:space="preserve">order of </w:t>
      </w:r>
      <w:r>
        <w:t xml:space="preserve">preferred alternative method of communication will </w:t>
      </w:r>
      <w:r w:rsidR="008132E0">
        <w:t xml:space="preserve">run </w:t>
      </w:r>
      <w:r>
        <w:t xml:space="preserve">from the most automatic to the most manual.  However, in the event that the web server is interrupted it is possible that both </w:t>
      </w:r>
      <w:r w:rsidR="00FD122E">
        <w:t>Type 3 Channel</w:t>
      </w:r>
      <w:r>
        <w:t xml:space="preserve"> and </w:t>
      </w:r>
      <w:r w:rsidR="00FD122E">
        <w:t>Type 2 Channel</w:t>
      </w:r>
      <w:r>
        <w:t xml:space="preserve"> will not be available for communication.</w:t>
      </w:r>
    </w:p>
    <w:p w14:paraId="5AAF5ACB" w14:textId="77777777" w:rsidR="007920EF" w:rsidRDefault="007920EF" w:rsidP="00B5038C">
      <w:pPr>
        <w:pStyle w:val="CERnon-indent"/>
        <w:jc w:val="both"/>
      </w:pPr>
      <w:r>
        <w:lastRenderedPageBreak/>
        <w:t>The preferred order of communication with the Market Operator is as follows:</w:t>
      </w:r>
    </w:p>
    <w:p w14:paraId="5AAF5ACC" w14:textId="77777777" w:rsidR="007920EF" w:rsidRDefault="007920EF" w:rsidP="00B5038C">
      <w:pPr>
        <w:pStyle w:val="CERnon-indent"/>
        <w:numPr>
          <w:ilvl w:val="0"/>
          <w:numId w:val="47"/>
        </w:numPr>
        <w:ind w:left="450" w:hanging="450"/>
        <w:jc w:val="both"/>
      </w:pPr>
      <w:r>
        <w:t>If Type 3 Channel is affected by a communication fault</w:t>
      </w:r>
      <w:r w:rsidR="00863FCE">
        <w:t>,</w:t>
      </w:r>
      <w:r>
        <w:t xml:space="preserve"> then</w:t>
      </w:r>
      <w:r w:rsidR="008132E0">
        <w:t xml:space="preserve"> </w:t>
      </w:r>
      <w:r>
        <w:t>Type 2 Channel</w:t>
      </w:r>
      <w:r w:rsidR="00751BBA">
        <w:t>; or</w:t>
      </w:r>
    </w:p>
    <w:p w14:paraId="5AAF5ACD" w14:textId="77777777" w:rsidR="007920EF" w:rsidRDefault="003646FD" w:rsidP="003646FD">
      <w:pPr>
        <w:pStyle w:val="CERnon-indent"/>
        <w:numPr>
          <w:ilvl w:val="0"/>
          <w:numId w:val="47"/>
        </w:numPr>
        <w:ind w:left="450" w:hanging="450"/>
        <w:jc w:val="both"/>
      </w:pPr>
      <w:r>
        <w:t xml:space="preserve">If Type 2 Channel affected then, </w:t>
      </w:r>
      <w:r w:rsidR="007920EF">
        <w:t>Type 1 Channel</w:t>
      </w:r>
      <w:r>
        <w:t>.</w:t>
      </w:r>
    </w:p>
    <w:p w14:paraId="5AAF5ACE" w14:textId="77777777" w:rsidR="00F40403" w:rsidRDefault="0017700E" w:rsidP="007C3F04">
      <w:pPr>
        <w:pStyle w:val="CERnon-indent"/>
        <w:tabs>
          <w:tab w:val="clear" w:pos="851"/>
        </w:tabs>
        <w:jc w:val="both"/>
      </w:pPr>
      <w:r w:rsidRPr="00B5038C">
        <w:rPr>
          <w:color w:val="auto"/>
        </w:rPr>
        <w:t xml:space="preserve">The </w:t>
      </w:r>
      <w:r w:rsidR="00F40403" w:rsidRPr="00B5038C">
        <w:rPr>
          <w:color w:val="auto"/>
        </w:rPr>
        <w:t xml:space="preserve">Market Operator uses </w:t>
      </w:r>
      <w:r w:rsidR="00F40403" w:rsidRPr="00B5038C">
        <w:rPr>
          <w:rFonts w:cs="Arial"/>
          <w:color w:val="auto"/>
          <w:szCs w:val="22"/>
        </w:rPr>
        <w:t>e-fax</w:t>
      </w:r>
      <w:r w:rsidR="002C1318">
        <w:rPr>
          <w:rFonts w:cs="Arial"/>
          <w:color w:val="auto"/>
          <w:szCs w:val="22"/>
        </w:rPr>
        <w:t xml:space="preserve"> (Type 1 Channel)</w:t>
      </w:r>
      <w:r w:rsidR="00F40403" w:rsidRPr="00B5038C">
        <w:rPr>
          <w:rFonts w:cs="Arial"/>
          <w:color w:val="auto"/>
          <w:szCs w:val="22"/>
        </w:rPr>
        <w:t xml:space="preserve"> which is a software based fa</w:t>
      </w:r>
      <w:r w:rsidR="005353D3">
        <w:rPr>
          <w:rFonts w:cs="Arial"/>
          <w:color w:val="auto"/>
          <w:szCs w:val="22"/>
        </w:rPr>
        <w:t>csimile</w:t>
      </w:r>
      <w:r w:rsidR="00F40403" w:rsidRPr="00B5038C">
        <w:rPr>
          <w:rFonts w:cs="Arial"/>
          <w:color w:val="auto"/>
          <w:szCs w:val="22"/>
        </w:rPr>
        <w:t xml:space="preserve"> solution. The application takes inbound faxes, converts them to e-mail and then sends them directly to an e-mail address or a distribution list. It also converts all received faxes to PDFs and stores them in a local directory.  E-fax allows the Market Operator to send faxes via the application interface to single or multiple recipients without the need to manually send a fax using a traditional fax machine setup. From a Participant perspective, the int</w:t>
      </w:r>
      <w:r w:rsidRPr="00B5038C">
        <w:rPr>
          <w:rFonts w:cs="Arial"/>
          <w:color w:val="auto"/>
          <w:szCs w:val="22"/>
        </w:rPr>
        <w:t xml:space="preserve">erface is the same as sending and </w:t>
      </w:r>
      <w:r w:rsidR="00F40403" w:rsidRPr="00B5038C">
        <w:rPr>
          <w:rFonts w:cs="Arial"/>
          <w:color w:val="auto"/>
          <w:szCs w:val="22"/>
        </w:rPr>
        <w:t>receiving fax information by traditional means</w:t>
      </w:r>
      <w:r w:rsidR="00F40403" w:rsidRPr="00B5038C">
        <w:rPr>
          <w:rFonts w:cs="Arial"/>
          <w:color w:val="1F497D"/>
          <w:szCs w:val="22"/>
        </w:rPr>
        <w:t>.</w:t>
      </w:r>
    </w:p>
    <w:p w14:paraId="5AAF5ACF" w14:textId="77777777" w:rsidR="00AB4ECC" w:rsidRDefault="00AB4ECC" w:rsidP="0052529C">
      <w:pPr>
        <w:pStyle w:val="CERnon-indent"/>
        <w:jc w:val="both"/>
      </w:pPr>
      <w:r>
        <w:t xml:space="preserve">During a General Communication Failure the response given by a Market Operator confirming </w:t>
      </w:r>
      <w:r w:rsidRPr="006C5C14">
        <w:rPr>
          <w:rFonts w:cs="Arial"/>
          <w:color w:val="auto"/>
          <w:szCs w:val="22"/>
        </w:rPr>
        <w:t xml:space="preserve">receipt of a Data Transaction, whether by </w:t>
      </w:r>
      <w:r w:rsidR="008132E0" w:rsidRPr="006C5C14">
        <w:rPr>
          <w:rFonts w:cs="Arial"/>
          <w:color w:val="auto"/>
          <w:szCs w:val="22"/>
        </w:rPr>
        <w:t>e-</w:t>
      </w:r>
      <w:r w:rsidRPr="006C5C14">
        <w:rPr>
          <w:rFonts w:cs="Arial"/>
          <w:color w:val="auto"/>
          <w:szCs w:val="22"/>
        </w:rPr>
        <w:t xml:space="preserve">fax, or hand, shall be </w:t>
      </w:r>
      <w:r w:rsidR="00C346E8" w:rsidRPr="006C5C14">
        <w:rPr>
          <w:rFonts w:cs="Arial"/>
          <w:color w:val="auto"/>
          <w:szCs w:val="22"/>
        </w:rPr>
        <w:t xml:space="preserve">sent by </w:t>
      </w:r>
      <w:r w:rsidR="008D6400" w:rsidRPr="006C5C14">
        <w:rPr>
          <w:rFonts w:cs="Arial"/>
          <w:color w:val="auto"/>
          <w:szCs w:val="22"/>
        </w:rPr>
        <w:t>e-</w:t>
      </w:r>
      <w:r w:rsidR="00C346E8" w:rsidRPr="006C5C14">
        <w:rPr>
          <w:rFonts w:cs="Arial"/>
          <w:color w:val="auto"/>
          <w:szCs w:val="22"/>
        </w:rPr>
        <w:t>fax</w:t>
      </w:r>
      <w:r w:rsidR="00CF3295" w:rsidRPr="006C5C14">
        <w:rPr>
          <w:rFonts w:cs="Arial"/>
          <w:color w:val="auto"/>
          <w:szCs w:val="22"/>
        </w:rPr>
        <w:t xml:space="preserve"> or email</w:t>
      </w:r>
      <w:r w:rsidRPr="006C5C14">
        <w:rPr>
          <w:rFonts w:cs="Arial"/>
          <w:color w:val="auto"/>
          <w:szCs w:val="22"/>
        </w:rPr>
        <w:t xml:space="preserve">.  </w:t>
      </w:r>
      <w:r w:rsidRPr="007C3F04">
        <w:rPr>
          <w:rFonts w:cs="Arial"/>
          <w:color w:val="auto"/>
          <w:szCs w:val="22"/>
        </w:rPr>
        <w:t>The Market Operator shall act prudently in the event of a General Communication Failure and shall prioritise Data Transactions necessary for the calculation of</w:t>
      </w:r>
      <w:r w:rsidR="00DF2DB7" w:rsidRPr="007C3F04">
        <w:rPr>
          <w:rFonts w:cs="Arial"/>
          <w:color w:val="auto"/>
          <w:szCs w:val="22"/>
        </w:rPr>
        <w:t xml:space="preserve"> </w:t>
      </w:r>
      <w:r w:rsidR="007B65E7" w:rsidRPr="006C5C14">
        <w:rPr>
          <w:rFonts w:cs="Arial"/>
          <w:color w:val="auto"/>
          <w:szCs w:val="22"/>
        </w:rPr>
        <w:t xml:space="preserve">Imbalance Price, </w:t>
      </w:r>
      <w:r w:rsidR="0017351E" w:rsidRPr="007C3F04">
        <w:rPr>
          <w:rFonts w:cs="Arial"/>
          <w:color w:val="auto"/>
          <w:szCs w:val="22"/>
        </w:rPr>
        <w:t>Trading Payments, Trading Charges</w:t>
      </w:r>
      <w:r w:rsidRPr="007C3F04">
        <w:rPr>
          <w:rFonts w:cs="Arial"/>
          <w:color w:val="auto"/>
          <w:szCs w:val="22"/>
        </w:rPr>
        <w:t xml:space="preserve"> and Settlement</w:t>
      </w:r>
      <w:r w:rsidRPr="006C5C14">
        <w:rPr>
          <w:rFonts w:cs="Arial"/>
          <w:color w:val="auto"/>
          <w:szCs w:val="22"/>
        </w:rPr>
        <w:t xml:space="preserve">.  It is recognised that in the event </w:t>
      </w:r>
      <w:r w:rsidR="000774AA" w:rsidRPr="006C5C14">
        <w:rPr>
          <w:rFonts w:cs="Arial"/>
          <w:color w:val="auto"/>
          <w:szCs w:val="22"/>
        </w:rPr>
        <w:t xml:space="preserve">of a General Communication Failure </w:t>
      </w:r>
      <w:r w:rsidRPr="006C5C14">
        <w:rPr>
          <w:rFonts w:cs="Arial"/>
          <w:color w:val="auto"/>
          <w:szCs w:val="22"/>
        </w:rPr>
        <w:t>some of the Market Operator’s obligations</w:t>
      </w:r>
      <w:r>
        <w:t xml:space="preserve"> cannot be reasonably fulfilled.</w:t>
      </w:r>
    </w:p>
    <w:p w14:paraId="5AAF5AD0" w14:textId="77777777" w:rsidR="00A75E3F" w:rsidRPr="00A75E3F" w:rsidRDefault="0070195C" w:rsidP="0052529C">
      <w:pPr>
        <w:pStyle w:val="CERnon-indent"/>
        <w:jc w:val="both"/>
      </w:pPr>
      <w:r>
        <w:t xml:space="preserve">In the event of issues with </w:t>
      </w:r>
      <w:r w:rsidRPr="00BF646B">
        <w:t>CMS Data Transactions</w:t>
      </w:r>
      <w:r>
        <w:t>, a</w:t>
      </w:r>
      <w:r w:rsidR="00E2638E">
        <w:t>n impacted</w:t>
      </w:r>
      <w:r>
        <w:t xml:space="preserve"> Part</w:t>
      </w:r>
      <w:r w:rsidR="000A305E">
        <w:t>y</w:t>
      </w:r>
      <w:r>
        <w:t xml:space="preserve"> may also contact the </w:t>
      </w:r>
      <w:r w:rsidR="0017351E">
        <w:t>H</w:t>
      </w:r>
      <w:r>
        <w:t xml:space="preserve">elpdesk </w:t>
      </w:r>
      <w:r w:rsidR="00751BBA">
        <w:t>in accordance with</w:t>
      </w:r>
      <w:r>
        <w:t xml:space="preserve"> Agreed Procedure 11 “</w:t>
      </w:r>
      <w:r w:rsidRPr="0070195C">
        <w:t>Market System Operation, Testing, Upgrading and Support</w:t>
      </w:r>
      <w:r>
        <w:t>”.</w:t>
      </w:r>
    </w:p>
    <w:p w14:paraId="5AAF5AD1" w14:textId="77777777" w:rsidR="00A665F9" w:rsidRPr="006A4173" w:rsidRDefault="00A665F9" w:rsidP="00B5038C">
      <w:pPr>
        <w:pStyle w:val="APNUMHEAD1"/>
        <w:numPr>
          <w:ilvl w:val="0"/>
          <w:numId w:val="0"/>
        </w:numPr>
        <w:rPr>
          <w:b w:val="0"/>
          <w:caps w:val="0"/>
        </w:rPr>
        <w:sectPr w:rsidR="00A665F9" w:rsidRPr="006A4173" w:rsidSect="00476DE8">
          <w:headerReference w:type="default" r:id="rId17"/>
          <w:footerReference w:type="default" r:id="rId18"/>
          <w:pgSz w:w="11907" w:h="16840" w:code="9"/>
          <w:pgMar w:top="1440" w:right="1440" w:bottom="1440" w:left="1440" w:header="720" w:footer="720" w:gutter="0"/>
          <w:pgNumType w:start="1"/>
          <w:cols w:space="720"/>
        </w:sectPr>
      </w:pPr>
      <w:bookmarkStart w:id="59" w:name="_Ref18384429"/>
      <w:bookmarkStart w:id="60" w:name="_Ref18384471"/>
      <w:bookmarkStart w:id="61" w:name="_Ref18384594"/>
      <w:bookmarkStart w:id="62" w:name="_Toc22548733"/>
      <w:bookmarkStart w:id="63" w:name="_Toc139788482"/>
    </w:p>
    <w:p w14:paraId="5AAF5AD2" w14:textId="77777777" w:rsidR="006A0292" w:rsidRPr="00602BFA" w:rsidRDefault="006A0292" w:rsidP="00602BFA">
      <w:pPr>
        <w:pStyle w:val="APNUMHEAD1"/>
        <w:tabs>
          <w:tab w:val="clear" w:pos="851"/>
          <w:tab w:val="num" w:pos="709"/>
        </w:tabs>
        <w:ind w:left="709" w:hanging="709"/>
        <w:rPr>
          <w:rFonts w:cs="Arial"/>
          <w:bCs/>
          <w:kern w:val="28"/>
          <w:szCs w:val="28"/>
          <w:lang w:val="en-IE" w:eastAsia="en-GB"/>
        </w:rPr>
      </w:pPr>
      <w:bookmarkStart w:id="64" w:name="_Toc466532332"/>
      <w:bookmarkStart w:id="65" w:name="_Toc466532333"/>
      <w:bookmarkStart w:id="66" w:name="_Toc466532334"/>
      <w:bookmarkStart w:id="67" w:name="_Toc466536394"/>
      <w:bookmarkStart w:id="68" w:name="_Toc466538047"/>
      <w:bookmarkStart w:id="69" w:name="_Toc478994204"/>
      <w:bookmarkEnd w:id="64"/>
      <w:bookmarkEnd w:id="65"/>
      <w:bookmarkEnd w:id="66"/>
      <w:r w:rsidRPr="00602BFA">
        <w:rPr>
          <w:rFonts w:cs="Arial"/>
          <w:bCs/>
          <w:kern w:val="28"/>
          <w:szCs w:val="28"/>
          <w:lang w:val="en-IE" w:eastAsia="en-GB"/>
        </w:rPr>
        <w:lastRenderedPageBreak/>
        <w:t>Procedural Steps</w:t>
      </w:r>
      <w:bookmarkEnd w:id="67"/>
      <w:bookmarkEnd w:id="68"/>
      <w:bookmarkEnd w:id="69"/>
    </w:p>
    <w:p w14:paraId="5AAF5AD3" w14:textId="77777777" w:rsidR="008D711D" w:rsidRPr="0018535D" w:rsidRDefault="00FB2335" w:rsidP="00B5038C">
      <w:pPr>
        <w:pStyle w:val="APNUMHEAD3"/>
        <w:numPr>
          <w:ilvl w:val="1"/>
          <w:numId w:val="9"/>
        </w:numPr>
        <w:tabs>
          <w:tab w:val="clear" w:pos="851"/>
          <w:tab w:val="num" w:pos="709"/>
        </w:tabs>
        <w:jc w:val="both"/>
      </w:pPr>
      <w:bookmarkStart w:id="70" w:name="_Toc466536395"/>
      <w:bookmarkStart w:id="71" w:name="_Toc466538048"/>
      <w:bookmarkStart w:id="72" w:name="_Toc478994205"/>
      <w:r w:rsidRPr="0018535D">
        <w:rPr>
          <w:szCs w:val="20"/>
        </w:rPr>
        <w:t>General System Failure</w:t>
      </w:r>
      <w:bookmarkEnd w:id="70"/>
      <w:bookmarkEnd w:id="71"/>
      <w:bookmarkEnd w:id="72"/>
    </w:p>
    <w:tbl>
      <w:tblPr>
        <w:tblStyle w:val="TableList3"/>
        <w:tblW w:w="0" w:type="auto"/>
        <w:tblLayout w:type="fixed"/>
        <w:tblLook w:val="01E0" w:firstRow="1" w:lastRow="1" w:firstColumn="1" w:lastColumn="1" w:noHBand="0" w:noVBand="0"/>
      </w:tblPr>
      <w:tblGrid>
        <w:gridCol w:w="708"/>
        <w:gridCol w:w="5070"/>
        <w:gridCol w:w="3060"/>
        <w:gridCol w:w="1800"/>
        <w:gridCol w:w="1350"/>
        <w:gridCol w:w="1620"/>
      </w:tblGrid>
      <w:tr w:rsidR="00F157ED" w:rsidRPr="00092B74" w14:paraId="5AAF5ADA" w14:textId="77777777" w:rsidTr="00B5038C">
        <w:trPr>
          <w:cnfStyle w:val="100000000000" w:firstRow="1" w:lastRow="0" w:firstColumn="0" w:lastColumn="0" w:oddVBand="0" w:evenVBand="0" w:oddHBand="0" w:evenHBand="0" w:firstRowFirstColumn="0" w:firstRowLastColumn="0" w:lastRowFirstColumn="0" w:lastRowLastColumn="0"/>
          <w:tblHeader/>
        </w:trPr>
        <w:tc>
          <w:tcPr>
            <w:tcW w:w="708" w:type="dxa"/>
            <w:tcBorders>
              <w:top w:val="single" w:sz="18" w:space="0" w:color="auto"/>
              <w:bottom w:val="single" w:sz="18" w:space="0" w:color="auto"/>
            </w:tcBorders>
            <w:shd w:val="clear" w:color="auto" w:fill="F2F2F2" w:themeFill="background1" w:themeFillShade="F2"/>
          </w:tcPr>
          <w:p w14:paraId="5AAF5AD4" w14:textId="77777777" w:rsidR="00F157ED" w:rsidRPr="00092B74" w:rsidRDefault="00F157ED" w:rsidP="00C75BAE">
            <w:pPr>
              <w:pStyle w:val="CERnon-indent"/>
              <w:rPr>
                <w:b w:val="0"/>
                <w:sz w:val="20"/>
                <w:lang w:val="en-IE"/>
              </w:rPr>
            </w:pPr>
            <w:r w:rsidRPr="00745338">
              <w:rPr>
                <w:rFonts w:cs="Arial"/>
                <w:color w:val="auto"/>
                <w:szCs w:val="22"/>
                <w:lang w:val="en-IE"/>
              </w:rPr>
              <w:t>Step</w:t>
            </w:r>
          </w:p>
        </w:tc>
        <w:tc>
          <w:tcPr>
            <w:tcW w:w="5070" w:type="dxa"/>
            <w:tcBorders>
              <w:top w:val="single" w:sz="18" w:space="0" w:color="auto"/>
              <w:bottom w:val="single" w:sz="18" w:space="0" w:color="auto"/>
            </w:tcBorders>
            <w:shd w:val="clear" w:color="auto" w:fill="F2F2F2" w:themeFill="background1" w:themeFillShade="F2"/>
          </w:tcPr>
          <w:p w14:paraId="5AAF5AD5" w14:textId="77777777" w:rsidR="00F157ED" w:rsidRPr="00092B74" w:rsidRDefault="00F157ED" w:rsidP="00C75BAE">
            <w:pPr>
              <w:pStyle w:val="CERnon-indent"/>
              <w:rPr>
                <w:b w:val="0"/>
                <w:sz w:val="20"/>
                <w:lang w:val="en-IE"/>
              </w:rPr>
            </w:pPr>
            <w:r>
              <w:rPr>
                <w:rFonts w:cs="Arial"/>
                <w:color w:val="auto"/>
                <w:szCs w:val="22"/>
                <w:lang w:val="en-IE"/>
              </w:rPr>
              <w:t>Procedural S</w:t>
            </w:r>
            <w:r w:rsidRPr="00745338">
              <w:rPr>
                <w:rFonts w:cs="Arial"/>
                <w:color w:val="auto"/>
                <w:szCs w:val="22"/>
                <w:lang w:val="en-IE"/>
              </w:rPr>
              <w:t>tep Description</w:t>
            </w:r>
          </w:p>
        </w:tc>
        <w:tc>
          <w:tcPr>
            <w:tcW w:w="3060" w:type="dxa"/>
            <w:tcBorders>
              <w:top w:val="single" w:sz="18" w:space="0" w:color="auto"/>
              <w:bottom w:val="single" w:sz="18" w:space="0" w:color="auto"/>
            </w:tcBorders>
            <w:shd w:val="clear" w:color="auto" w:fill="F2F2F2" w:themeFill="background1" w:themeFillShade="F2"/>
          </w:tcPr>
          <w:p w14:paraId="5AAF5AD6" w14:textId="77777777" w:rsidR="00F157ED" w:rsidRPr="00092B74" w:rsidRDefault="00F157ED" w:rsidP="00C75BAE">
            <w:pPr>
              <w:pStyle w:val="CERnon-indent"/>
              <w:rPr>
                <w:b w:val="0"/>
                <w:sz w:val="20"/>
                <w:lang w:val="en-IE"/>
              </w:rPr>
            </w:pPr>
            <w:r w:rsidRPr="00745338">
              <w:rPr>
                <w:rFonts w:cs="Arial"/>
                <w:color w:val="auto"/>
                <w:szCs w:val="22"/>
                <w:lang w:val="en-IE"/>
              </w:rPr>
              <w:t>Timing</w:t>
            </w:r>
          </w:p>
        </w:tc>
        <w:tc>
          <w:tcPr>
            <w:tcW w:w="1800" w:type="dxa"/>
            <w:tcBorders>
              <w:top w:val="single" w:sz="18" w:space="0" w:color="auto"/>
              <w:bottom w:val="single" w:sz="18" w:space="0" w:color="auto"/>
            </w:tcBorders>
            <w:shd w:val="clear" w:color="auto" w:fill="F2F2F2" w:themeFill="background1" w:themeFillShade="F2"/>
          </w:tcPr>
          <w:p w14:paraId="5AAF5AD7" w14:textId="77777777" w:rsidR="00F157ED" w:rsidRPr="00092B74" w:rsidRDefault="00F157ED" w:rsidP="00C75BAE">
            <w:pPr>
              <w:pStyle w:val="CERnon-indent"/>
              <w:rPr>
                <w:b w:val="0"/>
                <w:sz w:val="20"/>
                <w:lang w:val="en-IE"/>
              </w:rPr>
            </w:pPr>
            <w:r w:rsidRPr="00745338">
              <w:rPr>
                <w:rFonts w:cs="Arial"/>
                <w:color w:val="auto"/>
                <w:szCs w:val="22"/>
                <w:lang w:val="en-IE"/>
              </w:rPr>
              <w:t>Method</w:t>
            </w:r>
          </w:p>
        </w:tc>
        <w:tc>
          <w:tcPr>
            <w:tcW w:w="1350" w:type="dxa"/>
            <w:tcBorders>
              <w:top w:val="single" w:sz="18" w:space="0" w:color="auto"/>
              <w:bottom w:val="single" w:sz="18" w:space="0" w:color="auto"/>
            </w:tcBorders>
            <w:shd w:val="clear" w:color="auto" w:fill="F2F2F2" w:themeFill="background1" w:themeFillShade="F2"/>
          </w:tcPr>
          <w:p w14:paraId="5AAF5AD8" w14:textId="77777777" w:rsidR="00F157ED" w:rsidRPr="00092B74" w:rsidRDefault="00F157ED" w:rsidP="00C75BAE">
            <w:pPr>
              <w:pStyle w:val="CERnon-indent"/>
              <w:rPr>
                <w:b w:val="0"/>
                <w:sz w:val="20"/>
                <w:lang w:val="en-IE"/>
              </w:rPr>
            </w:pPr>
            <w:r w:rsidRPr="00745338">
              <w:rPr>
                <w:rFonts w:cs="Arial"/>
                <w:color w:val="auto"/>
                <w:szCs w:val="22"/>
                <w:lang w:val="en-IE"/>
              </w:rPr>
              <w:t>From / By</w:t>
            </w:r>
          </w:p>
        </w:tc>
        <w:tc>
          <w:tcPr>
            <w:tcW w:w="1620" w:type="dxa"/>
            <w:tcBorders>
              <w:top w:val="single" w:sz="18" w:space="0" w:color="auto"/>
              <w:bottom w:val="single" w:sz="18" w:space="0" w:color="auto"/>
            </w:tcBorders>
            <w:shd w:val="clear" w:color="auto" w:fill="F2F2F2" w:themeFill="background1" w:themeFillShade="F2"/>
          </w:tcPr>
          <w:p w14:paraId="5AAF5AD9" w14:textId="77777777" w:rsidR="00F157ED" w:rsidRPr="00092B74" w:rsidRDefault="00F157ED" w:rsidP="00C75BAE">
            <w:pPr>
              <w:pStyle w:val="CERnon-indent"/>
              <w:rPr>
                <w:b w:val="0"/>
                <w:sz w:val="20"/>
                <w:lang w:val="en-IE"/>
              </w:rPr>
            </w:pPr>
            <w:r w:rsidRPr="00745338">
              <w:rPr>
                <w:rFonts w:cs="Arial"/>
                <w:color w:val="auto"/>
                <w:szCs w:val="22"/>
                <w:lang w:val="en-IE"/>
              </w:rPr>
              <w:t>To</w:t>
            </w:r>
          </w:p>
        </w:tc>
      </w:tr>
      <w:tr w:rsidR="00F157ED" w:rsidRPr="00092B74" w14:paraId="5AAF5AE1" w14:textId="77777777" w:rsidTr="00B5038C">
        <w:tc>
          <w:tcPr>
            <w:tcW w:w="708" w:type="dxa"/>
            <w:tcBorders>
              <w:top w:val="single" w:sz="18" w:space="0" w:color="auto"/>
              <w:bottom w:val="single" w:sz="6" w:space="0" w:color="000000"/>
            </w:tcBorders>
          </w:tcPr>
          <w:p w14:paraId="5AAF5ADB" w14:textId="77777777" w:rsidR="00F157ED" w:rsidRPr="004B2B66" w:rsidRDefault="00F157ED" w:rsidP="00C75BAE">
            <w:pPr>
              <w:pStyle w:val="CERnon-indent"/>
              <w:rPr>
                <w:rFonts w:cs="Arial"/>
                <w:b/>
                <w:sz w:val="20"/>
                <w:lang w:val="en-IE"/>
              </w:rPr>
            </w:pPr>
            <w:r w:rsidRPr="006928C6">
              <w:rPr>
                <w:rFonts w:cs="Arial"/>
                <w:b/>
                <w:sz w:val="20"/>
                <w:lang w:val="en-IE"/>
              </w:rPr>
              <w:t>1</w:t>
            </w:r>
          </w:p>
        </w:tc>
        <w:tc>
          <w:tcPr>
            <w:tcW w:w="5070" w:type="dxa"/>
            <w:tcBorders>
              <w:top w:val="single" w:sz="18" w:space="0" w:color="auto"/>
              <w:bottom w:val="single" w:sz="6" w:space="0" w:color="000000"/>
            </w:tcBorders>
          </w:tcPr>
          <w:p w14:paraId="5AAF5ADC" w14:textId="77777777" w:rsidR="00F157ED" w:rsidRPr="007C3F04" w:rsidRDefault="00F157ED" w:rsidP="00A34B31">
            <w:pPr>
              <w:keepNext/>
              <w:pageBreakBefore/>
              <w:spacing w:before="120" w:after="120"/>
              <w:rPr>
                <w:rFonts w:cs="Arial"/>
                <w:color w:val="000000"/>
                <w:szCs w:val="22"/>
                <w:lang w:val="en-IE"/>
              </w:rPr>
            </w:pPr>
            <w:r w:rsidRPr="007C3F04">
              <w:rPr>
                <w:rFonts w:cs="Arial"/>
                <w:color w:val="000000"/>
                <w:szCs w:val="22"/>
                <w:lang w:val="en-IE"/>
              </w:rPr>
              <w:t>Attempt restoration of the Market Operator’s Isolated Market System in accordance with Agreed Procedure 11 “Market System Operation, Testing, Upgrading and Support”</w:t>
            </w:r>
            <w:r w:rsidR="004B2B66" w:rsidRPr="007C3F04">
              <w:rPr>
                <w:rFonts w:cs="Arial"/>
                <w:color w:val="000000"/>
                <w:szCs w:val="22"/>
                <w:lang w:val="en-IE"/>
              </w:rPr>
              <w:t>.</w:t>
            </w:r>
          </w:p>
        </w:tc>
        <w:tc>
          <w:tcPr>
            <w:tcW w:w="3060" w:type="dxa"/>
            <w:tcBorders>
              <w:top w:val="single" w:sz="18" w:space="0" w:color="auto"/>
              <w:bottom w:val="single" w:sz="6" w:space="0" w:color="000000"/>
            </w:tcBorders>
          </w:tcPr>
          <w:p w14:paraId="5AAF5ADD" w14:textId="77777777" w:rsidR="00F157ED" w:rsidRPr="007C3F04" w:rsidRDefault="00F157ED" w:rsidP="00C75BAE">
            <w:pPr>
              <w:pStyle w:val="CERnon-indent"/>
              <w:rPr>
                <w:rFonts w:cs="Arial"/>
                <w:szCs w:val="22"/>
                <w:lang w:val="en-IE"/>
              </w:rPr>
            </w:pPr>
            <w:r w:rsidRPr="007C3F04">
              <w:rPr>
                <w:rFonts w:cs="Arial"/>
                <w:szCs w:val="22"/>
                <w:lang w:val="en-IE"/>
              </w:rPr>
              <w:t>Immediately following determination of a General System Failure</w:t>
            </w:r>
          </w:p>
        </w:tc>
        <w:tc>
          <w:tcPr>
            <w:tcW w:w="1800" w:type="dxa"/>
            <w:tcBorders>
              <w:top w:val="single" w:sz="18" w:space="0" w:color="auto"/>
              <w:bottom w:val="single" w:sz="6" w:space="0" w:color="000000"/>
            </w:tcBorders>
          </w:tcPr>
          <w:p w14:paraId="5AAF5ADE" w14:textId="77777777" w:rsidR="00F157ED" w:rsidRPr="007C3F04" w:rsidRDefault="00842B80" w:rsidP="00A34B31">
            <w:pPr>
              <w:pStyle w:val="CERnon-indent"/>
              <w:rPr>
                <w:rFonts w:cs="Arial"/>
                <w:szCs w:val="22"/>
                <w:lang w:val="en-IE"/>
              </w:rPr>
            </w:pPr>
            <w:r>
              <w:rPr>
                <w:rFonts w:cs="Arial"/>
                <w:szCs w:val="22"/>
                <w:lang w:val="en-IE"/>
              </w:rPr>
              <w:t>-</w:t>
            </w:r>
          </w:p>
        </w:tc>
        <w:tc>
          <w:tcPr>
            <w:tcW w:w="1350" w:type="dxa"/>
            <w:tcBorders>
              <w:top w:val="single" w:sz="18" w:space="0" w:color="auto"/>
              <w:bottom w:val="single" w:sz="6" w:space="0" w:color="000000"/>
            </w:tcBorders>
          </w:tcPr>
          <w:p w14:paraId="5AAF5ADF" w14:textId="77777777" w:rsidR="00F157ED" w:rsidRPr="007C3F04" w:rsidRDefault="00F157ED" w:rsidP="00C75BAE">
            <w:pPr>
              <w:pStyle w:val="CERnon-indent"/>
              <w:rPr>
                <w:rFonts w:cs="Arial"/>
                <w:szCs w:val="22"/>
                <w:lang w:val="en-IE"/>
              </w:rPr>
            </w:pPr>
            <w:r w:rsidRPr="007C3F04">
              <w:rPr>
                <w:rFonts w:cs="Arial"/>
                <w:szCs w:val="22"/>
                <w:lang w:val="en-IE"/>
              </w:rPr>
              <w:t>Market Operator</w:t>
            </w:r>
          </w:p>
        </w:tc>
        <w:tc>
          <w:tcPr>
            <w:tcW w:w="1620" w:type="dxa"/>
            <w:tcBorders>
              <w:top w:val="single" w:sz="18" w:space="0" w:color="auto"/>
              <w:bottom w:val="single" w:sz="6" w:space="0" w:color="000000"/>
            </w:tcBorders>
          </w:tcPr>
          <w:p w14:paraId="5AAF5AE0" w14:textId="77777777" w:rsidR="00F157ED" w:rsidRPr="007C3F04" w:rsidRDefault="00842B80" w:rsidP="00C75BAE">
            <w:pPr>
              <w:pStyle w:val="CERnon-indent"/>
              <w:rPr>
                <w:rFonts w:cs="Arial"/>
                <w:szCs w:val="22"/>
                <w:lang w:val="en-IE"/>
              </w:rPr>
            </w:pPr>
            <w:r>
              <w:rPr>
                <w:rFonts w:cs="Arial"/>
                <w:szCs w:val="22"/>
                <w:lang w:val="en-IE"/>
              </w:rPr>
              <w:t>-</w:t>
            </w:r>
          </w:p>
        </w:tc>
      </w:tr>
      <w:tr w:rsidR="00DC02C2" w:rsidRPr="00092B74" w14:paraId="5AAF5AE9" w14:textId="77777777" w:rsidTr="00B5038C">
        <w:tc>
          <w:tcPr>
            <w:tcW w:w="708" w:type="dxa"/>
            <w:tcBorders>
              <w:top w:val="single" w:sz="6" w:space="0" w:color="000000"/>
            </w:tcBorders>
          </w:tcPr>
          <w:p w14:paraId="5AAF5AE2" w14:textId="77777777" w:rsidR="00DC02C2" w:rsidRPr="00B5038C" w:rsidRDefault="00DC02C2" w:rsidP="00C75BAE">
            <w:pPr>
              <w:pStyle w:val="CERnon-indent"/>
              <w:rPr>
                <w:rFonts w:cs="Arial"/>
                <w:b/>
                <w:sz w:val="20"/>
                <w:lang w:val="en-IE"/>
              </w:rPr>
            </w:pPr>
            <w:r w:rsidRPr="00B5038C">
              <w:rPr>
                <w:rFonts w:cs="Arial"/>
                <w:b/>
                <w:sz w:val="20"/>
                <w:lang w:val="en-IE"/>
              </w:rPr>
              <w:t>2</w:t>
            </w:r>
          </w:p>
        </w:tc>
        <w:tc>
          <w:tcPr>
            <w:tcW w:w="5070" w:type="dxa"/>
            <w:tcBorders>
              <w:top w:val="single" w:sz="6" w:space="0" w:color="000000"/>
            </w:tcBorders>
          </w:tcPr>
          <w:p w14:paraId="5AAF5AE3" w14:textId="77777777" w:rsidR="00DC02C2" w:rsidRPr="007C3F04" w:rsidRDefault="00DC02C2" w:rsidP="00A34B31">
            <w:pPr>
              <w:keepNext/>
              <w:pageBreakBefore/>
              <w:spacing w:before="120" w:after="120"/>
              <w:rPr>
                <w:rFonts w:cs="Arial"/>
                <w:color w:val="000000"/>
                <w:szCs w:val="22"/>
                <w:highlight w:val="yellow"/>
                <w:lang w:val="en-IE"/>
              </w:rPr>
            </w:pPr>
            <w:r w:rsidRPr="007C3F04">
              <w:rPr>
                <w:rFonts w:cs="Arial"/>
                <w:color w:val="000000"/>
                <w:szCs w:val="22"/>
                <w:lang w:val="en-IE"/>
              </w:rPr>
              <w:t>Notify all impacted Parties of General System Failure.</w:t>
            </w:r>
          </w:p>
          <w:p w14:paraId="5AAF5AE4" w14:textId="77777777" w:rsidR="00DC02C2" w:rsidRPr="007C3F04" w:rsidRDefault="00DC02C2" w:rsidP="00C75BAE">
            <w:pPr>
              <w:pStyle w:val="CERnon-indent"/>
              <w:tabs>
                <w:tab w:val="center" w:pos="4153"/>
                <w:tab w:val="right" w:pos="8306"/>
              </w:tabs>
              <w:rPr>
                <w:rFonts w:cs="Arial"/>
                <w:szCs w:val="22"/>
                <w:lang w:val="en-IE"/>
              </w:rPr>
            </w:pPr>
          </w:p>
        </w:tc>
        <w:tc>
          <w:tcPr>
            <w:tcW w:w="3060" w:type="dxa"/>
            <w:tcBorders>
              <w:top w:val="single" w:sz="6" w:space="0" w:color="000000"/>
            </w:tcBorders>
          </w:tcPr>
          <w:p w14:paraId="5AAF5AE5" w14:textId="77777777" w:rsidR="00DC02C2" w:rsidRPr="007C3F04" w:rsidRDefault="00DC02C2" w:rsidP="004B2B66">
            <w:pPr>
              <w:pStyle w:val="CERnon-indent"/>
              <w:rPr>
                <w:rFonts w:cs="Arial"/>
                <w:szCs w:val="22"/>
                <w:lang w:val="en-IE"/>
              </w:rPr>
            </w:pPr>
            <w:r w:rsidRPr="007C3F04">
              <w:rPr>
                <w:rFonts w:cs="Arial"/>
                <w:szCs w:val="22"/>
                <w:lang w:val="en-IE"/>
              </w:rPr>
              <w:t xml:space="preserve">Immediately following the </w:t>
            </w:r>
            <w:r w:rsidR="004B2B66" w:rsidRPr="007C3F04">
              <w:rPr>
                <w:rFonts w:cs="Arial"/>
                <w:szCs w:val="22"/>
                <w:lang w:val="en-IE"/>
              </w:rPr>
              <w:t>failure</w:t>
            </w:r>
            <w:r w:rsidRPr="007C3F04">
              <w:rPr>
                <w:rFonts w:cs="Arial"/>
                <w:szCs w:val="22"/>
                <w:lang w:val="en-IE"/>
              </w:rPr>
              <w:t xml:space="preserve"> </w:t>
            </w:r>
            <w:r w:rsidR="004B2B66" w:rsidRPr="007C3F04">
              <w:rPr>
                <w:rFonts w:cs="Arial"/>
                <w:szCs w:val="22"/>
                <w:lang w:val="en-IE"/>
              </w:rPr>
              <w:t xml:space="preserve"> to meet a</w:t>
            </w:r>
            <w:r w:rsidRPr="007C3F04">
              <w:rPr>
                <w:rFonts w:cs="Arial"/>
                <w:szCs w:val="22"/>
                <w:lang w:val="en-IE"/>
              </w:rPr>
              <w:t xml:space="preserve"> deadline</w:t>
            </w:r>
            <w:r w:rsidR="004B2B66" w:rsidRPr="007C3F04">
              <w:rPr>
                <w:rFonts w:cs="Arial"/>
                <w:szCs w:val="22"/>
                <w:lang w:val="en-IE"/>
              </w:rPr>
              <w:t xml:space="preserve"> in accordance with the Code</w:t>
            </w:r>
          </w:p>
        </w:tc>
        <w:tc>
          <w:tcPr>
            <w:tcW w:w="1800" w:type="dxa"/>
            <w:tcBorders>
              <w:top w:val="single" w:sz="6" w:space="0" w:color="000000"/>
            </w:tcBorders>
          </w:tcPr>
          <w:p w14:paraId="5AAF5AE6" w14:textId="77777777" w:rsidR="00DC02C2" w:rsidRPr="007C3F04" w:rsidRDefault="00DC02C2" w:rsidP="00E33FBA">
            <w:pPr>
              <w:pStyle w:val="CERnon-indent"/>
              <w:rPr>
                <w:rFonts w:cs="Arial"/>
                <w:szCs w:val="22"/>
                <w:lang w:val="en-IE"/>
              </w:rPr>
            </w:pPr>
            <w:r w:rsidRPr="007C3F04">
              <w:rPr>
                <w:rFonts w:cs="Arial"/>
                <w:szCs w:val="22"/>
                <w:lang w:val="en-IE"/>
              </w:rPr>
              <w:t>Market Operator website</w:t>
            </w:r>
            <w:r w:rsidR="00D26855">
              <w:rPr>
                <w:rFonts w:cs="Arial"/>
                <w:szCs w:val="22"/>
                <w:lang w:val="en-IE"/>
              </w:rPr>
              <w:t xml:space="preserve"> /</w:t>
            </w:r>
            <w:r w:rsidRPr="007C3F04">
              <w:rPr>
                <w:rFonts w:cs="Arial"/>
                <w:szCs w:val="22"/>
                <w:lang w:val="en-IE"/>
              </w:rPr>
              <w:t xml:space="preserve"> </w:t>
            </w:r>
            <w:r w:rsidR="00D26855">
              <w:rPr>
                <w:rFonts w:cs="Arial"/>
                <w:szCs w:val="22"/>
                <w:lang w:val="en-IE"/>
              </w:rPr>
              <w:t>E</w:t>
            </w:r>
            <w:r w:rsidRPr="007C3F04">
              <w:rPr>
                <w:rFonts w:cs="Arial"/>
                <w:szCs w:val="22"/>
                <w:lang w:val="en-IE"/>
              </w:rPr>
              <w:t xml:space="preserve">mail  </w:t>
            </w:r>
          </w:p>
        </w:tc>
        <w:tc>
          <w:tcPr>
            <w:tcW w:w="1350" w:type="dxa"/>
            <w:tcBorders>
              <w:top w:val="single" w:sz="6" w:space="0" w:color="000000"/>
            </w:tcBorders>
          </w:tcPr>
          <w:p w14:paraId="5AAF5AE7" w14:textId="77777777" w:rsidR="00DC02C2" w:rsidRPr="007C3F04" w:rsidRDefault="00DC02C2" w:rsidP="00C75BAE">
            <w:pPr>
              <w:pStyle w:val="CERnon-indent"/>
              <w:rPr>
                <w:rFonts w:cs="Arial"/>
                <w:szCs w:val="22"/>
                <w:lang w:val="en-IE"/>
              </w:rPr>
            </w:pPr>
            <w:r w:rsidRPr="007C3F04">
              <w:rPr>
                <w:rFonts w:cs="Arial"/>
                <w:szCs w:val="22"/>
                <w:lang w:val="en-IE"/>
              </w:rPr>
              <w:t>Market Operator</w:t>
            </w:r>
          </w:p>
        </w:tc>
        <w:tc>
          <w:tcPr>
            <w:tcW w:w="1620" w:type="dxa"/>
            <w:tcBorders>
              <w:top w:val="single" w:sz="6" w:space="0" w:color="000000"/>
            </w:tcBorders>
          </w:tcPr>
          <w:p w14:paraId="5AAF5AE8" w14:textId="77777777" w:rsidR="00DC02C2" w:rsidRPr="007C3F04" w:rsidRDefault="00DC02C2" w:rsidP="00C75BAE">
            <w:pPr>
              <w:pStyle w:val="CERnon-indent"/>
              <w:rPr>
                <w:rFonts w:cs="Arial"/>
                <w:szCs w:val="22"/>
                <w:lang w:val="en-IE"/>
              </w:rPr>
            </w:pPr>
            <w:r w:rsidRPr="007C3F04">
              <w:rPr>
                <w:rFonts w:cs="Arial"/>
                <w:szCs w:val="22"/>
                <w:lang w:val="en-IE"/>
              </w:rPr>
              <w:t xml:space="preserve">All impacted Parties </w:t>
            </w:r>
          </w:p>
        </w:tc>
      </w:tr>
      <w:tr w:rsidR="00DC02C2" w:rsidRPr="00092B74" w14:paraId="5AAF5AF1" w14:textId="77777777" w:rsidTr="00B5038C">
        <w:tc>
          <w:tcPr>
            <w:tcW w:w="708" w:type="dxa"/>
          </w:tcPr>
          <w:p w14:paraId="5AAF5AEA" w14:textId="77777777" w:rsidR="00DC02C2" w:rsidRPr="0034389B" w:rsidRDefault="00DC02C2" w:rsidP="00C75BAE">
            <w:pPr>
              <w:pStyle w:val="CERnon-indent"/>
              <w:rPr>
                <w:rFonts w:cs="Arial"/>
                <w:b/>
                <w:sz w:val="20"/>
                <w:lang w:val="en-IE"/>
              </w:rPr>
            </w:pPr>
            <w:r w:rsidRPr="0034389B">
              <w:rPr>
                <w:rFonts w:cs="Arial"/>
                <w:b/>
                <w:sz w:val="20"/>
                <w:lang w:val="en-IE"/>
              </w:rPr>
              <w:t>3</w:t>
            </w:r>
          </w:p>
        </w:tc>
        <w:tc>
          <w:tcPr>
            <w:tcW w:w="5070" w:type="dxa"/>
          </w:tcPr>
          <w:p w14:paraId="5AAF5AEB" w14:textId="77777777" w:rsidR="00DC02C2" w:rsidRPr="007C3F04" w:rsidRDefault="00DC02C2" w:rsidP="00A34B31">
            <w:pPr>
              <w:tabs>
                <w:tab w:val="num" w:pos="851"/>
              </w:tabs>
              <w:spacing w:before="120" w:after="120"/>
              <w:rPr>
                <w:rFonts w:cs="Arial"/>
                <w:color w:val="000000"/>
                <w:szCs w:val="22"/>
                <w:lang w:val="en-IE"/>
              </w:rPr>
            </w:pPr>
            <w:r w:rsidRPr="007C3F04">
              <w:rPr>
                <w:rFonts w:cs="Arial"/>
                <w:color w:val="000000"/>
                <w:szCs w:val="22"/>
                <w:lang w:val="en-IE"/>
              </w:rPr>
              <w:t xml:space="preserve">Notify all impacted Parties of alternative communication method and any associated timelines. </w:t>
            </w:r>
          </w:p>
          <w:p w14:paraId="5AAF5AEC" w14:textId="77777777" w:rsidR="00DC02C2" w:rsidRPr="007C3F04" w:rsidRDefault="00DC02C2" w:rsidP="00A34B31">
            <w:pPr>
              <w:pStyle w:val="CERnon-indent"/>
              <w:rPr>
                <w:rFonts w:cs="Arial"/>
                <w:szCs w:val="22"/>
                <w:lang w:val="en-IE"/>
              </w:rPr>
            </w:pPr>
          </w:p>
        </w:tc>
        <w:tc>
          <w:tcPr>
            <w:tcW w:w="3060" w:type="dxa"/>
          </w:tcPr>
          <w:p w14:paraId="5AAF5AED" w14:textId="77777777" w:rsidR="00DC02C2" w:rsidRPr="007C3F04" w:rsidRDefault="00DC02C2" w:rsidP="00C75BAE">
            <w:pPr>
              <w:pStyle w:val="CERnon-indent"/>
              <w:rPr>
                <w:rFonts w:cs="Arial"/>
                <w:szCs w:val="22"/>
                <w:lang w:val="en-IE"/>
              </w:rPr>
            </w:pPr>
            <w:r w:rsidRPr="007C3F04">
              <w:rPr>
                <w:rFonts w:cs="Arial"/>
                <w:szCs w:val="22"/>
                <w:lang w:val="en-IE"/>
              </w:rPr>
              <w:t>Within 1 hour of determination of General System Failure</w:t>
            </w:r>
          </w:p>
        </w:tc>
        <w:tc>
          <w:tcPr>
            <w:tcW w:w="1800" w:type="dxa"/>
          </w:tcPr>
          <w:p w14:paraId="5AAF5AEE" w14:textId="77777777" w:rsidR="00DC02C2" w:rsidRPr="007C3F04" w:rsidRDefault="00D26855" w:rsidP="00E33FBA">
            <w:pPr>
              <w:pStyle w:val="CERnon-indent"/>
              <w:rPr>
                <w:rFonts w:cs="Arial"/>
                <w:szCs w:val="22"/>
                <w:lang w:val="en-IE"/>
              </w:rPr>
            </w:pPr>
            <w:r w:rsidRPr="00907DCB">
              <w:rPr>
                <w:rFonts w:cs="Arial"/>
                <w:szCs w:val="22"/>
                <w:lang w:val="en-IE"/>
              </w:rPr>
              <w:t>Market Operator website</w:t>
            </w:r>
            <w:r>
              <w:rPr>
                <w:rFonts w:cs="Arial"/>
                <w:szCs w:val="22"/>
                <w:lang w:val="en-IE"/>
              </w:rPr>
              <w:t xml:space="preserve"> /</w:t>
            </w:r>
            <w:r w:rsidRPr="00907DCB">
              <w:rPr>
                <w:rFonts w:cs="Arial"/>
                <w:szCs w:val="22"/>
                <w:lang w:val="en-IE"/>
              </w:rPr>
              <w:t xml:space="preserve"> </w:t>
            </w:r>
            <w:r>
              <w:rPr>
                <w:rFonts w:cs="Arial"/>
                <w:szCs w:val="22"/>
                <w:lang w:val="en-IE"/>
              </w:rPr>
              <w:t>E</w:t>
            </w:r>
            <w:r w:rsidRPr="00907DCB">
              <w:rPr>
                <w:rFonts w:cs="Arial"/>
                <w:szCs w:val="22"/>
                <w:lang w:val="en-IE"/>
              </w:rPr>
              <w:t xml:space="preserve">mail </w:t>
            </w:r>
          </w:p>
        </w:tc>
        <w:tc>
          <w:tcPr>
            <w:tcW w:w="1350" w:type="dxa"/>
          </w:tcPr>
          <w:p w14:paraId="5AAF5AEF" w14:textId="77777777" w:rsidR="00DC02C2" w:rsidRPr="007C3F04" w:rsidRDefault="00DC02C2" w:rsidP="00C75BAE">
            <w:pPr>
              <w:pStyle w:val="CERnon-indent"/>
              <w:rPr>
                <w:rFonts w:cs="Arial"/>
                <w:szCs w:val="22"/>
                <w:lang w:val="en-IE"/>
              </w:rPr>
            </w:pPr>
            <w:r w:rsidRPr="007C3F04">
              <w:rPr>
                <w:rFonts w:cs="Arial"/>
                <w:szCs w:val="22"/>
                <w:lang w:val="en-IE"/>
              </w:rPr>
              <w:t>Market Operator</w:t>
            </w:r>
          </w:p>
        </w:tc>
        <w:tc>
          <w:tcPr>
            <w:tcW w:w="1620" w:type="dxa"/>
          </w:tcPr>
          <w:p w14:paraId="5AAF5AF0" w14:textId="77777777" w:rsidR="00DC02C2" w:rsidRPr="007C3F04" w:rsidRDefault="00DC02C2" w:rsidP="00C75BAE">
            <w:pPr>
              <w:pStyle w:val="CERnon-indent"/>
              <w:rPr>
                <w:rFonts w:cs="Arial"/>
                <w:szCs w:val="22"/>
                <w:lang w:val="en-IE"/>
              </w:rPr>
            </w:pPr>
            <w:r w:rsidRPr="007C3F04">
              <w:rPr>
                <w:rFonts w:cs="Arial"/>
                <w:szCs w:val="22"/>
                <w:lang w:val="en-IE"/>
              </w:rPr>
              <w:t>All impacted Parties</w:t>
            </w:r>
          </w:p>
        </w:tc>
      </w:tr>
      <w:tr w:rsidR="00DC02C2" w:rsidRPr="00092B74" w14:paraId="5AAF5AF8" w14:textId="77777777" w:rsidTr="00B5038C">
        <w:tc>
          <w:tcPr>
            <w:tcW w:w="708" w:type="dxa"/>
          </w:tcPr>
          <w:p w14:paraId="5AAF5AF2" w14:textId="77777777" w:rsidR="00DC02C2" w:rsidRPr="0034389B" w:rsidRDefault="00DC02C2" w:rsidP="00C75BAE">
            <w:pPr>
              <w:pStyle w:val="CERnon-indent"/>
              <w:rPr>
                <w:rFonts w:cs="Arial"/>
                <w:b/>
                <w:sz w:val="20"/>
                <w:lang w:val="en-IE"/>
              </w:rPr>
            </w:pPr>
            <w:r w:rsidRPr="0034389B">
              <w:rPr>
                <w:rFonts w:cs="Arial"/>
                <w:b/>
                <w:sz w:val="20"/>
                <w:lang w:val="en-IE"/>
              </w:rPr>
              <w:t>4</w:t>
            </w:r>
          </w:p>
        </w:tc>
        <w:tc>
          <w:tcPr>
            <w:tcW w:w="5070" w:type="dxa"/>
          </w:tcPr>
          <w:p w14:paraId="5AAF5AF3" w14:textId="77777777" w:rsidR="00DC02C2" w:rsidRPr="007C3F04" w:rsidRDefault="00DC02C2" w:rsidP="00F602B2">
            <w:pPr>
              <w:pStyle w:val="CERnon-indent"/>
              <w:rPr>
                <w:rFonts w:cs="Arial"/>
                <w:szCs w:val="22"/>
                <w:lang w:val="en-IE"/>
              </w:rPr>
            </w:pPr>
            <w:r w:rsidRPr="007C3F04">
              <w:rPr>
                <w:rFonts w:cs="Arial"/>
                <w:szCs w:val="22"/>
                <w:lang w:val="en-IE"/>
              </w:rPr>
              <w:t>Invoke internal procedures to switch to alternative communication methods</w:t>
            </w:r>
            <w:r w:rsidR="006003AF">
              <w:rPr>
                <w:rFonts w:cs="Arial"/>
                <w:szCs w:val="22"/>
                <w:lang w:val="en-IE"/>
              </w:rPr>
              <w:t>.</w:t>
            </w:r>
          </w:p>
        </w:tc>
        <w:tc>
          <w:tcPr>
            <w:tcW w:w="3060" w:type="dxa"/>
          </w:tcPr>
          <w:p w14:paraId="5AAF5AF4" w14:textId="77777777" w:rsidR="00DC02C2" w:rsidRPr="007C3F04" w:rsidRDefault="00DC02C2" w:rsidP="00F602B2">
            <w:pPr>
              <w:pStyle w:val="CERnon-indent"/>
              <w:rPr>
                <w:rFonts w:cs="Arial"/>
                <w:szCs w:val="22"/>
                <w:lang w:val="en-IE"/>
              </w:rPr>
            </w:pPr>
            <w:r w:rsidRPr="007C3F04">
              <w:rPr>
                <w:rFonts w:cs="Arial"/>
                <w:szCs w:val="22"/>
                <w:lang w:val="en-IE"/>
              </w:rPr>
              <w:t xml:space="preserve">Immediately following receipt of </w:t>
            </w:r>
            <w:r w:rsidR="00F602B2" w:rsidRPr="007C3F04">
              <w:rPr>
                <w:rFonts w:cs="Arial"/>
                <w:szCs w:val="22"/>
                <w:lang w:val="en-IE"/>
              </w:rPr>
              <w:t>alternative Communication Channel</w:t>
            </w:r>
            <w:r w:rsidRPr="007C3F04">
              <w:rPr>
                <w:rFonts w:cs="Arial"/>
                <w:szCs w:val="22"/>
                <w:lang w:val="en-IE"/>
              </w:rPr>
              <w:t xml:space="preserve"> details.</w:t>
            </w:r>
          </w:p>
        </w:tc>
        <w:tc>
          <w:tcPr>
            <w:tcW w:w="1800" w:type="dxa"/>
          </w:tcPr>
          <w:p w14:paraId="5AAF5AF5" w14:textId="77777777" w:rsidR="00DC02C2" w:rsidRPr="007C3F04" w:rsidRDefault="00DC02C2" w:rsidP="00C75BAE">
            <w:pPr>
              <w:pStyle w:val="CERnon-indent"/>
              <w:rPr>
                <w:rFonts w:cs="Arial"/>
                <w:szCs w:val="22"/>
                <w:lang w:val="en-IE"/>
              </w:rPr>
            </w:pPr>
            <w:r w:rsidRPr="007C3F04">
              <w:rPr>
                <w:rFonts w:cs="Arial"/>
                <w:szCs w:val="22"/>
                <w:lang w:val="en-IE"/>
              </w:rPr>
              <w:t>-</w:t>
            </w:r>
          </w:p>
        </w:tc>
        <w:tc>
          <w:tcPr>
            <w:tcW w:w="1350" w:type="dxa"/>
          </w:tcPr>
          <w:p w14:paraId="5AAF5AF6" w14:textId="77777777" w:rsidR="00DC02C2" w:rsidRPr="007C3F04" w:rsidRDefault="00DC02C2" w:rsidP="00C75BAE">
            <w:pPr>
              <w:pStyle w:val="CERnon-indent"/>
              <w:rPr>
                <w:rFonts w:cs="Arial"/>
                <w:szCs w:val="22"/>
                <w:lang w:val="en-IE"/>
              </w:rPr>
            </w:pPr>
            <w:r w:rsidRPr="007C3F04">
              <w:rPr>
                <w:rFonts w:cs="Arial"/>
                <w:szCs w:val="22"/>
                <w:lang w:val="en-IE"/>
              </w:rPr>
              <w:t>All impacted Parties</w:t>
            </w:r>
          </w:p>
        </w:tc>
        <w:tc>
          <w:tcPr>
            <w:tcW w:w="1620" w:type="dxa"/>
          </w:tcPr>
          <w:p w14:paraId="5AAF5AF7" w14:textId="77777777" w:rsidR="00DC02C2" w:rsidRPr="007C3F04" w:rsidRDefault="00842B80" w:rsidP="00C75BAE">
            <w:pPr>
              <w:pStyle w:val="CERnon-indent"/>
              <w:rPr>
                <w:rFonts w:cs="Arial"/>
                <w:szCs w:val="22"/>
                <w:lang w:val="en-IE"/>
              </w:rPr>
            </w:pPr>
            <w:r>
              <w:rPr>
                <w:rFonts w:cs="Arial"/>
                <w:szCs w:val="22"/>
                <w:lang w:val="en-IE"/>
              </w:rPr>
              <w:t>-</w:t>
            </w:r>
          </w:p>
        </w:tc>
      </w:tr>
      <w:tr w:rsidR="00DC02C2" w:rsidRPr="00092B74" w14:paraId="5AAF5AFF" w14:textId="77777777" w:rsidTr="00B5038C">
        <w:tc>
          <w:tcPr>
            <w:tcW w:w="708" w:type="dxa"/>
          </w:tcPr>
          <w:p w14:paraId="5AAF5AF9" w14:textId="77777777" w:rsidR="00DC02C2" w:rsidRPr="0034389B" w:rsidRDefault="00DC02C2" w:rsidP="00C75BAE">
            <w:pPr>
              <w:pStyle w:val="CERnon-indent"/>
              <w:rPr>
                <w:rFonts w:cs="Arial"/>
                <w:b/>
                <w:sz w:val="20"/>
                <w:lang w:val="en-IE"/>
              </w:rPr>
            </w:pPr>
            <w:r w:rsidRPr="0034389B">
              <w:rPr>
                <w:rFonts w:cs="Arial"/>
                <w:b/>
                <w:sz w:val="20"/>
                <w:lang w:val="en-IE"/>
              </w:rPr>
              <w:t>5</w:t>
            </w:r>
          </w:p>
        </w:tc>
        <w:tc>
          <w:tcPr>
            <w:tcW w:w="5070" w:type="dxa"/>
          </w:tcPr>
          <w:p w14:paraId="5AAF5AFA" w14:textId="77777777" w:rsidR="00DC02C2" w:rsidRPr="007C3F04" w:rsidRDefault="00DC02C2" w:rsidP="0003461B">
            <w:pPr>
              <w:pStyle w:val="CERnon-indent"/>
              <w:rPr>
                <w:rFonts w:cs="Arial"/>
                <w:szCs w:val="22"/>
                <w:lang w:val="en-IE"/>
              </w:rPr>
            </w:pPr>
            <w:r w:rsidRPr="007C3F04">
              <w:rPr>
                <w:rFonts w:cs="Arial"/>
                <w:szCs w:val="22"/>
                <w:lang w:val="en-IE"/>
              </w:rPr>
              <w:t>Notify all impacted Parties of best estimate of when the Market Operator</w:t>
            </w:r>
            <w:r w:rsidR="00011729">
              <w:rPr>
                <w:rFonts w:cs="Arial"/>
                <w:szCs w:val="22"/>
                <w:lang w:val="en-IE"/>
              </w:rPr>
              <w:t>’s</w:t>
            </w:r>
            <w:r w:rsidRPr="007C3F04">
              <w:rPr>
                <w:rFonts w:cs="Arial"/>
                <w:szCs w:val="22"/>
                <w:lang w:val="en-IE"/>
              </w:rPr>
              <w:t xml:space="preserve"> Isolated Market System </w:t>
            </w:r>
            <w:r w:rsidR="0003461B">
              <w:rPr>
                <w:rFonts w:cs="Arial"/>
                <w:szCs w:val="22"/>
                <w:lang w:val="en-IE"/>
              </w:rPr>
              <w:t>shall</w:t>
            </w:r>
            <w:r w:rsidR="0003461B" w:rsidRPr="007C3F04">
              <w:rPr>
                <w:rFonts w:cs="Arial"/>
                <w:szCs w:val="22"/>
                <w:lang w:val="en-IE"/>
              </w:rPr>
              <w:t xml:space="preserve"> </w:t>
            </w:r>
            <w:r w:rsidRPr="007C3F04">
              <w:rPr>
                <w:rFonts w:cs="Arial"/>
                <w:szCs w:val="22"/>
                <w:lang w:val="en-IE"/>
              </w:rPr>
              <w:t>be</w:t>
            </w:r>
            <w:r w:rsidR="00145672" w:rsidRPr="007C3F04">
              <w:rPr>
                <w:rFonts w:cs="Arial"/>
                <w:szCs w:val="22"/>
                <w:lang w:val="en-IE"/>
              </w:rPr>
              <w:t xml:space="preserve"> restored</w:t>
            </w:r>
            <w:r w:rsidR="006003AF">
              <w:rPr>
                <w:rFonts w:cs="Arial"/>
                <w:szCs w:val="22"/>
                <w:lang w:val="en-IE"/>
              </w:rPr>
              <w:t>.</w:t>
            </w:r>
          </w:p>
        </w:tc>
        <w:tc>
          <w:tcPr>
            <w:tcW w:w="3060" w:type="dxa"/>
          </w:tcPr>
          <w:p w14:paraId="5AAF5AFB" w14:textId="77777777" w:rsidR="00DC02C2" w:rsidRPr="007C3F04" w:rsidRDefault="00DC02C2" w:rsidP="00145672">
            <w:pPr>
              <w:pStyle w:val="CERnon-indent"/>
              <w:rPr>
                <w:rFonts w:cs="Arial"/>
                <w:szCs w:val="22"/>
                <w:lang w:val="en-IE"/>
              </w:rPr>
            </w:pPr>
            <w:r w:rsidRPr="007C3F04">
              <w:rPr>
                <w:rFonts w:cs="Arial"/>
                <w:szCs w:val="22"/>
                <w:lang w:val="en-IE"/>
              </w:rPr>
              <w:t>Following</w:t>
            </w:r>
            <w:r w:rsidR="00145672" w:rsidRPr="007C3F04">
              <w:rPr>
                <w:rFonts w:cs="Arial"/>
                <w:szCs w:val="22"/>
                <w:lang w:val="en-IE"/>
              </w:rPr>
              <w:t xml:space="preserve"> any</w:t>
            </w:r>
            <w:r w:rsidRPr="007C3F04">
              <w:rPr>
                <w:rFonts w:cs="Arial"/>
                <w:szCs w:val="22"/>
                <w:lang w:val="en-IE"/>
              </w:rPr>
              <w:t xml:space="preserve"> change to best estimate of </w:t>
            </w:r>
            <w:r w:rsidR="00145672" w:rsidRPr="007C3F04">
              <w:rPr>
                <w:rFonts w:cs="Arial"/>
                <w:szCs w:val="22"/>
                <w:lang w:val="en-IE"/>
              </w:rPr>
              <w:t>restoration</w:t>
            </w:r>
            <w:r w:rsidR="008A2894" w:rsidRPr="007C3F04">
              <w:rPr>
                <w:rFonts w:cs="Arial"/>
                <w:szCs w:val="22"/>
                <w:lang w:val="en-IE"/>
              </w:rPr>
              <w:t xml:space="preserve"> of the Market Operator’s Isolated Market System</w:t>
            </w:r>
            <w:r w:rsidR="00145672" w:rsidRPr="007C3F04">
              <w:rPr>
                <w:rFonts w:cs="Arial"/>
                <w:szCs w:val="22"/>
                <w:lang w:val="en-IE"/>
              </w:rPr>
              <w:t xml:space="preserve"> </w:t>
            </w:r>
            <w:r w:rsidRPr="007C3F04">
              <w:rPr>
                <w:rFonts w:cs="Arial"/>
                <w:szCs w:val="22"/>
                <w:lang w:val="en-IE"/>
              </w:rPr>
              <w:t>or at 17:00 hours each day</w:t>
            </w:r>
          </w:p>
        </w:tc>
        <w:tc>
          <w:tcPr>
            <w:tcW w:w="1800" w:type="dxa"/>
          </w:tcPr>
          <w:p w14:paraId="5AAF5AFC" w14:textId="77777777" w:rsidR="00DC02C2" w:rsidRPr="007C3F04" w:rsidRDefault="00D26855" w:rsidP="00E33FBA">
            <w:pPr>
              <w:pStyle w:val="CERnon-indent"/>
              <w:rPr>
                <w:rFonts w:cs="Arial"/>
                <w:szCs w:val="22"/>
                <w:lang w:val="en-IE"/>
              </w:rPr>
            </w:pPr>
            <w:r w:rsidRPr="00907DCB">
              <w:rPr>
                <w:rFonts w:cs="Arial"/>
                <w:szCs w:val="22"/>
                <w:lang w:val="en-IE"/>
              </w:rPr>
              <w:t>Market Operator website</w:t>
            </w:r>
            <w:r>
              <w:rPr>
                <w:rFonts w:cs="Arial"/>
                <w:szCs w:val="22"/>
                <w:lang w:val="en-IE"/>
              </w:rPr>
              <w:t xml:space="preserve"> /</w:t>
            </w:r>
            <w:r w:rsidRPr="00907DCB">
              <w:rPr>
                <w:rFonts w:cs="Arial"/>
                <w:szCs w:val="22"/>
                <w:lang w:val="en-IE"/>
              </w:rPr>
              <w:t xml:space="preserve"> </w:t>
            </w:r>
            <w:r>
              <w:rPr>
                <w:rFonts w:cs="Arial"/>
                <w:szCs w:val="22"/>
                <w:lang w:val="en-IE"/>
              </w:rPr>
              <w:t>E</w:t>
            </w:r>
            <w:r w:rsidRPr="00907DCB">
              <w:rPr>
                <w:rFonts w:cs="Arial"/>
                <w:szCs w:val="22"/>
                <w:lang w:val="en-IE"/>
              </w:rPr>
              <w:t xml:space="preserve">mail </w:t>
            </w:r>
          </w:p>
        </w:tc>
        <w:tc>
          <w:tcPr>
            <w:tcW w:w="1350" w:type="dxa"/>
          </w:tcPr>
          <w:p w14:paraId="5AAF5AFD" w14:textId="77777777" w:rsidR="00DC02C2" w:rsidRPr="007C3F04" w:rsidRDefault="00DC02C2" w:rsidP="00C75BAE">
            <w:pPr>
              <w:pStyle w:val="CERnon-indent"/>
              <w:rPr>
                <w:rFonts w:cs="Arial"/>
                <w:szCs w:val="22"/>
                <w:lang w:val="en-IE"/>
              </w:rPr>
            </w:pPr>
            <w:r w:rsidRPr="007C3F04">
              <w:rPr>
                <w:rFonts w:cs="Arial"/>
                <w:szCs w:val="22"/>
                <w:lang w:val="en-IE"/>
              </w:rPr>
              <w:t>Market Operator</w:t>
            </w:r>
          </w:p>
        </w:tc>
        <w:tc>
          <w:tcPr>
            <w:tcW w:w="1620" w:type="dxa"/>
          </w:tcPr>
          <w:p w14:paraId="5AAF5AFE" w14:textId="77777777" w:rsidR="00DC02C2" w:rsidRPr="007C3F04" w:rsidRDefault="00DC02C2" w:rsidP="00C75BAE">
            <w:pPr>
              <w:pStyle w:val="CERnon-indent"/>
              <w:rPr>
                <w:rFonts w:cs="Arial"/>
                <w:szCs w:val="22"/>
                <w:lang w:val="en-IE"/>
              </w:rPr>
            </w:pPr>
            <w:r w:rsidRPr="007C3F04">
              <w:rPr>
                <w:rFonts w:cs="Arial"/>
                <w:szCs w:val="22"/>
                <w:lang w:val="en-IE"/>
              </w:rPr>
              <w:t>All impacted Parties</w:t>
            </w:r>
          </w:p>
        </w:tc>
      </w:tr>
      <w:tr w:rsidR="00DC02C2" w:rsidRPr="00092B74" w14:paraId="5AAF5B06" w14:textId="77777777" w:rsidTr="00B5038C">
        <w:tc>
          <w:tcPr>
            <w:tcW w:w="708" w:type="dxa"/>
          </w:tcPr>
          <w:p w14:paraId="5AAF5B00" w14:textId="77777777" w:rsidR="00DC02C2" w:rsidRPr="00B5038C" w:rsidRDefault="00DC02C2" w:rsidP="00C75BAE">
            <w:pPr>
              <w:pStyle w:val="CERnon-indent"/>
              <w:rPr>
                <w:rFonts w:cs="Arial"/>
                <w:b/>
                <w:sz w:val="20"/>
                <w:lang w:val="en-IE"/>
              </w:rPr>
            </w:pPr>
            <w:r w:rsidRPr="00B5038C">
              <w:rPr>
                <w:rFonts w:cs="Arial"/>
                <w:b/>
                <w:sz w:val="20"/>
                <w:lang w:val="en-IE"/>
              </w:rPr>
              <w:lastRenderedPageBreak/>
              <w:t>6</w:t>
            </w:r>
          </w:p>
        </w:tc>
        <w:tc>
          <w:tcPr>
            <w:tcW w:w="5070" w:type="dxa"/>
          </w:tcPr>
          <w:p w14:paraId="5AAF5B01" w14:textId="77777777" w:rsidR="00DC02C2" w:rsidRPr="007C3F04" w:rsidRDefault="00DC02C2" w:rsidP="00A34B31">
            <w:pPr>
              <w:pStyle w:val="CERnon-indent"/>
              <w:rPr>
                <w:rFonts w:cs="Arial"/>
                <w:szCs w:val="22"/>
                <w:lang w:val="en-IE"/>
              </w:rPr>
            </w:pPr>
            <w:r w:rsidRPr="007C3F04">
              <w:rPr>
                <w:rFonts w:cs="Arial"/>
                <w:szCs w:val="22"/>
                <w:lang w:val="en-IE"/>
              </w:rPr>
              <w:t>Notify all impacted Parties of restoration of the Market Operator’s Isolated Market System</w:t>
            </w:r>
            <w:r w:rsidR="006003AF">
              <w:rPr>
                <w:rFonts w:cs="Arial"/>
                <w:szCs w:val="22"/>
                <w:lang w:val="en-IE"/>
              </w:rPr>
              <w:t>.</w:t>
            </w:r>
            <w:r w:rsidRPr="007C3F04">
              <w:rPr>
                <w:rFonts w:cs="Arial"/>
                <w:szCs w:val="22"/>
                <w:lang w:val="en-IE"/>
              </w:rPr>
              <w:t xml:space="preserve"> </w:t>
            </w:r>
          </w:p>
        </w:tc>
        <w:tc>
          <w:tcPr>
            <w:tcW w:w="3060" w:type="dxa"/>
          </w:tcPr>
          <w:p w14:paraId="5AAF5B02" w14:textId="77777777" w:rsidR="00DC02C2" w:rsidRPr="007C3F04" w:rsidRDefault="00DC02C2" w:rsidP="00C75BAE">
            <w:pPr>
              <w:pStyle w:val="CERnon-indent"/>
              <w:rPr>
                <w:rFonts w:cs="Arial"/>
                <w:szCs w:val="22"/>
                <w:lang w:val="en-IE"/>
              </w:rPr>
            </w:pPr>
            <w:r w:rsidRPr="007C3F04">
              <w:rPr>
                <w:rFonts w:cs="Arial"/>
                <w:szCs w:val="22"/>
                <w:lang w:val="en-IE"/>
              </w:rPr>
              <w:t>Immediately following restoration of the Market Operator’s Isolated Market System</w:t>
            </w:r>
          </w:p>
        </w:tc>
        <w:tc>
          <w:tcPr>
            <w:tcW w:w="1800" w:type="dxa"/>
          </w:tcPr>
          <w:p w14:paraId="5AAF5B03" w14:textId="77777777" w:rsidR="00DC02C2" w:rsidRPr="007C3F04" w:rsidRDefault="00D26855" w:rsidP="00E33FBA">
            <w:pPr>
              <w:pStyle w:val="CERnon-indent"/>
              <w:rPr>
                <w:rFonts w:cs="Arial"/>
                <w:szCs w:val="22"/>
                <w:lang w:val="en-IE"/>
              </w:rPr>
            </w:pPr>
            <w:r w:rsidRPr="00907DCB">
              <w:rPr>
                <w:rFonts w:cs="Arial"/>
                <w:szCs w:val="22"/>
                <w:lang w:val="en-IE"/>
              </w:rPr>
              <w:t>Market Operator website</w:t>
            </w:r>
            <w:r>
              <w:rPr>
                <w:rFonts w:cs="Arial"/>
                <w:szCs w:val="22"/>
                <w:lang w:val="en-IE"/>
              </w:rPr>
              <w:t xml:space="preserve"> /</w:t>
            </w:r>
            <w:r w:rsidRPr="00907DCB">
              <w:rPr>
                <w:rFonts w:cs="Arial"/>
                <w:szCs w:val="22"/>
                <w:lang w:val="en-IE"/>
              </w:rPr>
              <w:t xml:space="preserve"> </w:t>
            </w:r>
            <w:r>
              <w:rPr>
                <w:rFonts w:cs="Arial"/>
                <w:szCs w:val="22"/>
                <w:lang w:val="en-IE"/>
              </w:rPr>
              <w:t>E</w:t>
            </w:r>
            <w:r w:rsidRPr="00907DCB">
              <w:rPr>
                <w:rFonts w:cs="Arial"/>
                <w:szCs w:val="22"/>
                <w:lang w:val="en-IE"/>
              </w:rPr>
              <w:t xml:space="preserve">mail </w:t>
            </w:r>
          </w:p>
        </w:tc>
        <w:tc>
          <w:tcPr>
            <w:tcW w:w="1350" w:type="dxa"/>
          </w:tcPr>
          <w:p w14:paraId="5AAF5B04" w14:textId="77777777" w:rsidR="00DC02C2" w:rsidRPr="007C3F04" w:rsidRDefault="00DC02C2" w:rsidP="00C75BAE">
            <w:pPr>
              <w:pStyle w:val="CERnon-indent"/>
              <w:rPr>
                <w:rFonts w:cs="Arial"/>
                <w:szCs w:val="22"/>
                <w:lang w:val="en-IE"/>
              </w:rPr>
            </w:pPr>
            <w:r w:rsidRPr="007C3F04">
              <w:rPr>
                <w:rFonts w:cs="Arial"/>
                <w:szCs w:val="22"/>
                <w:lang w:val="en-IE"/>
              </w:rPr>
              <w:t>Market Operator</w:t>
            </w:r>
          </w:p>
        </w:tc>
        <w:tc>
          <w:tcPr>
            <w:tcW w:w="1620" w:type="dxa"/>
          </w:tcPr>
          <w:p w14:paraId="5AAF5B05" w14:textId="77777777" w:rsidR="00DC02C2" w:rsidRPr="007C3F04" w:rsidRDefault="00DC02C2" w:rsidP="00C75BAE">
            <w:pPr>
              <w:pStyle w:val="CERnon-indent"/>
              <w:rPr>
                <w:rFonts w:cs="Arial"/>
                <w:szCs w:val="22"/>
                <w:lang w:val="en-IE"/>
              </w:rPr>
            </w:pPr>
            <w:r w:rsidRPr="007C3F04">
              <w:rPr>
                <w:rFonts w:cs="Arial"/>
                <w:szCs w:val="22"/>
                <w:lang w:val="en-IE"/>
              </w:rPr>
              <w:t>All impacted Parties</w:t>
            </w:r>
          </w:p>
        </w:tc>
      </w:tr>
      <w:tr w:rsidR="00DC02C2" w:rsidRPr="00092B74" w14:paraId="5AAF5B0D" w14:textId="77777777" w:rsidTr="00B5038C">
        <w:tc>
          <w:tcPr>
            <w:tcW w:w="708" w:type="dxa"/>
            <w:tcBorders>
              <w:bottom w:val="single" w:sz="4" w:space="0" w:color="auto"/>
            </w:tcBorders>
          </w:tcPr>
          <w:p w14:paraId="5AAF5B07" w14:textId="77777777" w:rsidR="00DC02C2" w:rsidRPr="00B5038C" w:rsidRDefault="00DC02C2" w:rsidP="00C75BAE">
            <w:pPr>
              <w:pStyle w:val="CERnon-indent"/>
              <w:rPr>
                <w:rFonts w:cs="Arial"/>
                <w:b/>
                <w:sz w:val="20"/>
                <w:lang w:val="en-IE"/>
              </w:rPr>
            </w:pPr>
            <w:r w:rsidRPr="00B5038C">
              <w:rPr>
                <w:rFonts w:cs="Arial"/>
                <w:b/>
                <w:sz w:val="20"/>
                <w:lang w:val="en-IE"/>
              </w:rPr>
              <w:t>7</w:t>
            </w:r>
          </w:p>
        </w:tc>
        <w:tc>
          <w:tcPr>
            <w:tcW w:w="5070" w:type="dxa"/>
            <w:tcBorders>
              <w:bottom w:val="single" w:sz="4" w:space="0" w:color="auto"/>
            </w:tcBorders>
          </w:tcPr>
          <w:p w14:paraId="5AAF5B08" w14:textId="77777777" w:rsidR="00DC02C2" w:rsidRPr="007C3F04" w:rsidRDefault="00DC02C2" w:rsidP="00600D0C">
            <w:pPr>
              <w:pStyle w:val="CERnon-indent"/>
              <w:rPr>
                <w:rFonts w:cs="Arial"/>
                <w:szCs w:val="22"/>
                <w:lang w:val="en-IE"/>
              </w:rPr>
            </w:pPr>
            <w:r w:rsidRPr="007C3F04">
              <w:rPr>
                <w:rFonts w:cs="Arial"/>
                <w:szCs w:val="22"/>
                <w:lang w:val="en-IE"/>
              </w:rPr>
              <w:t xml:space="preserve">Recommence processing and restore operation to normal </w:t>
            </w:r>
            <w:r w:rsidR="00600D0C" w:rsidRPr="007C3F04">
              <w:rPr>
                <w:rFonts w:cs="Arial"/>
                <w:szCs w:val="22"/>
                <w:lang w:val="en-IE"/>
              </w:rPr>
              <w:t>time</w:t>
            </w:r>
            <w:r w:rsidR="00600D0C">
              <w:rPr>
                <w:rFonts w:cs="Arial"/>
                <w:szCs w:val="22"/>
                <w:lang w:val="en-IE"/>
              </w:rPr>
              <w:t>lines</w:t>
            </w:r>
            <w:r w:rsidR="00600D0C" w:rsidRPr="007C3F04">
              <w:rPr>
                <w:rFonts w:cs="Arial"/>
                <w:szCs w:val="22"/>
                <w:lang w:val="en-IE"/>
              </w:rPr>
              <w:t xml:space="preserve"> </w:t>
            </w:r>
            <w:r w:rsidR="008A2894" w:rsidRPr="007C3F04">
              <w:rPr>
                <w:rFonts w:cs="Arial"/>
                <w:szCs w:val="22"/>
                <w:lang w:val="en-IE"/>
              </w:rPr>
              <w:t xml:space="preserve">in accordance with the Code </w:t>
            </w:r>
            <w:r w:rsidRPr="007C3F04">
              <w:rPr>
                <w:rFonts w:cs="Arial"/>
                <w:szCs w:val="22"/>
                <w:lang w:val="en-IE"/>
              </w:rPr>
              <w:t xml:space="preserve">and inform all impacted Parties of </w:t>
            </w:r>
            <w:r w:rsidR="008A2894" w:rsidRPr="007C3F04">
              <w:rPr>
                <w:rFonts w:cs="Arial"/>
                <w:szCs w:val="22"/>
                <w:lang w:val="en-IE"/>
              </w:rPr>
              <w:t xml:space="preserve">any </w:t>
            </w:r>
            <w:r w:rsidRPr="007C3F04">
              <w:rPr>
                <w:rFonts w:cs="Arial"/>
                <w:szCs w:val="22"/>
                <w:lang w:val="en-IE"/>
              </w:rPr>
              <w:t>changes to the Settlement Calendar as a result of the General System Failure.</w:t>
            </w:r>
          </w:p>
        </w:tc>
        <w:tc>
          <w:tcPr>
            <w:tcW w:w="3060" w:type="dxa"/>
            <w:tcBorders>
              <w:bottom w:val="single" w:sz="4" w:space="0" w:color="auto"/>
            </w:tcBorders>
          </w:tcPr>
          <w:p w14:paraId="5AAF5B09" w14:textId="77777777" w:rsidR="00DC02C2" w:rsidRPr="007C3F04" w:rsidRDefault="00DC02C2" w:rsidP="008A2894">
            <w:pPr>
              <w:pStyle w:val="CERnon-indent"/>
              <w:rPr>
                <w:rFonts w:cs="Arial"/>
                <w:szCs w:val="22"/>
                <w:lang w:val="en-IE"/>
              </w:rPr>
            </w:pPr>
            <w:r w:rsidRPr="007C3F04">
              <w:rPr>
                <w:rFonts w:cs="Arial"/>
                <w:szCs w:val="22"/>
                <w:lang w:val="en-IE"/>
              </w:rPr>
              <w:t xml:space="preserve">As soon as </w:t>
            </w:r>
            <w:r w:rsidR="008A2894" w:rsidRPr="007C3F04">
              <w:rPr>
                <w:rFonts w:cs="Arial"/>
                <w:szCs w:val="22"/>
                <w:lang w:val="en-IE"/>
              </w:rPr>
              <w:t xml:space="preserve">practicable </w:t>
            </w:r>
            <w:r w:rsidRPr="007C3F04">
              <w:rPr>
                <w:rFonts w:cs="Arial"/>
                <w:szCs w:val="22"/>
                <w:lang w:val="en-IE"/>
              </w:rPr>
              <w:t>following the restoration of the Market Operator’s Isolated Market System</w:t>
            </w:r>
          </w:p>
        </w:tc>
        <w:tc>
          <w:tcPr>
            <w:tcW w:w="1800" w:type="dxa"/>
            <w:tcBorders>
              <w:bottom w:val="single" w:sz="4" w:space="0" w:color="auto"/>
            </w:tcBorders>
          </w:tcPr>
          <w:p w14:paraId="5AAF5B0A" w14:textId="77777777" w:rsidR="00DC02C2" w:rsidRPr="007C3F04" w:rsidRDefault="00D26855" w:rsidP="00E33FBA">
            <w:pPr>
              <w:pStyle w:val="CERnon-indent"/>
              <w:rPr>
                <w:rFonts w:cs="Arial"/>
                <w:szCs w:val="22"/>
                <w:lang w:val="en-IE"/>
              </w:rPr>
            </w:pPr>
            <w:r w:rsidRPr="00907DCB">
              <w:rPr>
                <w:rFonts w:cs="Arial"/>
                <w:szCs w:val="22"/>
                <w:lang w:val="en-IE"/>
              </w:rPr>
              <w:t>Market Operator website</w:t>
            </w:r>
            <w:r>
              <w:rPr>
                <w:rFonts w:cs="Arial"/>
                <w:szCs w:val="22"/>
                <w:lang w:val="en-IE"/>
              </w:rPr>
              <w:t xml:space="preserve"> /</w:t>
            </w:r>
            <w:r w:rsidRPr="00907DCB">
              <w:rPr>
                <w:rFonts w:cs="Arial"/>
                <w:szCs w:val="22"/>
                <w:lang w:val="en-IE"/>
              </w:rPr>
              <w:t xml:space="preserve"> </w:t>
            </w:r>
            <w:r>
              <w:rPr>
                <w:rFonts w:cs="Arial"/>
                <w:szCs w:val="22"/>
                <w:lang w:val="en-IE"/>
              </w:rPr>
              <w:t>E</w:t>
            </w:r>
            <w:r w:rsidRPr="00907DCB">
              <w:rPr>
                <w:rFonts w:cs="Arial"/>
                <w:szCs w:val="22"/>
                <w:lang w:val="en-IE"/>
              </w:rPr>
              <w:t xml:space="preserve">mail </w:t>
            </w:r>
          </w:p>
        </w:tc>
        <w:tc>
          <w:tcPr>
            <w:tcW w:w="1350" w:type="dxa"/>
            <w:tcBorders>
              <w:bottom w:val="single" w:sz="4" w:space="0" w:color="auto"/>
            </w:tcBorders>
          </w:tcPr>
          <w:p w14:paraId="5AAF5B0B" w14:textId="77777777" w:rsidR="00DC02C2" w:rsidRPr="007C3F04" w:rsidRDefault="00DC02C2" w:rsidP="00C75BAE">
            <w:pPr>
              <w:pStyle w:val="CERnon-indent"/>
              <w:rPr>
                <w:rFonts w:cs="Arial"/>
                <w:szCs w:val="22"/>
                <w:lang w:val="en-IE"/>
              </w:rPr>
            </w:pPr>
            <w:r w:rsidRPr="007C3F04">
              <w:rPr>
                <w:rFonts w:cs="Arial"/>
                <w:szCs w:val="22"/>
                <w:lang w:val="en-IE"/>
              </w:rPr>
              <w:t>Market Operator</w:t>
            </w:r>
          </w:p>
        </w:tc>
        <w:tc>
          <w:tcPr>
            <w:tcW w:w="1620" w:type="dxa"/>
            <w:tcBorders>
              <w:bottom w:val="single" w:sz="4" w:space="0" w:color="auto"/>
            </w:tcBorders>
          </w:tcPr>
          <w:p w14:paraId="5AAF5B0C" w14:textId="77777777" w:rsidR="00DC02C2" w:rsidRPr="007C3F04" w:rsidRDefault="00DC02C2" w:rsidP="00C75BAE">
            <w:pPr>
              <w:pStyle w:val="CERnon-indent"/>
              <w:rPr>
                <w:rFonts w:cs="Arial"/>
                <w:szCs w:val="22"/>
                <w:lang w:val="en-IE"/>
              </w:rPr>
            </w:pPr>
            <w:r w:rsidRPr="007C3F04">
              <w:rPr>
                <w:rFonts w:cs="Arial"/>
                <w:szCs w:val="22"/>
                <w:lang w:val="en-IE"/>
              </w:rPr>
              <w:t>All impacted Parties</w:t>
            </w:r>
          </w:p>
        </w:tc>
      </w:tr>
      <w:tr w:rsidR="00DC02C2" w:rsidRPr="00092B74" w14:paraId="5AAF5B14" w14:textId="77777777" w:rsidTr="00B5038C">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08" w:type="dxa"/>
            <w:tcBorders>
              <w:top w:val="single" w:sz="4" w:space="0" w:color="auto"/>
              <w:bottom w:val="single" w:sz="12" w:space="0" w:color="000000"/>
            </w:tcBorders>
          </w:tcPr>
          <w:p w14:paraId="5AAF5B0E" w14:textId="77777777" w:rsidR="00DC02C2" w:rsidRPr="005176D6" w:rsidRDefault="00DC02C2" w:rsidP="00C75BAE">
            <w:pPr>
              <w:pStyle w:val="CERnon-indent"/>
              <w:rPr>
                <w:rFonts w:cs="Arial"/>
                <w:b/>
                <w:i w:val="0"/>
                <w:sz w:val="20"/>
                <w:lang w:val="en-IE"/>
              </w:rPr>
            </w:pPr>
            <w:r w:rsidRPr="00AF7744">
              <w:rPr>
                <w:rFonts w:cs="Arial"/>
                <w:b/>
                <w:sz w:val="20"/>
                <w:lang w:val="en-IE"/>
              </w:rPr>
              <w:t>8</w:t>
            </w:r>
          </w:p>
        </w:tc>
        <w:tc>
          <w:tcPr>
            <w:tcW w:w="5070" w:type="dxa"/>
            <w:tcBorders>
              <w:top w:val="single" w:sz="4" w:space="0" w:color="auto"/>
              <w:bottom w:val="single" w:sz="12" w:space="0" w:color="000000"/>
            </w:tcBorders>
          </w:tcPr>
          <w:p w14:paraId="5AAF5B0F" w14:textId="77777777" w:rsidR="00DC02C2" w:rsidRPr="007C3F04" w:rsidRDefault="00DC02C2" w:rsidP="008A2894">
            <w:pPr>
              <w:pStyle w:val="CERnon-indent"/>
              <w:cnfStyle w:val="010000000000" w:firstRow="0" w:lastRow="1" w:firstColumn="0" w:lastColumn="0" w:oddVBand="0" w:evenVBand="0" w:oddHBand="0" w:evenHBand="0" w:firstRowFirstColumn="0" w:firstRowLastColumn="0" w:lastRowFirstColumn="0" w:lastRowLastColumn="0"/>
              <w:rPr>
                <w:rFonts w:cs="Arial"/>
                <w:szCs w:val="22"/>
                <w:lang w:val="en-IE"/>
              </w:rPr>
            </w:pPr>
            <w:r w:rsidRPr="007C3F04">
              <w:rPr>
                <w:rFonts w:cs="Arial"/>
                <w:szCs w:val="22"/>
                <w:lang w:val="en-IE"/>
              </w:rPr>
              <w:t xml:space="preserve">Commission an externally audited report in </w:t>
            </w:r>
            <w:r w:rsidR="008A2894" w:rsidRPr="007C3F04">
              <w:rPr>
                <w:rFonts w:cs="Arial"/>
                <w:szCs w:val="22"/>
                <w:lang w:val="en-IE"/>
              </w:rPr>
              <w:t xml:space="preserve">accordance </w:t>
            </w:r>
            <w:r w:rsidRPr="007C3F04">
              <w:rPr>
                <w:rFonts w:cs="Arial"/>
                <w:szCs w:val="22"/>
                <w:lang w:val="en-IE"/>
              </w:rPr>
              <w:t>with Agreed Procedure 11 “Market System Operation, Testing, Upgrading and Support”</w:t>
            </w:r>
            <w:r w:rsidR="006003AF">
              <w:rPr>
                <w:rFonts w:cs="Arial"/>
                <w:szCs w:val="22"/>
                <w:lang w:val="en-IE"/>
              </w:rPr>
              <w:t>.</w:t>
            </w:r>
          </w:p>
        </w:tc>
        <w:tc>
          <w:tcPr>
            <w:tcW w:w="3060" w:type="dxa"/>
            <w:tcBorders>
              <w:top w:val="single" w:sz="4" w:space="0" w:color="auto"/>
              <w:bottom w:val="single" w:sz="12" w:space="0" w:color="000000"/>
            </w:tcBorders>
          </w:tcPr>
          <w:p w14:paraId="5AAF5B10" w14:textId="77777777" w:rsidR="00DC02C2" w:rsidRPr="007C3F04" w:rsidRDefault="00600D0C" w:rsidP="00C75BAE">
            <w:pPr>
              <w:pStyle w:val="CERnon-indent"/>
              <w:cnfStyle w:val="010000000000" w:firstRow="0" w:lastRow="1" w:firstColumn="0" w:lastColumn="0" w:oddVBand="0" w:evenVBand="0" w:oddHBand="0" w:evenHBand="0" w:firstRowFirstColumn="0" w:firstRowLastColumn="0" w:lastRowFirstColumn="0" w:lastRowLastColumn="0"/>
              <w:rPr>
                <w:rFonts w:cs="Arial"/>
                <w:szCs w:val="22"/>
                <w:lang w:val="en-IE"/>
              </w:rPr>
            </w:pPr>
            <w:r>
              <w:rPr>
                <w:rFonts w:cs="Arial"/>
                <w:szCs w:val="22"/>
                <w:lang w:val="en-IE"/>
              </w:rPr>
              <w:t>In accordance with</w:t>
            </w:r>
            <w:r w:rsidR="00DC02C2" w:rsidRPr="007C3F04">
              <w:rPr>
                <w:rFonts w:cs="Arial"/>
                <w:szCs w:val="22"/>
                <w:lang w:val="en-IE"/>
              </w:rPr>
              <w:t xml:space="preserve"> </w:t>
            </w:r>
            <w:r w:rsidR="004B2B66" w:rsidRPr="007C3F04">
              <w:rPr>
                <w:rFonts w:cs="Arial"/>
                <w:szCs w:val="22"/>
                <w:lang w:val="en-IE"/>
              </w:rPr>
              <w:t>Agreed Procedure 11 “Market System Operation, Testing, Upgrading and Support”</w:t>
            </w:r>
          </w:p>
        </w:tc>
        <w:tc>
          <w:tcPr>
            <w:tcW w:w="1800" w:type="dxa"/>
            <w:tcBorders>
              <w:top w:val="single" w:sz="4" w:space="0" w:color="auto"/>
              <w:bottom w:val="single" w:sz="12" w:space="0" w:color="000000"/>
            </w:tcBorders>
          </w:tcPr>
          <w:p w14:paraId="5AAF5B11" w14:textId="77777777" w:rsidR="00DC02C2" w:rsidRPr="007C3F04" w:rsidRDefault="004659CD" w:rsidP="00C75BAE">
            <w:pPr>
              <w:pStyle w:val="CERnon-indent"/>
              <w:cnfStyle w:val="010000000000" w:firstRow="0" w:lastRow="1" w:firstColumn="0" w:lastColumn="0" w:oddVBand="0" w:evenVBand="0" w:oddHBand="0" w:evenHBand="0" w:firstRowFirstColumn="0" w:firstRowLastColumn="0" w:lastRowFirstColumn="0" w:lastRowLastColumn="0"/>
              <w:rPr>
                <w:rFonts w:cs="Arial"/>
                <w:szCs w:val="22"/>
                <w:lang w:val="en-IE"/>
              </w:rPr>
            </w:pPr>
            <w:r w:rsidRPr="007C3F04">
              <w:rPr>
                <w:rFonts w:cs="Arial"/>
                <w:szCs w:val="22"/>
                <w:lang w:val="en-IE"/>
              </w:rPr>
              <w:t xml:space="preserve"> Agreed Procedure 11 “Market System Operation, Testing, Upgrading and Support”</w:t>
            </w:r>
          </w:p>
        </w:tc>
        <w:tc>
          <w:tcPr>
            <w:tcW w:w="1350" w:type="dxa"/>
            <w:tcBorders>
              <w:top w:val="single" w:sz="4" w:space="0" w:color="auto"/>
              <w:bottom w:val="single" w:sz="12" w:space="0" w:color="000000"/>
            </w:tcBorders>
          </w:tcPr>
          <w:p w14:paraId="5AAF5B12" w14:textId="77777777" w:rsidR="00DC02C2" w:rsidRPr="007C3F04" w:rsidRDefault="00DC02C2" w:rsidP="00C75BAE">
            <w:pPr>
              <w:pStyle w:val="CERnon-indent"/>
              <w:cnfStyle w:val="010000000000" w:firstRow="0" w:lastRow="1" w:firstColumn="0" w:lastColumn="0" w:oddVBand="0" w:evenVBand="0" w:oddHBand="0" w:evenHBand="0" w:firstRowFirstColumn="0" w:firstRowLastColumn="0" w:lastRowFirstColumn="0" w:lastRowLastColumn="0"/>
              <w:rPr>
                <w:rFonts w:cs="Arial"/>
                <w:szCs w:val="22"/>
                <w:lang w:val="en-IE"/>
              </w:rPr>
            </w:pPr>
            <w:r w:rsidRPr="007C3F04">
              <w:rPr>
                <w:rFonts w:cs="Arial"/>
                <w:szCs w:val="22"/>
                <w:lang w:val="en-IE"/>
              </w:rPr>
              <w:t>Market Operator</w:t>
            </w:r>
          </w:p>
        </w:tc>
        <w:tc>
          <w:tcPr>
            <w:tcW w:w="1620" w:type="dxa"/>
            <w:tcBorders>
              <w:top w:val="single" w:sz="4" w:space="0" w:color="auto"/>
              <w:bottom w:val="single" w:sz="12" w:space="0" w:color="000000"/>
            </w:tcBorders>
          </w:tcPr>
          <w:p w14:paraId="5AAF5B13" w14:textId="77777777" w:rsidR="00DC02C2" w:rsidRPr="007C3F04" w:rsidRDefault="00842B80" w:rsidP="00C75BAE">
            <w:pPr>
              <w:pStyle w:val="CERnon-indent"/>
              <w:cnfStyle w:val="010000000000" w:firstRow="0" w:lastRow="1" w:firstColumn="0" w:lastColumn="0" w:oddVBand="0" w:evenVBand="0" w:oddHBand="0" w:evenHBand="0" w:firstRowFirstColumn="0" w:firstRowLastColumn="0" w:lastRowFirstColumn="0" w:lastRowLastColumn="0"/>
              <w:rPr>
                <w:rFonts w:cs="Arial"/>
                <w:szCs w:val="22"/>
                <w:lang w:val="en-IE"/>
              </w:rPr>
            </w:pPr>
            <w:r>
              <w:rPr>
                <w:rFonts w:cs="Arial"/>
                <w:szCs w:val="22"/>
                <w:lang w:val="en-IE"/>
              </w:rPr>
              <w:t>-</w:t>
            </w:r>
          </w:p>
        </w:tc>
      </w:tr>
    </w:tbl>
    <w:p w14:paraId="5AAF5B15" w14:textId="77777777" w:rsidR="00F157ED" w:rsidRDefault="005764B3" w:rsidP="00DB0347">
      <w:pPr>
        <w:pStyle w:val="CERnon-indent"/>
        <w:spacing w:before="60" w:after="60"/>
        <w:jc w:val="center"/>
        <w:rPr>
          <w:b/>
          <w:caps/>
          <w:sz w:val="24"/>
        </w:rPr>
      </w:pPr>
      <w:r>
        <w:rPr>
          <w:noProof/>
          <w:lang w:val="en-IE" w:eastAsia="en-IE"/>
        </w:rPr>
        <w:lastRenderedPageBreak/>
        <w:drawing>
          <wp:inline distT="0" distB="0" distL="0" distR="0" wp14:anchorId="5AAF5BE8" wp14:editId="5AAF5BE9">
            <wp:extent cx="5607050" cy="5732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7 1 General System Failure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07050" cy="5732145"/>
                    </a:xfrm>
                    <a:prstGeom prst="rect">
                      <a:avLst/>
                    </a:prstGeom>
                  </pic:spPr>
                </pic:pic>
              </a:graphicData>
            </a:graphic>
          </wp:inline>
        </w:drawing>
      </w:r>
      <w:r w:rsidR="00F157ED">
        <w:br w:type="page"/>
      </w:r>
    </w:p>
    <w:p w14:paraId="5AAF5B16" w14:textId="77777777" w:rsidR="00FB2335" w:rsidRPr="0018535D" w:rsidRDefault="00FB2335" w:rsidP="00B5038C">
      <w:pPr>
        <w:pStyle w:val="APNUMHEAD3"/>
        <w:numPr>
          <w:ilvl w:val="1"/>
          <w:numId w:val="9"/>
        </w:numPr>
        <w:tabs>
          <w:tab w:val="clear" w:pos="851"/>
          <w:tab w:val="num" w:pos="709"/>
        </w:tabs>
        <w:jc w:val="both"/>
      </w:pPr>
      <w:bookmarkStart w:id="73" w:name="_Toc466536396"/>
      <w:bookmarkStart w:id="74" w:name="_Toc466538049"/>
      <w:bookmarkStart w:id="75" w:name="_Toc478994206"/>
      <w:r w:rsidRPr="0018535D">
        <w:rPr>
          <w:szCs w:val="20"/>
        </w:rPr>
        <w:lastRenderedPageBreak/>
        <w:t>General Communication Failure</w:t>
      </w:r>
      <w:bookmarkEnd w:id="73"/>
      <w:bookmarkEnd w:id="74"/>
      <w:bookmarkEnd w:id="75"/>
    </w:p>
    <w:tbl>
      <w:tblPr>
        <w:tblStyle w:val="TableList3"/>
        <w:tblW w:w="0" w:type="auto"/>
        <w:tblLook w:val="01E0" w:firstRow="1" w:lastRow="1" w:firstColumn="1" w:lastColumn="1" w:noHBand="0" w:noVBand="0"/>
      </w:tblPr>
      <w:tblGrid>
        <w:gridCol w:w="804"/>
        <w:gridCol w:w="4794"/>
        <w:gridCol w:w="3060"/>
        <w:gridCol w:w="2520"/>
        <w:gridCol w:w="1450"/>
        <w:gridCol w:w="1221"/>
      </w:tblGrid>
      <w:tr w:rsidR="00FA0874" w:rsidRPr="00092B74" w14:paraId="5AAF5B1D" w14:textId="77777777" w:rsidTr="007C3F04">
        <w:trPr>
          <w:cnfStyle w:val="100000000000" w:firstRow="1" w:lastRow="0" w:firstColumn="0" w:lastColumn="0" w:oddVBand="0" w:evenVBand="0" w:oddHBand="0" w:evenHBand="0" w:firstRowFirstColumn="0" w:firstRowLastColumn="0" w:lastRowFirstColumn="0" w:lastRowLastColumn="0"/>
        </w:trPr>
        <w:tc>
          <w:tcPr>
            <w:tcW w:w="804" w:type="dxa"/>
            <w:tcBorders>
              <w:top w:val="single" w:sz="18" w:space="0" w:color="000000"/>
              <w:bottom w:val="single" w:sz="18" w:space="0" w:color="000000"/>
            </w:tcBorders>
            <w:shd w:val="clear" w:color="auto" w:fill="F2F2F2" w:themeFill="background1" w:themeFillShade="F2"/>
          </w:tcPr>
          <w:p w14:paraId="5AAF5B17" w14:textId="77777777" w:rsidR="00FA0874" w:rsidRPr="00B5038C" w:rsidRDefault="00FA0874" w:rsidP="00B5038C">
            <w:pPr>
              <w:pStyle w:val="CERnon-indent"/>
              <w:rPr>
                <w:rFonts w:cs="Arial"/>
                <w:color w:val="auto"/>
                <w:szCs w:val="22"/>
                <w:lang w:val="en-IE"/>
              </w:rPr>
            </w:pPr>
            <w:r w:rsidRPr="00745338">
              <w:rPr>
                <w:rFonts w:cs="Arial"/>
                <w:color w:val="auto"/>
                <w:szCs w:val="22"/>
                <w:lang w:val="en-IE"/>
              </w:rPr>
              <w:t>Step</w:t>
            </w:r>
          </w:p>
        </w:tc>
        <w:tc>
          <w:tcPr>
            <w:tcW w:w="4794" w:type="dxa"/>
            <w:tcBorders>
              <w:top w:val="single" w:sz="18" w:space="0" w:color="000000"/>
              <w:bottom w:val="single" w:sz="18" w:space="0" w:color="000000"/>
            </w:tcBorders>
            <w:shd w:val="clear" w:color="auto" w:fill="F2F2F2" w:themeFill="background1" w:themeFillShade="F2"/>
          </w:tcPr>
          <w:p w14:paraId="5AAF5B18" w14:textId="77777777" w:rsidR="00FA0874" w:rsidRPr="00B5038C" w:rsidRDefault="00FA0874" w:rsidP="00B5038C">
            <w:pPr>
              <w:pStyle w:val="CERnon-indent"/>
              <w:rPr>
                <w:rFonts w:cs="Arial"/>
                <w:color w:val="auto"/>
                <w:szCs w:val="22"/>
                <w:lang w:val="en-IE"/>
              </w:rPr>
            </w:pPr>
            <w:r>
              <w:rPr>
                <w:rFonts w:cs="Arial"/>
                <w:color w:val="auto"/>
                <w:szCs w:val="22"/>
                <w:lang w:val="en-IE"/>
              </w:rPr>
              <w:t>Procedural S</w:t>
            </w:r>
            <w:r w:rsidRPr="00745338">
              <w:rPr>
                <w:rFonts w:cs="Arial"/>
                <w:color w:val="auto"/>
                <w:szCs w:val="22"/>
                <w:lang w:val="en-IE"/>
              </w:rPr>
              <w:t>tep Description</w:t>
            </w:r>
          </w:p>
        </w:tc>
        <w:tc>
          <w:tcPr>
            <w:tcW w:w="3060" w:type="dxa"/>
            <w:tcBorders>
              <w:top w:val="single" w:sz="18" w:space="0" w:color="000000"/>
              <w:bottom w:val="single" w:sz="18" w:space="0" w:color="000000"/>
            </w:tcBorders>
            <w:shd w:val="clear" w:color="auto" w:fill="F2F2F2" w:themeFill="background1" w:themeFillShade="F2"/>
          </w:tcPr>
          <w:p w14:paraId="5AAF5B19" w14:textId="77777777" w:rsidR="00FA0874" w:rsidRPr="00B5038C" w:rsidRDefault="00FA0874" w:rsidP="00B5038C">
            <w:pPr>
              <w:pStyle w:val="CERnon-indent"/>
              <w:rPr>
                <w:rFonts w:cs="Arial"/>
                <w:color w:val="auto"/>
                <w:szCs w:val="22"/>
                <w:lang w:val="en-IE"/>
              </w:rPr>
            </w:pPr>
            <w:r w:rsidRPr="00745338">
              <w:rPr>
                <w:rFonts w:cs="Arial"/>
                <w:color w:val="auto"/>
                <w:szCs w:val="22"/>
                <w:lang w:val="en-IE"/>
              </w:rPr>
              <w:t>Timing</w:t>
            </w:r>
          </w:p>
        </w:tc>
        <w:tc>
          <w:tcPr>
            <w:tcW w:w="2520" w:type="dxa"/>
            <w:tcBorders>
              <w:top w:val="single" w:sz="18" w:space="0" w:color="000000"/>
              <w:bottom w:val="single" w:sz="18" w:space="0" w:color="000000"/>
            </w:tcBorders>
            <w:shd w:val="clear" w:color="auto" w:fill="F2F2F2" w:themeFill="background1" w:themeFillShade="F2"/>
          </w:tcPr>
          <w:p w14:paraId="5AAF5B1A" w14:textId="77777777" w:rsidR="00FA0874" w:rsidRPr="00B5038C" w:rsidRDefault="00FA0874" w:rsidP="00B5038C">
            <w:pPr>
              <w:pStyle w:val="CERnon-indent"/>
              <w:rPr>
                <w:rFonts w:cs="Arial"/>
                <w:color w:val="auto"/>
                <w:szCs w:val="22"/>
                <w:lang w:val="en-IE"/>
              </w:rPr>
            </w:pPr>
            <w:r w:rsidRPr="00745338">
              <w:rPr>
                <w:rFonts w:cs="Arial"/>
                <w:color w:val="auto"/>
                <w:szCs w:val="22"/>
                <w:lang w:val="en-IE"/>
              </w:rPr>
              <w:t>Method</w:t>
            </w:r>
          </w:p>
        </w:tc>
        <w:tc>
          <w:tcPr>
            <w:tcW w:w="1450" w:type="dxa"/>
            <w:tcBorders>
              <w:top w:val="single" w:sz="18" w:space="0" w:color="000000"/>
              <w:bottom w:val="single" w:sz="18" w:space="0" w:color="000000"/>
            </w:tcBorders>
            <w:shd w:val="clear" w:color="auto" w:fill="F2F2F2" w:themeFill="background1" w:themeFillShade="F2"/>
          </w:tcPr>
          <w:p w14:paraId="5AAF5B1B" w14:textId="77777777" w:rsidR="00FA0874" w:rsidRPr="00B5038C" w:rsidRDefault="00FA0874" w:rsidP="00B5038C">
            <w:pPr>
              <w:pStyle w:val="CERnon-indent"/>
              <w:rPr>
                <w:rFonts w:cs="Arial"/>
                <w:color w:val="auto"/>
                <w:szCs w:val="22"/>
                <w:lang w:val="en-IE"/>
              </w:rPr>
            </w:pPr>
            <w:r w:rsidRPr="00745338">
              <w:rPr>
                <w:rFonts w:cs="Arial"/>
                <w:color w:val="auto"/>
                <w:szCs w:val="22"/>
                <w:lang w:val="en-IE"/>
              </w:rPr>
              <w:t>From / By</w:t>
            </w:r>
          </w:p>
        </w:tc>
        <w:tc>
          <w:tcPr>
            <w:tcW w:w="1221" w:type="dxa"/>
            <w:tcBorders>
              <w:top w:val="single" w:sz="18" w:space="0" w:color="000000"/>
              <w:bottom w:val="single" w:sz="18" w:space="0" w:color="000000"/>
            </w:tcBorders>
            <w:shd w:val="clear" w:color="auto" w:fill="F2F2F2" w:themeFill="background1" w:themeFillShade="F2"/>
          </w:tcPr>
          <w:p w14:paraId="5AAF5B1C" w14:textId="77777777" w:rsidR="00FA0874" w:rsidRPr="00B5038C" w:rsidRDefault="00FA0874" w:rsidP="00B5038C">
            <w:pPr>
              <w:pStyle w:val="CERnon-indent"/>
              <w:rPr>
                <w:rFonts w:cs="Arial"/>
                <w:color w:val="auto"/>
                <w:szCs w:val="22"/>
                <w:lang w:val="en-IE"/>
              </w:rPr>
            </w:pPr>
            <w:r w:rsidRPr="00745338">
              <w:rPr>
                <w:rFonts w:cs="Arial"/>
                <w:color w:val="auto"/>
                <w:szCs w:val="22"/>
                <w:lang w:val="en-IE"/>
              </w:rPr>
              <w:t>To</w:t>
            </w:r>
          </w:p>
        </w:tc>
      </w:tr>
      <w:tr w:rsidR="00DC02C2" w:rsidRPr="00092B74" w14:paraId="5AAF5B24" w14:textId="77777777" w:rsidTr="007C3F04">
        <w:tc>
          <w:tcPr>
            <w:tcW w:w="804" w:type="dxa"/>
            <w:tcBorders>
              <w:top w:val="single" w:sz="18" w:space="0" w:color="000000"/>
            </w:tcBorders>
          </w:tcPr>
          <w:p w14:paraId="5AAF5B1E" w14:textId="77777777" w:rsidR="00DC02C2" w:rsidRPr="00B5038C" w:rsidRDefault="00DC02C2" w:rsidP="006B08EE">
            <w:pPr>
              <w:pStyle w:val="CERnon-indent"/>
              <w:spacing w:before="60" w:after="60"/>
              <w:rPr>
                <w:b/>
                <w:sz w:val="20"/>
                <w:lang w:val="en-IE"/>
              </w:rPr>
            </w:pPr>
            <w:r w:rsidRPr="00B5038C">
              <w:rPr>
                <w:b/>
                <w:sz w:val="20"/>
                <w:lang w:val="en-IE"/>
              </w:rPr>
              <w:t>1</w:t>
            </w:r>
          </w:p>
        </w:tc>
        <w:tc>
          <w:tcPr>
            <w:tcW w:w="4794" w:type="dxa"/>
            <w:tcBorders>
              <w:top w:val="single" w:sz="18" w:space="0" w:color="000000"/>
            </w:tcBorders>
          </w:tcPr>
          <w:p w14:paraId="5AAF5B1F" w14:textId="77777777" w:rsidR="00DC02C2" w:rsidRPr="007C3F04" w:rsidRDefault="00DC02C2">
            <w:pPr>
              <w:pStyle w:val="CERnon-indent"/>
              <w:spacing w:before="60" w:after="60"/>
              <w:rPr>
                <w:szCs w:val="22"/>
                <w:lang w:val="en-IE"/>
              </w:rPr>
            </w:pPr>
            <w:r w:rsidRPr="007C3F04">
              <w:rPr>
                <w:szCs w:val="22"/>
                <w:lang w:val="en-IE"/>
              </w:rPr>
              <w:t>Notify impacted Parties of the General Communication Failure</w:t>
            </w:r>
            <w:r w:rsidR="000B614D">
              <w:rPr>
                <w:szCs w:val="22"/>
                <w:lang w:val="en-IE"/>
              </w:rPr>
              <w:t>.</w:t>
            </w:r>
          </w:p>
        </w:tc>
        <w:tc>
          <w:tcPr>
            <w:tcW w:w="3060" w:type="dxa"/>
            <w:tcBorders>
              <w:top w:val="single" w:sz="18" w:space="0" w:color="000000"/>
            </w:tcBorders>
          </w:tcPr>
          <w:p w14:paraId="5AAF5B20" w14:textId="77777777" w:rsidR="00DC02C2" w:rsidRPr="007C3F04" w:rsidRDefault="00DC02C2" w:rsidP="006B08EE">
            <w:pPr>
              <w:pStyle w:val="CERnon-indent"/>
              <w:spacing w:before="60" w:after="60"/>
              <w:rPr>
                <w:szCs w:val="22"/>
                <w:lang w:val="en-IE"/>
              </w:rPr>
            </w:pPr>
            <w:r w:rsidRPr="007C3F04">
              <w:rPr>
                <w:szCs w:val="22"/>
                <w:lang w:val="en-IE"/>
              </w:rPr>
              <w:t>Immediately following determination of a G</w:t>
            </w:r>
            <w:r w:rsidR="00FA0874" w:rsidRPr="007C3F04">
              <w:rPr>
                <w:szCs w:val="22"/>
                <w:lang w:val="en-IE"/>
              </w:rPr>
              <w:t xml:space="preserve">eneral </w:t>
            </w:r>
            <w:r w:rsidRPr="007C3F04">
              <w:rPr>
                <w:szCs w:val="22"/>
                <w:lang w:val="en-IE"/>
              </w:rPr>
              <w:t>C</w:t>
            </w:r>
            <w:r w:rsidR="00FA0874" w:rsidRPr="007C3F04">
              <w:rPr>
                <w:szCs w:val="22"/>
                <w:lang w:val="en-IE"/>
              </w:rPr>
              <w:t xml:space="preserve">ommunication </w:t>
            </w:r>
            <w:r w:rsidRPr="007C3F04">
              <w:rPr>
                <w:szCs w:val="22"/>
                <w:lang w:val="en-IE"/>
              </w:rPr>
              <w:t>F</w:t>
            </w:r>
            <w:r w:rsidR="00FA0874" w:rsidRPr="007C3F04">
              <w:rPr>
                <w:szCs w:val="22"/>
                <w:lang w:val="en-IE"/>
              </w:rPr>
              <w:t>ailure</w:t>
            </w:r>
          </w:p>
        </w:tc>
        <w:tc>
          <w:tcPr>
            <w:tcW w:w="2520" w:type="dxa"/>
            <w:tcBorders>
              <w:top w:val="single" w:sz="18" w:space="0" w:color="000000"/>
            </w:tcBorders>
          </w:tcPr>
          <w:p w14:paraId="5AAF5B21" w14:textId="77777777" w:rsidR="00DC02C2" w:rsidRPr="007C3F04" w:rsidRDefault="00DC02C2" w:rsidP="00600D0C">
            <w:pPr>
              <w:pStyle w:val="CERnon-indent"/>
              <w:spacing w:before="60" w:after="60"/>
              <w:rPr>
                <w:rFonts w:cs="Arial"/>
                <w:szCs w:val="22"/>
                <w:lang w:val="en-IE"/>
              </w:rPr>
            </w:pPr>
            <w:r w:rsidRPr="007C3F04">
              <w:rPr>
                <w:rFonts w:cs="Arial"/>
                <w:szCs w:val="22"/>
                <w:lang w:val="en-IE"/>
              </w:rPr>
              <w:t>Market Operator’s website</w:t>
            </w:r>
            <w:r w:rsidR="00C05BD0" w:rsidRPr="007C3F04">
              <w:rPr>
                <w:rFonts w:cs="Arial"/>
                <w:szCs w:val="22"/>
                <w:lang w:val="en-IE"/>
              </w:rPr>
              <w:t xml:space="preserve"> /</w:t>
            </w:r>
            <w:r w:rsidRPr="007C3F04">
              <w:rPr>
                <w:rFonts w:cs="Arial"/>
                <w:szCs w:val="22"/>
                <w:lang w:val="en-IE"/>
              </w:rPr>
              <w:t xml:space="preserve"> </w:t>
            </w:r>
            <w:r w:rsidRPr="007C3F04">
              <w:rPr>
                <w:szCs w:val="22"/>
                <w:lang w:val="en-IE"/>
              </w:rPr>
              <w:t xml:space="preserve"> </w:t>
            </w:r>
            <w:r w:rsidR="00D26855">
              <w:rPr>
                <w:szCs w:val="22"/>
                <w:lang w:val="en-IE"/>
              </w:rPr>
              <w:t>E</w:t>
            </w:r>
            <w:r w:rsidRPr="007C3F04">
              <w:rPr>
                <w:szCs w:val="22"/>
                <w:lang w:val="en-IE"/>
              </w:rPr>
              <w:t>mail</w:t>
            </w:r>
            <w:r w:rsidR="00600D0C">
              <w:rPr>
                <w:szCs w:val="22"/>
                <w:lang w:val="en-IE"/>
              </w:rPr>
              <w:t xml:space="preserve"> </w:t>
            </w:r>
          </w:p>
        </w:tc>
        <w:tc>
          <w:tcPr>
            <w:tcW w:w="1450" w:type="dxa"/>
            <w:tcBorders>
              <w:top w:val="single" w:sz="18" w:space="0" w:color="000000"/>
            </w:tcBorders>
          </w:tcPr>
          <w:p w14:paraId="5AAF5B22" w14:textId="77777777" w:rsidR="00DC02C2" w:rsidRPr="007C3F04" w:rsidRDefault="00DC02C2" w:rsidP="006B08EE">
            <w:pPr>
              <w:pStyle w:val="CERnon-indent"/>
              <w:spacing w:before="60" w:after="60"/>
              <w:rPr>
                <w:szCs w:val="22"/>
                <w:lang w:val="en-IE"/>
              </w:rPr>
            </w:pPr>
            <w:r w:rsidRPr="007C3F04">
              <w:rPr>
                <w:szCs w:val="22"/>
                <w:lang w:val="en-IE"/>
              </w:rPr>
              <w:t>Market Operator</w:t>
            </w:r>
          </w:p>
        </w:tc>
        <w:tc>
          <w:tcPr>
            <w:tcW w:w="1221" w:type="dxa"/>
            <w:tcBorders>
              <w:top w:val="single" w:sz="18" w:space="0" w:color="000000"/>
            </w:tcBorders>
          </w:tcPr>
          <w:p w14:paraId="5AAF5B23" w14:textId="77777777" w:rsidR="00DC02C2" w:rsidRPr="007C3F04" w:rsidRDefault="00DC02C2" w:rsidP="006B08EE">
            <w:pPr>
              <w:pStyle w:val="CERnon-indent"/>
              <w:spacing w:before="60" w:after="60"/>
              <w:rPr>
                <w:szCs w:val="22"/>
                <w:lang w:val="en-IE"/>
              </w:rPr>
            </w:pPr>
            <w:r w:rsidRPr="007C3F04">
              <w:rPr>
                <w:szCs w:val="22"/>
                <w:lang w:val="en-IE"/>
              </w:rPr>
              <w:t>All impacted Parties</w:t>
            </w:r>
          </w:p>
        </w:tc>
      </w:tr>
      <w:tr w:rsidR="00DC02C2" w:rsidRPr="00092B74" w14:paraId="5AAF5B2B" w14:textId="77777777" w:rsidTr="007C3F04">
        <w:tc>
          <w:tcPr>
            <w:tcW w:w="804" w:type="dxa"/>
          </w:tcPr>
          <w:p w14:paraId="5AAF5B25" w14:textId="77777777" w:rsidR="00DC02C2" w:rsidRPr="00B5038C" w:rsidRDefault="00DC02C2" w:rsidP="006B08EE">
            <w:pPr>
              <w:pStyle w:val="CERnon-indent"/>
              <w:spacing w:before="60" w:after="60"/>
              <w:rPr>
                <w:b/>
                <w:sz w:val="20"/>
                <w:lang w:val="en-IE"/>
              </w:rPr>
            </w:pPr>
            <w:r w:rsidRPr="00B5038C">
              <w:rPr>
                <w:b/>
                <w:sz w:val="20"/>
                <w:lang w:val="en-IE"/>
              </w:rPr>
              <w:t>2</w:t>
            </w:r>
          </w:p>
        </w:tc>
        <w:tc>
          <w:tcPr>
            <w:tcW w:w="4794" w:type="dxa"/>
          </w:tcPr>
          <w:p w14:paraId="5AAF5B26" w14:textId="77777777" w:rsidR="00DC02C2" w:rsidRPr="007C3F04" w:rsidRDefault="004C2601" w:rsidP="004C2601">
            <w:pPr>
              <w:pStyle w:val="CERnon-indent"/>
              <w:spacing w:before="60" w:after="60"/>
              <w:rPr>
                <w:szCs w:val="22"/>
                <w:lang w:val="en-IE"/>
              </w:rPr>
            </w:pPr>
            <w:r>
              <w:rPr>
                <w:szCs w:val="22"/>
                <w:lang w:val="en-IE"/>
              </w:rPr>
              <w:t>I</w:t>
            </w:r>
            <w:r w:rsidR="00DC02C2" w:rsidRPr="007C3F04">
              <w:rPr>
                <w:szCs w:val="22"/>
                <w:lang w:val="en-IE"/>
              </w:rPr>
              <w:t xml:space="preserve">mpacted </w:t>
            </w:r>
            <w:r w:rsidR="009A7A4F">
              <w:rPr>
                <w:szCs w:val="22"/>
                <w:lang w:val="en-IE"/>
              </w:rPr>
              <w:t>P</w:t>
            </w:r>
            <w:r w:rsidR="009A7A4F" w:rsidRPr="007C3F04">
              <w:rPr>
                <w:szCs w:val="22"/>
                <w:lang w:val="en-IE"/>
              </w:rPr>
              <w:t>arties contact</w:t>
            </w:r>
            <w:r w:rsidR="00DC02C2" w:rsidRPr="007C3F04">
              <w:rPr>
                <w:szCs w:val="22"/>
                <w:lang w:val="en-IE"/>
              </w:rPr>
              <w:t xml:space="preserve"> the Market Operator</w:t>
            </w:r>
            <w:r>
              <w:rPr>
                <w:szCs w:val="22"/>
                <w:lang w:val="en-IE"/>
              </w:rPr>
              <w:t xml:space="preserve"> with any questions that arise</w:t>
            </w:r>
            <w:r w:rsidR="00D26855">
              <w:rPr>
                <w:szCs w:val="22"/>
                <w:lang w:val="en-IE"/>
              </w:rPr>
              <w:t>.</w:t>
            </w:r>
          </w:p>
        </w:tc>
        <w:tc>
          <w:tcPr>
            <w:tcW w:w="3060" w:type="dxa"/>
          </w:tcPr>
          <w:p w14:paraId="5AAF5B27" w14:textId="77777777" w:rsidR="00DC02C2" w:rsidRPr="007C3F04" w:rsidRDefault="00E03D1B" w:rsidP="006B08EE">
            <w:pPr>
              <w:pStyle w:val="CERnon-indent"/>
              <w:spacing w:before="60" w:after="60"/>
              <w:rPr>
                <w:szCs w:val="22"/>
                <w:lang w:val="en-IE"/>
              </w:rPr>
            </w:pPr>
            <w:r>
              <w:rPr>
                <w:szCs w:val="22"/>
                <w:lang w:val="en-IE"/>
              </w:rPr>
              <w:t>-</w:t>
            </w:r>
          </w:p>
        </w:tc>
        <w:tc>
          <w:tcPr>
            <w:tcW w:w="2520" w:type="dxa"/>
          </w:tcPr>
          <w:p w14:paraId="5AAF5B28" w14:textId="77777777" w:rsidR="00DC02C2" w:rsidRPr="007C3F04" w:rsidRDefault="00DC02C2" w:rsidP="00C05BD0">
            <w:pPr>
              <w:pStyle w:val="CERnon-indent"/>
              <w:spacing w:before="60" w:after="60"/>
              <w:rPr>
                <w:szCs w:val="22"/>
                <w:lang w:val="en-IE"/>
              </w:rPr>
            </w:pPr>
            <w:r w:rsidRPr="007C3F04">
              <w:rPr>
                <w:szCs w:val="22"/>
                <w:lang w:val="en-IE"/>
              </w:rPr>
              <w:t>Help</w:t>
            </w:r>
            <w:r w:rsidR="0034389B" w:rsidRPr="007C3F04">
              <w:rPr>
                <w:szCs w:val="22"/>
                <w:lang w:val="en-IE"/>
              </w:rPr>
              <w:t>d</w:t>
            </w:r>
            <w:r w:rsidRPr="007C3F04">
              <w:rPr>
                <w:szCs w:val="22"/>
                <w:lang w:val="en-IE"/>
              </w:rPr>
              <w:t>esk</w:t>
            </w:r>
            <w:r w:rsidR="00D26855">
              <w:rPr>
                <w:szCs w:val="22"/>
                <w:lang w:val="en-IE"/>
              </w:rPr>
              <w:t xml:space="preserve"> /</w:t>
            </w:r>
            <w:r w:rsidR="00BC5325" w:rsidRPr="007C3F04">
              <w:rPr>
                <w:szCs w:val="22"/>
                <w:lang w:val="en-IE"/>
              </w:rPr>
              <w:t xml:space="preserve"> </w:t>
            </w:r>
            <w:r w:rsidR="00C05BD0" w:rsidRPr="007C3F04">
              <w:rPr>
                <w:szCs w:val="22"/>
                <w:lang w:val="en-IE"/>
              </w:rPr>
              <w:t>e</w:t>
            </w:r>
            <w:r w:rsidRPr="007C3F04">
              <w:rPr>
                <w:szCs w:val="22"/>
                <w:lang w:val="en-IE"/>
              </w:rPr>
              <w:t xml:space="preserve">mergency </w:t>
            </w:r>
            <w:r w:rsidR="00BC5325" w:rsidRPr="007C3F04">
              <w:rPr>
                <w:szCs w:val="22"/>
                <w:lang w:val="en-IE"/>
              </w:rPr>
              <w:t>communication’s</w:t>
            </w:r>
            <w:r w:rsidRPr="007C3F04">
              <w:rPr>
                <w:szCs w:val="22"/>
                <w:lang w:val="en-IE"/>
              </w:rPr>
              <w:t xml:space="preserve"> </w:t>
            </w:r>
            <w:r w:rsidR="00C05BD0" w:rsidRPr="007C3F04">
              <w:rPr>
                <w:szCs w:val="22"/>
                <w:lang w:val="en-IE"/>
              </w:rPr>
              <w:t>t</w:t>
            </w:r>
            <w:r w:rsidRPr="007C3F04">
              <w:rPr>
                <w:szCs w:val="22"/>
                <w:lang w:val="en-IE"/>
              </w:rPr>
              <w:t>elephone</w:t>
            </w:r>
            <w:r w:rsidR="00D26855">
              <w:rPr>
                <w:szCs w:val="22"/>
                <w:lang w:val="en-IE"/>
              </w:rPr>
              <w:t xml:space="preserve"> /</w:t>
            </w:r>
            <w:r w:rsidRPr="007C3F04">
              <w:rPr>
                <w:szCs w:val="22"/>
                <w:lang w:val="en-IE"/>
              </w:rPr>
              <w:t xml:space="preserve"> </w:t>
            </w:r>
            <w:r w:rsidR="00D26855" w:rsidRPr="007C3F04">
              <w:rPr>
                <w:szCs w:val="22"/>
                <w:lang w:val="en-IE"/>
              </w:rPr>
              <w:t>E</w:t>
            </w:r>
            <w:r w:rsidRPr="007C3F04">
              <w:rPr>
                <w:szCs w:val="22"/>
                <w:lang w:val="en-IE"/>
              </w:rPr>
              <w:t xml:space="preserve">mail </w:t>
            </w:r>
            <w:r w:rsidR="00D26855">
              <w:rPr>
                <w:szCs w:val="22"/>
                <w:lang w:val="en-IE"/>
              </w:rPr>
              <w:t>/</w:t>
            </w:r>
            <w:r w:rsidRPr="007C3F04">
              <w:rPr>
                <w:szCs w:val="22"/>
                <w:lang w:val="en-IE"/>
              </w:rPr>
              <w:t xml:space="preserve"> </w:t>
            </w:r>
            <w:r w:rsidR="00751BBA">
              <w:rPr>
                <w:szCs w:val="22"/>
                <w:lang w:val="en-IE"/>
              </w:rPr>
              <w:t>Facsimile</w:t>
            </w:r>
          </w:p>
        </w:tc>
        <w:tc>
          <w:tcPr>
            <w:tcW w:w="1450" w:type="dxa"/>
          </w:tcPr>
          <w:p w14:paraId="5AAF5B29" w14:textId="77777777" w:rsidR="00DC02C2" w:rsidRPr="007C3F04" w:rsidRDefault="00DC02C2" w:rsidP="006B08EE">
            <w:pPr>
              <w:pStyle w:val="CERnon-indent"/>
              <w:spacing w:before="60" w:after="60"/>
              <w:rPr>
                <w:szCs w:val="22"/>
                <w:lang w:val="en-IE"/>
              </w:rPr>
            </w:pPr>
            <w:r w:rsidRPr="007C3F04">
              <w:rPr>
                <w:szCs w:val="22"/>
                <w:lang w:val="en-IE"/>
              </w:rPr>
              <w:t>All impacted Par</w:t>
            </w:r>
            <w:r w:rsidR="008916C0">
              <w:rPr>
                <w:szCs w:val="22"/>
                <w:lang w:val="en-IE"/>
              </w:rPr>
              <w:t xml:space="preserve"> </w:t>
            </w:r>
            <w:r w:rsidRPr="007C3F04">
              <w:rPr>
                <w:szCs w:val="22"/>
                <w:lang w:val="en-IE"/>
              </w:rPr>
              <w:t>ties</w:t>
            </w:r>
          </w:p>
        </w:tc>
        <w:tc>
          <w:tcPr>
            <w:tcW w:w="1221" w:type="dxa"/>
          </w:tcPr>
          <w:p w14:paraId="5AAF5B2A" w14:textId="77777777" w:rsidR="00DC02C2" w:rsidRPr="007C3F04" w:rsidRDefault="00DC02C2" w:rsidP="006B08EE">
            <w:pPr>
              <w:pStyle w:val="CERnon-indent"/>
              <w:spacing w:before="60" w:after="60"/>
              <w:rPr>
                <w:szCs w:val="22"/>
                <w:lang w:val="en-IE"/>
              </w:rPr>
            </w:pPr>
            <w:r w:rsidRPr="007C3F04">
              <w:rPr>
                <w:szCs w:val="22"/>
                <w:lang w:val="en-IE"/>
              </w:rPr>
              <w:t>Market Operator</w:t>
            </w:r>
          </w:p>
        </w:tc>
      </w:tr>
      <w:tr w:rsidR="00DC02C2" w:rsidRPr="00092B74" w14:paraId="5AAF5B32" w14:textId="77777777" w:rsidTr="007C3F04">
        <w:tc>
          <w:tcPr>
            <w:tcW w:w="804" w:type="dxa"/>
          </w:tcPr>
          <w:p w14:paraId="5AAF5B2C" w14:textId="77777777" w:rsidR="00DC02C2" w:rsidRPr="00B5038C" w:rsidRDefault="00DC02C2" w:rsidP="006B08EE">
            <w:pPr>
              <w:pStyle w:val="CERnon-indent"/>
              <w:spacing w:before="60" w:after="60"/>
              <w:rPr>
                <w:b/>
                <w:sz w:val="20"/>
                <w:lang w:val="en-IE"/>
              </w:rPr>
            </w:pPr>
            <w:r w:rsidRPr="00B5038C">
              <w:rPr>
                <w:b/>
                <w:sz w:val="20"/>
                <w:lang w:val="en-IE"/>
              </w:rPr>
              <w:t>3</w:t>
            </w:r>
          </w:p>
        </w:tc>
        <w:tc>
          <w:tcPr>
            <w:tcW w:w="4794" w:type="dxa"/>
          </w:tcPr>
          <w:p w14:paraId="5AAF5B2D" w14:textId="77777777" w:rsidR="00DC02C2" w:rsidRPr="007C3F04" w:rsidRDefault="00C05BD0">
            <w:pPr>
              <w:pStyle w:val="CERnon-indent"/>
              <w:spacing w:before="60" w:after="60"/>
              <w:rPr>
                <w:szCs w:val="22"/>
                <w:lang w:val="en-IE"/>
              </w:rPr>
            </w:pPr>
            <w:r w:rsidRPr="007C3F04">
              <w:rPr>
                <w:szCs w:val="22"/>
                <w:lang w:val="en-IE"/>
              </w:rPr>
              <w:t>Notify all impacted Parties of the alternative communication method to be used</w:t>
            </w:r>
            <w:r w:rsidR="00D26855">
              <w:rPr>
                <w:szCs w:val="22"/>
                <w:lang w:val="en-IE"/>
              </w:rPr>
              <w:t xml:space="preserve"> and if necessary the Emergency Transaction Timeline.</w:t>
            </w:r>
            <w:r w:rsidR="00DC02C2" w:rsidRPr="007C3F04">
              <w:rPr>
                <w:szCs w:val="22"/>
                <w:lang w:val="en-IE"/>
              </w:rPr>
              <w:t xml:space="preserve"> </w:t>
            </w:r>
          </w:p>
        </w:tc>
        <w:tc>
          <w:tcPr>
            <w:tcW w:w="3060" w:type="dxa"/>
          </w:tcPr>
          <w:p w14:paraId="5AAF5B2E" w14:textId="77777777" w:rsidR="00DC02C2" w:rsidRPr="007C3F04" w:rsidRDefault="00E03D1B" w:rsidP="00E03D1B">
            <w:pPr>
              <w:pStyle w:val="CERnon-indent"/>
              <w:spacing w:before="60" w:after="60"/>
              <w:rPr>
                <w:szCs w:val="22"/>
                <w:lang w:val="en-IE"/>
              </w:rPr>
            </w:pPr>
            <w:r w:rsidRPr="007C3F04">
              <w:rPr>
                <w:rFonts w:cs="Arial"/>
                <w:szCs w:val="22"/>
                <w:lang w:val="en-IE"/>
              </w:rPr>
              <w:t xml:space="preserve">Within 1 hour of determination of General </w:t>
            </w:r>
            <w:r>
              <w:rPr>
                <w:rFonts w:cs="Arial"/>
                <w:szCs w:val="22"/>
                <w:lang w:val="en-IE"/>
              </w:rPr>
              <w:t>Communication</w:t>
            </w:r>
            <w:r w:rsidRPr="007C3F04">
              <w:rPr>
                <w:rFonts w:cs="Arial"/>
                <w:szCs w:val="22"/>
                <w:lang w:val="en-IE"/>
              </w:rPr>
              <w:t xml:space="preserve"> Failure</w:t>
            </w:r>
          </w:p>
        </w:tc>
        <w:tc>
          <w:tcPr>
            <w:tcW w:w="2520" w:type="dxa"/>
          </w:tcPr>
          <w:p w14:paraId="5AAF5B2F" w14:textId="77777777" w:rsidR="00DC02C2" w:rsidRPr="007C3F04" w:rsidRDefault="00D26855" w:rsidP="0053484C">
            <w:pPr>
              <w:tabs>
                <w:tab w:val="num" w:pos="851"/>
              </w:tabs>
              <w:spacing w:before="60" w:after="60"/>
              <w:rPr>
                <w:lang w:val="en-IE"/>
              </w:rPr>
            </w:pPr>
            <w:r w:rsidRPr="007C3F04">
              <w:rPr>
                <w:rFonts w:cs="Arial"/>
                <w:color w:val="000000"/>
                <w:szCs w:val="22"/>
                <w:lang w:val="en-IE"/>
              </w:rPr>
              <w:t xml:space="preserve">Market Operator website / </w:t>
            </w:r>
            <w:r w:rsidRPr="007C3F04">
              <w:rPr>
                <w:lang w:val="en-IE"/>
              </w:rPr>
              <w:t>Email</w:t>
            </w:r>
          </w:p>
        </w:tc>
        <w:tc>
          <w:tcPr>
            <w:tcW w:w="1450" w:type="dxa"/>
          </w:tcPr>
          <w:p w14:paraId="5AAF5B30" w14:textId="77777777" w:rsidR="00DC02C2" w:rsidRPr="007C3F04" w:rsidRDefault="00DC02C2" w:rsidP="006B08EE">
            <w:pPr>
              <w:pStyle w:val="CERnon-indent"/>
              <w:spacing w:before="60" w:after="60"/>
              <w:rPr>
                <w:szCs w:val="22"/>
                <w:lang w:val="en-IE"/>
              </w:rPr>
            </w:pPr>
            <w:r w:rsidRPr="007C3F04">
              <w:rPr>
                <w:szCs w:val="22"/>
                <w:lang w:val="en-IE"/>
              </w:rPr>
              <w:t>Market Operator</w:t>
            </w:r>
          </w:p>
        </w:tc>
        <w:tc>
          <w:tcPr>
            <w:tcW w:w="1221" w:type="dxa"/>
          </w:tcPr>
          <w:p w14:paraId="5AAF5B31" w14:textId="77777777" w:rsidR="00DC02C2" w:rsidRPr="007C3F04" w:rsidRDefault="00DC02C2" w:rsidP="006B08EE">
            <w:pPr>
              <w:pStyle w:val="CERnon-indent"/>
              <w:spacing w:before="60" w:after="60"/>
              <w:rPr>
                <w:szCs w:val="22"/>
                <w:lang w:val="en-IE"/>
              </w:rPr>
            </w:pPr>
            <w:r w:rsidRPr="007C3F04">
              <w:rPr>
                <w:szCs w:val="22"/>
                <w:lang w:val="en-IE"/>
              </w:rPr>
              <w:t>All impacted Parties</w:t>
            </w:r>
          </w:p>
        </w:tc>
      </w:tr>
      <w:tr w:rsidR="00DC02C2" w:rsidRPr="00092B74" w14:paraId="5AAF5B39" w14:textId="77777777" w:rsidTr="007C3F04">
        <w:tc>
          <w:tcPr>
            <w:tcW w:w="804" w:type="dxa"/>
          </w:tcPr>
          <w:p w14:paraId="5AAF5B33" w14:textId="77777777" w:rsidR="00DC02C2" w:rsidRPr="00B5038C" w:rsidRDefault="00DC02C2" w:rsidP="006B08EE">
            <w:pPr>
              <w:pStyle w:val="CERnon-indent"/>
              <w:spacing w:before="60" w:after="60"/>
              <w:rPr>
                <w:b/>
                <w:sz w:val="20"/>
                <w:lang w:val="en-IE"/>
              </w:rPr>
            </w:pPr>
            <w:r w:rsidRPr="00B5038C">
              <w:rPr>
                <w:b/>
                <w:sz w:val="20"/>
                <w:lang w:val="en-IE"/>
              </w:rPr>
              <w:t>4</w:t>
            </w:r>
          </w:p>
        </w:tc>
        <w:tc>
          <w:tcPr>
            <w:tcW w:w="4794" w:type="dxa"/>
          </w:tcPr>
          <w:p w14:paraId="5AAF5B34" w14:textId="77777777" w:rsidR="00DC02C2" w:rsidRPr="007C3F04" w:rsidRDefault="00DC02C2" w:rsidP="00C05BD0">
            <w:pPr>
              <w:pStyle w:val="CERnon-indent"/>
              <w:spacing w:before="60" w:after="60"/>
              <w:rPr>
                <w:szCs w:val="22"/>
                <w:lang w:val="en-IE"/>
              </w:rPr>
            </w:pPr>
            <w:r w:rsidRPr="007C3F04">
              <w:rPr>
                <w:szCs w:val="22"/>
                <w:lang w:val="en-IE"/>
              </w:rPr>
              <w:t>Notify all impacted Parties of best estimate of when the Market Operator</w:t>
            </w:r>
            <w:r w:rsidR="00011729">
              <w:rPr>
                <w:szCs w:val="22"/>
                <w:lang w:val="en-IE"/>
              </w:rPr>
              <w:t>’s</w:t>
            </w:r>
            <w:r w:rsidRPr="007C3F04">
              <w:rPr>
                <w:szCs w:val="22"/>
                <w:lang w:val="en-IE"/>
              </w:rPr>
              <w:t xml:space="preserve"> Isolated Market System </w:t>
            </w:r>
            <w:r w:rsidR="0003461B">
              <w:rPr>
                <w:szCs w:val="22"/>
                <w:lang w:val="en-IE"/>
              </w:rPr>
              <w:t>shall</w:t>
            </w:r>
            <w:r w:rsidRPr="007C3F04">
              <w:rPr>
                <w:szCs w:val="22"/>
                <w:lang w:val="en-IE"/>
              </w:rPr>
              <w:t xml:space="preserve"> be </w:t>
            </w:r>
            <w:r w:rsidR="00EF4AD1" w:rsidRPr="007C3F04">
              <w:rPr>
                <w:szCs w:val="22"/>
                <w:lang w:val="en-IE"/>
              </w:rPr>
              <w:t>restored</w:t>
            </w:r>
            <w:r w:rsidR="00D26855">
              <w:rPr>
                <w:szCs w:val="22"/>
                <w:lang w:val="en-IE"/>
              </w:rPr>
              <w:t>.</w:t>
            </w:r>
            <w:r w:rsidR="00EF4AD1" w:rsidRPr="007C3F04">
              <w:rPr>
                <w:szCs w:val="22"/>
                <w:lang w:val="en-IE"/>
              </w:rPr>
              <w:t xml:space="preserve"> </w:t>
            </w:r>
          </w:p>
        </w:tc>
        <w:tc>
          <w:tcPr>
            <w:tcW w:w="3060" w:type="dxa"/>
          </w:tcPr>
          <w:p w14:paraId="5AAF5B35" w14:textId="77777777" w:rsidR="00DC02C2" w:rsidRPr="007C3F04" w:rsidRDefault="00DC02C2" w:rsidP="006B08EE">
            <w:pPr>
              <w:pStyle w:val="CERnon-indent"/>
              <w:spacing w:before="60" w:after="60"/>
              <w:rPr>
                <w:szCs w:val="22"/>
                <w:lang w:val="en-IE"/>
              </w:rPr>
            </w:pPr>
            <w:r w:rsidRPr="007C3F04">
              <w:rPr>
                <w:szCs w:val="22"/>
                <w:lang w:val="en-IE"/>
              </w:rPr>
              <w:t>Following change to best estimate of recovery or at 17:00 hours each day</w:t>
            </w:r>
          </w:p>
        </w:tc>
        <w:tc>
          <w:tcPr>
            <w:tcW w:w="2520" w:type="dxa"/>
          </w:tcPr>
          <w:p w14:paraId="5AAF5B36" w14:textId="77777777" w:rsidR="00DC02C2" w:rsidRPr="007C3F04" w:rsidRDefault="00D26855" w:rsidP="0053484C">
            <w:pPr>
              <w:tabs>
                <w:tab w:val="num" w:pos="851"/>
              </w:tabs>
              <w:spacing w:before="60" w:after="60"/>
              <w:rPr>
                <w:lang w:val="en-IE"/>
              </w:rPr>
            </w:pPr>
            <w:r w:rsidRPr="007C3F04">
              <w:rPr>
                <w:rFonts w:cs="Arial"/>
                <w:color w:val="000000"/>
                <w:szCs w:val="22"/>
                <w:lang w:val="en-IE"/>
              </w:rPr>
              <w:t xml:space="preserve">Market Operator website / </w:t>
            </w:r>
            <w:r w:rsidRPr="007C3F04">
              <w:rPr>
                <w:lang w:val="en-IE"/>
              </w:rPr>
              <w:t>Email</w:t>
            </w:r>
          </w:p>
        </w:tc>
        <w:tc>
          <w:tcPr>
            <w:tcW w:w="1450" w:type="dxa"/>
          </w:tcPr>
          <w:p w14:paraId="5AAF5B37" w14:textId="77777777" w:rsidR="00DC02C2" w:rsidRPr="007C3F04" w:rsidRDefault="00DC02C2" w:rsidP="006B08EE">
            <w:pPr>
              <w:pStyle w:val="CERnon-indent"/>
              <w:spacing w:before="60" w:after="60"/>
              <w:rPr>
                <w:szCs w:val="22"/>
                <w:lang w:val="en-IE"/>
              </w:rPr>
            </w:pPr>
            <w:r w:rsidRPr="007C3F04">
              <w:rPr>
                <w:szCs w:val="22"/>
                <w:lang w:val="en-IE"/>
              </w:rPr>
              <w:t>Market Operator</w:t>
            </w:r>
          </w:p>
        </w:tc>
        <w:tc>
          <w:tcPr>
            <w:tcW w:w="1221" w:type="dxa"/>
          </w:tcPr>
          <w:p w14:paraId="5AAF5B38" w14:textId="77777777" w:rsidR="00DC02C2" w:rsidRPr="007C3F04" w:rsidRDefault="00DC02C2" w:rsidP="006B08EE">
            <w:pPr>
              <w:pStyle w:val="CERnon-indent"/>
              <w:spacing w:before="60" w:after="60"/>
              <w:rPr>
                <w:szCs w:val="22"/>
                <w:lang w:val="en-IE"/>
              </w:rPr>
            </w:pPr>
            <w:r w:rsidRPr="007C3F04">
              <w:rPr>
                <w:szCs w:val="22"/>
                <w:lang w:val="en-IE"/>
              </w:rPr>
              <w:t>All impacted Parties</w:t>
            </w:r>
          </w:p>
        </w:tc>
      </w:tr>
      <w:tr w:rsidR="00DC02C2" w:rsidRPr="00092B74" w14:paraId="5AAF5B40" w14:textId="77777777" w:rsidTr="007C3F04">
        <w:tc>
          <w:tcPr>
            <w:tcW w:w="804" w:type="dxa"/>
            <w:tcBorders>
              <w:bottom w:val="single" w:sz="8" w:space="0" w:color="000000"/>
            </w:tcBorders>
          </w:tcPr>
          <w:p w14:paraId="5AAF5B3A" w14:textId="77777777" w:rsidR="00DC02C2" w:rsidRPr="00B5038C" w:rsidRDefault="00DC02C2" w:rsidP="006B08EE">
            <w:pPr>
              <w:pStyle w:val="CERnon-indent"/>
              <w:spacing w:before="60" w:after="60"/>
              <w:rPr>
                <w:b/>
                <w:sz w:val="20"/>
                <w:lang w:val="en-IE"/>
              </w:rPr>
            </w:pPr>
            <w:r w:rsidRPr="00B5038C">
              <w:rPr>
                <w:b/>
                <w:sz w:val="20"/>
                <w:lang w:val="en-IE"/>
              </w:rPr>
              <w:t>5</w:t>
            </w:r>
          </w:p>
        </w:tc>
        <w:tc>
          <w:tcPr>
            <w:tcW w:w="4794" w:type="dxa"/>
            <w:tcBorders>
              <w:bottom w:val="single" w:sz="8" w:space="0" w:color="000000"/>
            </w:tcBorders>
          </w:tcPr>
          <w:p w14:paraId="5AAF5B3B" w14:textId="77777777" w:rsidR="00DC02C2" w:rsidRPr="007C3F04" w:rsidRDefault="00DC02C2" w:rsidP="000B614D">
            <w:pPr>
              <w:pStyle w:val="CERnon-indent"/>
              <w:spacing w:before="60" w:after="60"/>
              <w:rPr>
                <w:szCs w:val="22"/>
                <w:lang w:val="en-IE"/>
              </w:rPr>
            </w:pPr>
            <w:r w:rsidRPr="007C3F04">
              <w:rPr>
                <w:szCs w:val="22"/>
                <w:lang w:val="en-IE"/>
              </w:rPr>
              <w:t xml:space="preserve">Notify all impacted Parties of restoration of </w:t>
            </w:r>
            <w:r w:rsidR="00EF4AD1" w:rsidRPr="007C3F04">
              <w:rPr>
                <w:szCs w:val="22"/>
                <w:lang w:val="en-IE"/>
              </w:rPr>
              <w:t>Market Operator</w:t>
            </w:r>
            <w:r w:rsidR="00011729">
              <w:rPr>
                <w:szCs w:val="22"/>
                <w:lang w:val="en-IE"/>
              </w:rPr>
              <w:t>’s</w:t>
            </w:r>
            <w:r w:rsidR="00EF4AD1" w:rsidRPr="007C3F04">
              <w:rPr>
                <w:szCs w:val="22"/>
                <w:lang w:val="en-IE"/>
              </w:rPr>
              <w:t xml:space="preserve"> Isolated Market System</w:t>
            </w:r>
            <w:r w:rsidR="000B614D">
              <w:rPr>
                <w:szCs w:val="22"/>
                <w:lang w:val="en-IE"/>
              </w:rPr>
              <w:t>.</w:t>
            </w:r>
            <w:r w:rsidR="00EF4AD1" w:rsidRPr="007C3F04">
              <w:rPr>
                <w:szCs w:val="22"/>
                <w:lang w:val="en-IE"/>
              </w:rPr>
              <w:t xml:space="preserve"> </w:t>
            </w:r>
          </w:p>
        </w:tc>
        <w:tc>
          <w:tcPr>
            <w:tcW w:w="3060" w:type="dxa"/>
            <w:tcBorders>
              <w:bottom w:val="single" w:sz="8" w:space="0" w:color="000000"/>
            </w:tcBorders>
          </w:tcPr>
          <w:p w14:paraId="5AAF5B3C" w14:textId="77777777" w:rsidR="00DC02C2" w:rsidRPr="007C3F04" w:rsidRDefault="00DC02C2" w:rsidP="006B08EE">
            <w:pPr>
              <w:pStyle w:val="CERnon-indent"/>
              <w:spacing w:before="60" w:after="60"/>
              <w:rPr>
                <w:szCs w:val="22"/>
                <w:lang w:val="en-IE"/>
              </w:rPr>
            </w:pPr>
            <w:r w:rsidRPr="007C3F04">
              <w:rPr>
                <w:szCs w:val="22"/>
                <w:lang w:val="en-IE"/>
              </w:rPr>
              <w:t>Immediately following restoration of Communication Channels</w:t>
            </w:r>
          </w:p>
        </w:tc>
        <w:tc>
          <w:tcPr>
            <w:tcW w:w="2520" w:type="dxa"/>
            <w:tcBorders>
              <w:bottom w:val="single" w:sz="8" w:space="0" w:color="000000"/>
            </w:tcBorders>
          </w:tcPr>
          <w:p w14:paraId="5AAF5B3D" w14:textId="77777777" w:rsidR="00DC02C2" w:rsidRPr="007C3F04" w:rsidRDefault="00DC02C2" w:rsidP="0053484C">
            <w:pPr>
              <w:tabs>
                <w:tab w:val="num" w:pos="851"/>
              </w:tabs>
              <w:spacing w:before="60" w:after="60"/>
              <w:rPr>
                <w:lang w:val="en-IE"/>
              </w:rPr>
            </w:pPr>
            <w:r w:rsidRPr="007C3F04">
              <w:rPr>
                <w:rFonts w:cs="Arial"/>
                <w:color w:val="000000"/>
                <w:szCs w:val="22"/>
                <w:lang w:val="en-IE"/>
              </w:rPr>
              <w:t>Market Operator website</w:t>
            </w:r>
            <w:r w:rsidR="00D26855" w:rsidRPr="007C3F04">
              <w:rPr>
                <w:rFonts w:cs="Arial"/>
                <w:color w:val="000000"/>
                <w:szCs w:val="22"/>
                <w:lang w:val="en-IE"/>
              </w:rPr>
              <w:t xml:space="preserve"> /</w:t>
            </w:r>
            <w:r w:rsidRPr="007C3F04">
              <w:rPr>
                <w:rFonts w:cs="Arial"/>
                <w:color w:val="000000"/>
                <w:szCs w:val="22"/>
                <w:lang w:val="en-IE"/>
              </w:rPr>
              <w:t xml:space="preserve"> </w:t>
            </w:r>
            <w:r w:rsidR="00D26855" w:rsidRPr="007C3F04">
              <w:rPr>
                <w:lang w:val="en-IE"/>
              </w:rPr>
              <w:t>E</w:t>
            </w:r>
            <w:r w:rsidRPr="007C3F04">
              <w:rPr>
                <w:lang w:val="en-IE"/>
              </w:rPr>
              <w:t>mail</w:t>
            </w:r>
          </w:p>
        </w:tc>
        <w:tc>
          <w:tcPr>
            <w:tcW w:w="1450" w:type="dxa"/>
            <w:tcBorders>
              <w:bottom w:val="single" w:sz="8" w:space="0" w:color="000000"/>
            </w:tcBorders>
          </w:tcPr>
          <w:p w14:paraId="5AAF5B3E" w14:textId="77777777" w:rsidR="00DC02C2" w:rsidRPr="007C3F04" w:rsidRDefault="00DC02C2" w:rsidP="006B08EE">
            <w:pPr>
              <w:pStyle w:val="CERnon-indent"/>
              <w:spacing w:before="60" w:after="60"/>
              <w:rPr>
                <w:szCs w:val="22"/>
                <w:lang w:val="en-IE"/>
              </w:rPr>
            </w:pPr>
            <w:r w:rsidRPr="007C3F04">
              <w:rPr>
                <w:szCs w:val="22"/>
                <w:lang w:val="en-IE"/>
              </w:rPr>
              <w:t>Market Operator</w:t>
            </w:r>
          </w:p>
        </w:tc>
        <w:tc>
          <w:tcPr>
            <w:tcW w:w="1221" w:type="dxa"/>
            <w:tcBorders>
              <w:bottom w:val="single" w:sz="8" w:space="0" w:color="000000"/>
            </w:tcBorders>
          </w:tcPr>
          <w:p w14:paraId="5AAF5B3F" w14:textId="77777777" w:rsidR="00DC02C2" w:rsidRPr="007C3F04" w:rsidRDefault="00DC02C2" w:rsidP="006B08EE">
            <w:pPr>
              <w:pStyle w:val="CERnon-indent"/>
              <w:spacing w:before="60" w:after="60"/>
              <w:rPr>
                <w:szCs w:val="22"/>
                <w:lang w:val="en-IE"/>
              </w:rPr>
            </w:pPr>
            <w:r w:rsidRPr="007C3F04">
              <w:rPr>
                <w:szCs w:val="22"/>
                <w:lang w:val="en-IE"/>
              </w:rPr>
              <w:t>All impacted Parties</w:t>
            </w:r>
          </w:p>
        </w:tc>
      </w:tr>
      <w:tr w:rsidR="00DC02C2" w:rsidRPr="00092B74" w14:paraId="5AAF5B47" w14:textId="77777777" w:rsidTr="007C3F04">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04" w:type="dxa"/>
            <w:tcBorders>
              <w:top w:val="single" w:sz="8" w:space="0" w:color="000000"/>
              <w:bottom w:val="single" w:sz="12" w:space="0" w:color="000000"/>
            </w:tcBorders>
          </w:tcPr>
          <w:p w14:paraId="5AAF5B41" w14:textId="77777777" w:rsidR="00DC02C2" w:rsidRPr="00326949" w:rsidRDefault="00DC02C2" w:rsidP="006B08EE">
            <w:pPr>
              <w:pStyle w:val="CERnon-indent"/>
              <w:spacing w:before="60" w:after="60"/>
              <w:rPr>
                <w:b/>
                <w:i w:val="0"/>
                <w:sz w:val="20"/>
                <w:lang w:val="en-IE"/>
              </w:rPr>
            </w:pPr>
            <w:r w:rsidRPr="00326949">
              <w:rPr>
                <w:b/>
                <w:sz w:val="20"/>
                <w:lang w:val="en-IE"/>
              </w:rPr>
              <w:t>6</w:t>
            </w:r>
          </w:p>
        </w:tc>
        <w:tc>
          <w:tcPr>
            <w:tcW w:w="4794" w:type="dxa"/>
            <w:tcBorders>
              <w:top w:val="single" w:sz="8" w:space="0" w:color="000000"/>
              <w:bottom w:val="single" w:sz="12" w:space="0" w:color="000000"/>
            </w:tcBorders>
          </w:tcPr>
          <w:p w14:paraId="5AAF5B42" w14:textId="77777777" w:rsidR="00DC02C2" w:rsidRPr="007C3F04" w:rsidRDefault="00DC02C2" w:rsidP="006B08EE">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sidRPr="007C3F04">
              <w:rPr>
                <w:szCs w:val="22"/>
                <w:lang w:val="en-IE"/>
              </w:rPr>
              <w:t xml:space="preserve">Commission </w:t>
            </w:r>
            <w:r w:rsidR="00D26855">
              <w:rPr>
                <w:szCs w:val="22"/>
                <w:lang w:val="en-IE"/>
              </w:rPr>
              <w:t>the</w:t>
            </w:r>
            <w:r w:rsidRPr="007C3F04">
              <w:rPr>
                <w:szCs w:val="22"/>
                <w:lang w:val="en-IE"/>
              </w:rPr>
              <w:t xml:space="preserve"> external audit report in </w:t>
            </w:r>
            <w:r w:rsidR="00EF4AD1" w:rsidRPr="007C3F04">
              <w:rPr>
                <w:szCs w:val="22"/>
                <w:lang w:val="en-IE"/>
              </w:rPr>
              <w:t>accordance</w:t>
            </w:r>
            <w:r w:rsidRPr="007C3F04">
              <w:rPr>
                <w:szCs w:val="22"/>
                <w:lang w:val="en-IE"/>
              </w:rPr>
              <w:t xml:space="preserve"> with Agreed Procedure 11 “Market System Operation, Testing, Upgrading and Support”</w:t>
            </w:r>
            <w:r w:rsidR="00D26855">
              <w:rPr>
                <w:szCs w:val="22"/>
                <w:lang w:val="en-IE"/>
              </w:rPr>
              <w:t>.</w:t>
            </w:r>
          </w:p>
        </w:tc>
        <w:tc>
          <w:tcPr>
            <w:tcW w:w="3060" w:type="dxa"/>
            <w:tcBorders>
              <w:top w:val="single" w:sz="8" w:space="0" w:color="000000"/>
              <w:bottom w:val="single" w:sz="12" w:space="0" w:color="000000"/>
            </w:tcBorders>
          </w:tcPr>
          <w:p w14:paraId="5AAF5B43" w14:textId="77777777" w:rsidR="00DC02C2" w:rsidRPr="007C3F04" w:rsidRDefault="000B614D" w:rsidP="006B08EE">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In accordance with</w:t>
            </w:r>
            <w:r w:rsidR="00DC02C2" w:rsidRPr="007C3F04">
              <w:rPr>
                <w:szCs w:val="22"/>
                <w:lang w:val="en-IE"/>
              </w:rPr>
              <w:t xml:space="preserve"> </w:t>
            </w:r>
            <w:r w:rsidR="00EF4AD1" w:rsidRPr="007C3F04">
              <w:rPr>
                <w:szCs w:val="22"/>
                <w:lang w:val="en-IE"/>
              </w:rPr>
              <w:t>Agreed Procedure 11 “Market System Operation, Testing, Upgrading and Support”</w:t>
            </w:r>
          </w:p>
        </w:tc>
        <w:tc>
          <w:tcPr>
            <w:tcW w:w="2520" w:type="dxa"/>
            <w:tcBorders>
              <w:top w:val="single" w:sz="8" w:space="0" w:color="000000"/>
              <w:bottom w:val="single" w:sz="12" w:space="0" w:color="000000"/>
            </w:tcBorders>
          </w:tcPr>
          <w:p w14:paraId="5AAF5B44" w14:textId="77777777" w:rsidR="00DC02C2" w:rsidRPr="007C3F04" w:rsidRDefault="00F53ABA" w:rsidP="006B08EE">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sidRPr="007C3F04">
              <w:rPr>
                <w:szCs w:val="22"/>
                <w:lang w:val="en-IE"/>
              </w:rPr>
              <w:t>Agreed Procedure 11 “Market System Operation, Testing, Upgrading and Support”</w:t>
            </w:r>
          </w:p>
        </w:tc>
        <w:tc>
          <w:tcPr>
            <w:tcW w:w="1450" w:type="dxa"/>
            <w:tcBorders>
              <w:top w:val="single" w:sz="8" w:space="0" w:color="000000"/>
              <w:bottom w:val="single" w:sz="12" w:space="0" w:color="000000"/>
            </w:tcBorders>
          </w:tcPr>
          <w:p w14:paraId="5AAF5B45" w14:textId="77777777" w:rsidR="00DC02C2" w:rsidRPr="007C3F04" w:rsidRDefault="00DC02C2" w:rsidP="006B08EE">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sidRPr="007C3F04">
              <w:rPr>
                <w:szCs w:val="22"/>
                <w:lang w:val="en-IE"/>
              </w:rPr>
              <w:t>Market Operator</w:t>
            </w:r>
          </w:p>
        </w:tc>
        <w:tc>
          <w:tcPr>
            <w:tcW w:w="1221" w:type="dxa"/>
            <w:tcBorders>
              <w:top w:val="single" w:sz="8" w:space="0" w:color="000000"/>
              <w:bottom w:val="single" w:sz="12" w:space="0" w:color="000000"/>
            </w:tcBorders>
          </w:tcPr>
          <w:p w14:paraId="5AAF5B46" w14:textId="77777777" w:rsidR="00DC02C2" w:rsidRPr="007C3F04" w:rsidRDefault="00214212" w:rsidP="006B08EE">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Pr>
                <w:szCs w:val="22"/>
                <w:lang w:val="en-IE"/>
              </w:rPr>
              <w:t>-</w:t>
            </w:r>
          </w:p>
        </w:tc>
      </w:tr>
    </w:tbl>
    <w:p w14:paraId="5AAF5B48" w14:textId="77777777" w:rsidR="00C72145" w:rsidRDefault="00C72145" w:rsidP="00B5038C">
      <w:pPr>
        <w:pStyle w:val="APNUMHEAD2"/>
        <w:numPr>
          <w:ilvl w:val="0"/>
          <w:numId w:val="0"/>
        </w:numPr>
        <w:ind w:left="851"/>
      </w:pPr>
    </w:p>
    <w:p w14:paraId="5AAF5B49" w14:textId="77777777" w:rsidR="00C72145" w:rsidRDefault="00C01EA1" w:rsidP="00C01EA1">
      <w:pPr>
        <w:pStyle w:val="CERnon-indent"/>
        <w:spacing w:before="60" w:after="60"/>
        <w:jc w:val="center"/>
        <w:rPr>
          <w:b/>
          <w:caps/>
          <w:sz w:val="24"/>
        </w:rPr>
      </w:pPr>
      <w:r>
        <w:rPr>
          <w:noProof/>
          <w:lang w:val="en-IE" w:eastAsia="en-IE"/>
        </w:rPr>
        <w:drawing>
          <wp:inline distT="0" distB="0" distL="0" distR="0" wp14:anchorId="5AAF5BEA" wp14:editId="5AAF5BEB">
            <wp:extent cx="9029700" cy="4935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7 2 General Communication Fail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29700" cy="4935220"/>
                    </a:xfrm>
                    <a:prstGeom prst="rect">
                      <a:avLst/>
                    </a:prstGeom>
                  </pic:spPr>
                </pic:pic>
              </a:graphicData>
            </a:graphic>
          </wp:inline>
        </w:drawing>
      </w:r>
      <w:r w:rsidR="00C72145">
        <w:br w:type="page"/>
      </w:r>
    </w:p>
    <w:p w14:paraId="5AAF5B4A" w14:textId="77777777" w:rsidR="008F3E41" w:rsidRPr="007C3F04" w:rsidRDefault="008F3E41" w:rsidP="007C3F04">
      <w:pPr>
        <w:pStyle w:val="APNUMHEAD3"/>
        <w:numPr>
          <w:ilvl w:val="1"/>
          <w:numId w:val="9"/>
        </w:numPr>
        <w:tabs>
          <w:tab w:val="clear" w:pos="851"/>
          <w:tab w:val="num" w:pos="709"/>
        </w:tabs>
        <w:jc w:val="both"/>
      </w:pPr>
      <w:bookmarkStart w:id="76" w:name="_Toc466536397"/>
      <w:bookmarkStart w:id="77" w:name="_Toc466538050"/>
      <w:bookmarkStart w:id="78" w:name="_Toc478994207"/>
      <w:r w:rsidRPr="00326949">
        <w:rPr>
          <w:szCs w:val="20"/>
        </w:rPr>
        <w:lastRenderedPageBreak/>
        <w:t>Offer Data Limited Communication Failure</w:t>
      </w:r>
      <w:bookmarkEnd w:id="76"/>
      <w:bookmarkEnd w:id="77"/>
      <w:bookmarkEnd w:id="78"/>
    </w:p>
    <w:tbl>
      <w:tblPr>
        <w:tblStyle w:val="TableList3"/>
        <w:tblW w:w="15148" w:type="dxa"/>
        <w:tblLook w:val="01E0" w:firstRow="1" w:lastRow="1" w:firstColumn="1" w:lastColumn="1" w:noHBand="0" w:noVBand="0"/>
      </w:tblPr>
      <w:tblGrid>
        <w:gridCol w:w="804"/>
        <w:gridCol w:w="4958"/>
        <w:gridCol w:w="2896"/>
        <w:gridCol w:w="2167"/>
        <w:gridCol w:w="1851"/>
        <w:gridCol w:w="2151"/>
        <w:gridCol w:w="321"/>
      </w:tblGrid>
      <w:tr w:rsidR="00675B74" w:rsidRPr="008F3E41" w14:paraId="5AAF5B51" w14:textId="77777777" w:rsidTr="00B5038C">
        <w:trPr>
          <w:cnfStyle w:val="100000000000" w:firstRow="1" w:lastRow="0" w:firstColumn="0" w:lastColumn="0" w:oddVBand="0" w:evenVBand="0" w:oddHBand="0" w:evenHBand="0" w:firstRowFirstColumn="0" w:firstRowLastColumn="0" w:lastRowFirstColumn="0" w:lastRowLastColumn="0"/>
          <w:tblHeader/>
        </w:trPr>
        <w:tc>
          <w:tcPr>
            <w:tcW w:w="804" w:type="dxa"/>
            <w:tcBorders>
              <w:top w:val="single" w:sz="18" w:space="0" w:color="000000"/>
              <w:bottom w:val="single" w:sz="18" w:space="0" w:color="000000"/>
            </w:tcBorders>
            <w:shd w:val="clear" w:color="auto" w:fill="F2F2F2" w:themeFill="background1" w:themeFillShade="F2"/>
          </w:tcPr>
          <w:p w14:paraId="5AAF5B4B" w14:textId="77777777" w:rsidR="00675B74" w:rsidRPr="008F3E41" w:rsidRDefault="00675B74" w:rsidP="00B5038C">
            <w:pPr>
              <w:tabs>
                <w:tab w:val="num" w:pos="851"/>
              </w:tabs>
              <w:spacing w:before="120" w:after="120"/>
              <w:rPr>
                <w:b w:val="0"/>
                <w:bCs w:val="0"/>
                <w:color w:val="000000"/>
                <w:sz w:val="20"/>
                <w:szCs w:val="20"/>
                <w:lang w:val="en-IE"/>
              </w:rPr>
            </w:pPr>
            <w:r w:rsidRPr="00745338">
              <w:rPr>
                <w:rFonts w:cs="Arial"/>
                <w:color w:val="auto"/>
                <w:szCs w:val="22"/>
                <w:lang w:val="en-IE"/>
              </w:rPr>
              <w:t>Step</w:t>
            </w:r>
          </w:p>
        </w:tc>
        <w:tc>
          <w:tcPr>
            <w:tcW w:w="4958" w:type="dxa"/>
            <w:tcBorders>
              <w:top w:val="single" w:sz="18" w:space="0" w:color="000000"/>
              <w:bottom w:val="single" w:sz="18" w:space="0" w:color="000000"/>
            </w:tcBorders>
            <w:shd w:val="clear" w:color="auto" w:fill="F2F2F2" w:themeFill="background1" w:themeFillShade="F2"/>
          </w:tcPr>
          <w:p w14:paraId="5AAF5B4C" w14:textId="77777777" w:rsidR="00675B74" w:rsidRPr="008F3E41" w:rsidRDefault="00675B74" w:rsidP="00B5038C">
            <w:pPr>
              <w:tabs>
                <w:tab w:val="num" w:pos="851"/>
              </w:tabs>
              <w:spacing w:before="120" w:after="120"/>
              <w:rPr>
                <w:b w:val="0"/>
                <w:bCs w:val="0"/>
                <w:color w:val="000000"/>
                <w:sz w:val="20"/>
                <w:szCs w:val="20"/>
                <w:lang w:val="en-IE"/>
              </w:rPr>
            </w:pPr>
            <w:r>
              <w:rPr>
                <w:rFonts w:cs="Arial"/>
                <w:color w:val="auto"/>
                <w:szCs w:val="22"/>
                <w:lang w:val="en-IE"/>
              </w:rPr>
              <w:t>Procedural S</w:t>
            </w:r>
            <w:r w:rsidRPr="00745338">
              <w:rPr>
                <w:rFonts w:cs="Arial"/>
                <w:color w:val="auto"/>
                <w:szCs w:val="22"/>
                <w:lang w:val="en-IE"/>
              </w:rPr>
              <w:t>tep Description</w:t>
            </w:r>
          </w:p>
        </w:tc>
        <w:tc>
          <w:tcPr>
            <w:tcW w:w="2896" w:type="dxa"/>
            <w:tcBorders>
              <w:top w:val="single" w:sz="18" w:space="0" w:color="000000"/>
              <w:bottom w:val="single" w:sz="18" w:space="0" w:color="000000"/>
            </w:tcBorders>
            <w:shd w:val="clear" w:color="auto" w:fill="F2F2F2" w:themeFill="background1" w:themeFillShade="F2"/>
          </w:tcPr>
          <w:p w14:paraId="5AAF5B4D" w14:textId="77777777" w:rsidR="00675B74" w:rsidRPr="008F3E41" w:rsidRDefault="00675B74" w:rsidP="00B5038C">
            <w:pPr>
              <w:tabs>
                <w:tab w:val="num" w:pos="851"/>
              </w:tabs>
              <w:spacing w:before="120" w:after="120"/>
              <w:rPr>
                <w:b w:val="0"/>
                <w:bCs w:val="0"/>
                <w:color w:val="000000"/>
                <w:sz w:val="20"/>
                <w:szCs w:val="20"/>
                <w:lang w:val="en-IE"/>
              </w:rPr>
            </w:pPr>
            <w:r w:rsidRPr="00745338">
              <w:rPr>
                <w:rFonts w:cs="Arial"/>
                <w:color w:val="auto"/>
                <w:szCs w:val="22"/>
                <w:lang w:val="en-IE"/>
              </w:rPr>
              <w:t>Timing</w:t>
            </w:r>
          </w:p>
        </w:tc>
        <w:tc>
          <w:tcPr>
            <w:tcW w:w="2167" w:type="dxa"/>
            <w:tcBorders>
              <w:top w:val="single" w:sz="18" w:space="0" w:color="000000"/>
              <w:bottom w:val="single" w:sz="18" w:space="0" w:color="000000"/>
            </w:tcBorders>
            <w:shd w:val="clear" w:color="auto" w:fill="F2F2F2" w:themeFill="background1" w:themeFillShade="F2"/>
          </w:tcPr>
          <w:p w14:paraId="5AAF5B4E" w14:textId="77777777" w:rsidR="00675B74" w:rsidRPr="008F3E41" w:rsidRDefault="00675B74" w:rsidP="00B5038C">
            <w:pPr>
              <w:tabs>
                <w:tab w:val="num" w:pos="851"/>
              </w:tabs>
              <w:spacing w:before="120" w:after="120"/>
              <w:rPr>
                <w:b w:val="0"/>
                <w:bCs w:val="0"/>
                <w:color w:val="000000"/>
                <w:sz w:val="20"/>
                <w:szCs w:val="20"/>
                <w:lang w:val="en-IE"/>
              </w:rPr>
            </w:pPr>
            <w:r w:rsidRPr="00745338">
              <w:rPr>
                <w:rFonts w:cs="Arial"/>
                <w:color w:val="auto"/>
                <w:szCs w:val="22"/>
                <w:lang w:val="en-IE"/>
              </w:rPr>
              <w:t>Method</w:t>
            </w:r>
          </w:p>
        </w:tc>
        <w:tc>
          <w:tcPr>
            <w:tcW w:w="1851" w:type="dxa"/>
            <w:tcBorders>
              <w:top w:val="single" w:sz="18" w:space="0" w:color="000000"/>
              <w:bottom w:val="single" w:sz="18" w:space="0" w:color="000000"/>
            </w:tcBorders>
            <w:shd w:val="clear" w:color="auto" w:fill="F2F2F2" w:themeFill="background1" w:themeFillShade="F2"/>
          </w:tcPr>
          <w:p w14:paraId="5AAF5B4F" w14:textId="77777777" w:rsidR="00675B74" w:rsidRPr="008F3E41" w:rsidRDefault="00675B74" w:rsidP="00B5038C">
            <w:pPr>
              <w:tabs>
                <w:tab w:val="num" w:pos="851"/>
              </w:tabs>
              <w:spacing w:before="120" w:after="120"/>
              <w:rPr>
                <w:b w:val="0"/>
                <w:bCs w:val="0"/>
                <w:color w:val="000000"/>
                <w:sz w:val="20"/>
                <w:szCs w:val="20"/>
                <w:lang w:val="en-IE"/>
              </w:rPr>
            </w:pPr>
            <w:r w:rsidRPr="00745338">
              <w:rPr>
                <w:rFonts w:cs="Arial"/>
                <w:color w:val="auto"/>
                <w:szCs w:val="22"/>
                <w:lang w:val="en-IE"/>
              </w:rPr>
              <w:t>From / By</w:t>
            </w:r>
          </w:p>
        </w:tc>
        <w:tc>
          <w:tcPr>
            <w:tcW w:w="2472" w:type="dxa"/>
            <w:gridSpan w:val="2"/>
            <w:tcBorders>
              <w:top w:val="single" w:sz="18" w:space="0" w:color="000000"/>
              <w:bottom w:val="single" w:sz="18" w:space="0" w:color="000000"/>
            </w:tcBorders>
            <w:shd w:val="clear" w:color="auto" w:fill="F2F2F2" w:themeFill="background1" w:themeFillShade="F2"/>
          </w:tcPr>
          <w:p w14:paraId="5AAF5B50" w14:textId="77777777" w:rsidR="00675B74" w:rsidRPr="008F3E41" w:rsidRDefault="00675B74" w:rsidP="00B5038C">
            <w:pPr>
              <w:tabs>
                <w:tab w:val="num" w:pos="851"/>
              </w:tabs>
              <w:spacing w:before="120" w:after="120"/>
              <w:rPr>
                <w:b w:val="0"/>
                <w:bCs w:val="0"/>
                <w:color w:val="000000"/>
                <w:sz w:val="20"/>
                <w:szCs w:val="20"/>
                <w:lang w:val="en-IE"/>
              </w:rPr>
            </w:pPr>
            <w:r w:rsidRPr="00745338">
              <w:rPr>
                <w:rFonts w:cs="Arial"/>
                <w:color w:val="auto"/>
                <w:szCs w:val="22"/>
                <w:lang w:val="en-IE"/>
              </w:rPr>
              <w:t>To</w:t>
            </w:r>
          </w:p>
        </w:tc>
      </w:tr>
      <w:tr w:rsidR="00DC02C2" w:rsidRPr="008F3E41" w14:paraId="5AAF5B58" w14:textId="77777777" w:rsidTr="00B5038C">
        <w:trPr>
          <w:gridAfter w:val="1"/>
          <w:wAfter w:w="321" w:type="dxa"/>
        </w:trPr>
        <w:tc>
          <w:tcPr>
            <w:tcW w:w="804" w:type="dxa"/>
          </w:tcPr>
          <w:p w14:paraId="5AAF5B52" w14:textId="77777777" w:rsidR="00DC02C2" w:rsidRPr="00B5038C" w:rsidRDefault="00DC02C2" w:rsidP="008F3E41">
            <w:pPr>
              <w:tabs>
                <w:tab w:val="num" w:pos="851"/>
              </w:tabs>
              <w:spacing w:before="60" w:after="60"/>
              <w:rPr>
                <w:b/>
                <w:color w:val="000000"/>
                <w:sz w:val="20"/>
                <w:szCs w:val="20"/>
                <w:lang w:val="en-IE"/>
              </w:rPr>
            </w:pPr>
            <w:r w:rsidRPr="00B5038C">
              <w:rPr>
                <w:b/>
                <w:color w:val="000000"/>
                <w:sz w:val="20"/>
                <w:szCs w:val="20"/>
                <w:lang w:val="en-IE"/>
              </w:rPr>
              <w:t>1</w:t>
            </w:r>
          </w:p>
        </w:tc>
        <w:tc>
          <w:tcPr>
            <w:tcW w:w="4958" w:type="dxa"/>
          </w:tcPr>
          <w:p w14:paraId="5AAF5B53" w14:textId="77777777" w:rsidR="00DC02C2" w:rsidRPr="00B5038C" w:rsidRDefault="00171DD8" w:rsidP="00DA7C7B">
            <w:pPr>
              <w:tabs>
                <w:tab w:val="num" w:pos="851"/>
              </w:tabs>
              <w:spacing w:before="60" w:after="60"/>
              <w:rPr>
                <w:rFonts w:cs="Arial"/>
                <w:color w:val="000000"/>
                <w:szCs w:val="22"/>
                <w:lang w:val="en-IE"/>
              </w:rPr>
            </w:pPr>
            <w:r w:rsidRPr="00B5038C">
              <w:rPr>
                <w:rFonts w:cs="Arial"/>
                <w:color w:val="000000"/>
                <w:szCs w:val="22"/>
                <w:lang w:val="en-IE"/>
              </w:rPr>
              <w:t xml:space="preserve">Notify </w:t>
            </w:r>
            <w:r w:rsidR="00DC02C2" w:rsidRPr="00B5038C">
              <w:rPr>
                <w:rFonts w:cs="Arial"/>
                <w:color w:val="000000"/>
                <w:szCs w:val="22"/>
                <w:lang w:val="en-IE"/>
              </w:rPr>
              <w:t xml:space="preserve">the </w:t>
            </w:r>
            <w:r w:rsidR="00C72145">
              <w:rPr>
                <w:rFonts w:cs="Arial"/>
                <w:color w:val="000000"/>
                <w:szCs w:val="22"/>
                <w:lang w:val="en-IE"/>
              </w:rPr>
              <w:t>Helpdesk</w:t>
            </w:r>
            <w:r w:rsidR="00DC02C2" w:rsidRPr="00B5038C">
              <w:rPr>
                <w:rFonts w:cs="Arial"/>
                <w:color w:val="000000"/>
                <w:szCs w:val="22"/>
                <w:lang w:val="en-IE"/>
              </w:rPr>
              <w:t xml:space="preserve"> that there is a Limited Communication Failure which </w:t>
            </w:r>
            <w:r>
              <w:rPr>
                <w:rFonts w:cs="Arial"/>
                <w:color w:val="000000"/>
                <w:szCs w:val="22"/>
                <w:lang w:val="en-IE"/>
              </w:rPr>
              <w:t>impacts submission of Offer Data for t</w:t>
            </w:r>
            <w:r w:rsidR="00DC02C2" w:rsidRPr="00B5038C">
              <w:rPr>
                <w:rFonts w:cs="Arial"/>
                <w:color w:val="000000"/>
                <w:szCs w:val="22"/>
                <w:lang w:val="en-IE"/>
              </w:rPr>
              <w:t>he next scheduled Gate Closure.</w:t>
            </w:r>
          </w:p>
        </w:tc>
        <w:tc>
          <w:tcPr>
            <w:tcW w:w="2896" w:type="dxa"/>
          </w:tcPr>
          <w:p w14:paraId="5AAF5B54" w14:textId="77777777" w:rsidR="00DC02C2" w:rsidRPr="00B5038C" w:rsidRDefault="00C72145" w:rsidP="00B5038C">
            <w:pPr>
              <w:tabs>
                <w:tab w:val="num" w:pos="851"/>
              </w:tabs>
              <w:spacing w:before="60" w:after="60"/>
              <w:rPr>
                <w:color w:val="000000"/>
                <w:szCs w:val="20"/>
                <w:lang w:val="en-IE"/>
              </w:rPr>
            </w:pPr>
            <w:r w:rsidRPr="00B5038C">
              <w:rPr>
                <w:color w:val="000000"/>
                <w:szCs w:val="20"/>
                <w:lang w:val="en-IE"/>
              </w:rPr>
              <w:t xml:space="preserve">Immediately on becoming aware of Limited Communication Failure and at least five minutes </w:t>
            </w:r>
            <w:r w:rsidR="00B5038C">
              <w:rPr>
                <w:color w:val="000000"/>
                <w:szCs w:val="20"/>
                <w:lang w:val="en-IE"/>
              </w:rPr>
              <w:t>prior to</w:t>
            </w:r>
            <w:r w:rsidR="00B5038C" w:rsidRPr="00B5038C">
              <w:rPr>
                <w:color w:val="000000"/>
                <w:szCs w:val="20"/>
                <w:lang w:val="en-IE"/>
              </w:rPr>
              <w:t xml:space="preserve"> </w:t>
            </w:r>
            <w:r w:rsidRPr="00B5038C">
              <w:rPr>
                <w:color w:val="000000"/>
                <w:szCs w:val="20"/>
                <w:lang w:val="en-IE"/>
              </w:rPr>
              <w:t xml:space="preserve">next scheduled Gate Closure </w:t>
            </w:r>
          </w:p>
        </w:tc>
        <w:tc>
          <w:tcPr>
            <w:tcW w:w="2167" w:type="dxa"/>
          </w:tcPr>
          <w:p w14:paraId="5AAF5B55" w14:textId="77777777" w:rsidR="00DC02C2" w:rsidRPr="00B5038C" w:rsidRDefault="001445AB" w:rsidP="008F3E41">
            <w:pPr>
              <w:tabs>
                <w:tab w:val="num" w:pos="851"/>
              </w:tabs>
              <w:spacing w:before="60" w:after="60"/>
              <w:rPr>
                <w:color w:val="000000"/>
                <w:szCs w:val="22"/>
                <w:lang w:val="en-IE"/>
              </w:rPr>
            </w:pPr>
            <w:r w:rsidRPr="00B5038C">
              <w:rPr>
                <w:color w:val="000000"/>
                <w:szCs w:val="22"/>
                <w:lang w:val="en-IE"/>
              </w:rPr>
              <w:t xml:space="preserve">Email / </w:t>
            </w:r>
            <w:r w:rsidR="00600D0C">
              <w:rPr>
                <w:color w:val="000000"/>
                <w:szCs w:val="22"/>
                <w:lang w:val="en-IE"/>
              </w:rPr>
              <w:t>F</w:t>
            </w:r>
            <w:r w:rsidR="00751BBA">
              <w:rPr>
                <w:color w:val="000000"/>
                <w:szCs w:val="22"/>
                <w:lang w:val="en-IE"/>
              </w:rPr>
              <w:t>acsimile</w:t>
            </w:r>
            <w:r w:rsidR="00B5038C">
              <w:rPr>
                <w:color w:val="000000"/>
                <w:szCs w:val="22"/>
                <w:lang w:val="en-IE"/>
              </w:rPr>
              <w:t xml:space="preserve"> and </w:t>
            </w:r>
            <w:r w:rsidR="00600D0C">
              <w:rPr>
                <w:color w:val="000000"/>
                <w:szCs w:val="22"/>
                <w:lang w:val="en-IE"/>
              </w:rPr>
              <w:t>T</w:t>
            </w:r>
            <w:r w:rsidR="00B5038C">
              <w:rPr>
                <w:color w:val="000000"/>
                <w:szCs w:val="22"/>
                <w:lang w:val="en-IE"/>
              </w:rPr>
              <w:t>elephone</w:t>
            </w:r>
          </w:p>
        </w:tc>
        <w:tc>
          <w:tcPr>
            <w:tcW w:w="1851" w:type="dxa"/>
          </w:tcPr>
          <w:p w14:paraId="5AAF5B56" w14:textId="77777777" w:rsidR="00DC02C2" w:rsidRPr="00B5038C" w:rsidRDefault="00DC02C2" w:rsidP="00BC5325">
            <w:pPr>
              <w:tabs>
                <w:tab w:val="num" w:pos="851"/>
              </w:tabs>
              <w:spacing w:before="60" w:after="60"/>
              <w:rPr>
                <w:color w:val="000000"/>
                <w:szCs w:val="22"/>
                <w:lang w:val="en-IE"/>
              </w:rPr>
            </w:pPr>
            <w:r w:rsidRPr="00B5038C">
              <w:rPr>
                <w:color w:val="000000"/>
                <w:szCs w:val="22"/>
                <w:lang w:val="en-IE"/>
              </w:rPr>
              <w:t>Party</w:t>
            </w:r>
          </w:p>
        </w:tc>
        <w:tc>
          <w:tcPr>
            <w:tcW w:w="2151" w:type="dxa"/>
          </w:tcPr>
          <w:p w14:paraId="5AAF5B57" w14:textId="77777777" w:rsidR="00DC02C2" w:rsidRPr="00B5038C" w:rsidRDefault="00DC02C2" w:rsidP="008F3E41">
            <w:pPr>
              <w:tabs>
                <w:tab w:val="num" w:pos="851"/>
              </w:tabs>
              <w:spacing w:before="60" w:after="60"/>
              <w:rPr>
                <w:color w:val="000000"/>
                <w:szCs w:val="22"/>
                <w:lang w:val="en-IE"/>
              </w:rPr>
            </w:pPr>
            <w:r w:rsidRPr="00B5038C">
              <w:rPr>
                <w:color w:val="000000"/>
                <w:szCs w:val="22"/>
                <w:lang w:val="en-IE"/>
              </w:rPr>
              <w:t>Market Operator</w:t>
            </w:r>
          </w:p>
        </w:tc>
      </w:tr>
      <w:tr w:rsidR="001445AB" w:rsidRPr="008F3E41" w14:paraId="5AAF5B5F" w14:textId="77777777" w:rsidTr="00675B74">
        <w:trPr>
          <w:gridAfter w:val="1"/>
          <w:wAfter w:w="321" w:type="dxa"/>
        </w:trPr>
        <w:tc>
          <w:tcPr>
            <w:tcW w:w="804" w:type="dxa"/>
          </w:tcPr>
          <w:p w14:paraId="5AAF5B59" w14:textId="77777777" w:rsidR="001445AB" w:rsidRPr="00C72145" w:rsidRDefault="001445AB" w:rsidP="008F3E41">
            <w:pPr>
              <w:tabs>
                <w:tab w:val="num" w:pos="851"/>
              </w:tabs>
              <w:spacing w:before="60" w:after="60"/>
              <w:rPr>
                <w:b/>
                <w:color w:val="000000"/>
                <w:sz w:val="20"/>
                <w:szCs w:val="20"/>
                <w:lang w:val="en-IE"/>
              </w:rPr>
            </w:pPr>
            <w:r>
              <w:rPr>
                <w:b/>
                <w:color w:val="000000"/>
                <w:sz w:val="20"/>
                <w:szCs w:val="20"/>
                <w:lang w:val="en-IE"/>
              </w:rPr>
              <w:t>2</w:t>
            </w:r>
          </w:p>
        </w:tc>
        <w:tc>
          <w:tcPr>
            <w:tcW w:w="4958" w:type="dxa"/>
          </w:tcPr>
          <w:p w14:paraId="5AAF5B5A" w14:textId="77777777" w:rsidR="001445AB" w:rsidRPr="00C72145" w:rsidDel="00171DD8" w:rsidRDefault="001445AB" w:rsidP="00FF5A21">
            <w:pPr>
              <w:tabs>
                <w:tab w:val="num" w:pos="851"/>
              </w:tabs>
              <w:spacing w:before="60" w:after="60"/>
              <w:rPr>
                <w:rFonts w:cs="Arial"/>
                <w:color w:val="000000"/>
                <w:szCs w:val="22"/>
                <w:lang w:val="en-IE"/>
              </w:rPr>
            </w:pPr>
            <w:r>
              <w:rPr>
                <w:rFonts w:cs="Arial"/>
                <w:color w:val="000000"/>
                <w:szCs w:val="22"/>
                <w:lang w:val="en-IE"/>
              </w:rPr>
              <w:t>Confirm receipt of notification of Limited Communication Failure.</w:t>
            </w:r>
          </w:p>
        </w:tc>
        <w:tc>
          <w:tcPr>
            <w:tcW w:w="2896" w:type="dxa"/>
          </w:tcPr>
          <w:p w14:paraId="5AAF5B5B" w14:textId="77777777" w:rsidR="001445AB" w:rsidRPr="00B5038C" w:rsidDel="00C72145" w:rsidRDefault="001445AB" w:rsidP="00171DD8">
            <w:pPr>
              <w:tabs>
                <w:tab w:val="num" w:pos="851"/>
              </w:tabs>
              <w:spacing w:before="60" w:after="60"/>
              <w:rPr>
                <w:color w:val="000000"/>
                <w:szCs w:val="20"/>
                <w:lang w:val="en-IE"/>
              </w:rPr>
            </w:pPr>
            <w:r w:rsidRPr="00B5038C">
              <w:rPr>
                <w:color w:val="000000"/>
                <w:szCs w:val="20"/>
                <w:lang w:val="en-IE"/>
              </w:rPr>
              <w:t>As soon as practicable following completion of step 1</w:t>
            </w:r>
          </w:p>
        </w:tc>
        <w:tc>
          <w:tcPr>
            <w:tcW w:w="2167" w:type="dxa"/>
          </w:tcPr>
          <w:p w14:paraId="5AAF5B5C" w14:textId="77777777" w:rsidR="001445AB" w:rsidRPr="00B5038C" w:rsidDel="00171DD8" w:rsidRDefault="001445AB" w:rsidP="001445AB">
            <w:pPr>
              <w:tabs>
                <w:tab w:val="num" w:pos="851"/>
              </w:tabs>
              <w:spacing w:before="60" w:after="60"/>
              <w:rPr>
                <w:color w:val="000000"/>
                <w:szCs w:val="22"/>
                <w:lang w:val="en-IE"/>
              </w:rPr>
            </w:pPr>
            <w:r w:rsidRPr="00B5038C">
              <w:rPr>
                <w:color w:val="000000"/>
                <w:szCs w:val="22"/>
                <w:lang w:val="en-IE"/>
              </w:rPr>
              <w:t xml:space="preserve">Email </w:t>
            </w:r>
          </w:p>
        </w:tc>
        <w:tc>
          <w:tcPr>
            <w:tcW w:w="1851" w:type="dxa"/>
          </w:tcPr>
          <w:p w14:paraId="5AAF5B5D" w14:textId="77777777" w:rsidR="001445AB" w:rsidRPr="00B5038C" w:rsidRDefault="005D6E20" w:rsidP="008F3E41">
            <w:pPr>
              <w:tabs>
                <w:tab w:val="num" w:pos="851"/>
              </w:tabs>
              <w:spacing w:before="60" w:after="60"/>
              <w:rPr>
                <w:color w:val="000000"/>
                <w:szCs w:val="22"/>
                <w:lang w:val="en-IE"/>
              </w:rPr>
            </w:pPr>
            <w:r w:rsidRPr="00B5038C">
              <w:rPr>
                <w:color w:val="000000"/>
                <w:szCs w:val="22"/>
                <w:lang w:val="en-IE"/>
              </w:rPr>
              <w:t>Market Operator</w:t>
            </w:r>
          </w:p>
        </w:tc>
        <w:tc>
          <w:tcPr>
            <w:tcW w:w="2151" w:type="dxa"/>
          </w:tcPr>
          <w:p w14:paraId="5AAF5B5E" w14:textId="77777777" w:rsidR="001445AB" w:rsidRPr="00B5038C" w:rsidRDefault="005D6E20" w:rsidP="008F3E41">
            <w:pPr>
              <w:tabs>
                <w:tab w:val="num" w:pos="851"/>
              </w:tabs>
              <w:spacing w:before="60" w:after="60"/>
              <w:rPr>
                <w:color w:val="000000"/>
                <w:szCs w:val="22"/>
                <w:lang w:val="en-IE"/>
              </w:rPr>
            </w:pPr>
            <w:r w:rsidRPr="00B5038C">
              <w:rPr>
                <w:color w:val="000000"/>
                <w:szCs w:val="22"/>
                <w:lang w:val="en-IE"/>
              </w:rPr>
              <w:t>Party</w:t>
            </w:r>
          </w:p>
        </w:tc>
      </w:tr>
      <w:tr w:rsidR="001445AB" w:rsidRPr="008F3E41" w14:paraId="5AAF5B66" w14:textId="77777777" w:rsidTr="00675B74">
        <w:trPr>
          <w:gridAfter w:val="1"/>
          <w:wAfter w:w="321" w:type="dxa"/>
        </w:trPr>
        <w:tc>
          <w:tcPr>
            <w:tcW w:w="804" w:type="dxa"/>
          </w:tcPr>
          <w:p w14:paraId="5AAF5B60" w14:textId="77777777" w:rsidR="001445AB" w:rsidRDefault="001445AB" w:rsidP="008F3E41">
            <w:pPr>
              <w:tabs>
                <w:tab w:val="num" w:pos="851"/>
              </w:tabs>
              <w:spacing w:before="60" w:after="60"/>
              <w:rPr>
                <w:b/>
                <w:color w:val="000000"/>
                <w:sz w:val="20"/>
                <w:szCs w:val="20"/>
                <w:lang w:val="en-IE"/>
              </w:rPr>
            </w:pPr>
            <w:r>
              <w:rPr>
                <w:b/>
                <w:color w:val="000000"/>
                <w:sz w:val="20"/>
                <w:szCs w:val="20"/>
                <w:lang w:val="en-IE"/>
              </w:rPr>
              <w:t>3</w:t>
            </w:r>
          </w:p>
        </w:tc>
        <w:tc>
          <w:tcPr>
            <w:tcW w:w="4958" w:type="dxa"/>
          </w:tcPr>
          <w:p w14:paraId="5AAF5B61" w14:textId="77777777" w:rsidR="001445AB" w:rsidRDefault="001445AB" w:rsidP="00C72145">
            <w:pPr>
              <w:tabs>
                <w:tab w:val="num" w:pos="851"/>
              </w:tabs>
              <w:spacing w:before="60" w:after="60"/>
              <w:rPr>
                <w:rFonts w:cs="Arial"/>
                <w:color w:val="000000"/>
                <w:szCs w:val="22"/>
                <w:lang w:val="en-IE"/>
              </w:rPr>
            </w:pPr>
            <w:r>
              <w:rPr>
                <w:rFonts w:cs="Arial"/>
                <w:color w:val="000000"/>
                <w:szCs w:val="22"/>
                <w:lang w:val="en-IE"/>
              </w:rPr>
              <w:t>Assess if Limited Communication Failure is valid and notify Impacted Party</w:t>
            </w:r>
            <w:r w:rsidR="00AC357F">
              <w:rPr>
                <w:rFonts w:cs="Arial"/>
                <w:color w:val="000000"/>
                <w:szCs w:val="22"/>
                <w:lang w:val="en-IE"/>
              </w:rPr>
              <w:t xml:space="preserve"> of outcome</w:t>
            </w:r>
            <w:r>
              <w:rPr>
                <w:rFonts w:cs="Arial"/>
                <w:color w:val="000000"/>
                <w:szCs w:val="22"/>
                <w:lang w:val="en-IE"/>
              </w:rPr>
              <w:t>.</w:t>
            </w:r>
            <w:r w:rsidR="00AC357F">
              <w:rPr>
                <w:rFonts w:cs="Arial"/>
                <w:color w:val="000000"/>
                <w:szCs w:val="22"/>
                <w:lang w:val="en-IE"/>
              </w:rPr>
              <w:t xml:space="preserve"> If Limited Communication</w:t>
            </w:r>
            <w:r w:rsidR="00C66008">
              <w:rPr>
                <w:rFonts w:cs="Arial"/>
                <w:color w:val="000000"/>
                <w:szCs w:val="22"/>
                <w:lang w:val="en-IE"/>
              </w:rPr>
              <w:t xml:space="preserve"> Failure</w:t>
            </w:r>
            <w:r w:rsidR="00AC357F">
              <w:rPr>
                <w:rFonts w:cs="Arial"/>
                <w:color w:val="000000"/>
                <w:szCs w:val="22"/>
                <w:lang w:val="en-IE"/>
              </w:rPr>
              <w:t xml:space="preserve"> is not valid, </w:t>
            </w:r>
            <w:r w:rsidR="00AC357F" w:rsidRPr="0053484C">
              <w:rPr>
                <w:rFonts w:cs="Arial"/>
                <w:b/>
                <w:color w:val="000000"/>
                <w:szCs w:val="22"/>
                <w:lang w:val="en-IE"/>
              </w:rPr>
              <w:t>end process</w:t>
            </w:r>
            <w:r w:rsidR="00AC357F">
              <w:rPr>
                <w:rFonts w:cs="Arial"/>
                <w:color w:val="000000"/>
                <w:szCs w:val="22"/>
                <w:lang w:val="en-IE"/>
              </w:rPr>
              <w:t>.</w:t>
            </w:r>
          </w:p>
        </w:tc>
        <w:tc>
          <w:tcPr>
            <w:tcW w:w="2896" w:type="dxa"/>
          </w:tcPr>
          <w:p w14:paraId="5AAF5B62" w14:textId="77777777" w:rsidR="001445AB" w:rsidRPr="00B5038C" w:rsidRDefault="003849CF" w:rsidP="00171DD8">
            <w:pPr>
              <w:tabs>
                <w:tab w:val="num" w:pos="851"/>
              </w:tabs>
              <w:spacing w:before="60" w:after="60"/>
              <w:rPr>
                <w:color w:val="000000"/>
                <w:szCs w:val="20"/>
                <w:lang w:val="en-IE"/>
              </w:rPr>
            </w:pPr>
            <w:r w:rsidRPr="00B5038C">
              <w:rPr>
                <w:color w:val="000000"/>
                <w:szCs w:val="20"/>
                <w:lang w:val="en-IE"/>
              </w:rPr>
              <w:t>As soon as practicable following completion of step 1</w:t>
            </w:r>
          </w:p>
        </w:tc>
        <w:tc>
          <w:tcPr>
            <w:tcW w:w="2167" w:type="dxa"/>
          </w:tcPr>
          <w:p w14:paraId="5AAF5B63" w14:textId="77777777" w:rsidR="001445AB" w:rsidRPr="00B5038C" w:rsidRDefault="00011729" w:rsidP="008F3E41">
            <w:pPr>
              <w:tabs>
                <w:tab w:val="num" w:pos="851"/>
              </w:tabs>
              <w:spacing w:before="60" w:after="60"/>
              <w:rPr>
                <w:color w:val="000000"/>
                <w:szCs w:val="22"/>
                <w:lang w:val="en-IE"/>
              </w:rPr>
            </w:pPr>
            <w:r>
              <w:rPr>
                <w:color w:val="000000"/>
                <w:szCs w:val="22"/>
                <w:lang w:val="en-IE"/>
              </w:rPr>
              <w:t>-</w:t>
            </w:r>
          </w:p>
        </w:tc>
        <w:tc>
          <w:tcPr>
            <w:tcW w:w="1851" w:type="dxa"/>
          </w:tcPr>
          <w:p w14:paraId="5AAF5B64" w14:textId="77777777" w:rsidR="001445AB" w:rsidRPr="00B5038C" w:rsidRDefault="005D6E20" w:rsidP="008F3E41">
            <w:pPr>
              <w:tabs>
                <w:tab w:val="num" w:pos="851"/>
              </w:tabs>
              <w:spacing w:before="60" w:after="60"/>
              <w:rPr>
                <w:color w:val="000000"/>
                <w:szCs w:val="22"/>
                <w:lang w:val="en-IE"/>
              </w:rPr>
            </w:pPr>
            <w:r w:rsidRPr="00B5038C">
              <w:rPr>
                <w:color w:val="000000"/>
                <w:szCs w:val="22"/>
                <w:lang w:val="en-IE"/>
              </w:rPr>
              <w:t>Market Operator</w:t>
            </w:r>
          </w:p>
        </w:tc>
        <w:tc>
          <w:tcPr>
            <w:tcW w:w="2151" w:type="dxa"/>
          </w:tcPr>
          <w:p w14:paraId="5AAF5B65" w14:textId="77777777" w:rsidR="001445AB" w:rsidRPr="00B5038C" w:rsidRDefault="005D6E20" w:rsidP="008F3E41">
            <w:pPr>
              <w:tabs>
                <w:tab w:val="num" w:pos="851"/>
              </w:tabs>
              <w:spacing w:before="60" w:after="60"/>
              <w:rPr>
                <w:color w:val="000000"/>
                <w:szCs w:val="22"/>
                <w:lang w:val="en-IE"/>
              </w:rPr>
            </w:pPr>
            <w:r w:rsidRPr="00B5038C">
              <w:rPr>
                <w:color w:val="000000"/>
                <w:szCs w:val="22"/>
                <w:lang w:val="en-IE"/>
              </w:rPr>
              <w:t>Party</w:t>
            </w:r>
          </w:p>
        </w:tc>
      </w:tr>
      <w:tr w:rsidR="001445AB" w:rsidRPr="008F3E41" w14:paraId="5AAF5B6E" w14:textId="77777777" w:rsidTr="00B5038C">
        <w:trPr>
          <w:gridAfter w:val="1"/>
          <w:wAfter w:w="321" w:type="dxa"/>
        </w:trPr>
        <w:tc>
          <w:tcPr>
            <w:tcW w:w="804" w:type="dxa"/>
          </w:tcPr>
          <w:p w14:paraId="5AAF5B67" w14:textId="77777777" w:rsidR="001445AB" w:rsidRPr="00B5038C" w:rsidRDefault="001445AB" w:rsidP="008F3E41">
            <w:pPr>
              <w:tabs>
                <w:tab w:val="num" w:pos="851"/>
              </w:tabs>
              <w:spacing w:before="60" w:after="60"/>
              <w:rPr>
                <w:b/>
                <w:color w:val="000000"/>
                <w:szCs w:val="22"/>
                <w:lang w:val="en-IE"/>
              </w:rPr>
            </w:pPr>
            <w:r>
              <w:rPr>
                <w:b/>
                <w:color w:val="000000"/>
                <w:szCs w:val="22"/>
                <w:lang w:val="en-IE"/>
              </w:rPr>
              <w:t>4</w:t>
            </w:r>
          </w:p>
        </w:tc>
        <w:tc>
          <w:tcPr>
            <w:tcW w:w="4958" w:type="dxa"/>
          </w:tcPr>
          <w:p w14:paraId="5AAF5B68" w14:textId="77777777" w:rsidR="001445AB" w:rsidRPr="00B5038C" w:rsidRDefault="001445AB" w:rsidP="008F3E41">
            <w:pPr>
              <w:tabs>
                <w:tab w:val="num" w:pos="851"/>
              </w:tabs>
              <w:spacing w:before="60" w:after="60"/>
              <w:rPr>
                <w:color w:val="000000"/>
                <w:szCs w:val="22"/>
                <w:lang w:val="en-IE"/>
              </w:rPr>
            </w:pPr>
            <w:r w:rsidRPr="00B5038C">
              <w:rPr>
                <w:color w:val="000000"/>
                <w:szCs w:val="22"/>
                <w:lang w:val="en-IE"/>
              </w:rPr>
              <w:t xml:space="preserve">Submit bids by providing a correctly formatted xml </w:t>
            </w:r>
            <w:r w:rsidR="00FF5A21">
              <w:rPr>
                <w:color w:val="000000"/>
                <w:szCs w:val="22"/>
                <w:lang w:val="en-IE"/>
              </w:rPr>
              <w:t xml:space="preserve">file </w:t>
            </w:r>
            <w:r w:rsidRPr="00B5038C">
              <w:rPr>
                <w:color w:val="000000"/>
                <w:szCs w:val="22"/>
                <w:lang w:val="en-IE"/>
              </w:rPr>
              <w:t>of</w:t>
            </w:r>
            <w:r w:rsidR="00FF5A21">
              <w:rPr>
                <w:color w:val="000000"/>
                <w:szCs w:val="22"/>
                <w:lang w:val="en-IE"/>
              </w:rPr>
              <w:t xml:space="preserve"> containing</w:t>
            </w:r>
            <w:r w:rsidRPr="00B5038C">
              <w:rPr>
                <w:color w:val="000000"/>
                <w:szCs w:val="22"/>
                <w:lang w:val="en-IE"/>
              </w:rPr>
              <w:t xml:space="preserve"> the Offer Data</w:t>
            </w:r>
            <w:r w:rsidR="00FF5A21">
              <w:rPr>
                <w:color w:val="000000"/>
                <w:szCs w:val="22"/>
                <w:lang w:val="en-IE"/>
              </w:rPr>
              <w:t xml:space="preserve"> for all relevant units</w:t>
            </w:r>
            <w:r w:rsidRPr="00B5038C">
              <w:rPr>
                <w:color w:val="000000"/>
                <w:szCs w:val="22"/>
                <w:lang w:val="en-IE"/>
              </w:rPr>
              <w:t xml:space="preserve">. Submission should include </w:t>
            </w:r>
            <w:r>
              <w:rPr>
                <w:color w:val="000000"/>
                <w:szCs w:val="22"/>
                <w:lang w:val="en-IE"/>
              </w:rPr>
              <w:t>Party A</w:t>
            </w:r>
            <w:r w:rsidRPr="00200C08">
              <w:rPr>
                <w:color w:val="000000"/>
                <w:szCs w:val="22"/>
                <w:lang w:val="en-IE"/>
              </w:rPr>
              <w:t xml:space="preserve">uthorised </w:t>
            </w:r>
            <w:r>
              <w:rPr>
                <w:color w:val="000000"/>
                <w:szCs w:val="22"/>
                <w:lang w:val="en-IE"/>
              </w:rPr>
              <w:t>U</w:t>
            </w:r>
            <w:r w:rsidRPr="00200C08">
              <w:rPr>
                <w:color w:val="000000"/>
                <w:szCs w:val="22"/>
                <w:lang w:val="en-IE"/>
              </w:rPr>
              <w:t>ser</w:t>
            </w:r>
            <w:r>
              <w:rPr>
                <w:color w:val="000000"/>
                <w:szCs w:val="22"/>
                <w:lang w:val="en-IE"/>
              </w:rPr>
              <w:t>, applicable</w:t>
            </w:r>
            <w:r w:rsidRPr="00B5038C">
              <w:rPr>
                <w:color w:val="000000"/>
                <w:szCs w:val="22"/>
                <w:lang w:val="en-IE"/>
              </w:rPr>
              <w:t xml:space="preserve"> password and the reference number</w:t>
            </w:r>
            <w:r>
              <w:rPr>
                <w:color w:val="000000"/>
                <w:szCs w:val="22"/>
                <w:lang w:val="en-IE"/>
              </w:rPr>
              <w:t xml:space="preserve"> received at step 2</w:t>
            </w:r>
            <w:r w:rsidRPr="00B5038C">
              <w:rPr>
                <w:color w:val="000000"/>
                <w:szCs w:val="22"/>
                <w:lang w:val="en-IE"/>
              </w:rPr>
              <w:t>.</w:t>
            </w:r>
          </w:p>
        </w:tc>
        <w:tc>
          <w:tcPr>
            <w:tcW w:w="2896" w:type="dxa"/>
          </w:tcPr>
          <w:p w14:paraId="5AAF5B69" w14:textId="77777777" w:rsidR="003849CF" w:rsidRPr="00B5038C" w:rsidRDefault="005D6E20" w:rsidP="00171DD8">
            <w:pPr>
              <w:tabs>
                <w:tab w:val="num" w:pos="851"/>
              </w:tabs>
              <w:spacing w:before="60" w:after="60"/>
              <w:rPr>
                <w:color w:val="000000"/>
                <w:szCs w:val="20"/>
                <w:lang w:val="en-IE"/>
              </w:rPr>
            </w:pPr>
            <w:r w:rsidRPr="00B5038C">
              <w:rPr>
                <w:color w:val="000000"/>
                <w:szCs w:val="20"/>
                <w:lang w:val="en-IE"/>
              </w:rPr>
              <w:t>At least</w:t>
            </w:r>
            <w:r w:rsidR="001445AB" w:rsidRPr="00B5038C">
              <w:rPr>
                <w:color w:val="000000"/>
                <w:szCs w:val="20"/>
                <w:lang w:val="en-IE"/>
              </w:rPr>
              <w:t xml:space="preserve"> five minutes before next scheduled Gate Closure</w:t>
            </w:r>
          </w:p>
          <w:p w14:paraId="5AAF5B6A" w14:textId="77777777" w:rsidR="001445AB" w:rsidRPr="00B5038C" w:rsidRDefault="001445AB" w:rsidP="00171DD8">
            <w:pPr>
              <w:tabs>
                <w:tab w:val="num" w:pos="851"/>
              </w:tabs>
              <w:spacing w:before="60" w:after="60"/>
              <w:rPr>
                <w:color w:val="000000"/>
                <w:szCs w:val="20"/>
                <w:lang w:val="en-IE"/>
              </w:rPr>
            </w:pPr>
          </w:p>
        </w:tc>
        <w:tc>
          <w:tcPr>
            <w:tcW w:w="2167" w:type="dxa"/>
          </w:tcPr>
          <w:p w14:paraId="5AAF5B6B" w14:textId="77777777" w:rsidR="001445AB" w:rsidRPr="00B5038C" w:rsidRDefault="001445AB">
            <w:pPr>
              <w:tabs>
                <w:tab w:val="num" w:pos="851"/>
              </w:tabs>
              <w:spacing w:before="60" w:after="60"/>
              <w:rPr>
                <w:color w:val="000000"/>
                <w:szCs w:val="22"/>
                <w:lang w:val="en-IE"/>
              </w:rPr>
            </w:pPr>
            <w:r w:rsidRPr="00B5038C">
              <w:rPr>
                <w:color w:val="000000"/>
                <w:szCs w:val="22"/>
                <w:lang w:val="en-IE"/>
              </w:rPr>
              <w:t xml:space="preserve">Email / </w:t>
            </w:r>
            <w:r w:rsidR="00751BBA">
              <w:rPr>
                <w:color w:val="000000"/>
                <w:szCs w:val="22"/>
                <w:lang w:val="en-IE"/>
              </w:rPr>
              <w:t>Facsimile</w:t>
            </w:r>
          </w:p>
        </w:tc>
        <w:tc>
          <w:tcPr>
            <w:tcW w:w="1851" w:type="dxa"/>
          </w:tcPr>
          <w:p w14:paraId="5AAF5B6C" w14:textId="77777777" w:rsidR="001445AB" w:rsidRPr="00B5038C" w:rsidRDefault="001445AB" w:rsidP="008F3E41">
            <w:pPr>
              <w:tabs>
                <w:tab w:val="num" w:pos="851"/>
              </w:tabs>
              <w:spacing w:before="60" w:after="60"/>
              <w:rPr>
                <w:color w:val="000000"/>
                <w:szCs w:val="22"/>
                <w:lang w:val="en-IE"/>
              </w:rPr>
            </w:pPr>
            <w:r w:rsidRPr="00B5038C">
              <w:rPr>
                <w:color w:val="000000"/>
                <w:szCs w:val="22"/>
                <w:lang w:val="en-IE"/>
              </w:rPr>
              <w:t>Party</w:t>
            </w:r>
          </w:p>
        </w:tc>
        <w:tc>
          <w:tcPr>
            <w:tcW w:w="2151" w:type="dxa"/>
          </w:tcPr>
          <w:p w14:paraId="5AAF5B6D" w14:textId="77777777" w:rsidR="001445AB" w:rsidRPr="00B5038C" w:rsidRDefault="001445AB" w:rsidP="008F3E41">
            <w:pPr>
              <w:tabs>
                <w:tab w:val="num" w:pos="851"/>
              </w:tabs>
              <w:spacing w:before="60" w:after="60"/>
              <w:rPr>
                <w:color w:val="000000"/>
                <w:szCs w:val="22"/>
                <w:lang w:val="en-IE"/>
              </w:rPr>
            </w:pPr>
            <w:r w:rsidRPr="00B5038C">
              <w:rPr>
                <w:color w:val="000000"/>
                <w:szCs w:val="22"/>
                <w:lang w:val="en-IE"/>
              </w:rPr>
              <w:t>Market Operator</w:t>
            </w:r>
          </w:p>
        </w:tc>
      </w:tr>
      <w:tr w:rsidR="003849CF" w:rsidRPr="008F3E41" w14:paraId="5AAF5B75" w14:textId="77777777" w:rsidTr="00B5038C">
        <w:trPr>
          <w:gridAfter w:val="1"/>
          <w:wAfter w:w="321" w:type="dxa"/>
          <w:trHeight w:val="255"/>
        </w:trPr>
        <w:tc>
          <w:tcPr>
            <w:tcW w:w="804" w:type="dxa"/>
          </w:tcPr>
          <w:p w14:paraId="5AAF5B6F" w14:textId="77777777" w:rsidR="003849CF" w:rsidRDefault="005D6E20" w:rsidP="008F3E41">
            <w:pPr>
              <w:tabs>
                <w:tab w:val="num" w:pos="851"/>
              </w:tabs>
              <w:spacing w:before="60" w:after="60"/>
              <w:rPr>
                <w:b/>
                <w:color w:val="000000"/>
                <w:szCs w:val="22"/>
                <w:lang w:val="en-IE"/>
              </w:rPr>
            </w:pPr>
            <w:r>
              <w:rPr>
                <w:b/>
                <w:color w:val="000000"/>
                <w:szCs w:val="22"/>
                <w:lang w:val="en-IE"/>
              </w:rPr>
              <w:t>5</w:t>
            </w:r>
          </w:p>
        </w:tc>
        <w:tc>
          <w:tcPr>
            <w:tcW w:w="4958" w:type="dxa"/>
          </w:tcPr>
          <w:p w14:paraId="5AAF5B70" w14:textId="77777777" w:rsidR="003849CF" w:rsidRPr="003849CF" w:rsidRDefault="00055709" w:rsidP="00F33301">
            <w:pPr>
              <w:tabs>
                <w:tab w:val="num" w:pos="851"/>
              </w:tabs>
              <w:spacing w:before="60" w:after="60"/>
              <w:rPr>
                <w:color w:val="000000"/>
                <w:szCs w:val="22"/>
                <w:lang w:val="en-IE"/>
              </w:rPr>
            </w:pPr>
            <w:r>
              <w:rPr>
                <w:color w:val="000000"/>
                <w:szCs w:val="22"/>
                <w:lang w:val="en-IE"/>
              </w:rPr>
              <w:t>If Offer Data is</w:t>
            </w:r>
            <w:r w:rsidR="005D6E20">
              <w:rPr>
                <w:color w:val="000000"/>
                <w:szCs w:val="22"/>
                <w:lang w:val="en-IE"/>
              </w:rPr>
              <w:t xml:space="preserve"> received </w:t>
            </w:r>
            <w:r w:rsidR="005D6E20" w:rsidRPr="00B5038C">
              <w:rPr>
                <w:color w:val="000000"/>
                <w:szCs w:val="22"/>
                <w:lang w:val="en-IE"/>
              </w:rPr>
              <w:t>at least five minutes before next scheduled Gate Closure, the</w:t>
            </w:r>
            <w:r w:rsidR="005D6E20">
              <w:rPr>
                <w:color w:val="000000"/>
                <w:szCs w:val="22"/>
                <w:lang w:val="en-IE"/>
              </w:rPr>
              <w:t xml:space="preserve"> </w:t>
            </w:r>
            <w:r w:rsidR="003849CF">
              <w:rPr>
                <w:color w:val="000000"/>
                <w:szCs w:val="22"/>
                <w:lang w:val="en-IE"/>
              </w:rPr>
              <w:t xml:space="preserve">Market Operator shall </w:t>
            </w:r>
            <w:r w:rsidR="00F33301">
              <w:rPr>
                <w:color w:val="000000"/>
                <w:szCs w:val="22"/>
                <w:lang w:val="en-IE"/>
              </w:rPr>
              <w:t xml:space="preserve">use </w:t>
            </w:r>
            <w:r w:rsidR="003849CF">
              <w:rPr>
                <w:color w:val="000000"/>
                <w:szCs w:val="22"/>
                <w:lang w:val="en-IE"/>
              </w:rPr>
              <w:t xml:space="preserve">reasonable efforts to submit </w:t>
            </w:r>
            <w:r w:rsidR="00541B6E">
              <w:rPr>
                <w:color w:val="000000"/>
                <w:szCs w:val="22"/>
                <w:lang w:val="en-IE"/>
              </w:rPr>
              <w:t xml:space="preserve">the </w:t>
            </w:r>
            <w:r w:rsidR="003849CF">
              <w:rPr>
                <w:color w:val="000000"/>
                <w:szCs w:val="22"/>
                <w:lang w:val="en-IE"/>
              </w:rPr>
              <w:t xml:space="preserve">Offer Data to the Balancing Market Interface before </w:t>
            </w:r>
            <w:r w:rsidR="005D6E20">
              <w:rPr>
                <w:color w:val="000000"/>
                <w:szCs w:val="22"/>
                <w:lang w:val="en-IE"/>
              </w:rPr>
              <w:t xml:space="preserve">the </w:t>
            </w:r>
            <w:r w:rsidR="005D6E20" w:rsidRPr="006928C6">
              <w:rPr>
                <w:color w:val="000000"/>
                <w:szCs w:val="22"/>
                <w:lang w:val="en-IE"/>
              </w:rPr>
              <w:t xml:space="preserve">next scheduled </w:t>
            </w:r>
            <w:r w:rsidR="003849CF">
              <w:rPr>
                <w:color w:val="000000"/>
                <w:szCs w:val="22"/>
                <w:lang w:val="en-IE"/>
              </w:rPr>
              <w:t>Gate Closure</w:t>
            </w:r>
            <w:r w:rsidR="005D6E20">
              <w:rPr>
                <w:color w:val="000000"/>
                <w:szCs w:val="22"/>
                <w:lang w:val="en-IE"/>
              </w:rPr>
              <w:t>.</w:t>
            </w:r>
            <w:r w:rsidR="00541B6E">
              <w:rPr>
                <w:color w:val="000000"/>
                <w:szCs w:val="22"/>
                <w:lang w:val="en-IE"/>
              </w:rPr>
              <w:t xml:space="preserve"> </w:t>
            </w:r>
          </w:p>
        </w:tc>
        <w:tc>
          <w:tcPr>
            <w:tcW w:w="2896" w:type="dxa"/>
          </w:tcPr>
          <w:p w14:paraId="5AAF5B71" w14:textId="77777777" w:rsidR="003849CF" w:rsidRPr="00B5038C" w:rsidRDefault="003849CF" w:rsidP="00171DD8">
            <w:pPr>
              <w:tabs>
                <w:tab w:val="num" w:pos="851"/>
              </w:tabs>
              <w:spacing w:before="60" w:after="60"/>
              <w:rPr>
                <w:color w:val="000000"/>
                <w:szCs w:val="20"/>
                <w:lang w:val="en-IE"/>
              </w:rPr>
            </w:pPr>
            <w:r w:rsidRPr="00B5038C">
              <w:rPr>
                <w:color w:val="000000"/>
                <w:szCs w:val="20"/>
                <w:lang w:val="en-IE"/>
              </w:rPr>
              <w:t>Immediately on completion of step 4</w:t>
            </w:r>
          </w:p>
        </w:tc>
        <w:tc>
          <w:tcPr>
            <w:tcW w:w="2167" w:type="dxa"/>
          </w:tcPr>
          <w:p w14:paraId="5AAF5B72" w14:textId="77777777" w:rsidR="003849CF" w:rsidRPr="00B5038C" w:rsidRDefault="007D37F4" w:rsidP="008F3E41">
            <w:pPr>
              <w:tabs>
                <w:tab w:val="num" w:pos="851"/>
              </w:tabs>
              <w:spacing w:before="60" w:after="60"/>
              <w:rPr>
                <w:color w:val="000000"/>
                <w:szCs w:val="22"/>
                <w:lang w:val="en-IE"/>
              </w:rPr>
            </w:pPr>
            <w:r>
              <w:rPr>
                <w:color w:val="000000"/>
                <w:szCs w:val="22"/>
                <w:lang w:val="en-IE"/>
              </w:rPr>
              <w:t>-</w:t>
            </w:r>
          </w:p>
        </w:tc>
        <w:tc>
          <w:tcPr>
            <w:tcW w:w="1851" w:type="dxa"/>
          </w:tcPr>
          <w:p w14:paraId="5AAF5B73" w14:textId="77777777" w:rsidR="003849CF" w:rsidRPr="00FA4296" w:rsidDel="00BC5325" w:rsidRDefault="005D6E20" w:rsidP="008F3E41">
            <w:pPr>
              <w:tabs>
                <w:tab w:val="num" w:pos="851"/>
              </w:tabs>
              <w:spacing w:before="60" w:after="60"/>
              <w:rPr>
                <w:color w:val="000000"/>
                <w:szCs w:val="22"/>
                <w:lang w:val="en-IE"/>
              </w:rPr>
            </w:pPr>
            <w:r w:rsidRPr="00FA4296">
              <w:rPr>
                <w:color w:val="000000"/>
                <w:szCs w:val="22"/>
                <w:lang w:val="en-IE"/>
              </w:rPr>
              <w:t>Market Operator</w:t>
            </w:r>
          </w:p>
        </w:tc>
        <w:tc>
          <w:tcPr>
            <w:tcW w:w="2151" w:type="dxa"/>
          </w:tcPr>
          <w:p w14:paraId="5AAF5B74" w14:textId="77777777" w:rsidR="003849CF" w:rsidRPr="00FA4296" w:rsidRDefault="007D37F4" w:rsidP="008F3E41">
            <w:pPr>
              <w:tabs>
                <w:tab w:val="num" w:pos="851"/>
              </w:tabs>
              <w:spacing w:before="60" w:after="60"/>
              <w:rPr>
                <w:color w:val="000000"/>
                <w:szCs w:val="22"/>
                <w:lang w:val="en-IE"/>
              </w:rPr>
            </w:pPr>
            <w:r>
              <w:rPr>
                <w:color w:val="000000"/>
                <w:szCs w:val="22"/>
                <w:lang w:val="en-IE"/>
              </w:rPr>
              <w:t>-</w:t>
            </w:r>
          </w:p>
        </w:tc>
      </w:tr>
      <w:tr w:rsidR="00541B6E" w:rsidRPr="008F3E41" w14:paraId="5AAF5B7C" w14:textId="77777777" w:rsidTr="003849CF">
        <w:trPr>
          <w:gridAfter w:val="1"/>
          <w:wAfter w:w="321" w:type="dxa"/>
          <w:trHeight w:val="255"/>
        </w:trPr>
        <w:tc>
          <w:tcPr>
            <w:tcW w:w="804" w:type="dxa"/>
          </w:tcPr>
          <w:p w14:paraId="5AAF5B76" w14:textId="77777777" w:rsidR="00541B6E" w:rsidRDefault="00541B6E" w:rsidP="008F3E41">
            <w:pPr>
              <w:tabs>
                <w:tab w:val="num" w:pos="851"/>
              </w:tabs>
              <w:spacing w:before="60" w:after="60"/>
              <w:rPr>
                <w:b/>
                <w:color w:val="000000"/>
                <w:szCs w:val="22"/>
                <w:lang w:val="en-IE"/>
              </w:rPr>
            </w:pPr>
            <w:r>
              <w:rPr>
                <w:b/>
                <w:color w:val="000000"/>
                <w:szCs w:val="22"/>
                <w:lang w:val="en-IE"/>
              </w:rPr>
              <w:t>6</w:t>
            </w:r>
          </w:p>
        </w:tc>
        <w:tc>
          <w:tcPr>
            <w:tcW w:w="4958" w:type="dxa"/>
          </w:tcPr>
          <w:p w14:paraId="5AAF5B77" w14:textId="77777777" w:rsidR="00541B6E" w:rsidRDefault="00541B6E" w:rsidP="004D7559">
            <w:pPr>
              <w:tabs>
                <w:tab w:val="num" w:pos="851"/>
              </w:tabs>
              <w:spacing w:before="60" w:after="60"/>
              <w:rPr>
                <w:color w:val="000000"/>
                <w:szCs w:val="22"/>
                <w:lang w:val="en-IE"/>
              </w:rPr>
            </w:pPr>
            <w:r>
              <w:rPr>
                <w:color w:val="000000"/>
                <w:szCs w:val="22"/>
                <w:lang w:val="en-IE"/>
              </w:rPr>
              <w:t xml:space="preserve">If the Offer Data is received less than five minutes </w:t>
            </w:r>
            <w:r w:rsidRPr="006928C6">
              <w:rPr>
                <w:color w:val="000000"/>
                <w:szCs w:val="22"/>
                <w:lang w:val="en-IE"/>
              </w:rPr>
              <w:t>before next scheduled Gate Closure</w:t>
            </w:r>
            <w:r>
              <w:rPr>
                <w:color w:val="000000"/>
                <w:szCs w:val="22"/>
                <w:lang w:val="en-IE"/>
              </w:rPr>
              <w:t xml:space="preserve">, the Market Operator shall not submit the Offer Data to the Balancing Market Interface and shall notify the Party that the Offer Data was not </w:t>
            </w:r>
            <w:r w:rsidR="004D7559">
              <w:rPr>
                <w:color w:val="000000"/>
                <w:szCs w:val="22"/>
                <w:lang w:val="en-IE"/>
              </w:rPr>
              <w:lastRenderedPageBreak/>
              <w:t>provided to the Market Operator</w:t>
            </w:r>
            <w:r>
              <w:rPr>
                <w:color w:val="000000"/>
                <w:szCs w:val="22"/>
                <w:lang w:val="en-IE"/>
              </w:rPr>
              <w:t xml:space="preserve"> with the required timelines.</w:t>
            </w:r>
          </w:p>
        </w:tc>
        <w:tc>
          <w:tcPr>
            <w:tcW w:w="2896" w:type="dxa"/>
          </w:tcPr>
          <w:p w14:paraId="5AAF5B78" w14:textId="77777777" w:rsidR="00541B6E" w:rsidRPr="00541B6E" w:rsidRDefault="004D7559" w:rsidP="00171DD8">
            <w:pPr>
              <w:tabs>
                <w:tab w:val="num" w:pos="851"/>
              </w:tabs>
              <w:spacing w:before="60" w:after="60"/>
              <w:rPr>
                <w:color w:val="000000"/>
                <w:szCs w:val="20"/>
                <w:lang w:val="en-IE"/>
              </w:rPr>
            </w:pPr>
            <w:r>
              <w:rPr>
                <w:color w:val="000000"/>
                <w:szCs w:val="20"/>
                <w:lang w:val="en-IE"/>
              </w:rPr>
              <w:lastRenderedPageBreak/>
              <w:t>As soon as practicable on completion of step 4</w:t>
            </w:r>
          </w:p>
        </w:tc>
        <w:tc>
          <w:tcPr>
            <w:tcW w:w="2167" w:type="dxa"/>
          </w:tcPr>
          <w:p w14:paraId="5AAF5B79" w14:textId="77777777" w:rsidR="00541B6E" w:rsidRPr="00541B6E" w:rsidRDefault="004D7559" w:rsidP="008F3E41">
            <w:pPr>
              <w:tabs>
                <w:tab w:val="num" w:pos="851"/>
              </w:tabs>
              <w:spacing w:before="60" w:after="60"/>
              <w:rPr>
                <w:color w:val="000000"/>
                <w:szCs w:val="22"/>
                <w:lang w:val="en-IE"/>
              </w:rPr>
            </w:pPr>
            <w:r>
              <w:rPr>
                <w:color w:val="000000"/>
                <w:szCs w:val="22"/>
                <w:lang w:val="en-IE"/>
              </w:rPr>
              <w:t>Email</w:t>
            </w:r>
          </w:p>
        </w:tc>
        <w:tc>
          <w:tcPr>
            <w:tcW w:w="1851" w:type="dxa"/>
          </w:tcPr>
          <w:p w14:paraId="5AAF5B7A" w14:textId="77777777" w:rsidR="00541B6E" w:rsidRPr="00FA4296" w:rsidRDefault="004D7559" w:rsidP="008F3E41">
            <w:pPr>
              <w:tabs>
                <w:tab w:val="num" w:pos="851"/>
              </w:tabs>
              <w:spacing w:before="60" w:after="60"/>
              <w:rPr>
                <w:color w:val="000000"/>
                <w:szCs w:val="22"/>
                <w:lang w:val="en-IE"/>
              </w:rPr>
            </w:pPr>
            <w:r>
              <w:rPr>
                <w:color w:val="000000"/>
                <w:szCs w:val="22"/>
                <w:lang w:val="en-IE"/>
              </w:rPr>
              <w:t>Market Operator</w:t>
            </w:r>
          </w:p>
        </w:tc>
        <w:tc>
          <w:tcPr>
            <w:tcW w:w="2151" w:type="dxa"/>
          </w:tcPr>
          <w:p w14:paraId="5AAF5B7B" w14:textId="77777777" w:rsidR="00541B6E" w:rsidRPr="00FA4296" w:rsidRDefault="004D7559" w:rsidP="008F3E41">
            <w:pPr>
              <w:tabs>
                <w:tab w:val="num" w:pos="851"/>
              </w:tabs>
              <w:spacing w:before="60" w:after="60"/>
              <w:rPr>
                <w:color w:val="000000"/>
                <w:szCs w:val="22"/>
                <w:lang w:val="en-IE"/>
              </w:rPr>
            </w:pPr>
            <w:r>
              <w:rPr>
                <w:color w:val="000000"/>
                <w:szCs w:val="22"/>
                <w:lang w:val="en-IE"/>
              </w:rPr>
              <w:t>Party</w:t>
            </w:r>
          </w:p>
        </w:tc>
      </w:tr>
      <w:tr w:rsidR="001445AB" w:rsidRPr="008F3E41" w14:paraId="5AAF5B85" w14:textId="77777777" w:rsidTr="00B5038C">
        <w:trPr>
          <w:gridAfter w:val="1"/>
          <w:cnfStyle w:val="010000000000" w:firstRow="0" w:lastRow="1" w:firstColumn="0" w:lastColumn="0" w:oddVBand="0" w:evenVBand="0" w:oddHBand="0" w:evenHBand="0" w:firstRowFirstColumn="0" w:firstRowLastColumn="0" w:lastRowFirstColumn="0" w:lastRowLastColumn="0"/>
          <w:wAfter w:w="321" w:type="dxa"/>
        </w:trPr>
        <w:tc>
          <w:tcPr>
            <w:cnfStyle w:val="000000000001" w:firstRow="0" w:lastRow="0" w:firstColumn="0" w:lastColumn="0" w:oddVBand="0" w:evenVBand="0" w:oddHBand="0" w:evenHBand="0" w:firstRowFirstColumn="0" w:firstRowLastColumn="0" w:lastRowFirstColumn="1" w:lastRowLastColumn="0"/>
            <w:tcW w:w="804" w:type="dxa"/>
            <w:tcBorders>
              <w:top w:val="single" w:sz="8" w:space="0" w:color="000000"/>
              <w:bottom w:val="single" w:sz="12" w:space="0" w:color="000000"/>
            </w:tcBorders>
          </w:tcPr>
          <w:p w14:paraId="5AAF5B7D" w14:textId="77777777" w:rsidR="001445AB" w:rsidRPr="00B5038C" w:rsidRDefault="00541B6E" w:rsidP="008F3E41">
            <w:pPr>
              <w:tabs>
                <w:tab w:val="num" w:pos="851"/>
              </w:tabs>
              <w:spacing w:before="60" w:after="60"/>
              <w:rPr>
                <w:b/>
                <w:i w:val="0"/>
                <w:color w:val="000000"/>
                <w:szCs w:val="22"/>
                <w:lang w:val="en-IE"/>
              </w:rPr>
            </w:pPr>
            <w:r>
              <w:rPr>
                <w:b/>
                <w:i w:val="0"/>
                <w:color w:val="000000"/>
                <w:szCs w:val="22"/>
                <w:lang w:val="en-IE"/>
              </w:rPr>
              <w:t>7</w:t>
            </w:r>
          </w:p>
        </w:tc>
        <w:tc>
          <w:tcPr>
            <w:tcW w:w="4958" w:type="dxa"/>
            <w:tcBorders>
              <w:top w:val="single" w:sz="8" w:space="0" w:color="000000"/>
              <w:bottom w:val="single" w:sz="12" w:space="0" w:color="000000"/>
            </w:tcBorders>
          </w:tcPr>
          <w:p w14:paraId="5AAF5B7E" w14:textId="77777777" w:rsidR="00E20E19" w:rsidRDefault="003849CF" w:rsidP="005D6E20">
            <w:pPr>
              <w:tabs>
                <w:tab w:val="num" w:pos="851"/>
              </w:tabs>
              <w:spacing w:before="60" w:after="60"/>
              <w:cnfStyle w:val="010000000000" w:firstRow="0" w:lastRow="1" w:firstColumn="0" w:lastColumn="0" w:oddVBand="0" w:evenVBand="0" w:oddHBand="0" w:evenHBand="0" w:firstRowFirstColumn="0" w:firstRowLastColumn="0" w:lastRowFirstColumn="0" w:lastRowLastColumn="0"/>
              <w:rPr>
                <w:color w:val="000000"/>
                <w:szCs w:val="22"/>
                <w:lang w:val="en-IE"/>
              </w:rPr>
            </w:pPr>
            <w:r w:rsidRPr="00B5038C">
              <w:rPr>
                <w:color w:val="000000"/>
                <w:szCs w:val="22"/>
                <w:lang w:val="en-IE"/>
              </w:rPr>
              <w:t>Confirm</w:t>
            </w:r>
            <w:r w:rsidR="001445AB" w:rsidRPr="00B5038C">
              <w:rPr>
                <w:color w:val="000000"/>
                <w:szCs w:val="22"/>
                <w:lang w:val="en-IE"/>
              </w:rPr>
              <w:t xml:space="preserve"> receipt of the Offer Data and</w:t>
            </w:r>
            <w:r w:rsidR="00E20E19">
              <w:rPr>
                <w:color w:val="000000"/>
                <w:szCs w:val="22"/>
                <w:lang w:val="en-IE"/>
              </w:rPr>
              <w:t>,</w:t>
            </w:r>
            <w:r w:rsidR="005D6E20" w:rsidRPr="00B5038C">
              <w:rPr>
                <w:color w:val="000000"/>
                <w:szCs w:val="22"/>
                <w:lang w:val="en-IE"/>
              </w:rPr>
              <w:t xml:space="preserve"> </w:t>
            </w:r>
          </w:p>
          <w:p w14:paraId="5AAF5B7F" w14:textId="77777777" w:rsidR="00E20E19" w:rsidRPr="00B5038C" w:rsidRDefault="001445AB" w:rsidP="00B5038C">
            <w:pPr>
              <w:pStyle w:val="ListParagraph"/>
              <w:numPr>
                <w:ilvl w:val="0"/>
                <w:numId w:val="49"/>
              </w:numPr>
              <w:spacing w:before="60" w:after="60"/>
              <w:ind w:left="456" w:hanging="450"/>
              <w:cnfStyle w:val="010000000000" w:firstRow="0" w:lastRow="1" w:firstColumn="0" w:lastColumn="0" w:oddVBand="0" w:evenVBand="0" w:oddHBand="0" w:evenHBand="0" w:firstRowFirstColumn="0" w:firstRowLastColumn="0" w:lastRowFirstColumn="0" w:lastRowLastColumn="0"/>
              <w:rPr>
                <w:color w:val="000000"/>
                <w:szCs w:val="22"/>
                <w:lang w:val="en-IE"/>
              </w:rPr>
            </w:pPr>
            <w:r w:rsidRPr="00B5038C">
              <w:rPr>
                <w:color w:val="000000"/>
                <w:szCs w:val="22"/>
                <w:lang w:val="en-IE"/>
              </w:rPr>
              <w:t>inform the Part</w:t>
            </w:r>
            <w:r w:rsidR="005D6E20" w:rsidRPr="00B5038C">
              <w:rPr>
                <w:color w:val="000000"/>
                <w:szCs w:val="22"/>
                <w:lang w:val="en-IE"/>
              </w:rPr>
              <w:t>y</w:t>
            </w:r>
            <w:r w:rsidRPr="00B5038C">
              <w:rPr>
                <w:color w:val="000000"/>
                <w:szCs w:val="22"/>
                <w:lang w:val="en-IE"/>
              </w:rPr>
              <w:t xml:space="preserve"> </w:t>
            </w:r>
            <w:r w:rsidR="00E20E19">
              <w:rPr>
                <w:color w:val="000000"/>
                <w:szCs w:val="22"/>
                <w:lang w:val="en-IE"/>
              </w:rPr>
              <w:t>that</w:t>
            </w:r>
            <w:r w:rsidRPr="00B5038C">
              <w:rPr>
                <w:color w:val="000000"/>
                <w:szCs w:val="22"/>
                <w:lang w:val="en-IE"/>
              </w:rPr>
              <w:t xml:space="preserve"> Offer Data has been successfully </w:t>
            </w:r>
            <w:r w:rsidR="00E20E19">
              <w:rPr>
                <w:color w:val="000000"/>
                <w:szCs w:val="22"/>
                <w:lang w:val="en-IE"/>
              </w:rPr>
              <w:t>submitted to</w:t>
            </w:r>
            <w:r w:rsidRPr="00B5038C">
              <w:rPr>
                <w:color w:val="000000"/>
                <w:szCs w:val="22"/>
                <w:lang w:val="en-IE"/>
              </w:rPr>
              <w:t xml:space="preserve"> the </w:t>
            </w:r>
            <w:r w:rsidR="00E20E19">
              <w:rPr>
                <w:color w:val="000000"/>
                <w:szCs w:val="22"/>
                <w:lang w:val="en-IE"/>
              </w:rPr>
              <w:t xml:space="preserve">Balancing Market Interface </w:t>
            </w:r>
            <w:r w:rsidR="005D6E20" w:rsidRPr="00B5038C">
              <w:rPr>
                <w:color w:val="000000"/>
                <w:szCs w:val="22"/>
                <w:lang w:val="en-IE"/>
              </w:rPr>
              <w:t>before the next scheduled Gate Closure</w:t>
            </w:r>
            <w:r w:rsidR="00E20E19" w:rsidRPr="00B5038C">
              <w:rPr>
                <w:color w:val="000000"/>
                <w:szCs w:val="22"/>
                <w:lang w:val="en-IE"/>
              </w:rPr>
              <w:t>; or</w:t>
            </w:r>
          </w:p>
          <w:p w14:paraId="5AAF5B80" w14:textId="77777777" w:rsidR="001445AB" w:rsidRPr="00B5038C" w:rsidRDefault="00E20E19" w:rsidP="007B1A5D">
            <w:pPr>
              <w:pStyle w:val="ListParagraph"/>
              <w:numPr>
                <w:ilvl w:val="0"/>
                <w:numId w:val="49"/>
              </w:numPr>
              <w:spacing w:before="60" w:after="60"/>
              <w:ind w:left="456" w:hanging="450"/>
              <w:cnfStyle w:val="010000000000" w:firstRow="0" w:lastRow="1" w:firstColumn="0" w:lastColumn="0" w:oddVBand="0" w:evenVBand="0" w:oddHBand="0" w:evenHBand="0" w:firstRowFirstColumn="0" w:firstRowLastColumn="0" w:lastRowFirstColumn="0" w:lastRowLastColumn="0"/>
              <w:rPr>
                <w:color w:val="000000"/>
                <w:szCs w:val="22"/>
                <w:lang w:val="en-IE"/>
              </w:rPr>
            </w:pPr>
            <w:r w:rsidRPr="00B5038C">
              <w:rPr>
                <w:color w:val="000000"/>
                <w:szCs w:val="22"/>
                <w:lang w:val="en-IE"/>
              </w:rPr>
              <w:t xml:space="preserve">inform </w:t>
            </w:r>
            <w:r w:rsidRPr="00E20E19">
              <w:rPr>
                <w:color w:val="000000"/>
                <w:szCs w:val="22"/>
                <w:lang w:val="en-IE"/>
              </w:rPr>
              <w:t>th</w:t>
            </w:r>
            <w:r>
              <w:rPr>
                <w:color w:val="000000"/>
                <w:szCs w:val="22"/>
                <w:lang w:val="en-IE"/>
              </w:rPr>
              <w:t>e</w:t>
            </w:r>
            <w:r w:rsidRPr="00B5038C">
              <w:rPr>
                <w:color w:val="000000"/>
                <w:szCs w:val="22"/>
                <w:lang w:val="en-IE"/>
              </w:rPr>
              <w:t xml:space="preserve"> Party that the Offer Data was not </w:t>
            </w:r>
            <w:r w:rsidR="004D7559">
              <w:rPr>
                <w:color w:val="000000"/>
                <w:szCs w:val="22"/>
                <w:lang w:val="en-IE"/>
              </w:rPr>
              <w:t xml:space="preserve">able to be </w:t>
            </w:r>
            <w:r w:rsidRPr="00B5038C">
              <w:rPr>
                <w:color w:val="000000"/>
                <w:szCs w:val="22"/>
                <w:lang w:val="en-IE"/>
              </w:rPr>
              <w:t xml:space="preserve">submitted </w:t>
            </w:r>
            <w:r>
              <w:rPr>
                <w:color w:val="000000"/>
                <w:szCs w:val="22"/>
                <w:lang w:val="en-IE"/>
              </w:rPr>
              <w:t xml:space="preserve">to the Balancing Market Interface </w:t>
            </w:r>
            <w:r w:rsidRPr="00B5038C">
              <w:rPr>
                <w:color w:val="000000"/>
                <w:szCs w:val="22"/>
                <w:lang w:val="en-IE"/>
              </w:rPr>
              <w:t>before the next scheduled Gate Closure</w:t>
            </w:r>
            <w:r>
              <w:rPr>
                <w:color w:val="000000"/>
                <w:szCs w:val="22"/>
                <w:lang w:val="en-IE"/>
              </w:rPr>
              <w:t>.</w:t>
            </w:r>
          </w:p>
        </w:tc>
        <w:tc>
          <w:tcPr>
            <w:tcW w:w="2896" w:type="dxa"/>
            <w:tcBorders>
              <w:top w:val="single" w:sz="8" w:space="0" w:color="000000"/>
              <w:bottom w:val="single" w:sz="12" w:space="0" w:color="000000"/>
            </w:tcBorders>
          </w:tcPr>
          <w:p w14:paraId="5AAF5B81" w14:textId="77777777" w:rsidR="001445AB" w:rsidRPr="00B5038C" w:rsidRDefault="005D6E20" w:rsidP="005D6E20">
            <w:pPr>
              <w:tabs>
                <w:tab w:val="num" w:pos="851"/>
              </w:tabs>
              <w:spacing w:before="60" w:after="60"/>
              <w:cnfStyle w:val="010000000000" w:firstRow="0" w:lastRow="1" w:firstColumn="0" w:lastColumn="0" w:oddVBand="0" w:evenVBand="0" w:oddHBand="0" w:evenHBand="0" w:firstRowFirstColumn="0" w:firstRowLastColumn="0" w:lastRowFirstColumn="0" w:lastRowLastColumn="0"/>
              <w:rPr>
                <w:color w:val="000000"/>
                <w:szCs w:val="20"/>
                <w:lang w:val="en-IE"/>
              </w:rPr>
            </w:pPr>
            <w:r w:rsidRPr="00B5038C">
              <w:rPr>
                <w:color w:val="000000"/>
                <w:szCs w:val="20"/>
                <w:lang w:val="en-IE"/>
              </w:rPr>
              <w:t>As soon as practicable following completion of step 5</w:t>
            </w:r>
            <w:r w:rsidR="001445AB" w:rsidRPr="00B5038C">
              <w:rPr>
                <w:color w:val="000000"/>
                <w:szCs w:val="20"/>
                <w:lang w:val="en-IE"/>
              </w:rPr>
              <w:t xml:space="preserve"> </w:t>
            </w:r>
          </w:p>
        </w:tc>
        <w:tc>
          <w:tcPr>
            <w:tcW w:w="2167" w:type="dxa"/>
            <w:tcBorders>
              <w:top w:val="single" w:sz="8" w:space="0" w:color="000000"/>
              <w:bottom w:val="single" w:sz="12" w:space="0" w:color="000000"/>
            </w:tcBorders>
          </w:tcPr>
          <w:p w14:paraId="5AAF5B82" w14:textId="77777777" w:rsidR="001445AB" w:rsidRPr="007C3F04" w:rsidRDefault="001445AB" w:rsidP="008F3E41">
            <w:pPr>
              <w:tabs>
                <w:tab w:val="num" w:pos="851"/>
              </w:tabs>
              <w:spacing w:before="60" w:after="60"/>
              <w:cnfStyle w:val="010000000000" w:firstRow="0" w:lastRow="1" w:firstColumn="0" w:lastColumn="0" w:oddVBand="0" w:evenVBand="0" w:oddHBand="0" w:evenHBand="0" w:firstRowFirstColumn="0" w:firstRowLastColumn="0" w:lastRowFirstColumn="0" w:lastRowLastColumn="0"/>
              <w:rPr>
                <w:color w:val="000000"/>
                <w:szCs w:val="22"/>
                <w:lang w:val="en-IE"/>
              </w:rPr>
            </w:pPr>
            <w:r w:rsidRPr="007C3F04">
              <w:rPr>
                <w:color w:val="000000"/>
                <w:szCs w:val="22"/>
                <w:lang w:val="en-IE"/>
              </w:rPr>
              <w:t>Email</w:t>
            </w:r>
          </w:p>
        </w:tc>
        <w:tc>
          <w:tcPr>
            <w:tcW w:w="1851" w:type="dxa"/>
            <w:tcBorders>
              <w:top w:val="single" w:sz="8" w:space="0" w:color="000000"/>
              <w:bottom w:val="single" w:sz="12" w:space="0" w:color="000000"/>
            </w:tcBorders>
          </w:tcPr>
          <w:p w14:paraId="5AAF5B83" w14:textId="77777777" w:rsidR="001445AB" w:rsidRPr="007C3F04" w:rsidRDefault="001445AB" w:rsidP="008F3E41">
            <w:pPr>
              <w:tabs>
                <w:tab w:val="num" w:pos="851"/>
              </w:tabs>
              <w:spacing w:before="60" w:after="60"/>
              <w:cnfStyle w:val="010000000000" w:firstRow="0" w:lastRow="1" w:firstColumn="0" w:lastColumn="0" w:oddVBand="0" w:evenVBand="0" w:oddHBand="0" w:evenHBand="0" w:firstRowFirstColumn="0" w:firstRowLastColumn="0" w:lastRowFirstColumn="0" w:lastRowLastColumn="0"/>
              <w:rPr>
                <w:color w:val="000000"/>
                <w:szCs w:val="22"/>
                <w:lang w:val="en-IE"/>
              </w:rPr>
            </w:pPr>
            <w:r w:rsidRPr="007C3F04">
              <w:rPr>
                <w:color w:val="000000"/>
                <w:szCs w:val="22"/>
                <w:lang w:val="en-IE"/>
              </w:rPr>
              <w:t>Market Operator</w:t>
            </w:r>
          </w:p>
        </w:tc>
        <w:tc>
          <w:tcPr>
            <w:tcW w:w="2151" w:type="dxa"/>
            <w:tcBorders>
              <w:top w:val="single" w:sz="8" w:space="0" w:color="000000"/>
              <w:bottom w:val="single" w:sz="12" w:space="0" w:color="000000"/>
            </w:tcBorders>
          </w:tcPr>
          <w:p w14:paraId="5AAF5B84" w14:textId="77777777" w:rsidR="001445AB" w:rsidRPr="007C3F04" w:rsidRDefault="00BC5325" w:rsidP="00BC5325">
            <w:pPr>
              <w:tabs>
                <w:tab w:val="num" w:pos="851"/>
              </w:tabs>
              <w:spacing w:before="60" w:after="60"/>
              <w:cnfStyle w:val="010000000000" w:firstRow="0" w:lastRow="1" w:firstColumn="0" w:lastColumn="0" w:oddVBand="0" w:evenVBand="0" w:oddHBand="0" w:evenHBand="0" w:firstRowFirstColumn="0" w:firstRowLastColumn="0" w:lastRowFirstColumn="0" w:lastRowLastColumn="0"/>
              <w:rPr>
                <w:color w:val="000000"/>
                <w:szCs w:val="22"/>
                <w:lang w:val="en-IE"/>
              </w:rPr>
            </w:pPr>
            <w:r w:rsidRPr="007C3F04">
              <w:rPr>
                <w:color w:val="000000"/>
                <w:szCs w:val="22"/>
                <w:lang w:val="en-IE"/>
              </w:rPr>
              <w:t>P</w:t>
            </w:r>
            <w:r w:rsidR="001445AB" w:rsidRPr="007C3F04">
              <w:rPr>
                <w:color w:val="000000"/>
                <w:szCs w:val="22"/>
                <w:lang w:val="en-IE"/>
              </w:rPr>
              <w:t>arty</w:t>
            </w:r>
          </w:p>
        </w:tc>
      </w:tr>
    </w:tbl>
    <w:p w14:paraId="5AAF5B86" w14:textId="77777777" w:rsidR="00EA491F" w:rsidRDefault="00C01EA1" w:rsidP="00C01EA1">
      <w:pPr>
        <w:pStyle w:val="ListParagraph"/>
        <w:numPr>
          <w:ilvl w:val="0"/>
          <w:numId w:val="49"/>
        </w:numPr>
        <w:spacing w:before="60" w:after="60"/>
        <w:ind w:left="456" w:hanging="450"/>
        <w:jc w:val="center"/>
        <w:rPr>
          <w:b/>
          <w:caps/>
          <w:sz w:val="24"/>
          <w:szCs w:val="20"/>
        </w:rPr>
      </w:pPr>
      <w:r>
        <w:rPr>
          <w:noProof/>
          <w:lang w:val="en-IE" w:eastAsia="en-IE"/>
        </w:rPr>
        <w:lastRenderedPageBreak/>
        <w:drawing>
          <wp:inline distT="0" distB="0" distL="0" distR="0" wp14:anchorId="5AAF5BEC" wp14:editId="5AAF5BED">
            <wp:extent cx="8443595" cy="57321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7 3 Offer Data Limited Communication Failur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43595" cy="5732145"/>
                    </a:xfrm>
                    <a:prstGeom prst="rect">
                      <a:avLst/>
                    </a:prstGeom>
                  </pic:spPr>
                </pic:pic>
              </a:graphicData>
            </a:graphic>
          </wp:inline>
        </w:drawing>
      </w:r>
      <w:r w:rsidR="00EA491F">
        <w:br w:type="page"/>
      </w:r>
    </w:p>
    <w:p w14:paraId="5AAF5B87" w14:textId="77777777" w:rsidR="000D5287" w:rsidRPr="00326949" w:rsidRDefault="008F3E41" w:rsidP="007C3F04">
      <w:pPr>
        <w:pStyle w:val="APNUMHEAD3"/>
        <w:numPr>
          <w:ilvl w:val="1"/>
          <w:numId w:val="9"/>
        </w:numPr>
        <w:tabs>
          <w:tab w:val="clear" w:pos="851"/>
          <w:tab w:val="num" w:pos="709"/>
        </w:tabs>
        <w:jc w:val="both"/>
      </w:pPr>
      <w:bookmarkStart w:id="79" w:name="_Toc466536398"/>
      <w:bookmarkStart w:id="80" w:name="_Toc466538051"/>
      <w:bookmarkStart w:id="81" w:name="_Toc478994208"/>
      <w:r w:rsidRPr="00326949">
        <w:rPr>
          <w:szCs w:val="20"/>
        </w:rPr>
        <w:lastRenderedPageBreak/>
        <w:t xml:space="preserve">Standard </w:t>
      </w:r>
      <w:r w:rsidR="000D5287" w:rsidRPr="00326949">
        <w:rPr>
          <w:szCs w:val="20"/>
        </w:rPr>
        <w:t>Limited Communication Failure</w:t>
      </w:r>
      <w:bookmarkEnd w:id="79"/>
      <w:bookmarkEnd w:id="80"/>
      <w:bookmarkEnd w:id="81"/>
    </w:p>
    <w:tbl>
      <w:tblPr>
        <w:tblStyle w:val="TableList3"/>
        <w:tblW w:w="0" w:type="auto"/>
        <w:tblLook w:val="01E0" w:firstRow="1" w:lastRow="1" w:firstColumn="1" w:lastColumn="1" w:noHBand="0" w:noVBand="0"/>
      </w:tblPr>
      <w:tblGrid>
        <w:gridCol w:w="803"/>
        <w:gridCol w:w="4935"/>
        <w:gridCol w:w="2791"/>
        <w:gridCol w:w="1663"/>
        <w:gridCol w:w="2203"/>
        <w:gridCol w:w="1825"/>
      </w:tblGrid>
      <w:tr w:rsidR="00BE1F62" w:rsidRPr="00092B74" w14:paraId="5AAF5B8E" w14:textId="77777777" w:rsidTr="00B5038C">
        <w:trPr>
          <w:cnfStyle w:val="100000000000" w:firstRow="1" w:lastRow="0" w:firstColumn="0" w:lastColumn="0" w:oddVBand="0" w:evenVBand="0" w:oddHBand="0" w:evenHBand="0" w:firstRowFirstColumn="0" w:firstRowLastColumn="0" w:lastRowFirstColumn="0" w:lastRowLastColumn="0"/>
        </w:trPr>
        <w:tc>
          <w:tcPr>
            <w:tcW w:w="804" w:type="dxa"/>
            <w:tcBorders>
              <w:top w:val="single" w:sz="18" w:space="0" w:color="000000"/>
              <w:bottom w:val="single" w:sz="18" w:space="0" w:color="000000"/>
            </w:tcBorders>
            <w:shd w:val="clear" w:color="auto" w:fill="F2F2F2" w:themeFill="background1" w:themeFillShade="F2"/>
          </w:tcPr>
          <w:p w14:paraId="5AAF5B88" w14:textId="77777777" w:rsidR="00BE1F62" w:rsidRPr="00092B74" w:rsidRDefault="00BE1F62" w:rsidP="00B5038C">
            <w:pPr>
              <w:pStyle w:val="CERnon-indent"/>
              <w:rPr>
                <w:b w:val="0"/>
                <w:sz w:val="20"/>
                <w:lang w:val="en-IE"/>
              </w:rPr>
            </w:pPr>
            <w:r w:rsidRPr="00745338">
              <w:rPr>
                <w:rFonts w:cs="Arial"/>
                <w:color w:val="auto"/>
                <w:szCs w:val="22"/>
                <w:lang w:val="en-IE"/>
              </w:rPr>
              <w:t>Step</w:t>
            </w:r>
          </w:p>
        </w:tc>
        <w:tc>
          <w:tcPr>
            <w:tcW w:w="4958" w:type="dxa"/>
            <w:tcBorders>
              <w:top w:val="single" w:sz="18" w:space="0" w:color="000000"/>
              <w:bottom w:val="single" w:sz="18" w:space="0" w:color="000000"/>
            </w:tcBorders>
            <w:shd w:val="clear" w:color="auto" w:fill="F2F2F2" w:themeFill="background1" w:themeFillShade="F2"/>
          </w:tcPr>
          <w:p w14:paraId="5AAF5B89" w14:textId="77777777" w:rsidR="00BE1F62" w:rsidRPr="00092B74" w:rsidRDefault="00BE1F62" w:rsidP="00B5038C">
            <w:pPr>
              <w:pStyle w:val="CERnon-indent"/>
              <w:rPr>
                <w:b w:val="0"/>
                <w:sz w:val="20"/>
                <w:lang w:val="en-IE"/>
              </w:rPr>
            </w:pPr>
            <w:r>
              <w:rPr>
                <w:rFonts w:cs="Arial"/>
                <w:color w:val="auto"/>
                <w:szCs w:val="22"/>
                <w:lang w:val="en-IE"/>
              </w:rPr>
              <w:t>Procedural S</w:t>
            </w:r>
            <w:r w:rsidRPr="00745338">
              <w:rPr>
                <w:rFonts w:cs="Arial"/>
                <w:color w:val="auto"/>
                <w:szCs w:val="22"/>
                <w:lang w:val="en-IE"/>
              </w:rPr>
              <w:t>tep Description</w:t>
            </w:r>
          </w:p>
        </w:tc>
        <w:tc>
          <w:tcPr>
            <w:tcW w:w="2799" w:type="dxa"/>
            <w:tcBorders>
              <w:top w:val="single" w:sz="18" w:space="0" w:color="000000"/>
              <w:bottom w:val="single" w:sz="18" w:space="0" w:color="000000"/>
            </w:tcBorders>
            <w:shd w:val="clear" w:color="auto" w:fill="F2F2F2" w:themeFill="background1" w:themeFillShade="F2"/>
          </w:tcPr>
          <w:p w14:paraId="5AAF5B8A" w14:textId="77777777" w:rsidR="00BE1F62" w:rsidRPr="00092B74" w:rsidRDefault="00BE1F62" w:rsidP="00B5038C">
            <w:pPr>
              <w:pStyle w:val="CERnon-indent"/>
              <w:rPr>
                <w:b w:val="0"/>
                <w:sz w:val="20"/>
                <w:lang w:val="en-IE"/>
              </w:rPr>
            </w:pPr>
            <w:r w:rsidRPr="00745338">
              <w:rPr>
                <w:rFonts w:cs="Arial"/>
                <w:color w:val="auto"/>
                <w:szCs w:val="22"/>
                <w:lang w:val="en-IE"/>
              </w:rPr>
              <w:t>Timing</w:t>
            </w:r>
          </w:p>
        </w:tc>
        <w:tc>
          <w:tcPr>
            <w:tcW w:w="1666" w:type="dxa"/>
            <w:tcBorders>
              <w:top w:val="single" w:sz="18" w:space="0" w:color="000000"/>
              <w:bottom w:val="single" w:sz="18" w:space="0" w:color="000000"/>
            </w:tcBorders>
            <w:shd w:val="clear" w:color="auto" w:fill="F2F2F2" w:themeFill="background1" w:themeFillShade="F2"/>
          </w:tcPr>
          <w:p w14:paraId="5AAF5B8B" w14:textId="77777777" w:rsidR="00BE1F62" w:rsidRPr="00092B74" w:rsidRDefault="00BE1F62" w:rsidP="00B5038C">
            <w:pPr>
              <w:pStyle w:val="CERnon-indent"/>
              <w:rPr>
                <w:b w:val="0"/>
                <w:sz w:val="20"/>
                <w:lang w:val="en-IE"/>
              </w:rPr>
            </w:pPr>
            <w:r w:rsidRPr="00745338">
              <w:rPr>
                <w:rFonts w:cs="Arial"/>
                <w:color w:val="auto"/>
                <w:szCs w:val="22"/>
                <w:lang w:val="en-IE"/>
              </w:rPr>
              <w:t>Method</w:t>
            </w:r>
          </w:p>
        </w:tc>
        <w:tc>
          <w:tcPr>
            <w:tcW w:w="2211" w:type="dxa"/>
            <w:tcBorders>
              <w:top w:val="single" w:sz="18" w:space="0" w:color="000000"/>
              <w:bottom w:val="single" w:sz="18" w:space="0" w:color="000000"/>
            </w:tcBorders>
            <w:shd w:val="clear" w:color="auto" w:fill="F2F2F2" w:themeFill="background1" w:themeFillShade="F2"/>
          </w:tcPr>
          <w:p w14:paraId="5AAF5B8C" w14:textId="77777777" w:rsidR="00BE1F62" w:rsidRPr="00092B74" w:rsidRDefault="00BE1F62" w:rsidP="00B5038C">
            <w:pPr>
              <w:pStyle w:val="CERnon-indent"/>
              <w:rPr>
                <w:b w:val="0"/>
                <w:sz w:val="20"/>
                <w:lang w:val="en-IE"/>
              </w:rPr>
            </w:pPr>
            <w:r w:rsidRPr="00745338">
              <w:rPr>
                <w:rFonts w:cs="Arial"/>
                <w:color w:val="auto"/>
                <w:szCs w:val="22"/>
                <w:lang w:val="en-IE"/>
              </w:rPr>
              <w:t>From / By</w:t>
            </w:r>
          </w:p>
        </w:tc>
        <w:tc>
          <w:tcPr>
            <w:tcW w:w="1830" w:type="dxa"/>
            <w:tcBorders>
              <w:top w:val="single" w:sz="18" w:space="0" w:color="000000"/>
              <w:bottom w:val="single" w:sz="18" w:space="0" w:color="000000"/>
            </w:tcBorders>
            <w:shd w:val="clear" w:color="auto" w:fill="F2F2F2" w:themeFill="background1" w:themeFillShade="F2"/>
          </w:tcPr>
          <w:p w14:paraId="5AAF5B8D" w14:textId="77777777" w:rsidR="00BE1F62" w:rsidRPr="00092B74" w:rsidRDefault="00BE1F62" w:rsidP="00B5038C">
            <w:pPr>
              <w:pStyle w:val="CERnon-indent"/>
              <w:rPr>
                <w:b w:val="0"/>
                <w:sz w:val="20"/>
                <w:lang w:val="en-IE"/>
              </w:rPr>
            </w:pPr>
            <w:r w:rsidRPr="00745338">
              <w:rPr>
                <w:rFonts w:cs="Arial"/>
                <w:color w:val="auto"/>
                <w:szCs w:val="22"/>
                <w:lang w:val="en-IE"/>
              </w:rPr>
              <w:t>To</w:t>
            </w:r>
          </w:p>
        </w:tc>
      </w:tr>
      <w:tr w:rsidR="00DC02C2" w:rsidRPr="00077FD3" w14:paraId="5AAF5B95" w14:textId="77777777" w:rsidTr="00B5038C">
        <w:tc>
          <w:tcPr>
            <w:tcW w:w="804" w:type="dxa"/>
            <w:tcBorders>
              <w:top w:val="single" w:sz="18" w:space="0" w:color="000000"/>
            </w:tcBorders>
          </w:tcPr>
          <w:p w14:paraId="5AAF5B8F" w14:textId="77777777" w:rsidR="00DC02C2" w:rsidRPr="00B5038C" w:rsidRDefault="00DC02C2" w:rsidP="00092B74">
            <w:pPr>
              <w:pStyle w:val="CERnon-indent"/>
              <w:spacing w:before="60" w:after="60"/>
              <w:rPr>
                <w:b/>
                <w:sz w:val="20"/>
                <w:lang w:val="en-IE"/>
              </w:rPr>
            </w:pPr>
            <w:r w:rsidRPr="00B5038C">
              <w:rPr>
                <w:b/>
                <w:sz w:val="20"/>
                <w:lang w:val="en-IE"/>
              </w:rPr>
              <w:t>1</w:t>
            </w:r>
          </w:p>
        </w:tc>
        <w:tc>
          <w:tcPr>
            <w:tcW w:w="4958" w:type="dxa"/>
            <w:tcBorders>
              <w:top w:val="single" w:sz="18" w:space="0" w:color="000000"/>
            </w:tcBorders>
          </w:tcPr>
          <w:p w14:paraId="5AAF5B90" w14:textId="77777777" w:rsidR="00DC02C2" w:rsidRPr="007C3F04" w:rsidRDefault="00440C45" w:rsidP="00092B74">
            <w:pPr>
              <w:pStyle w:val="CERnon-indent"/>
              <w:spacing w:before="60" w:after="60"/>
              <w:rPr>
                <w:szCs w:val="22"/>
                <w:lang w:val="en-IE"/>
              </w:rPr>
            </w:pPr>
            <w:r w:rsidRPr="00077FD3">
              <w:rPr>
                <w:rFonts w:cs="Arial"/>
                <w:szCs w:val="22"/>
                <w:lang w:val="en-IE"/>
              </w:rPr>
              <w:t>Notify the Helpdesk that there is a</w:t>
            </w:r>
            <w:r w:rsidR="00BE1F62" w:rsidRPr="00077FD3">
              <w:rPr>
                <w:rFonts w:cs="Arial"/>
                <w:szCs w:val="22"/>
                <w:lang w:val="en-IE"/>
              </w:rPr>
              <w:t xml:space="preserve"> Limited Communication Failure.</w:t>
            </w:r>
          </w:p>
        </w:tc>
        <w:tc>
          <w:tcPr>
            <w:tcW w:w="2799" w:type="dxa"/>
            <w:tcBorders>
              <w:top w:val="single" w:sz="18" w:space="0" w:color="000000"/>
            </w:tcBorders>
          </w:tcPr>
          <w:p w14:paraId="5AAF5B91" w14:textId="77777777" w:rsidR="00DC02C2" w:rsidRPr="007C3F04" w:rsidRDefault="00DC02C2" w:rsidP="00BE1F62">
            <w:pPr>
              <w:pStyle w:val="CERnon-indent"/>
              <w:spacing w:before="60" w:after="60"/>
              <w:rPr>
                <w:szCs w:val="22"/>
                <w:lang w:val="en-IE"/>
              </w:rPr>
            </w:pPr>
            <w:r w:rsidRPr="007C3F04">
              <w:rPr>
                <w:szCs w:val="22"/>
                <w:lang w:val="en-IE"/>
              </w:rPr>
              <w:t xml:space="preserve">Immediately </w:t>
            </w:r>
            <w:r w:rsidR="00BE1F62" w:rsidRPr="007C3F04">
              <w:rPr>
                <w:szCs w:val="22"/>
                <w:lang w:val="en-IE"/>
              </w:rPr>
              <w:t>on becoming aware of</w:t>
            </w:r>
            <w:r w:rsidRPr="007C3F04">
              <w:rPr>
                <w:szCs w:val="22"/>
                <w:lang w:val="en-IE"/>
              </w:rPr>
              <w:t xml:space="preserve"> Limited Communication Failure </w:t>
            </w:r>
          </w:p>
        </w:tc>
        <w:tc>
          <w:tcPr>
            <w:tcW w:w="1666" w:type="dxa"/>
            <w:tcBorders>
              <w:top w:val="single" w:sz="18" w:space="0" w:color="000000"/>
            </w:tcBorders>
          </w:tcPr>
          <w:p w14:paraId="5AAF5B92" w14:textId="77777777" w:rsidR="00DC02C2" w:rsidRPr="007C3F04" w:rsidRDefault="00077FD3" w:rsidP="00092B74">
            <w:pPr>
              <w:pStyle w:val="CERnon-indent"/>
              <w:spacing w:before="60" w:after="60"/>
              <w:rPr>
                <w:szCs w:val="22"/>
                <w:lang w:val="en-IE"/>
              </w:rPr>
            </w:pPr>
            <w:r>
              <w:rPr>
                <w:szCs w:val="22"/>
                <w:lang w:val="en-IE"/>
              </w:rPr>
              <w:t>E</w:t>
            </w:r>
            <w:r w:rsidR="00C72145" w:rsidRPr="007C3F04">
              <w:rPr>
                <w:szCs w:val="22"/>
                <w:lang w:val="en-IE"/>
              </w:rPr>
              <w:t>mail</w:t>
            </w:r>
            <w:r w:rsidR="007B1A5D">
              <w:rPr>
                <w:szCs w:val="22"/>
                <w:lang w:val="en-IE"/>
              </w:rPr>
              <w:t xml:space="preserve"> / Facsimile</w:t>
            </w:r>
            <w:r w:rsidR="00ED211A">
              <w:rPr>
                <w:szCs w:val="22"/>
                <w:lang w:val="en-IE"/>
              </w:rPr>
              <w:t xml:space="preserve"> / Telephone</w:t>
            </w:r>
          </w:p>
        </w:tc>
        <w:tc>
          <w:tcPr>
            <w:tcW w:w="2211" w:type="dxa"/>
            <w:tcBorders>
              <w:top w:val="single" w:sz="18" w:space="0" w:color="000000"/>
            </w:tcBorders>
          </w:tcPr>
          <w:p w14:paraId="5AAF5B93" w14:textId="77777777" w:rsidR="00DC02C2" w:rsidRPr="007C3F04" w:rsidRDefault="00DC02C2" w:rsidP="00092B74">
            <w:pPr>
              <w:pStyle w:val="CERnon-indent"/>
              <w:spacing w:before="60" w:after="60"/>
              <w:rPr>
                <w:szCs w:val="22"/>
                <w:lang w:val="en-IE"/>
              </w:rPr>
            </w:pPr>
            <w:r w:rsidRPr="007C3F04">
              <w:rPr>
                <w:szCs w:val="22"/>
                <w:lang w:val="en-IE"/>
              </w:rPr>
              <w:t>Impacted Party</w:t>
            </w:r>
          </w:p>
        </w:tc>
        <w:tc>
          <w:tcPr>
            <w:tcW w:w="1830" w:type="dxa"/>
            <w:tcBorders>
              <w:top w:val="single" w:sz="18" w:space="0" w:color="000000"/>
            </w:tcBorders>
          </w:tcPr>
          <w:p w14:paraId="5AAF5B94" w14:textId="77777777" w:rsidR="00DC02C2" w:rsidRPr="007C3F04" w:rsidRDefault="00DC02C2" w:rsidP="00092B74">
            <w:pPr>
              <w:pStyle w:val="CERnon-indent"/>
              <w:spacing w:before="60" w:after="60"/>
              <w:rPr>
                <w:szCs w:val="22"/>
                <w:lang w:val="en-IE"/>
              </w:rPr>
            </w:pPr>
            <w:r w:rsidRPr="007C3F04">
              <w:rPr>
                <w:szCs w:val="22"/>
                <w:lang w:val="en-IE"/>
              </w:rPr>
              <w:t>Market Operator</w:t>
            </w:r>
          </w:p>
        </w:tc>
      </w:tr>
      <w:tr w:rsidR="00DC02C2" w:rsidRPr="00077FD3" w14:paraId="5AAF5B9C" w14:textId="77777777" w:rsidTr="00B5038C">
        <w:tc>
          <w:tcPr>
            <w:tcW w:w="804" w:type="dxa"/>
          </w:tcPr>
          <w:p w14:paraId="5AAF5B96" w14:textId="77777777" w:rsidR="00DC02C2" w:rsidRPr="00B5038C" w:rsidRDefault="00DC02C2" w:rsidP="00092B74">
            <w:pPr>
              <w:pStyle w:val="CERnon-indent"/>
              <w:spacing w:before="60" w:after="60"/>
              <w:rPr>
                <w:b/>
                <w:sz w:val="20"/>
                <w:lang w:val="en-IE"/>
              </w:rPr>
            </w:pPr>
            <w:r w:rsidRPr="00B5038C">
              <w:rPr>
                <w:b/>
                <w:sz w:val="20"/>
                <w:lang w:val="en-IE"/>
              </w:rPr>
              <w:t>2</w:t>
            </w:r>
          </w:p>
        </w:tc>
        <w:tc>
          <w:tcPr>
            <w:tcW w:w="4958" w:type="dxa"/>
          </w:tcPr>
          <w:p w14:paraId="5AAF5B97" w14:textId="77777777" w:rsidR="00DC02C2" w:rsidRPr="007C3F04" w:rsidRDefault="00440C45" w:rsidP="00092B74">
            <w:pPr>
              <w:pStyle w:val="CERnon-indent"/>
              <w:spacing w:before="60" w:after="60"/>
              <w:rPr>
                <w:szCs w:val="22"/>
                <w:lang w:val="en-IE"/>
              </w:rPr>
            </w:pPr>
            <w:r w:rsidRPr="00077FD3">
              <w:rPr>
                <w:rFonts w:cs="Arial"/>
                <w:szCs w:val="22"/>
                <w:lang w:val="en-IE"/>
              </w:rPr>
              <w:t>Confirm receipt of notification at of Limited Communication Failure.</w:t>
            </w:r>
          </w:p>
        </w:tc>
        <w:tc>
          <w:tcPr>
            <w:tcW w:w="2799" w:type="dxa"/>
          </w:tcPr>
          <w:p w14:paraId="5AAF5B98" w14:textId="77777777" w:rsidR="00DC02C2" w:rsidRPr="007C3F04" w:rsidRDefault="00DC02C2" w:rsidP="00092B74">
            <w:pPr>
              <w:pStyle w:val="CERnon-indent"/>
              <w:spacing w:before="60" w:after="60"/>
              <w:rPr>
                <w:szCs w:val="22"/>
                <w:lang w:val="en-IE"/>
              </w:rPr>
            </w:pPr>
            <w:r w:rsidRPr="007C3F04">
              <w:rPr>
                <w:szCs w:val="22"/>
                <w:lang w:val="en-IE"/>
              </w:rPr>
              <w:t>Within 1 hour of receipt</w:t>
            </w:r>
          </w:p>
        </w:tc>
        <w:tc>
          <w:tcPr>
            <w:tcW w:w="1666" w:type="dxa"/>
          </w:tcPr>
          <w:p w14:paraId="5AAF5B99" w14:textId="77777777" w:rsidR="00DC02C2" w:rsidRPr="007C3F04" w:rsidRDefault="00077FD3" w:rsidP="00022C16">
            <w:pPr>
              <w:pStyle w:val="CERnon-indent"/>
              <w:spacing w:before="60" w:after="60"/>
              <w:rPr>
                <w:szCs w:val="22"/>
                <w:lang w:val="en-IE"/>
              </w:rPr>
            </w:pPr>
            <w:r>
              <w:rPr>
                <w:szCs w:val="22"/>
                <w:lang w:val="en-IE"/>
              </w:rPr>
              <w:t>E</w:t>
            </w:r>
            <w:r w:rsidRPr="00907DCB">
              <w:rPr>
                <w:szCs w:val="22"/>
                <w:lang w:val="en-IE"/>
              </w:rPr>
              <w:t>mail</w:t>
            </w:r>
            <w:r w:rsidR="007B1A5D">
              <w:rPr>
                <w:szCs w:val="22"/>
                <w:lang w:val="en-IE"/>
              </w:rPr>
              <w:t xml:space="preserve"> / Facsimile</w:t>
            </w:r>
          </w:p>
        </w:tc>
        <w:tc>
          <w:tcPr>
            <w:tcW w:w="2211" w:type="dxa"/>
          </w:tcPr>
          <w:p w14:paraId="5AAF5B9A" w14:textId="77777777" w:rsidR="00DC02C2" w:rsidRPr="007C3F04" w:rsidRDefault="00DC02C2" w:rsidP="00092B74">
            <w:pPr>
              <w:pStyle w:val="CERnon-indent"/>
              <w:spacing w:before="60" w:after="60"/>
              <w:rPr>
                <w:szCs w:val="22"/>
                <w:lang w:val="en-IE"/>
              </w:rPr>
            </w:pPr>
            <w:r w:rsidRPr="007C3F04">
              <w:rPr>
                <w:szCs w:val="22"/>
                <w:lang w:val="en-IE"/>
              </w:rPr>
              <w:t>Market Operator</w:t>
            </w:r>
          </w:p>
        </w:tc>
        <w:tc>
          <w:tcPr>
            <w:tcW w:w="1830" w:type="dxa"/>
          </w:tcPr>
          <w:p w14:paraId="5AAF5B9B" w14:textId="77777777" w:rsidR="00DC02C2" w:rsidRPr="007C3F04" w:rsidRDefault="00DC02C2" w:rsidP="00092B74">
            <w:pPr>
              <w:pStyle w:val="CERnon-indent"/>
              <w:spacing w:before="60" w:after="60"/>
              <w:rPr>
                <w:szCs w:val="22"/>
                <w:lang w:val="en-IE"/>
              </w:rPr>
            </w:pPr>
            <w:r w:rsidRPr="007C3F04">
              <w:rPr>
                <w:szCs w:val="22"/>
                <w:lang w:val="en-IE"/>
              </w:rPr>
              <w:t>Impacted Party</w:t>
            </w:r>
          </w:p>
        </w:tc>
      </w:tr>
      <w:tr w:rsidR="00440C45" w:rsidRPr="00077FD3" w14:paraId="5AAF5BA3" w14:textId="77777777" w:rsidTr="00B5038C">
        <w:tc>
          <w:tcPr>
            <w:tcW w:w="804" w:type="dxa"/>
          </w:tcPr>
          <w:p w14:paraId="5AAF5B9D" w14:textId="77777777" w:rsidR="00440C45" w:rsidRPr="00B5038C" w:rsidRDefault="00BE1F62" w:rsidP="00092B74">
            <w:pPr>
              <w:pStyle w:val="CERnon-indent"/>
              <w:spacing w:before="60" w:after="60"/>
              <w:rPr>
                <w:b/>
                <w:sz w:val="20"/>
                <w:lang w:val="en-IE"/>
              </w:rPr>
            </w:pPr>
            <w:r w:rsidRPr="00B5038C">
              <w:rPr>
                <w:b/>
                <w:sz w:val="20"/>
                <w:lang w:val="en-IE"/>
              </w:rPr>
              <w:t>3</w:t>
            </w:r>
          </w:p>
        </w:tc>
        <w:tc>
          <w:tcPr>
            <w:tcW w:w="4958" w:type="dxa"/>
          </w:tcPr>
          <w:p w14:paraId="5AAF5B9E" w14:textId="77777777" w:rsidR="00440C45" w:rsidRPr="00077FD3" w:rsidRDefault="00440C45" w:rsidP="00092B74">
            <w:pPr>
              <w:pStyle w:val="CERnon-indent"/>
              <w:spacing w:before="60" w:after="60"/>
              <w:rPr>
                <w:rFonts w:cs="Arial"/>
                <w:szCs w:val="22"/>
                <w:lang w:val="en-IE"/>
              </w:rPr>
            </w:pPr>
            <w:r w:rsidRPr="00077FD3">
              <w:rPr>
                <w:rFonts w:cs="Arial"/>
                <w:szCs w:val="22"/>
                <w:lang w:val="en-IE"/>
              </w:rPr>
              <w:t xml:space="preserve">Assess if Limited Communication Failure is valid and notify </w:t>
            </w:r>
            <w:r w:rsidR="00F0102F">
              <w:rPr>
                <w:rFonts w:cs="Arial"/>
                <w:szCs w:val="22"/>
                <w:lang w:val="en-IE"/>
              </w:rPr>
              <w:t>i</w:t>
            </w:r>
            <w:r w:rsidRPr="00077FD3">
              <w:rPr>
                <w:rFonts w:cs="Arial"/>
                <w:szCs w:val="22"/>
                <w:lang w:val="en-IE"/>
              </w:rPr>
              <w:t>mpacted Party</w:t>
            </w:r>
            <w:r w:rsidR="00F71337">
              <w:rPr>
                <w:rFonts w:cs="Arial"/>
                <w:szCs w:val="22"/>
                <w:lang w:val="en-IE"/>
              </w:rPr>
              <w:t xml:space="preserve"> of outcome</w:t>
            </w:r>
            <w:r w:rsidRPr="00077FD3">
              <w:rPr>
                <w:rFonts w:cs="Arial"/>
                <w:szCs w:val="22"/>
                <w:lang w:val="en-IE"/>
              </w:rPr>
              <w:t>.</w:t>
            </w:r>
            <w:r w:rsidR="00F71337">
              <w:rPr>
                <w:rFonts w:cs="Arial"/>
                <w:szCs w:val="22"/>
                <w:lang w:val="en-IE"/>
              </w:rPr>
              <w:t xml:space="preserve">  If Limited Communication Failure is not valid</w:t>
            </w:r>
            <w:r w:rsidR="00F71337" w:rsidRPr="0053484C">
              <w:rPr>
                <w:rFonts w:cs="Arial"/>
                <w:b/>
                <w:szCs w:val="22"/>
                <w:lang w:val="en-IE"/>
              </w:rPr>
              <w:t>, end process</w:t>
            </w:r>
            <w:r w:rsidR="00F71337">
              <w:rPr>
                <w:rFonts w:cs="Arial"/>
                <w:szCs w:val="22"/>
                <w:lang w:val="en-IE"/>
              </w:rPr>
              <w:t>.</w:t>
            </w:r>
          </w:p>
        </w:tc>
        <w:tc>
          <w:tcPr>
            <w:tcW w:w="2799" w:type="dxa"/>
          </w:tcPr>
          <w:p w14:paraId="5AAF5B9F" w14:textId="77777777" w:rsidR="00440C45" w:rsidRPr="007C3F04" w:rsidRDefault="00BE1F62" w:rsidP="00BE1F62">
            <w:pPr>
              <w:pStyle w:val="CERnon-indent"/>
              <w:spacing w:before="60" w:after="60"/>
              <w:rPr>
                <w:szCs w:val="22"/>
                <w:lang w:val="en-IE"/>
              </w:rPr>
            </w:pPr>
            <w:r w:rsidRPr="007C3F04">
              <w:rPr>
                <w:szCs w:val="22"/>
                <w:lang w:val="en-IE"/>
              </w:rPr>
              <w:t xml:space="preserve">As soon as practicable following notification </w:t>
            </w:r>
            <w:r w:rsidRPr="007C3F04">
              <w:rPr>
                <w:spacing w:val="-4"/>
                <w:szCs w:val="22"/>
                <w:lang w:val="en-IE"/>
              </w:rPr>
              <w:t>of the Limited Communication Failure</w:t>
            </w:r>
          </w:p>
        </w:tc>
        <w:tc>
          <w:tcPr>
            <w:tcW w:w="1666" w:type="dxa"/>
          </w:tcPr>
          <w:p w14:paraId="5AAF5BA0" w14:textId="77777777" w:rsidR="00440C45" w:rsidRPr="007C3F04" w:rsidRDefault="001F20F4" w:rsidP="00092B74">
            <w:pPr>
              <w:pStyle w:val="CERnon-indent"/>
              <w:spacing w:before="60" w:after="60"/>
              <w:rPr>
                <w:szCs w:val="22"/>
                <w:lang w:val="en-IE"/>
              </w:rPr>
            </w:pPr>
            <w:r>
              <w:rPr>
                <w:szCs w:val="22"/>
                <w:lang w:val="en-IE"/>
              </w:rPr>
              <w:t>Email</w:t>
            </w:r>
          </w:p>
        </w:tc>
        <w:tc>
          <w:tcPr>
            <w:tcW w:w="2211" w:type="dxa"/>
          </w:tcPr>
          <w:p w14:paraId="5AAF5BA1" w14:textId="77777777" w:rsidR="00440C45" w:rsidRPr="007C3F04" w:rsidRDefault="00951E84" w:rsidP="00092B74">
            <w:pPr>
              <w:pStyle w:val="CERnon-indent"/>
              <w:spacing w:before="60" w:after="60"/>
              <w:rPr>
                <w:szCs w:val="22"/>
                <w:lang w:val="en-IE"/>
              </w:rPr>
            </w:pPr>
            <w:r>
              <w:rPr>
                <w:szCs w:val="22"/>
                <w:lang w:val="en-IE"/>
              </w:rPr>
              <w:t>Market Operator</w:t>
            </w:r>
          </w:p>
        </w:tc>
        <w:tc>
          <w:tcPr>
            <w:tcW w:w="1830" w:type="dxa"/>
          </w:tcPr>
          <w:p w14:paraId="5AAF5BA2" w14:textId="77777777" w:rsidR="00440C45" w:rsidRPr="007C3F04" w:rsidRDefault="001F20F4" w:rsidP="00092B74">
            <w:pPr>
              <w:pStyle w:val="CERnon-indent"/>
              <w:spacing w:before="60" w:after="60"/>
              <w:rPr>
                <w:szCs w:val="22"/>
                <w:lang w:val="en-IE"/>
              </w:rPr>
            </w:pPr>
            <w:r>
              <w:rPr>
                <w:szCs w:val="22"/>
                <w:lang w:val="en-IE"/>
              </w:rPr>
              <w:t>Impacted Party</w:t>
            </w:r>
          </w:p>
        </w:tc>
      </w:tr>
      <w:tr w:rsidR="00DC02C2" w:rsidRPr="00077FD3" w14:paraId="5AAF5BAA" w14:textId="77777777" w:rsidTr="00B5038C">
        <w:tc>
          <w:tcPr>
            <w:tcW w:w="804" w:type="dxa"/>
          </w:tcPr>
          <w:p w14:paraId="5AAF5BA4" w14:textId="77777777" w:rsidR="00DC02C2" w:rsidRPr="00B5038C" w:rsidRDefault="001F20F4" w:rsidP="00092B74">
            <w:pPr>
              <w:pStyle w:val="CERnon-indent"/>
              <w:spacing w:before="60" w:after="60"/>
              <w:rPr>
                <w:b/>
                <w:sz w:val="20"/>
                <w:lang w:val="en-IE"/>
              </w:rPr>
            </w:pPr>
            <w:r>
              <w:rPr>
                <w:b/>
                <w:sz w:val="20"/>
                <w:lang w:val="en-IE"/>
              </w:rPr>
              <w:t>4</w:t>
            </w:r>
          </w:p>
        </w:tc>
        <w:tc>
          <w:tcPr>
            <w:tcW w:w="4958" w:type="dxa"/>
          </w:tcPr>
          <w:p w14:paraId="5AAF5BA5" w14:textId="77777777" w:rsidR="00DC02C2" w:rsidRPr="007C3F04" w:rsidRDefault="00BE1F62" w:rsidP="00092B74">
            <w:pPr>
              <w:pStyle w:val="CERnon-indent"/>
              <w:spacing w:before="60" w:after="60"/>
              <w:rPr>
                <w:szCs w:val="22"/>
                <w:lang w:val="en-IE"/>
              </w:rPr>
            </w:pPr>
            <w:r w:rsidRPr="007C3F04">
              <w:rPr>
                <w:szCs w:val="22"/>
                <w:lang w:val="en-IE"/>
              </w:rPr>
              <w:t>Notify</w:t>
            </w:r>
            <w:r w:rsidR="00440C45" w:rsidRPr="007C3F04">
              <w:rPr>
                <w:szCs w:val="22"/>
                <w:lang w:val="en-IE"/>
              </w:rPr>
              <w:t xml:space="preserve"> Market Operator of</w:t>
            </w:r>
            <w:r w:rsidR="005168F4" w:rsidRPr="007C3F04">
              <w:rPr>
                <w:szCs w:val="22"/>
                <w:lang w:val="en-IE"/>
              </w:rPr>
              <w:t>:</w:t>
            </w:r>
            <w:r w:rsidR="00440C45" w:rsidRPr="007C3F04">
              <w:rPr>
                <w:szCs w:val="22"/>
                <w:lang w:val="en-IE"/>
              </w:rPr>
              <w:t xml:space="preserve"> </w:t>
            </w:r>
            <w:r w:rsidR="009E7FFC" w:rsidRPr="007C3F04">
              <w:rPr>
                <w:szCs w:val="22"/>
                <w:lang w:val="en-IE"/>
              </w:rPr>
              <w:t xml:space="preserve">(i) </w:t>
            </w:r>
            <w:r w:rsidRPr="007C3F04">
              <w:rPr>
                <w:szCs w:val="22"/>
                <w:lang w:val="en-IE"/>
              </w:rPr>
              <w:t xml:space="preserve">alternative </w:t>
            </w:r>
            <w:r w:rsidR="00DC02C2" w:rsidRPr="007C3F04">
              <w:rPr>
                <w:szCs w:val="22"/>
                <w:lang w:val="en-IE"/>
              </w:rPr>
              <w:t>Communication Channels to be used for each of the Data Transactions</w:t>
            </w:r>
            <w:r w:rsidR="009E7FFC" w:rsidRPr="007C3F04">
              <w:rPr>
                <w:szCs w:val="22"/>
                <w:lang w:val="en-IE"/>
              </w:rPr>
              <w:t xml:space="preserve">; and (ii) </w:t>
            </w:r>
            <w:r w:rsidR="005168F4" w:rsidRPr="007C3F04">
              <w:rPr>
                <w:szCs w:val="22"/>
                <w:lang w:val="en-IE"/>
              </w:rPr>
              <w:t>the</w:t>
            </w:r>
            <w:r w:rsidR="009E7FFC" w:rsidRPr="007C3F04">
              <w:rPr>
                <w:szCs w:val="22"/>
                <w:lang w:val="en-IE"/>
              </w:rPr>
              <w:t xml:space="preserve"> estimated </w:t>
            </w:r>
            <w:r w:rsidR="005168F4" w:rsidRPr="007C3F04">
              <w:rPr>
                <w:szCs w:val="22"/>
                <w:lang w:val="en-IE"/>
              </w:rPr>
              <w:t>time</w:t>
            </w:r>
            <w:r w:rsidR="007F280D" w:rsidRPr="007C3F04">
              <w:rPr>
                <w:szCs w:val="22"/>
                <w:lang w:val="en-IE"/>
              </w:rPr>
              <w:t>line</w:t>
            </w:r>
            <w:r w:rsidR="009E7FFC" w:rsidRPr="007C3F04">
              <w:rPr>
                <w:szCs w:val="22"/>
                <w:lang w:val="en-IE"/>
              </w:rPr>
              <w:t xml:space="preserve"> of the Limited Communication Failure</w:t>
            </w:r>
            <w:r w:rsidR="00D12733">
              <w:rPr>
                <w:szCs w:val="22"/>
                <w:lang w:val="en-IE"/>
              </w:rPr>
              <w:t>.</w:t>
            </w:r>
          </w:p>
        </w:tc>
        <w:tc>
          <w:tcPr>
            <w:tcW w:w="2799" w:type="dxa"/>
          </w:tcPr>
          <w:p w14:paraId="5AAF5BA6" w14:textId="77777777" w:rsidR="00DC02C2" w:rsidRPr="007C3F04" w:rsidRDefault="00DC02C2" w:rsidP="00092B74">
            <w:pPr>
              <w:pStyle w:val="CERnon-indent"/>
              <w:spacing w:before="60" w:after="60"/>
              <w:rPr>
                <w:spacing w:val="-4"/>
                <w:szCs w:val="22"/>
                <w:lang w:val="en-IE"/>
              </w:rPr>
            </w:pPr>
            <w:r w:rsidRPr="007C3F04">
              <w:rPr>
                <w:spacing w:val="-4"/>
                <w:szCs w:val="22"/>
                <w:lang w:val="en-IE"/>
              </w:rPr>
              <w:t>Within 1 hour of notifying Market Operator of the Limited Communication Failure</w:t>
            </w:r>
          </w:p>
        </w:tc>
        <w:tc>
          <w:tcPr>
            <w:tcW w:w="1666" w:type="dxa"/>
          </w:tcPr>
          <w:p w14:paraId="5AAF5BA7" w14:textId="77777777" w:rsidR="00DC02C2" w:rsidRPr="007C3F04" w:rsidRDefault="00077FD3" w:rsidP="00022C16">
            <w:pPr>
              <w:pStyle w:val="CERnon-indent"/>
              <w:spacing w:before="60" w:after="60"/>
              <w:rPr>
                <w:szCs w:val="22"/>
                <w:lang w:val="en-IE"/>
              </w:rPr>
            </w:pPr>
            <w:r>
              <w:rPr>
                <w:szCs w:val="22"/>
                <w:lang w:val="en-IE"/>
              </w:rPr>
              <w:t>E</w:t>
            </w:r>
            <w:r w:rsidRPr="00907DCB">
              <w:rPr>
                <w:szCs w:val="22"/>
                <w:lang w:val="en-IE"/>
              </w:rPr>
              <w:t>mail</w:t>
            </w:r>
            <w:r w:rsidR="007B1A5D">
              <w:rPr>
                <w:szCs w:val="22"/>
                <w:lang w:val="en-IE"/>
              </w:rPr>
              <w:t xml:space="preserve"> / Facsimile</w:t>
            </w:r>
          </w:p>
        </w:tc>
        <w:tc>
          <w:tcPr>
            <w:tcW w:w="2211" w:type="dxa"/>
          </w:tcPr>
          <w:p w14:paraId="5AAF5BA8" w14:textId="77777777" w:rsidR="00DC02C2" w:rsidRPr="007C3F04" w:rsidRDefault="00DC02C2" w:rsidP="00092B74">
            <w:pPr>
              <w:pStyle w:val="CERnon-indent"/>
              <w:spacing w:before="60" w:after="60"/>
              <w:rPr>
                <w:szCs w:val="22"/>
                <w:lang w:val="en-IE"/>
              </w:rPr>
            </w:pPr>
            <w:r w:rsidRPr="007C3F04">
              <w:rPr>
                <w:szCs w:val="22"/>
                <w:lang w:val="en-IE"/>
              </w:rPr>
              <w:t>Impacted Party</w:t>
            </w:r>
          </w:p>
        </w:tc>
        <w:tc>
          <w:tcPr>
            <w:tcW w:w="1830" w:type="dxa"/>
          </w:tcPr>
          <w:p w14:paraId="5AAF5BA9" w14:textId="77777777" w:rsidR="00DC02C2" w:rsidRPr="007C3F04" w:rsidRDefault="00DC02C2" w:rsidP="00092B74">
            <w:pPr>
              <w:pStyle w:val="CERnon-indent"/>
              <w:spacing w:before="60" w:after="60"/>
              <w:rPr>
                <w:szCs w:val="22"/>
                <w:lang w:val="en-IE"/>
              </w:rPr>
            </w:pPr>
            <w:r w:rsidRPr="007C3F04">
              <w:rPr>
                <w:szCs w:val="22"/>
                <w:lang w:val="en-IE"/>
              </w:rPr>
              <w:t>Market Operator</w:t>
            </w:r>
          </w:p>
        </w:tc>
      </w:tr>
      <w:tr w:rsidR="00DC02C2" w:rsidRPr="00077FD3" w14:paraId="5AAF5BB1" w14:textId="77777777" w:rsidTr="00B5038C">
        <w:tc>
          <w:tcPr>
            <w:tcW w:w="804" w:type="dxa"/>
          </w:tcPr>
          <w:p w14:paraId="5AAF5BAB" w14:textId="77777777" w:rsidR="00DC02C2" w:rsidRPr="00B5038C" w:rsidRDefault="001F20F4" w:rsidP="00092B74">
            <w:pPr>
              <w:pStyle w:val="CERnon-indent"/>
              <w:spacing w:before="60" w:after="60"/>
              <w:rPr>
                <w:b/>
                <w:sz w:val="20"/>
                <w:lang w:val="en-IE"/>
              </w:rPr>
            </w:pPr>
            <w:r>
              <w:rPr>
                <w:b/>
                <w:sz w:val="20"/>
                <w:lang w:val="en-IE"/>
              </w:rPr>
              <w:t>5</w:t>
            </w:r>
          </w:p>
        </w:tc>
        <w:tc>
          <w:tcPr>
            <w:tcW w:w="4958" w:type="dxa"/>
          </w:tcPr>
          <w:p w14:paraId="5AAF5BAC" w14:textId="77777777" w:rsidR="00DC02C2" w:rsidRPr="007C3F04" w:rsidRDefault="00DC02C2" w:rsidP="00022C16">
            <w:pPr>
              <w:pStyle w:val="CERnon-indent"/>
              <w:spacing w:before="60" w:after="60"/>
              <w:rPr>
                <w:szCs w:val="22"/>
                <w:lang w:val="en-IE"/>
              </w:rPr>
            </w:pPr>
            <w:r w:rsidRPr="007C3F04">
              <w:rPr>
                <w:szCs w:val="22"/>
                <w:lang w:val="en-IE"/>
              </w:rPr>
              <w:t xml:space="preserve">Acknowledge receipt </w:t>
            </w:r>
            <w:r w:rsidR="00BE1F62" w:rsidRPr="007C3F04">
              <w:rPr>
                <w:szCs w:val="22"/>
                <w:lang w:val="en-IE"/>
              </w:rPr>
              <w:t xml:space="preserve">of notification at step </w:t>
            </w:r>
            <w:r w:rsidR="003D6CB2">
              <w:rPr>
                <w:szCs w:val="22"/>
                <w:lang w:val="en-IE"/>
              </w:rPr>
              <w:t>4</w:t>
            </w:r>
          </w:p>
        </w:tc>
        <w:tc>
          <w:tcPr>
            <w:tcW w:w="2799" w:type="dxa"/>
          </w:tcPr>
          <w:p w14:paraId="5AAF5BAD" w14:textId="77777777" w:rsidR="00DC02C2" w:rsidRPr="007C3F04" w:rsidRDefault="00DC02C2" w:rsidP="00092B74">
            <w:pPr>
              <w:pStyle w:val="CERnon-indent"/>
              <w:spacing w:before="60" w:after="60"/>
              <w:rPr>
                <w:szCs w:val="22"/>
                <w:lang w:val="en-IE"/>
              </w:rPr>
            </w:pPr>
            <w:r w:rsidRPr="007C3F04">
              <w:rPr>
                <w:szCs w:val="22"/>
                <w:lang w:val="en-IE"/>
              </w:rPr>
              <w:t>Within 1 hour of receipt</w:t>
            </w:r>
          </w:p>
        </w:tc>
        <w:tc>
          <w:tcPr>
            <w:tcW w:w="1666" w:type="dxa"/>
          </w:tcPr>
          <w:p w14:paraId="5AAF5BAE" w14:textId="77777777" w:rsidR="00DC02C2" w:rsidRPr="007C3F04" w:rsidRDefault="00077FD3" w:rsidP="00022C16">
            <w:pPr>
              <w:pStyle w:val="CERnon-indent"/>
              <w:spacing w:before="60" w:after="60"/>
              <w:rPr>
                <w:szCs w:val="22"/>
                <w:lang w:val="en-IE"/>
              </w:rPr>
            </w:pPr>
            <w:r>
              <w:rPr>
                <w:szCs w:val="22"/>
                <w:lang w:val="en-IE"/>
              </w:rPr>
              <w:t>E</w:t>
            </w:r>
            <w:r w:rsidRPr="00907DCB">
              <w:rPr>
                <w:szCs w:val="22"/>
                <w:lang w:val="en-IE"/>
              </w:rPr>
              <w:t>mail</w:t>
            </w:r>
            <w:r w:rsidR="007B1A5D">
              <w:rPr>
                <w:szCs w:val="22"/>
                <w:lang w:val="en-IE"/>
              </w:rPr>
              <w:t xml:space="preserve"> / Facsimile</w:t>
            </w:r>
          </w:p>
        </w:tc>
        <w:tc>
          <w:tcPr>
            <w:tcW w:w="2211" w:type="dxa"/>
          </w:tcPr>
          <w:p w14:paraId="5AAF5BAF" w14:textId="77777777" w:rsidR="00DC02C2" w:rsidRPr="007C3F04" w:rsidRDefault="00DC02C2" w:rsidP="00092B74">
            <w:pPr>
              <w:pStyle w:val="CERnon-indent"/>
              <w:spacing w:before="60" w:after="60"/>
              <w:rPr>
                <w:szCs w:val="22"/>
                <w:lang w:val="en-IE"/>
              </w:rPr>
            </w:pPr>
            <w:r w:rsidRPr="007C3F04">
              <w:rPr>
                <w:szCs w:val="22"/>
                <w:lang w:val="en-IE"/>
              </w:rPr>
              <w:t>Market Operator</w:t>
            </w:r>
          </w:p>
        </w:tc>
        <w:tc>
          <w:tcPr>
            <w:tcW w:w="1830" w:type="dxa"/>
          </w:tcPr>
          <w:p w14:paraId="5AAF5BB0" w14:textId="77777777" w:rsidR="00DC02C2" w:rsidRPr="007C3F04" w:rsidRDefault="00DC02C2" w:rsidP="00092B74">
            <w:pPr>
              <w:pStyle w:val="CERnon-indent"/>
              <w:spacing w:before="60" w:after="60"/>
              <w:rPr>
                <w:szCs w:val="22"/>
                <w:lang w:val="en-IE"/>
              </w:rPr>
            </w:pPr>
            <w:r w:rsidRPr="007C3F04">
              <w:rPr>
                <w:szCs w:val="22"/>
                <w:lang w:val="en-IE"/>
              </w:rPr>
              <w:t>Impacted Party</w:t>
            </w:r>
          </w:p>
        </w:tc>
      </w:tr>
      <w:tr w:rsidR="00DC02C2" w:rsidRPr="00077FD3" w14:paraId="5AAF5BB8" w14:textId="77777777" w:rsidTr="00B5038C">
        <w:tc>
          <w:tcPr>
            <w:tcW w:w="804" w:type="dxa"/>
          </w:tcPr>
          <w:p w14:paraId="5AAF5BB2" w14:textId="77777777" w:rsidR="00DC02C2" w:rsidRPr="00B5038C" w:rsidRDefault="001F20F4" w:rsidP="00092B74">
            <w:pPr>
              <w:pStyle w:val="CERnon-indent"/>
              <w:spacing w:before="60" w:after="60"/>
              <w:rPr>
                <w:b/>
                <w:sz w:val="20"/>
                <w:lang w:val="en-IE"/>
              </w:rPr>
            </w:pPr>
            <w:r>
              <w:rPr>
                <w:b/>
                <w:sz w:val="20"/>
                <w:lang w:val="en-IE"/>
              </w:rPr>
              <w:t>6</w:t>
            </w:r>
          </w:p>
        </w:tc>
        <w:tc>
          <w:tcPr>
            <w:tcW w:w="4958" w:type="dxa"/>
          </w:tcPr>
          <w:p w14:paraId="5AAF5BB3" w14:textId="77777777" w:rsidR="00DC02C2" w:rsidRPr="007C3F04" w:rsidRDefault="00DC02C2" w:rsidP="00022C16">
            <w:pPr>
              <w:pStyle w:val="CERnon-indent"/>
              <w:spacing w:before="60" w:after="60"/>
              <w:rPr>
                <w:szCs w:val="22"/>
                <w:lang w:val="en-IE"/>
              </w:rPr>
            </w:pPr>
            <w:r w:rsidRPr="007C3F04">
              <w:rPr>
                <w:szCs w:val="22"/>
                <w:lang w:val="en-IE"/>
              </w:rPr>
              <w:t xml:space="preserve">Invoke internal processes to accept Data Transactions from the alternative Communication Channel notified </w:t>
            </w:r>
            <w:r w:rsidR="00022C16" w:rsidRPr="007C3F04">
              <w:rPr>
                <w:szCs w:val="22"/>
                <w:lang w:val="en-IE"/>
              </w:rPr>
              <w:t xml:space="preserve">at step </w:t>
            </w:r>
            <w:r w:rsidR="003D6CB2">
              <w:rPr>
                <w:szCs w:val="22"/>
                <w:lang w:val="en-IE"/>
              </w:rPr>
              <w:t>4</w:t>
            </w:r>
            <w:r w:rsidR="00D12733">
              <w:rPr>
                <w:szCs w:val="22"/>
                <w:lang w:val="en-IE"/>
              </w:rPr>
              <w:t>.</w:t>
            </w:r>
          </w:p>
        </w:tc>
        <w:tc>
          <w:tcPr>
            <w:tcW w:w="2799" w:type="dxa"/>
          </w:tcPr>
          <w:p w14:paraId="5AAF5BB4" w14:textId="77777777" w:rsidR="00DC02C2" w:rsidRPr="007C3F04" w:rsidRDefault="00BE1F62" w:rsidP="00092B74">
            <w:pPr>
              <w:pStyle w:val="CERnon-indent"/>
              <w:spacing w:before="60" w:after="60"/>
              <w:rPr>
                <w:szCs w:val="22"/>
                <w:lang w:val="en-IE"/>
              </w:rPr>
            </w:pPr>
            <w:r w:rsidRPr="007C3F04">
              <w:rPr>
                <w:szCs w:val="22"/>
                <w:lang w:val="en-IE"/>
              </w:rPr>
              <w:t xml:space="preserve">As soon as practicable following step </w:t>
            </w:r>
            <w:r w:rsidR="001F20F4">
              <w:rPr>
                <w:szCs w:val="22"/>
                <w:lang w:val="en-IE"/>
              </w:rPr>
              <w:t>4</w:t>
            </w:r>
          </w:p>
        </w:tc>
        <w:tc>
          <w:tcPr>
            <w:tcW w:w="1666" w:type="dxa"/>
          </w:tcPr>
          <w:p w14:paraId="5AAF5BB5" w14:textId="77777777" w:rsidR="00DC02C2" w:rsidRPr="007C3F04" w:rsidRDefault="00DC02C2" w:rsidP="00092B74">
            <w:pPr>
              <w:pStyle w:val="CERnon-indent"/>
              <w:spacing w:before="60" w:after="60"/>
              <w:rPr>
                <w:szCs w:val="22"/>
                <w:lang w:val="en-IE"/>
              </w:rPr>
            </w:pPr>
            <w:r w:rsidRPr="007C3F04">
              <w:rPr>
                <w:szCs w:val="22"/>
                <w:lang w:val="en-IE"/>
              </w:rPr>
              <w:t>-</w:t>
            </w:r>
          </w:p>
        </w:tc>
        <w:tc>
          <w:tcPr>
            <w:tcW w:w="2211" w:type="dxa"/>
          </w:tcPr>
          <w:p w14:paraId="5AAF5BB6" w14:textId="77777777" w:rsidR="00DC02C2" w:rsidRPr="007C3F04" w:rsidRDefault="00DC02C2" w:rsidP="00092B74">
            <w:pPr>
              <w:pStyle w:val="CERnon-indent"/>
              <w:spacing w:before="60" w:after="60"/>
              <w:rPr>
                <w:szCs w:val="22"/>
                <w:lang w:val="en-IE"/>
              </w:rPr>
            </w:pPr>
            <w:r w:rsidRPr="007C3F04">
              <w:rPr>
                <w:szCs w:val="22"/>
                <w:lang w:val="en-IE"/>
              </w:rPr>
              <w:t>Market Operator</w:t>
            </w:r>
          </w:p>
        </w:tc>
        <w:tc>
          <w:tcPr>
            <w:tcW w:w="1830" w:type="dxa"/>
          </w:tcPr>
          <w:p w14:paraId="5AAF5BB7" w14:textId="77777777" w:rsidR="00DC02C2" w:rsidRPr="007C3F04" w:rsidRDefault="00951E84" w:rsidP="00092B74">
            <w:pPr>
              <w:pStyle w:val="CERnon-indent"/>
              <w:spacing w:before="60" w:after="60"/>
              <w:rPr>
                <w:szCs w:val="22"/>
                <w:lang w:val="en-IE"/>
              </w:rPr>
            </w:pPr>
            <w:r>
              <w:rPr>
                <w:szCs w:val="22"/>
                <w:lang w:val="en-IE"/>
              </w:rPr>
              <w:t>-</w:t>
            </w:r>
          </w:p>
        </w:tc>
      </w:tr>
      <w:tr w:rsidR="00DC02C2" w:rsidRPr="00077FD3" w14:paraId="5AAF5BBF" w14:textId="77777777" w:rsidTr="00B5038C">
        <w:tc>
          <w:tcPr>
            <w:tcW w:w="804" w:type="dxa"/>
          </w:tcPr>
          <w:p w14:paraId="5AAF5BB9" w14:textId="77777777" w:rsidR="00DC02C2" w:rsidRPr="00B5038C" w:rsidRDefault="001F20F4" w:rsidP="00092B74">
            <w:pPr>
              <w:pStyle w:val="CERnon-indent"/>
              <w:spacing w:before="60" w:after="60"/>
              <w:rPr>
                <w:b/>
                <w:sz w:val="20"/>
                <w:lang w:val="en-IE"/>
              </w:rPr>
            </w:pPr>
            <w:r>
              <w:rPr>
                <w:b/>
                <w:sz w:val="20"/>
                <w:lang w:val="en-IE"/>
              </w:rPr>
              <w:t>7</w:t>
            </w:r>
          </w:p>
        </w:tc>
        <w:tc>
          <w:tcPr>
            <w:tcW w:w="4958" w:type="dxa"/>
          </w:tcPr>
          <w:p w14:paraId="5AAF5BBA" w14:textId="77777777" w:rsidR="00DC02C2" w:rsidRPr="007C3F04" w:rsidRDefault="00F0102F" w:rsidP="00F0102F">
            <w:pPr>
              <w:pStyle w:val="CERnon-indent"/>
              <w:spacing w:before="60" w:after="60"/>
              <w:rPr>
                <w:szCs w:val="22"/>
                <w:lang w:val="en-IE"/>
              </w:rPr>
            </w:pPr>
            <w:r>
              <w:rPr>
                <w:szCs w:val="22"/>
                <w:lang w:val="en-IE"/>
              </w:rPr>
              <w:t>If required, a</w:t>
            </w:r>
            <w:r w:rsidR="00022C16" w:rsidRPr="007C3F04">
              <w:rPr>
                <w:szCs w:val="22"/>
                <w:lang w:val="en-IE"/>
              </w:rPr>
              <w:t xml:space="preserve">dvise </w:t>
            </w:r>
            <w:r w:rsidR="002628DC" w:rsidRPr="007C3F04">
              <w:rPr>
                <w:szCs w:val="22"/>
                <w:lang w:val="en-IE"/>
              </w:rPr>
              <w:t>i</w:t>
            </w:r>
            <w:r w:rsidR="00DC02C2" w:rsidRPr="007C3F04">
              <w:rPr>
                <w:szCs w:val="22"/>
                <w:lang w:val="en-IE"/>
              </w:rPr>
              <w:t>f there is any change to the estimated timescales for the disruption to normal operation.</w:t>
            </w:r>
          </w:p>
        </w:tc>
        <w:tc>
          <w:tcPr>
            <w:tcW w:w="2799" w:type="dxa"/>
          </w:tcPr>
          <w:p w14:paraId="5AAF5BBB" w14:textId="77777777" w:rsidR="00DC02C2" w:rsidRPr="007C3F04" w:rsidRDefault="00DC02C2" w:rsidP="00092B74">
            <w:pPr>
              <w:pStyle w:val="CERnon-indent"/>
              <w:spacing w:before="60" w:after="60"/>
              <w:rPr>
                <w:szCs w:val="22"/>
                <w:lang w:val="en-IE"/>
              </w:rPr>
            </w:pPr>
            <w:r w:rsidRPr="007C3F04">
              <w:rPr>
                <w:szCs w:val="22"/>
                <w:lang w:val="en-IE"/>
              </w:rPr>
              <w:t>Immediately following any change to the previous estimate given for expected return to normal operation</w:t>
            </w:r>
          </w:p>
        </w:tc>
        <w:tc>
          <w:tcPr>
            <w:tcW w:w="1666" w:type="dxa"/>
          </w:tcPr>
          <w:p w14:paraId="5AAF5BBC" w14:textId="77777777" w:rsidR="00DC02C2" w:rsidRPr="007C3F04" w:rsidRDefault="00077FD3" w:rsidP="00022C16">
            <w:pPr>
              <w:pStyle w:val="CERnon-indent"/>
              <w:spacing w:before="60" w:after="60"/>
              <w:rPr>
                <w:szCs w:val="22"/>
                <w:lang w:val="en-IE"/>
              </w:rPr>
            </w:pPr>
            <w:r>
              <w:rPr>
                <w:szCs w:val="22"/>
                <w:lang w:val="en-IE"/>
              </w:rPr>
              <w:t>E</w:t>
            </w:r>
            <w:r w:rsidRPr="00907DCB">
              <w:rPr>
                <w:szCs w:val="22"/>
                <w:lang w:val="en-IE"/>
              </w:rPr>
              <w:t>mail</w:t>
            </w:r>
            <w:r w:rsidR="007B1A5D">
              <w:rPr>
                <w:szCs w:val="22"/>
                <w:lang w:val="en-IE"/>
              </w:rPr>
              <w:t xml:space="preserve"> / Facsimile</w:t>
            </w:r>
          </w:p>
        </w:tc>
        <w:tc>
          <w:tcPr>
            <w:tcW w:w="2211" w:type="dxa"/>
          </w:tcPr>
          <w:p w14:paraId="5AAF5BBD" w14:textId="77777777" w:rsidR="00DC02C2" w:rsidRPr="007C3F04" w:rsidRDefault="00DC02C2" w:rsidP="00092B74">
            <w:pPr>
              <w:pStyle w:val="CERnon-indent"/>
              <w:spacing w:before="60" w:after="60"/>
              <w:rPr>
                <w:szCs w:val="22"/>
                <w:lang w:val="en-IE"/>
              </w:rPr>
            </w:pPr>
            <w:r w:rsidRPr="007C3F04">
              <w:rPr>
                <w:szCs w:val="22"/>
                <w:lang w:val="en-IE"/>
              </w:rPr>
              <w:t>Impacted Party</w:t>
            </w:r>
          </w:p>
        </w:tc>
        <w:tc>
          <w:tcPr>
            <w:tcW w:w="1830" w:type="dxa"/>
          </w:tcPr>
          <w:p w14:paraId="5AAF5BBE" w14:textId="77777777" w:rsidR="00DC02C2" w:rsidRPr="007C3F04" w:rsidRDefault="00DC02C2" w:rsidP="00092B74">
            <w:pPr>
              <w:pStyle w:val="CERnon-indent"/>
              <w:spacing w:before="60" w:after="60"/>
              <w:rPr>
                <w:szCs w:val="22"/>
                <w:lang w:val="en-IE"/>
              </w:rPr>
            </w:pPr>
            <w:r w:rsidRPr="007C3F04">
              <w:rPr>
                <w:szCs w:val="22"/>
                <w:lang w:val="en-IE"/>
              </w:rPr>
              <w:t>Market Operator</w:t>
            </w:r>
          </w:p>
        </w:tc>
      </w:tr>
      <w:tr w:rsidR="00DC02C2" w:rsidRPr="00077FD3" w14:paraId="5AAF5BC6" w14:textId="77777777" w:rsidTr="00B5038C">
        <w:tc>
          <w:tcPr>
            <w:tcW w:w="804" w:type="dxa"/>
          </w:tcPr>
          <w:p w14:paraId="5AAF5BC0" w14:textId="77777777" w:rsidR="00DC02C2" w:rsidRPr="00B5038C" w:rsidRDefault="001F20F4" w:rsidP="00092B74">
            <w:pPr>
              <w:pStyle w:val="CERnon-indent"/>
              <w:spacing w:before="60" w:after="60"/>
              <w:rPr>
                <w:b/>
                <w:sz w:val="20"/>
                <w:lang w:val="en-IE"/>
              </w:rPr>
            </w:pPr>
            <w:r>
              <w:rPr>
                <w:b/>
                <w:sz w:val="20"/>
                <w:lang w:val="en-IE"/>
              </w:rPr>
              <w:t>8</w:t>
            </w:r>
          </w:p>
        </w:tc>
        <w:tc>
          <w:tcPr>
            <w:tcW w:w="4958" w:type="dxa"/>
          </w:tcPr>
          <w:p w14:paraId="5AAF5BC1" w14:textId="77777777" w:rsidR="00DC02C2" w:rsidRPr="007C3F04" w:rsidRDefault="00BE1F62" w:rsidP="00BE1F62">
            <w:pPr>
              <w:pStyle w:val="CERnon-indent"/>
              <w:spacing w:before="60" w:after="60"/>
              <w:rPr>
                <w:szCs w:val="22"/>
                <w:lang w:val="en-IE"/>
              </w:rPr>
            </w:pPr>
            <w:r w:rsidRPr="007C3F04">
              <w:rPr>
                <w:szCs w:val="22"/>
                <w:lang w:val="en-IE"/>
              </w:rPr>
              <w:t xml:space="preserve">Notify Market Operator of </w:t>
            </w:r>
            <w:r w:rsidR="00DC02C2" w:rsidRPr="007C3F04">
              <w:rPr>
                <w:szCs w:val="22"/>
                <w:lang w:val="en-IE"/>
              </w:rPr>
              <w:t xml:space="preserve">restoration of normal Communication Channels.  </w:t>
            </w:r>
          </w:p>
        </w:tc>
        <w:tc>
          <w:tcPr>
            <w:tcW w:w="2799" w:type="dxa"/>
          </w:tcPr>
          <w:p w14:paraId="5AAF5BC2" w14:textId="77777777" w:rsidR="00DC02C2" w:rsidRPr="007C3F04" w:rsidRDefault="00DC02C2" w:rsidP="00092B74">
            <w:pPr>
              <w:pStyle w:val="CERnon-indent"/>
              <w:spacing w:before="60" w:after="60"/>
              <w:rPr>
                <w:szCs w:val="22"/>
                <w:lang w:val="en-IE"/>
              </w:rPr>
            </w:pPr>
            <w:r w:rsidRPr="007C3F04">
              <w:rPr>
                <w:szCs w:val="22"/>
                <w:lang w:val="en-IE"/>
              </w:rPr>
              <w:t>Immediately following restoration of normal Communication Channels</w:t>
            </w:r>
          </w:p>
        </w:tc>
        <w:tc>
          <w:tcPr>
            <w:tcW w:w="1666" w:type="dxa"/>
          </w:tcPr>
          <w:p w14:paraId="5AAF5BC3" w14:textId="77777777" w:rsidR="00DC02C2" w:rsidRPr="007C3F04" w:rsidRDefault="00751BBA" w:rsidP="00022C16">
            <w:pPr>
              <w:pStyle w:val="CERnon-indent"/>
              <w:spacing w:before="60" w:after="60"/>
              <w:rPr>
                <w:szCs w:val="22"/>
                <w:lang w:val="en-IE"/>
              </w:rPr>
            </w:pPr>
            <w:r>
              <w:rPr>
                <w:szCs w:val="22"/>
                <w:lang w:val="en-IE"/>
              </w:rPr>
              <w:t>Facsimile</w:t>
            </w:r>
            <w:r w:rsidR="00077FD3" w:rsidRPr="00907DCB">
              <w:rPr>
                <w:szCs w:val="22"/>
                <w:lang w:val="en-IE"/>
              </w:rPr>
              <w:t xml:space="preserve"> / </w:t>
            </w:r>
            <w:r w:rsidR="00077FD3">
              <w:rPr>
                <w:szCs w:val="22"/>
                <w:lang w:val="en-IE"/>
              </w:rPr>
              <w:t>E</w:t>
            </w:r>
            <w:r w:rsidR="00077FD3" w:rsidRPr="00907DCB">
              <w:rPr>
                <w:szCs w:val="22"/>
                <w:lang w:val="en-IE"/>
              </w:rPr>
              <w:t>mail</w:t>
            </w:r>
            <w:r w:rsidR="00077FD3" w:rsidRPr="00077FD3" w:rsidDel="00077FD3">
              <w:rPr>
                <w:szCs w:val="22"/>
                <w:lang w:val="en-IE"/>
              </w:rPr>
              <w:t xml:space="preserve"> </w:t>
            </w:r>
            <w:r w:rsidR="00BE1F62" w:rsidRPr="007C3F04">
              <w:rPr>
                <w:szCs w:val="22"/>
                <w:lang w:val="en-IE"/>
              </w:rPr>
              <w:t xml:space="preserve">and </w:t>
            </w:r>
            <w:r w:rsidR="00077FD3">
              <w:rPr>
                <w:szCs w:val="22"/>
                <w:lang w:val="en-IE"/>
              </w:rPr>
              <w:t>T</w:t>
            </w:r>
            <w:r w:rsidR="00BE1F62" w:rsidRPr="007C3F04">
              <w:rPr>
                <w:szCs w:val="22"/>
                <w:lang w:val="en-IE"/>
              </w:rPr>
              <w:t>elephone</w:t>
            </w:r>
          </w:p>
        </w:tc>
        <w:tc>
          <w:tcPr>
            <w:tcW w:w="2211" w:type="dxa"/>
          </w:tcPr>
          <w:p w14:paraId="5AAF5BC4" w14:textId="77777777" w:rsidR="00DC02C2" w:rsidRPr="007C3F04" w:rsidRDefault="00DC02C2" w:rsidP="00092B74">
            <w:pPr>
              <w:pStyle w:val="CERnon-indent"/>
              <w:spacing w:before="60" w:after="60"/>
              <w:rPr>
                <w:szCs w:val="22"/>
                <w:lang w:val="en-IE"/>
              </w:rPr>
            </w:pPr>
            <w:r w:rsidRPr="007C3F04">
              <w:rPr>
                <w:szCs w:val="22"/>
                <w:lang w:val="en-IE"/>
              </w:rPr>
              <w:t>Impacted Party</w:t>
            </w:r>
          </w:p>
        </w:tc>
        <w:tc>
          <w:tcPr>
            <w:tcW w:w="1830" w:type="dxa"/>
          </w:tcPr>
          <w:p w14:paraId="5AAF5BC5" w14:textId="77777777" w:rsidR="00DC02C2" w:rsidRPr="007C3F04" w:rsidRDefault="00DC02C2" w:rsidP="00092B74">
            <w:pPr>
              <w:pStyle w:val="CERnon-indent"/>
              <w:spacing w:before="60" w:after="60"/>
              <w:rPr>
                <w:szCs w:val="22"/>
                <w:lang w:val="en-IE"/>
              </w:rPr>
            </w:pPr>
            <w:r w:rsidRPr="007C3F04">
              <w:rPr>
                <w:szCs w:val="22"/>
                <w:lang w:val="en-IE"/>
              </w:rPr>
              <w:t>Market Operator</w:t>
            </w:r>
          </w:p>
        </w:tc>
      </w:tr>
      <w:tr w:rsidR="00DC02C2" w:rsidRPr="00077FD3" w14:paraId="5AAF5BCD" w14:textId="77777777" w:rsidTr="00B5038C">
        <w:tc>
          <w:tcPr>
            <w:tcW w:w="804" w:type="dxa"/>
            <w:tcBorders>
              <w:bottom w:val="single" w:sz="8" w:space="0" w:color="000000"/>
            </w:tcBorders>
          </w:tcPr>
          <w:p w14:paraId="5AAF5BC7" w14:textId="77777777" w:rsidR="00DC02C2" w:rsidRPr="00B5038C" w:rsidRDefault="001F20F4" w:rsidP="00092B74">
            <w:pPr>
              <w:pStyle w:val="CERnon-indent"/>
              <w:spacing w:before="60" w:after="60"/>
              <w:rPr>
                <w:b/>
                <w:sz w:val="20"/>
                <w:lang w:val="en-IE"/>
              </w:rPr>
            </w:pPr>
            <w:r>
              <w:rPr>
                <w:b/>
                <w:sz w:val="20"/>
                <w:lang w:val="en-IE"/>
              </w:rPr>
              <w:lastRenderedPageBreak/>
              <w:t>9</w:t>
            </w:r>
          </w:p>
        </w:tc>
        <w:tc>
          <w:tcPr>
            <w:tcW w:w="4958" w:type="dxa"/>
            <w:tcBorders>
              <w:bottom w:val="single" w:sz="8" w:space="0" w:color="000000"/>
            </w:tcBorders>
          </w:tcPr>
          <w:p w14:paraId="5AAF5BC8" w14:textId="77777777" w:rsidR="00DC02C2" w:rsidRPr="007C3F04" w:rsidRDefault="00DC02C2" w:rsidP="004B3E8E">
            <w:pPr>
              <w:pStyle w:val="CERnon-indent"/>
              <w:spacing w:before="60" w:after="60"/>
              <w:rPr>
                <w:szCs w:val="22"/>
                <w:lang w:val="en-IE"/>
              </w:rPr>
            </w:pPr>
            <w:r w:rsidRPr="007C3F04">
              <w:rPr>
                <w:szCs w:val="22"/>
                <w:lang w:val="en-IE"/>
              </w:rPr>
              <w:t xml:space="preserve">Acknowledge receipt of </w:t>
            </w:r>
            <w:r w:rsidR="004B3E8E" w:rsidRPr="007C3F04">
              <w:rPr>
                <w:szCs w:val="22"/>
                <w:lang w:val="en-IE"/>
              </w:rPr>
              <w:t xml:space="preserve">notification of </w:t>
            </w:r>
            <w:r w:rsidRPr="007C3F04">
              <w:rPr>
                <w:szCs w:val="22"/>
                <w:lang w:val="en-IE"/>
              </w:rPr>
              <w:t>restoration to normal</w:t>
            </w:r>
            <w:r w:rsidR="009549AC" w:rsidRPr="007C3F04">
              <w:rPr>
                <w:szCs w:val="22"/>
                <w:lang w:val="en-IE"/>
              </w:rPr>
              <w:t xml:space="preserve"> Communication Channels</w:t>
            </w:r>
            <w:r w:rsidR="00D12733">
              <w:rPr>
                <w:szCs w:val="22"/>
                <w:lang w:val="en-IE"/>
              </w:rPr>
              <w:t>.</w:t>
            </w:r>
          </w:p>
        </w:tc>
        <w:tc>
          <w:tcPr>
            <w:tcW w:w="2799" w:type="dxa"/>
            <w:tcBorders>
              <w:bottom w:val="single" w:sz="8" w:space="0" w:color="000000"/>
            </w:tcBorders>
          </w:tcPr>
          <w:p w14:paraId="5AAF5BC9" w14:textId="77777777" w:rsidR="00DC02C2" w:rsidRPr="007C3F04" w:rsidRDefault="00DC02C2" w:rsidP="00092B74">
            <w:pPr>
              <w:pStyle w:val="CERnon-indent"/>
              <w:spacing w:before="60" w:after="60"/>
              <w:rPr>
                <w:szCs w:val="22"/>
                <w:lang w:val="en-IE"/>
              </w:rPr>
            </w:pPr>
            <w:r w:rsidRPr="007C3F04">
              <w:rPr>
                <w:szCs w:val="22"/>
                <w:lang w:val="en-IE"/>
              </w:rPr>
              <w:t>Within 1 hour of receipt</w:t>
            </w:r>
            <w:r w:rsidR="00BE1F62" w:rsidRPr="007C3F04">
              <w:rPr>
                <w:szCs w:val="22"/>
                <w:lang w:val="en-IE"/>
              </w:rPr>
              <w:t xml:space="preserve"> of notification at step </w:t>
            </w:r>
            <w:r w:rsidR="001F20F4">
              <w:rPr>
                <w:szCs w:val="22"/>
                <w:lang w:val="en-IE"/>
              </w:rPr>
              <w:t>8</w:t>
            </w:r>
          </w:p>
        </w:tc>
        <w:tc>
          <w:tcPr>
            <w:tcW w:w="1666" w:type="dxa"/>
            <w:tcBorders>
              <w:bottom w:val="single" w:sz="8" w:space="0" w:color="000000"/>
            </w:tcBorders>
          </w:tcPr>
          <w:p w14:paraId="5AAF5BCA" w14:textId="77777777" w:rsidR="00DC02C2" w:rsidRPr="007C3F04" w:rsidRDefault="00751BBA" w:rsidP="00022C16">
            <w:pPr>
              <w:pStyle w:val="CERnon-indent"/>
              <w:spacing w:before="60" w:after="60"/>
              <w:rPr>
                <w:szCs w:val="22"/>
                <w:lang w:val="en-IE"/>
              </w:rPr>
            </w:pPr>
            <w:r>
              <w:rPr>
                <w:szCs w:val="22"/>
                <w:lang w:val="en-IE"/>
              </w:rPr>
              <w:t>Facsimile</w:t>
            </w:r>
            <w:r w:rsidR="00077FD3" w:rsidRPr="00907DCB">
              <w:rPr>
                <w:szCs w:val="22"/>
                <w:lang w:val="en-IE"/>
              </w:rPr>
              <w:t xml:space="preserve"> / </w:t>
            </w:r>
            <w:r w:rsidR="00077FD3">
              <w:rPr>
                <w:szCs w:val="22"/>
                <w:lang w:val="en-IE"/>
              </w:rPr>
              <w:t>E</w:t>
            </w:r>
            <w:r w:rsidR="00077FD3" w:rsidRPr="00907DCB">
              <w:rPr>
                <w:szCs w:val="22"/>
                <w:lang w:val="en-IE"/>
              </w:rPr>
              <w:t>mail</w:t>
            </w:r>
          </w:p>
        </w:tc>
        <w:tc>
          <w:tcPr>
            <w:tcW w:w="2211" w:type="dxa"/>
            <w:tcBorders>
              <w:bottom w:val="single" w:sz="8" w:space="0" w:color="000000"/>
            </w:tcBorders>
          </w:tcPr>
          <w:p w14:paraId="5AAF5BCB" w14:textId="77777777" w:rsidR="00DC02C2" w:rsidRPr="007C3F04" w:rsidRDefault="00DC02C2" w:rsidP="00092B74">
            <w:pPr>
              <w:pStyle w:val="CERnon-indent"/>
              <w:spacing w:before="60" w:after="60"/>
              <w:rPr>
                <w:szCs w:val="22"/>
                <w:lang w:val="en-IE"/>
              </w:rPr>
            </w:pPr>
            <w:r w:rsidRPr="007C3F04">
              <w:rPr>
                <w:szCs w:val="22"/>
                <w:lang w:val="en-IE"/>
              </w:rPr>
              <w:t>Market Operator</w:t>
            </w:r>
          </w:p>
        </w:tc>
        <w:tc>
          <w:tcPr>
            <w:tcW w:w="1830" w:type="dxa"/>
            <w:tcBorders>
              <w:bottom w:val="single" w:sz="8" w:space="0" w:color="000000"/>
            </w:tcBorders>
          </w:tcPr>
          <w:p w14:paraId="5AAF5BCC" w14:textId="77777777" w:rsidR="00DC02C2" w:rsidRPr="007C3F04" w:rsidRDefault="00DC02C2" w:rsidP="00092B74">
            <w:pPr>
              <w:pStyle w:val="CERnon-indent"/>
              <w:spacing w:before="60" w:after="60"/>
              <w:rPr>
                <w:szCs w:val="22"/>
                <w:lang w:val="en-IE"/>
              </w:rPr>
            </w:pPr>
            <w:r w:rsidRPr="007C3F04">
              <w:rPr>
                <w:szCs w:val="22"/>
                <w:lang w:val="en-IE"/>
              </w:rPr>
              <w:t>Impacted Party</w:t>
            </w:r>
          </w:p>
        </w:tc>
      </w:tr>
      <w:tr w:rsidR="00DC02C2" w:rsidRPr="00077FD3" w14:paraId="5AAF5BD4" w14:textId="77777777" w:rsidTr="00B5038C">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04" w:type="dxa"/>
            <w:tcBorders>
              <w:top w:val="single" w:sz="8" w:space="0" w:color="000000"/>
              <w:bottom w:val="single" w:sz="12" w:space="0" w:color="000000"/>
            </w:tcBorders>
          </w:tcPr>
          <w:p w14:paraId="5AAF5BCE" w14:textId="77777777" w:rsidR="00DC02C2" w:rsidRPr="00E86E97" w:rsidRDefault="001F20F4" w:rsidP="00092B74">
            <w:pPr>
              <w:pStyle w:val="CERnon-indent"/>
              <w:spacing w:before="60" w:after="60"/>
              <w:rPr>
                <w:b/>
                <w:i w:val="0"/>
                <w:sz w:val="20"/>
                <w:lang w:val="en-IE"/>
              </w:rPr>
            </w:pPr>
            <w:r w:rsidRPr="00A05626">
              <w:rPr>
                <w:b/>
                <w:sz w:val="20"/>
                <w:lang w:val="en-IE"/>
              </w:rPr>
              <w:t>10</w:t>
            </w:r>
          </w:p>
        </w:tc>
        <w:tc>
          <w:tcPr>
            <w:tcW w:w="4958" w:type="dxa"/>
            <w:tcBorders>
              <w:top w:val="single" w:sz="8" w:space="0" w:color="000000"/>
              <w:bottom w:val="single" w:sz="12" w:space="0" w:color="000000"/>
            </w:tcBorders>
          </w:tcPr>
          <w:p w14:paraId="5AAF5BCF" w14:textId="77777777" w:rsidR="00DC02C2" w:rsidRPr="007C3F04" w:rsidRDefault="00DC02C2" w:rsidP="00BE1F62">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sidRPr="007C3F04">
              <w:rPr>
                <w:szCs w:val="22"/>
                <w:lang w:val="en-IE"/>
              </w:rPr>
              <w:t>Invoke internal processes to revert to normal Communication Channels for th</w:t>
            </w:r>
            <w:r w:rsidR="00BE1F62" w:rsidRPr="007C3F04">
              <w:rPr>
                <w:szCs w:val="22"/>
                <w:lang w:val="en-IE"/>
              </w:rPr>
              <w:t>e</w:t>
            </w:r>
            <w:r w:rsidRPr="007C3F04">
              <w:rPr>
                <w:szCs w:val="22"/>
                <w:lang w:val="en-IE"/>
              </w:rPr>
              <w:t xml:space="preserve"> Party</w:t>
            </w:r>
            <w:r w:rsidR="00D12733">
              <w:rPr>
                <w:szCs w:val="22"/>
                <w:lang w:val="en-IE"/>
              </w:rPr>
              <w:t>.</w:t>
            </w:r>
          </w:p>
        </w:tc>
        <w:tc>
          <w:tcPr>
            <w:tcW w:w="2799" w:type="dxa"/>
            <w:tcBorders>
              <w:top w:val="single" w:sz="8" w:space="0" w:color="000000"/>
              <w:bottom w:val="single" w:sz="12" w:space="0" w:color="000000"/>
            </w:tcBorders>
          </w:tcPr>
          <w:p w14:paraId="5AAF5BD0" w14:textId="77777777" w:rsidR="00DC02C2" w:rsidRPr="007C3F04" w:rsidRDefault="00BE1F62" w:rsidP="00BE1F62">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sidRPr="007C3F04">
              <w:rPr>
                <w:szCs w:val="22"/>
                <w:lang w:val="en-IE"/>
              </w:rPr>
              <w:t>As soon as practicable following</w:t>
            </w:r>
            <w:r w:rsidR="00DC02C2" w:rsidRPr="007C3F04">
              <w:rPr>
                <w:szCs w:val="22"/>
                <w:lang w:val="en-IE"/>
              </w:rPr>
              <w:t xml:space="preserve"> receipt of </w:t>
            </w:r>
            <w:r w:rsidRPr="007C3F04">
              <w:rPr>
                <w:szCs w:val="22"/>
                <w:lang w:val="en-IE"/>
              </w:rPr>
              <w:t xml:space="preserve">notification at step </w:t>
            </w:r>
            <w:r w:rsidR="001F20F4">
              <w:rPr>
                <w:szCs w:val="22"/>
                <w:lang w:val="en-IE"/>
              </w:rPr>
              <w:t>8</w:t>
            </w:r>
          </w:p>
        </w:tc>
        <w:tc>
          <w:tcPr>
            <w:tcW w:w="1666" w:type="dxa"/>
            <w:tcBorders>
              <w:top w:val="single" w:sz="8" w:space="0" w:color="000000"/>
              <w:bottom w:val="single" w:sz="12" w:space="0" w:color="000000"/>
            </w:tcBorders>
          </w:tcPr>
          <w:p w14:paraId="5AAF5BD1" w14:textId="77777777" w:rsidR="00DC02C2" w:rsidRPr="007C3F04" w:rsidRDefault="00DC02C2" w:rsidP="00092B74">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sidRPr="007C3F04">
              <w:rPr>
                <w:szCs w:val="22"/>
                <w:lang w:val="en-IE"/>
              </w:rPr>
              <w:t>-</w:t>
            </w:r>
          </w:p>
        </w:tc>
        <w:tc>
          <w:tcPr>
            <w:tcW w:w="2211" w:type="dxa"/>
            <w:tcBorders>
              <w:top w:val="single" w:sz="8" w:space="0" w:color="000000"/>
              <w:bottom w:val="single" w:sz="12" w:space="0" w:color="000000"/>
            </w:tcBorders>
          </w:tcPr>
          <w:p w14:paraId="5AAF5BD2" w14:textId="77777777" w:rsidR="00DC02C2" w:rsidRPr="007C3F04" w:rsidRDefault="00DC02C2" w:rsidP="00092B74">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r w:rsidRPr="007C3F04">
              <w:rPr>
                <w:szCs w:val="22"/>
                <w:lang w:val="en-IE"/>
              </w:rPr>
              <w:t>Market Operator</w:t>
            </w:r>
          </w:p>
        </w:tc>
        <w:tc>
          <w:tcPr>
            <w:tcW w:w="1830" w:type="dxa"/>
            <w:tcBorders>
              <w:top w:val="single" w:sz="8" w:space="0" w:color="000000"/>
              <w:bottom w:val="single" w:sz="12" w:space="0" w:color="000000"/>
            </w:tcBorders>
          </w:tcPr>
          <w:p w14:paraId="5AAF5BD3" w14:textId="77777777" w:rsidR="00DC02C2" w:rsidRPr="007C3F04" w:rsidRDefault="00DC02C2" w:rsidP="00092B74">
            <w:pPr>
              <w:pStyle w:val="CERnon-indent"/>
              <w:spacing w:before="60" w:after="60"/>
              <w:cnfStyle w:val="010000000000" w:firstRow="0" w:lastRow="1" w:firstColumn="0" w:lastColumn="0" w:oddVBand="0" w:evenVBand="0" w:oddHBand="0" w:evenHBand="0" w:firstRowFirstColumn="0" w:firstRowLastColumn="0" w:lastRowFirstColumn="0" w:lastRowLastColumn="0"/>
              <w:rPr>
                <w:szCs w:val="22"/>
                <w:lang w:val="en-IE"/>
              </w:rPr>
            </w:pPr>
          </w:p>
        </w:tc>
      </w:tr>
    </w:tbl>
    <w:p w14:paraId="5AAF5BD5" w14:textId="77777777" w:rsidR="00602BFA" w:rsidRDefault="00602BFA">
      <w:bookmarkStart w:id="82" w:name="_Toc466532344"/>
    </w:p>
    <w:p w14:paraId="5AAF5BD6" w14:textId="77777777" w:rsidR="00602BFA" w:rsidRPr="00602BFA" w:rsidRDefault="00602BFA" w:rsidP="00E56708">
      <w:pPr>
        <w:pStyle w:val="CERnon-indent"/>
        <w:tabs>
          <w:tab w:val="clear" w:pos="851"/>
        </w:tabs>
        <w:jc w:val="both"/>
      </w:pPr>
    </w:p>
    <w:bookmarkEnd w:id="82"/>
    <w:p w14:paraId="5AAF5BD7" w14:textId="77777777" w:rsidR="006A0292" w:rsidRPr="001218D6" w:rsidRDefault="00C01EA1" w:rsidP="00C01EA1">
      <w:pPr>
        <w:pStyle w:val="CERnon-indent"/>
        <w:spacing w:before="60" w:after="60"/>
        <w:rPr>
          <w:lang w:val="en-IE"/>
        </w:rPr>
        <w:sectPr w:rsidR="006A0292" w:rsidRPr="001218D6" w:rsidSect="005D1AD5">
          <w:headerReference w:type="default" r:id="rId22"/>
          <w:footerReference w:type="default" r:id="rId23"/>
          <w:pgSz w:w="16840" w:h="11907" w:orient="landscape" w:code="9"/>
          <w:pgMar w:top="1440" w:right="1180" w:bottom="1440" w:left="1440" w:header="720" w:footer="720" w:gutter="0"/>
          <w:cols w:space="720"/>
        </w:sectPr>
      </w:pPr>
      <w:r>
        <w:rPr>
          <w:noProof/>
          <w:lang w:val="en-IE" w:eastAsia="en-IE"/>
        </w:rPr>
        <w:lastRenderedPageBreak/>
        <w:drawing>
          <wp:inline distT="0" distB="0" distL="0" distR="0" wp14:anchorId="5AAF5BEE" wp14:editId="5AAF5BEF">
            <wp:extent cx="7717790" cy="57321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7 4 Standard Limited Communication Failu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17790" cy="5732145"/>
                    </a:xfrm>
                    <a:prstGeom prst="rect">
                      <a:avLst/>
                    </a:prstGeom>
                  </pic:spPr>
                </pic:pic>
              </a:graphicData>
            </a:graphic>
          </wp:inline>
        </w:drawing>
      </w:r>
    </w:p>
    <w:p w14:paraId="5AAF5BD8" w14:textId="77777777" w:rsidR="00DB498B" w:rsidRDefault="00231D70" w:rsidP="00231D70">
      <w:pPr>
        <w:pStyle w:val="CERAPPENDIXHEADING1"/>
        <w:rPr>
          <w:lang w:val="en-IE"/>
        </w:rPr>
      </w:pPr>
      <w:bookmarkStart w:id="83" w:name="_Toc22548754"/>
      <w:bookmarkStart w:id="84" w:name="_Toc139788502"/>
      <w:bookmarkStart w:id="85" w:name="_Toc466536405"/>
      <w:bookmarkStart w:id="86" w:name="_Toc466538057"/>
      <w:bookmarkStart w:id="87" w:name="_Toc478994209"/>
      <w:bookmarkEnd w:id="59"/>
      <w:bookmarkEnd w:id="60"/>
      <w:bookmarkEnd w:id="61"/>
      <w:bookmarkEnd w:id="62"/>
      <w:bookmarkEnd w:id="63"/>
      <w:r w:rsidRPr="00CD2042">
        <w:rPr>
          <w:color w:val="auto"/>
          <w:lang w:val="en-IE"/>
        </w:rPr>
        <w:lastRenderedPageBreak/>
        <w:t>Appendix 1</w:t>
      </w:r>
      <w:r>
        <w:rPr>
          <w:lang w:val="en-IE"/>
        </w:rPr>
        <w:t xml:space="preserve"> </w:t>
      </w:r>
      <w:r w:rsidR="00DB498B" w:rsidRPr="001218D6">
        <w:rPr>
          <w:lang w:val="en-IE"/>
        </w:rPr>
        <w:t>D</w:t>
      </w:r>
      <w:bookmarkEnd w:id="83"/>
      <w:bookmarkEnd w:id="84"/>
      <w:r w:rsidR="006B08EE">
        <w:rPr>
          <w:lang w:val="en-IE"/>
        </w:rPr>
        <w:t>efinitions</w:t>
      </w:r>
      <w:bookmarkEnd w:id="85"/>
      <w:bookmarkEnd w:id="86"/>
      <w:bookmarkEnd w:id="87"/>
    </w:p>
    <w:p w14:paraId="5AAF5BD9" w14:textId="77777777" w:rsidR="00D707BB" w:rsidRPr="0067367E" w:rsidRDefault="00D707BB" w:rsidP="0067367E">
      <w:pPr>
        <w:pStyle w:val="CERBODY"/>
        <w:numPr>
          <w:ilvl w:val="0"/>
          <w:numId w:val="0"/>
        </w:numPr>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6379"/>
      </w:tblGrid>
      <w:tr w:rsidR="00C86579" w:rsidRPr="001218D6" w14:paraId="5AAF5BDC" w14:textId="77777777">
        <w:trPr>
          <w:cantSplit/>
        </w:trPr>
        <w:tc>
          <w:tcPr>
            <w:tcW w:w="2660" w:type="dxa"/>
          </w:tcPr>
          <w:p w14:paraId="5AAF5BDA" w14:textId="77777777" w:rsidR="00C86579" w:rsidRPr="00EF4AD1" w:rsidRDefault="00C86579" w:rsidP="00C75BAE">
            <w:pPr>
              <w:pStyle w:val="CERnon-indent"/>
              <w:rPr>
                <w:b/>
                <w:lang w:val="en-IE"/>
              </w:rPr>
            </w:pPr>
            <w:r w:rsidRPr="00B5038C">
              <w:rPr>
                <w:rFonts w:cs="Arial"/>
                <w:b/>
              </w:rPr>
              <w:t>Authorised Person</w:t>
            </w:r>
          </w:p>
        </w:tc>
        <w:tc>
          <w:tcPr>
            <w:tcW w:w="6379" w:type="dxa"/>
          </w:tcPr>
          <w:p w14:paraId="5AAF5BDB" w14:textId="77777777" w:rsidR="00C86579" w:rsidRPr="00B5038C" w:rsidRDefault="00B744F9" w:rsidP="00C75BAE">
            <w:pPr>
              <w:pStyle w:val="CERnon-indent"/>
              <w:rPr>
                <w:rFonts w:cs="Arial"/>
              </w:rPr>
            </w:pPr>
            <w:r>
              <w:rPr>
                <w:rFonts w:cs="Arial"/>
              </w:rPr>
              <w:t xml:space="preserve">means the </w:t>
            </w:r>
            <w:r>
              <w:rPr>
                <w:szCs w:val="22"/>
                <w:lang w:val="en-IE"/>
              </w:rPr>
              <w:t>r</w:t>
            </w:r>
            <w:r w:rsidRPr="004007A6">
              <w:rPr>
                <w:szCs w:val="22"/>
                <w:lang w:val="en-IE"/>
              </w:rPr>
              <w:t>epresentative of a Party who is authorised by that Party to communicate with the Market Operator</w:t>
            </w:r>
            <w:r>
              <w:rPr>
                <w:szCs w:val="22"/>
                <w:lang w:val="en-IE"/>
              </w:rPr>
              <w:t>.</w:t>
            </w:r>
          </w:p>
        </w:tc>
      </w:tr>
      <w:tr w:rsidR="00EF4AD1" w:rsidRPr="001218D6" w14:paraId="5AAF5BDF" w14:textId="77777777">
        <w:trPr>
          <w:cantSplit/>
        </w:trPr>
        <w:tc>
          <w:tcPr>
            <w:tcW w:w="2660" w:type="dxa"/>
          </w:tcPr>
          <w:p w14:paraId="5AAF5BDD" w14:textId="77777777" w:rsidR="00EF4AD1" w:rsidRPr="00B5038C" w:rsidRDefault="00EF4AD1" w:rsidP="00C75BAE">
            <w:pPr>
              <w:pStyle w:val="CERnon-indent"/>
              <w:rPr>
                <w:rFonts w:cs="Arial"/>
                <w:b/>
              </w:rPr>
            </w:pPr>
            <w:r w:rsidRPr="00B5038C">
              <w:rPr>
                <w:rFonts w:cs="Arial"/>
                <w:b/>
              </w:rPr>
              <w:t>Balancing Market Interface</w:t>
            </w:r>
          </w:p>
        </w:tc>
        <w:tc>
          <w:tcPr>
            <w:tcW w:w="6379" w:type="dxa"/>
          </w:tcPr>
          <w:p w14:paraId="5AAF5BDE" w14:textId="77777777" w:rsidR="00EF4AD1" w:rsidRPr="00B5038C" w:rsidRDefault="00CF61C0" w:rsidP="0041476B">
            <w:pPr>
              <w:pStyle w:val="CERnon-indent"/>
              <w:rPr>
                <w:rFonts w:cs="Arial"/>
              </w:rPr>
            </w:pPr>
            <w:r>
              <w:rPr>
                <w:szCs w:val="22"/>
              </w:rPr>
              <w:t>means the function within the Market Operator’s systems that interfaces to the Type 2 Channel and Type 3 Channel in accordance with the Code.</w:t>
            </w:r>
          </w:p>
        </w:tc>
      </w:tr>
      <w:tr w:rsidR="00C86579" w:rsidRPr="001218D6" w14:paraId="5AAF5BE2" w14:textId="77777777" w:rsidTr="00B5038C">
        <w:trPr>
          <w:cantSplit/>
        </w:trPr>
        <w:tc>
          <w:tcPr>
            <w:tcW w:w="2660" w:type="dxa"/>
            <w:tcBorders>
              <w:bottom w:val="single" w:sz="8" w:space="0" w:color="000000"/>
            </w:tcBorders>
          </w:tcPr>
          <w:p w14:paraId="5AAF5BE0" w14:textId="77777777" w:rsidR="00C86579" w:rsidRPr="00B5038C" w:rsidRDefault="00C86579" w:rsidP="00C75BAE">
            <w:pPr>
              <w:pStyle w:val="CERnon-indent"/>
              <w:rPr>
                <w:b/>
                <w:lang w:val="en-IE"/>
              </w:rPr>
            </w:pPr>
            <w:r w:rsidRPr="00B5038C">
              <w:rPr>
                <w:b/>
                <w:lang w:val="en-IE"/>
              </w:rPr>
              <w:t>Emergency Transaction Timeline</w:t>
            </w:r>
          </w:p>
        </w:tc>
        <w:tc>
          <w:tcPr>
            <w:tcW w:w="6379" w:type="dxa"/>
            <w:tcBorders>
              <w:bottom w:val="single" w:sz="8" w:space="0" w:color="000000"/>
            </w:tcBorders>
          </w:tcPr>
          <w:p w14:paraId="5AAF5BE1" w14:textId="77777777" w:rsidR="00C86579" w:rsidRPr="00EF4AD1" w:rsidRDefault="00BB54C6" w:rsidP="00244AD1">
            <w:pPr>
              <w:pStyle w:val="CERnon-indent"/>
              <w:rPr>
                <w:lang w:val="en-IE"/>
              </w:rPr>
            </w:pPr>
            <w:r>
              <w:rPr>
                <w:lang w:val="en-IE"/>
              </w:rPr>
              <w:t>means t</w:t>
            </w:r>
            <w:r w:rsidR="00465C15" w:rsidRPr="00EF4AD1">
              <w:rPr>
                <w:lang w:val="en-IE"/>
              </w:rPr>
              <w:t xml:space="preserve">he timeline for Data Transactions in the event of a </w:t>
            </w:r>
            <w:r w:rsidR="00244AD1">
              <w:rPr>
                <w:lang w:val="en-IE"/>
              </w:rPr>
              <w:t>General System Failure or General Communication Failure</w:t>
            </w:r>
            <w:r w:rsidR="00B744F9">
              <w:rPr>
                <w:lang w:val="en-IE"/>
              </w:rPr>
              <w:t>.</w:t>
            </w:r>
          </w:p>
        </w:tc>
      </w:tr>
    </w:tbl>
    <w:p w14:paraId="5AAF5BE3" w14:textId="77777777" w:rsidR="00C32B29" w:rsidRDefault="00C32B29" w:rsidP="00602BFA">
      <w:pPr>
        <w:pStyle w:val="CERBODY"/>
        <w:numPr>
          <w:ilvl w:val="0"/>
          <w:numId w:val="0"/>
        </w:numPr>
      </w:pPr>
      <w:bookmarkStart w:id="88" w:name="_Toc162839569"/>
      <w:bookmarkStart w:id="89" w:name="_Toc162839933"/>
      <w:bookmarkStart w:id="90" w:name="_Toc162856263"/>
      <w:bookmarkStart w:id="91" w:name="_Toc162839572"/>
      <w:bookmarkStart w:id="92" w:name="_Toc162839936"/>
      <w:bookmarkStart w:id="93" w:name="_Toc162856266"/>
      <w:bookmarkStart w:id="94" w:name="_Toc162839575"/>
      <w:bookmarkStart w:id="95" w:name="_Toc162839939"/>
      <w:bookmarkStart w:id="96" w:name="_Toc162856269"/>
      <w:bookmarkStart w:id="97" w:name="_Ref141670427"/>
      <w:bookmarkEnd w:id="88"/>
      <w:bookmarkEnd w:id="89"/>
      <w:bookmarkEnd w:id="90"/>
      <w:bookmarkEnd w:id="91"/>
      <w:bookmarkEnd w:id="92"/>
      <w:bookmarkEnd w:id="93"/>
      <w:bookmarkEnd w:id="94"/>
      <w:bookmarkEnd w:id="95"/>
      <w:bookmarkEnd w:id="96"/>
    </w:p>
    <w:p w14:paraId="5AAF5BE4" w14:textId="77777777" w:rsidR="00332642" w:rsidRDefault="00332642" w:rsidP="00602BFA">
      <w:pPr>
        <w:pStyle w:val="CERBODY"/>
        <w:numPr>
          <w:ilvl w:val="0"/>
          <w:numId w:val="0"/>
        </w:numPr>
      </w:pPr>
    </w:p>
    <w:bookmarkEnd w:id="97"/>
    <w:p w14:paraId="5AAF5BE5" w14:textId="77777777" w:rsidR="00B61401" w:rsidRPr="00B61401" w:rsidRDefault="00401E5D" w:rsidP="00602BFA">
      <w:pPr>
        <w:pStyle w:val="CERBODY"/>
        <w:numPr>
          <w:ilvl w:val="0"/>
          <w:numId w:val="0"/>
        </w:numPr>
      </w:pPr>
      <w:r>
        <w:rPr>
          <w:noProof/>
          <w:lang w:val="en-IE" w:eastAsia="en-IE"/>
        </w:rPr>
        <mc:AlternateContent>
          <mc:Choice Requires="wps">
            <w:drawing>
              <wp:anchor distT="0" distB="0" distL="114300" distR="114300" simplePos="0" relativeHeight="251658752" behindDoc="0" locked="0" layoutInCell="1" allowOverlap="1" wp14:anchorId="5AAF5BF0" wp14:editId="5AAF5BF1">
                <wp:simplePos x="0" y="0"/>
                <wp:positionH relativeFrom="column">
                  <wp:posOffset>254000</wp:posOffset>
                </wp:positionH>
                <wp:positionV relativeFrom="paragraph">
                  <wp:posOffset>6997700</wp:posOffset>
                </wp:positionV>
                <wp:extent cx="431800" cy="76200"/>
                <wp:effectExtent l="0" t="0" r="6350" b="0"/>
                <wp:wrapNone/>
                <wp:docPr id="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F5C02" w14:textId="77777777" w:rsidR="00DB0347" w:rsidRPr="00080873" w:rsidRDefault="00DB0347" w:rsidP="00080873">
                            <w:pPr>
                              <w:rPr>
                                <w:b/>
                                <w:sz w:val="20"/>
                                <w:szCs w:val="20"/>
                              </w:rPr>
                            </w:pPr>
                            <w:r w:rsidRPr="00080873">
                              <w:rPr>
                                <w:b/>
                                <w:sz w:val="20"/>
                                <w:szCs w:val="20"/>
                              </w:rPr>
                              <w:t>PART 4 – Acknowledgement of Receipt of Meter Data Transaction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Text Box 158" style="position:absolute;left:0;text-align:left;margin-left:20pt;margin-top:551pt;width:34pt;height: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" w14:anchorId="5AAF5BF0">
                <v:textbox>
                  <w:txbxContent>
                    <w:p w:rsidRPr="00080873" w:rsidR="00DB0347" w:rsidP="00080873" w:rsidRDefault="00DB0347" w14:paraId="5AAF5C02" w14:textId="77777777">
                      <w:pPr>
                        <w:rPr>
                          <w:b/>
                          <w:sz w:val="20"/>
                          <w:szCs w:val="20"/>
                        </w:rPr>
                      </w:pPr>
                      <w:r w:rsidRPr="00080873">
                        <w:rPr>
                          <w:b/>
                          <w:sz w:val="20"/>
                          <w:szCs w:val="20"/>
                        </w:rPr>
                        <w:t>PART 4 – Acknowledgement of Receipt of Meter Data Transaction</w:t>
                      </w:r>
                    </w:p>
                  </w:txbxContent>
                </v:textbox>
              </v:shape>
            </w:pict>
          </mc:Fallback>
        </mc:AlternateContent>
      </w:r>
    </w:p>
    <w:sectPr w:rsidR="00B61401" w:rsidRPr="00B61401" w:rsidSect="006A0292">
      <w:headerReference w:type="default" r:id="rId25"/>
      <w:footerReference w:type="default" r:id="rId26"/>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6E4D4" w14:textId="77777777" w:rsidR="00DC7F81" w:rsidRDefault="00DC7F81">
      <w:r>
        <w:separator/>
      </w:r>
    </w:p>
  </w:endnote>
  <w:endnote w:type="continuationSeparator" w:id="0">
    <w:p w14:paraId="04EB3DDD" w14:textId="77777777" w:rsidR="00DC7F81" w:rsidRDefault="00DC7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F5BF6" w14:textId="77777777" w:rsidR="00476DE8" w:rsidRDefault="00476DE8">
    <w:pPr>
      <w:pStyle w:val="Footer"/>
      <w:jc w:val="center"/>
    </w:pPr>
  </w:p>
  <w:p w14:paraId="5AAF5BF7" w14:textId="77777777" w:rsidR="00DB0347" w:rsidRDefault="00DB03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F5BF8" w14:textId="77777777" w:rsidR="00DB0347" w:rsidRPr="005479BE" w:rsidRDefault="00DB0347" w:rsidP="005479BE">
    <w:r>
      <w:t>AP7 –</w:t>
    </w:r>
    <w:r w:rsidRPr="005479BE">
      <w:t xml:space="preserve"> </w:t>
    </w:r>
    <w:r w:rsidR="009808B9">
      <w:fldChar w:fldCharType="begin"/>
    </w:r>
    <w:r>
      <w:instrText xml:space="preserve"> PAGE </w:instrText>
    </w:r>
    <w:r w:rsidR="009808B9">
      <w:fldChar w:fldCharType="separate"/>
    </w:r>
    <w:r>
      <w:rPr>
        <w:noProof/>
      </w:rPr>
      <w:t>2</w:t>
    </w:r>
    <w:r w:rsidR="009808B9">
      <w:rPr>
        <w:noProof/>
      </w:rPr>
      <w:fldChar w:fldCharType="end"/>
    </w:r>
  </w:p>
  <w:p w14:paraId="5AAF5BF9" w14:textId="77777777" w:rsidR="00DB0347" w:rsidRDefault="00DB034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2124333"/>
      <w:docPartObj>
        <w:docPartGallery w:val="Page Numbers (Bottom of Page)"/>
        <w:docPartUnique/>
      </w:docPartObj>
    </w:sdtPr>
    <w:sdtEndPr>
      <w:rPr>
        <w:noProof/>
      </w:rPr>
    </w:sdtEndPr>
    <w:sdtContent>
      <w:p w14:paraId="5AAF5BFB" w14:textId="77777777" w:rsidR="00476DE8" w:rsidRDefault="009A7A4F">
        <w:pPr>
          <w:pStyle w:val="Footer"/>
          <w:jc w:val="center"/>
        </w:pPr>
        <w:r>
          <w:t>AP</w:t>
        </w:r>
        <w:r w:rsidR="00476DE8">
          <w:t xml:space="preserve"> 7 - </w:t>
        </w:r>
        <w:r w:rsidR="009808B9">
          <w:fldChar w:fldCharType="begin"/>
        </w:r>
        <w:r w:rsidR="00476DE8">
          <w:instrText xml:space="preserve"> PAGE   \* MERGEFORMAT </w:instrText>
        </w:r>
        <w:r w:rsidR="009808B9">
          <w:fldChar w:fldCharType="separate"/>
        </w:r>
        <w:r w:rsidR="003E37A7">
          <w:rPr>
            <w:noProof/>
          </w:rPr>
          <w:t>3</w:t>
        </w:r>
        <w:r w:rsidR="009808B9">
          <w:rPr>
            <w:noProof/>
          </w:rPr>
          <w:fldChar w:fldCharType="end"/>
        </w:r>
      </w:p>
    </w:sdtContent>
  </w:sdt>
  <w:p w14:paraId="5AAF5BFC" w14:textId="77777777" w:rsidR="00476DE8" w:rsidRDefault="00476DE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F5BFE" w14:textId="77777777" w:rsidR="00DB0347" w:rsidRPr="005479BE" w:rsidRDefault="00DB0347" w:rsidP="00276424">
    <w:pPr>
      <w:tabs>
        <w:tab w:val="right" w:pos="14034"/>
      </w:tabs>
      <w:jc w:val="center"/>
    </w:pPr>
    <w:r>
      <w:t xml:space="preserve">AP7 – </w:t>
    </w:r>
    <w:r w:rsidR="009808B9">
      <w:fldChar w:fldCharType="begin"/>
    </w:r>
    <w:r>
      <w:instrText xml:space="preserve"> PAGE </w:instrText>
    </w:r>
    <w:r w:rsidR="009808B9">
      <w:fldChar w:fldCharType="separate"/>
    </w:r>
    <w:r w:rsidR="003E37A7">
      <w:rPr>
        <w:noProof/>
      </w:rPr>
      <w:t>15</w:t>
    </w:r>
    <w:r w:rsidR="009808B9">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F5C00" w14:textId="77777777" w:rsidR="00DB0347" w:rsidRPr="005479BE" w:rsidRDefault="00DB0347" w:rsidP="00276424">
    <w:pPr>
      <w:jc w:val="center"/>
    </w:pPr>
    <w:r>
      <w:t>AP7 –</w:t>
    </w:r>
    <w:r w:rsidRPr="005479BE">
      <w:t xml:space="preserve"> </w:t>
    </w:r>
    <w:r w:rsidR="009808B9">
      <w:fldChar w:fldCharType="begin"/>
    </w:r>
    <w:r>
      <w:instrText xml:space="preserve"> PAGE </w:instrText>
    </w:r>
    <w:r w:rsidR="009808B9">
      <w:fldChar w:fldCharType="separate"/>
    </w:r>
    <w:r w:rsidR="003E37A7">
      <w:rPr>
        <w:noProof/>
      </w:rPr>
      <w:t>16</w:t>
    </w:r>
    <w:r w:rsidR="009808B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95249" w14:textId="77777777" w:rsidR="00DC7F81" w:rsidRDefault="00DC7F81">
      <w:r>
        <w:separator/>
      </w:r>
    </w:p>
  </w:footnote>
  <w:footnote w:type="continuationSeparator" w:id="0">
    <w:p w14:paraId="69804855" w14:textId="77777777" w:rsidR="00DC7F81" w:rsidRDefault="00DC7F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F5BFA" w14:textId="77777777" w:rsidR="00DB0347" w:rsidRPr="00276424" w:rsidRDefault="00DB0347" w:rsidP="002764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F5BFD" w14:textId="77777777" w:rsidR="00DB0347" w:rsidRPr="006B68A7" w:rsidRDefault="00DB0347" w:rsidP="006B68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F5BFF" w14:textId="77777777" w:rsidR="00DB0347" w:rsidRPr="00276424" w:rsidRDefault="00DB0347" w:rsidP="002764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33CAB2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898FB5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AAC907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4331C36"/>
    <w:multiLevelType w:val="multilevel"/>
    <w:tmpl w:val="F19C957A"/>
    <w:lvl w:ilvl="0">
      <w:start w:val="1"/>
      <w:numFmt w:val="decimal"/>
      <w:pStyle w:val="Heading1"/>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pStyle w:val="Heading3"/>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5" w15:restartNumberingAfterBreak="0">
    <w:nsid w:val="172B038D"/>
    <w:multiLevelType w:val="multilevel"/>
    <w:tmpl w:val="55EEF248"/>
    <w:lvl w:ilvl="0">
      <w:start w:val="1"/>
      <w:numFmt w:val="decimal"/>
      <w:pStyle w:val="APNUMHEAD1"/>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851"/>
        </w:tabs>
        <w:ind w:left="851" w:hanging="851"/>
      </w:pPr>
      <w:rPr>
        <w:rFonts w:ascii="Arial" w:hAnsi="Arial" w:hint="default"/>
        <w:b w:val="0"/>
        <w:i/>
        <w:color w:val="000000"/>
        <w:sz w:val="22"/>
        <w:szCs w:val="22"/>
      </w:rPr>
    </w:lvl>
    <w:lvl w:ilvl="3">
      <w:start w:val="1"/>
      <w:numFmt w:val="decimal"/>
      <w:pStyle w:val="APNUMHEAD4"/>
      <w:lvlText w:val="%1.%2.%3.%4"/>
      <w:lvlJc w:val="left"/>
      <w:pPr>
        <w:tabs>
          <w:tab w:val="num" w:pos="851"/>
        </w:tabs>
        <w:ind w:left="851" w:hanging="851"/>
      </w:pPr>
      <w:rPr>
        <w:rFonts w:ascii="Arial Bold" w:hAnsi="Arial Bold" w:hint="default"/>
        <w:b/>
        <w:i w:val="0"/>
        <w:color w:val="000000"/>
        <w:sz w:val="24"/>
        <w:szCs w:val="24"/>
      </w:rPr>
    </w:lvl>
    <w:lvl w:ilvl="4">
      <w:start w:val="1"/>
      <w:numFmt w:val="decimal"/>
      <w:lvlText w:val="%1.%2.%3.%4.%5."/>
      <w:lvlJc w:val="left"/>
      <w:pPr>
        <w:tabs>
          <w:tab w:val="num" w:pos="2882"/>
        </w:tabs>
        <w:ind w:left="2594" w:hanging="792"/>
      </w:pPr>
      <w:rPr>
        <w:rFonts w:hint="default"/>
      </w:rPr>
    </w:lvl>
    <w:lvl w:ilvl="5">
      <w:start w:val="1"/>
      <w:numFmt w:val="decimal"/>
      <w:lvlText w:val="%1.%2.%3.%4.%5.%6."/>
      <w:lvlJc w:val="left"/>
      <w:pPr>
        <w:tabs>
          <w:tab w:val="num" w:pos="3602"/>
        </w:tabs>
        <w:ind w:left="3098" w:hanging="936"/>
      </w:pPr>
      <w:rPr>
        <w:rFonts w:hint="default"/>
      </w:rPr>
    </w:lvl>
    <w:lvl w:ilvl="6">
      <w:start w:val="1"/>
      <w:numFmt w:val="decimal"/>
      <w:lvlText w:val="%1.%2.%3.%4.%5.%6.%7."/>
      <w:lvlJc w:val="left"/>
      <w:pPr>
        <w:tabs>
          <w:tab w:val="num" w:pos="3962"/>
        </w:tabs>
        <w:ind w:left="3602" w:hanging="1080"/>
      </w:pPr>
      <w:rPr>
        <w:rFonts w:hint="default"/>
      </w:rPr>
    </w:lvl>
    <w:lvl w:ilvl="7">
      <w:start w:val="1"/>
      <w:numFmt w:val="decimal"/>
      <w:lvlText w:val="%1.%2.%3.%4.%5.%6.%7.%8."/>
      <w:lvlJc w:val="left"/>
      <w:pPr>
        <w:tabs>
          <w:tab w:val="num" w:pos="4682"/>
        </w:tabs>
        <w:ind w:left="4106" w:hanging="1224"/>
      </w:pPr>
      <w:rPr>
        <w:rFonts w:hint="default"/>
      </w:rPr>
    </w:lvl>
    <w:lvl w:ilvl="8">
      <w:start w:val="1"/>
      <w:numFmt w:val="decimal"/>
      <w:lvlText w:val="%1.%2.%3.%4.%5.%6.%7.%8.%9."/>
      <w:lvlJc w:val="left"/>
      <w:pPr>
        <w:tabs>
          <w:tab w:val="num" w:pos="5042"/>
        </w:tabs>
        <w:ind w:left="4682" w:hanging="1440"/>
      </w:pPr>
      <w:rPr>
        <w:rFonts w:hint="default"/>
      </w:rPr>
    </w:lvl>
  </w:abstractNum>
  <w:abstractNum w:abstractNumId="6" w15:restartNumberingAfterBreak="0">
    <w:nsid w:val="1D475C9B"/>
    <w:multiLevelType w:val="hybridMultilevel"/>
    <w:tmpl w:val="CF8EFB0A"/>
    <w:lvl w:ilvl="0" w:tplc="99DE42BC">
      <w:start w:val="1"/>
      <w:numFmt w:val="lowerLetter"/>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D87168"/>
    <w:multiLevelType w:val="hybridMultilevel"/>
    <w:tmpl w:val="C2FE2428"/>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85E5525"/>
    <w:multiLevelType w:val="hybridMultilevel"/>
    <w:tmpl w:val="72AE07AC"/>
    <w:lvl w:ilvl="0" w:tplc="875EC874">
      <w:start w:val="1"/>
      <w:numFmt w:val="lowerRoman"/>
      <w:lvlText w:val="(%1)"/>
      <w:lvlJc w:val="left"/>
      <w:pPr>
        <w:tabs>
          <w:tab w:val="num" w:pos="425"/>
        </w:tabs>
        <w:ind w:left="425" w:hanging="425"/>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611FBA"/>
    <w:multiLevelType w:val="hybridMultilevel"/>
    <w:tmpl w:val="8BF83328"/>
    <w:lvl w:ilvl="0" w:tplc="97F05FB6">
      <w:start w:val="1"/>
      <w:numFmt w:val="bullet"/>
      <w:pStyle w:val="CERNONINDENTBULLET3"/>
      <w:lvlText w:val=""/>
      <w:lvlJc w:val="left"/>
      <w:pPr>
        <w:tabs>
          <w:tab w:val="num" w:pos="1276"/>
        </w:tabs>
        <w:ind w:left="1276"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12" w15:restartNumberingAfterBreak="0">
    <w:nsid w:val="2AB75F65"/>
    <w:multiLevelType w:val="hybridMultilevel"/>
    <w:tmpl w:val="B8F8A226"/>
    <w:lvl w:ilvl="0" w:tplc="D738FB50">
      <w:start w:val="1"/>
      <w:numFmt w:val="bullet"/>
      <w:pStyle w:val="CERNONINDENTBULLET2"/>
      <w:lvlText w:val=""/>
      <w:lvlJc w:val="left"/>
      <w:pPr>
        <w:tabs>
          <w:tab w:val="num" w:pos="851"/>
        </w:tabs>
        <w:ind w:left="851" w:hanging="426"/>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1B64AA"/>
    <w:multiLevelType w:val="hybridMultilevel"/>
    <w:tmpl w:val="0FC66EFA"/>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0052FB3"/>
    <w:multiLevelType w:val="hybridMultilevel"/>
    <w:tmpl w:val="D68C4672"/>
    <w:lvl w:ilvl="0" w:tplc="55507166">
      <w:start w:val="1"/>
      <w:numFmt w:val="bullet"/>
      <w:pStyle w:val="CERNONINDENTBULLET"/>
      <w:lvlText w:val=""/>
      <w:lvlJc w:val="left"/>
      <w:pPr>
        <w:tabs>
          <w:tab w:val="num" w:pos="425"/>
        </w:tabs>
        <w:ind w:left="425" w:hanging="425"/>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A87FBF"/>
    <w:multiLevelType w:val="hybridMultilevel"/>
    <w:tmpl w:val="BC325FBC"/>
    <w:lvl w:ilvl="0" w:tplc="13261658">
      <w:start w:val="1"/>
      <w:numFmt w:val="decimal"/>
      <w:lvlText w:val="%1."/>
      <w:lvlJc w:val="left"/>
      <w:pPr>
        <w:tabs>
          <w:tab w:val="num" w:pos="709"/>
        </w:tabs>
        <w:ind w:left="709" w:hanging="425"/>
      </w:pPr>
      <w:rPr>
        <w:rFonts w:hint="default"/>
      </w:rPr>
    </w:lvl>
    <w:lvl w:ilvl="1" w:tplc="7FA44254">
      <w:start w:val="1"/>
      <w:numFmt w:val="lowerLetter"/>
      <w:pStyle w:val="Number2"/>
      <w:lvlText w:val="%2."/>
      <w:lvlJc w:val="left"/>
      <w:pPr>
        <w:tabs>
          <w:tab w:val="num" w:pos="1276"/>
        </w:tabs>
        <w:ind w:left="1276" w:hanging="425"/>
      </w:pPr>
      <w:rPr>
        <w:rFonts w:hint="default"/>
      </w:rPr>
    </w:lvl>
    <w:lvl w:ilvl="2" w:tplc="E5324258" w:tentative="1">
      <w:start w:val="1"/>
      <w:numFmt w:val="lowerRoman"/>
      <w:lvlText w:val="%3."/>
      <w:lvlJc w:val="right"/>
      <w:pPr>
        <w:tabs>
          <w:tab w:val="num" w:pos="2160"/>
        </w:tabs>
        <w:ind w:left="2160" w:hanging="180"/>
      </w:pPr>
    </w:lvl>
    <w:lvl w:ilvl="3" w:tplc="8460F968" w:tentative="1">
      <w:start w:val="1"/>
      <w:numFmt w:val="decimal"/>
      <w:lvlText w:val="%4."/>
      <w:lvlJc w:val="left"/>
      <w:pPr>
        <w:tabs>
          <w:tab w:val="num" w:pos="2880"/>
        </w:tabs>
        <w:ind w:left="2880" w:hanging="360"/>
      </w:pPr>
    </w:lvl>
    <w:lvl w:ilvl="4" w:tplc="B1E8C29A" w:tentative="1">
      <w:start w:val="1"/>
      <w:numFmt w:val="lowerLetter"/>
      <w:lvlText w:val="%5."/>
      <w:lvlJc w:val="left"/>
      <w:pPr>
        <w:tabs>
          <w:tab w:val="num" w:pos="3600"/>
        </w:tabs>
        <w:ind w:left="3600" w:hanging="360"/>
      </w:pPr>
    </w:lvl>
    <w:lvl w:ilvl="5" w:tplc="4018428A" w:tentative="1">
      <w:start w:val="1"/>
      <w:numFmt w:val="lowerRoman"/>
      <w:lvlText w:val="%6."/>
      <w:lvlJc w:val="right"/>
      <w:pPr>
        <w:tabs>
          <w:tab w:val="num" w:pos="4320"/>
        </w:tabs>
        <w:ind w:left="4320" w:hanging="180"/>
      </w:pPr>
    </w:lvl>
    <w:lvl w:ilvl="6" w:tplc="28B4F896" w:tentative="1">
      <w:start w:val="1"/>
      <w:numFmt w:val="decimal"/>
      <w:lvlText w:val="%7."/>
      <w:lvlJc w:val="left"/>
      <w:pPr>
        <w:tabs>
          <w:tab w:val="num" w:pos="5040"/>
        </w:tabs>
        <w:ind w:left="5040" w:hanging="360"/>
      </w:pPr>
    </w:lvl>
    <w:lvl w:ilvl="7" w:tplc="4246DE0E" w:tentative="1">
      <w:start w:val="1"/>
      <w:numFmt w:val="lowerLetter"/>
      <w:lvlText w:val="%8."/>
      <w:lvlJc w:val="left"/>
      <w:pPr>
        <w:tabs>
          <w:tab w:val="num" w:pos="5760"/>
        </w:tabs>
        <w:ind w:left="5760" w:hanging="360"/>
      </w:pPr>
    </w:lvl>
    <w:lvl w:ilvl="8" w:tplc="69BAA108" w:tentative="1">
      <w:start w:val="1"/>
      <w:numFmt w:val="lowerRoman"/>
      <w:lvlText w:val="%9."/>
      <w:lvlJc w:val="right"/>
      <w:pPr>
        <w:tabs>
          <w:tab w:val="num" w:pos="6480"/>
        </w:tabs>
        <w:ind w:left="6480" w:hanging="180"/>
      </w:pPr>
    </w:lvl>
  </w:abstractNum>
  <w:abstractNum w:abstractNumId="17"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18" w15:restartNumberingAfterBreak="0">
    <w:nsid w:val="492B4268"/>
    <w:multiLevelType w:val="hybridMultilevel"/>
    <w:tmpl w:val="23D86C50"/>
    <w:lvl w:ilvl="0" w:tplc="0FDE22FC">
      <w:start w:val="1"/>
      <w:numFmt w:val="decimal"/>
      <w:pStyle w:val="CERBULLET2"/>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63AC125F"/>
    <w:multiLevelType w:val="multilevel"/>
    <w:tmpl w:val="B2BC7488"/>
    <w:lvl w:ilvl="0">
      <w:start w:val="1"/>
      <w:numFmt w:val="decimal"/>
      <w:pStyle w:val="CERNUMAPPENDXHD1"/>
      <w:suff w:val="space"/>
      <w:lvlText w:val="APPENDIX %1: "/>
      <w:lvlJc w:val="left"/>
      <w:pPr>
        <w:ind w:left="1800" w:firstLine="0"/>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751"/>
        </w:tabs>
        <w:ind w:left="751"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762"/>
        </w:tabs>
        <w:ind w:left="-219" w:firstLine="261"/>
      </w:pPr>
      <w:rPr>
        <w:rFonts w:hint="default"/>
      </w:rPr>
    </w:lvl>
    <w:lvl w:ilvl="3">
      <w:start w:val="1"/>
      <w:numFmt w:val="decimal"/>
      <w:lvlText w:val="%1.%2.%3.%4"/>
      <w:lvlJc w:val="left"/>
      <w:pPr>
        <w:tabs>
          <w:tab w:val="num" w:pos="1122"/>
        </w:tabs>
        <w:ind w:left="-75" w:firstLine="117"/>
      </w:pPr>
      <w:rPr>
        <w:rFonts w:hint="default"/>
      </w:rPr>
    </w:lvl>
    <w:lvl w:ilvl="4">
      <w:start w:val="1"/>
      <w:numFmt w:val="decimal"/>
      <w:lvlText w:val="%1.%2.%3.%4.%5"/>
      <w:lvlJc w:val="left"/>
      <w:pPr>
        <w:tabs>
          <w:tab w:val="num" w:pos="1482"/>
        </w:tabs>
        <w:ind w:left="69" w:hanging="27"/>
      </w:pPr>
      <w:rPr>
        <w:rFonts w:hint="default"/>
      </w:rPr>
    </w:lvl>
    <w:lvl w:ilvl="5">
      <w:start w:val="1"/>
      <w:numFmt w:val="decimal"/>
      <w:lvlText w:val="%1.%2.%3.%4.%5.%6"/>
      <w:lvlJc w:val="left"/>
      <w:pPr>
        <w:tabs>
          <w:tab w:val="num" w:pos="1482"/>
        </w:tabs>
        <w:ind w:left="213" w:hanging="171"/>
      </w:pPr>
      <w:rPr>
        <w:rFonts w:hint="default"/>
      </w:rPr>
    </w:lvl>
    <w:lvl w:ilvl="6">
      <w:start w:val="1"/>
      <w:numFmt w:val="decimal"/>
      <w:lvlText w:val="%1.%2.%3.%4.%5.%6.%7"/>
      <w:lvlJc w:val="left"/>
      <w:pPr>
        <w:tabs>
          <w:tab w:val="num" w:pos="1842"/>
        </w:tabs>
        <w:ind w:left="357" w:hanging="315"/>
      </w:pPr>
      <w:rPr>
        <w:rFonts w:hint="default"/>
      </w:rPr>
    </w:lvl>
    <w:lvl w:ilvl="7">
      <w:start w:val="1"/>
      <w:numFmt w:val="decimal"/>
      <w:lvlText w:val="%1.%2.%3.%4.%5.%6.%7.%8"/>
      <w:lvlJc w:val="left"/>
      <w:pPr>
        <w:tabs>
          <w:tab w:val="num" w:pos="1842"/>
        </w:tabs>
        <w:ind w:left="501" w:hanging="459"/>
      </w:pPr>
      <w:rPr>
        <w:rFonts w:hint="default"/>
      </w:rPr>
    </w:lvl>
    <w:lvl w:ilvl="8">
      <w:start w:val="1"/>
      <w:numFmt w:val="decimal"/>
      <w:lvlText w:val="%1.%2.%3.%4.%5.%6.%7.%8.%9"/>
      <w:lvlJc w:val="left"/>
      <w:pPr>
        <w:tabs>
          <w:tab w:val="num" w:pos="2202"/>
        </w:tabs>
        <w:ind w:left="645" w:hanging="603"/>
      </w:pPr>
      <w:rPr>
        <w:rFonts w:hint="default"/>
      </w:rPr>
    </w:lvl>
  </w:abstractNum>
  <w:abstractNum w:abstractNumId="20" w15:restartNumberingAfterBreak="0">
    <w:nsid w:val="64DF05C5"/>
    <w:multiLevelType w:val="hybridMultilevel"/>
    <w:tmpl w:val="F07090EC"/>
    <w:lvl w:ilvl="0" w:tplc="546E6CB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F20FF6"/>
    <w:multiLevelType w:val="multilevel"/>
    <w:tmpl w:val="CCFA1766"/>
    <w:lvl w:ilvl="0">
      <w:start w:val="5"/>
      <w:numFmt w:val="decimal"/>
      <w:lvlText w:val="%1."/>
      <w:lvlJc w:val="left"/>
      <w:pPr>
        <w:tabs>
          <w:tab w:val="num" w:pos="851"/>
        </w:tabs>
        <w:ind w:left="851" w:hanging="851"/>
      </w:pPr>
      <w:rPr>
        <w:rFonts w:ascii="Arial" w:hAnsi="Arial" w:cs="Times New Roman" w:hint="default"/>
        <w:b/>
        <w:i w:val="0"/>
        <w:sz w:val="28"/>
        <w:szCs w:val="28"/>
      </w:rPr>
    </w:lvl>
    <w:lvl w:ilvl="1">
      <w:start w:val="3"/>
      <w:numFmt w:val="decimal"/>
      <w:lvlText w:val="%1.%2"/>
      <w:lvlJc w:val="left"/>
      <w:pPr>
        <w:tabs>
          <w:tab w:val="num" w:pos="851"/>
        </w:tabs>
        <w:ind w:left="851" w:hanging="851"/>
      </w:pPr>
      <w:rPr>
        <w:rFonts w:ascii="Arial" w:hAnsi="Arial" w:cs="Times New Roman" w:hint="default"/>
        <w:b/>
        <w:i w:val="0"/>
        <w:sz w:val="24"/>
        <w:szCs w:val="24"/>
      </w:rPr>
    </w:lvl>
    <w:lvl w:ilvl="2">
      <w:start w:val="1"/>
      <w:numFmt w:val="decimal"/>
      <w:lvlText w:val="%1.%2.%3"/>
      <w:lvlJc w:val="left"/>
      <w:pPr>
        <w:tabs>
          <w:tab w:val="num" w:pos="851"/>
        </w:tabs>
        <w:ind w:left="851" w:hanging="851"/>
      </w:pPr>
      <w:rPr>
        <w:rFonts w:ascii="Arial" w:hAnsi="Arial" w:cs="Times New Roman" w:hint="default"/>
        <w:b/>
        <w:i w:val="0"/>
        <w:color w:val="000000"/>
        <w:sz w:val="24"/>
        <w:szCs w:val="24"/>
      </w:rPr>
    </w:lvl>
    <w:lvl w:ilvl="3">
      <w:start w:val="1"/>
      <w:numFmt w:val="decimal"/>
      <w:lvlText w:val="%1.%2.%3.%4"/>
      <w:lvlJc w:val="left"/>
      <w:pPr>
        <w:tabs>
          <w:tab w:val="num" w:pos="851"/>
        </w:tabs>
        <w:ind w:left="851" w:hanging="851"/>
      </w:pPr>
      <w:rPr>
        <w:rFonts w:ascii="Arial Bold" w:hAnsi="Arial Bold" w:cs="Times New Roman" w:hint="default"/>
        <w:b/>
        <w:i w:val="0"/>
        <w:color w:val="000000"/>
        <w:sz w:val="24"/>
        <w:szCs w:val="24"/>
      </w:rPr>
    </w:lvl>
    <w:lvl w:ilvl="4">
      <w:start w:val="1"/>
      <w:numFmt w:val="decimal"/>
      <w:lvlText w:val="%1.%2.%3.%4.%5."/>
      <w:lvlJc w:val="left"/>
      <w:pPr>
        <w:tabs>
          <w:tab w:val="num" w:pos="2882"/>
        </w:tabs>
        <w:ind w:left="2594" w:hanging="792"/>
      </w:pPr>
      <w:rPr>
        <w:rFonts w:cs="Times New Roman" w:hint="default"/>
      </w:rPr>
    </w:lvl>
    <w:lvl w:ilvl="5">
      <w:start w:val="1"/>
      <w:numFmt w:val="decimal"/>
      <w:lvlText w:val="%1.%2.%3.%4.%5.%6."/>
      <w:lvlJc w:val="left"/>
      <w:pPr>
        <w:tabs>
          <w:tab w:val="num" w:pos="3602"/>
        </w:tabs>
        <w:ind w:left="3098" w:hanging="936"/>
      </w:pPr>
      <w:rPr>
        <w:rFonts w:cs="Times New Roman" w:hint="default"/>
      </w:rPr>
    </w:lvl>
    <w:lvl w:ilvl="6">
      <w:start w:val="1"/>
      <w:numFmt w:val="decimal"/>
      <w:lvlText w:val="%1.%2.%3.%4.%5.%6.%7."/>
      <w:lvlJc w:val="left"/>
      <w:pPr>
        <w:tabs>
          <w:tab w:val="num" w:pos="3962"/>
        </w:tabs>
        <w:ind w:left="3602" w:hanging="1080"/>
      </w:pPr>
      <w:rPr>
        <w:rFonts w:cs="Times New Roman" w:hint="default"/>
      </w:rPr>
    </w:lvl>
    <w:lvl w:ilvl="7">
      <w:start w:val="1"/>
      <w:numFmt w:val="decimal"/>
      <w:lvlText w:val="%1.%2.%3.%4.%5.%6.%7.%8."/>
      <w:lvlJc w:val="left"/>
      <w:pPr>
        <w:tabs>
          <w:tab w:val="num" w:pos="4682"/>
        </w:tabs>
        <w:ind w:left="4106" w:hanging="1224"/>
      </w:pPr>
      <w:rPr>
        <w:rFonts w:cs="Times New Roman" w:hint="default"/>
      </w:rPr>
    </w:lvl>
    <w:lvl w:ilvl="8">
      <w:start w:val="1"/>
      <w:numFmt w:val="decimal"/>
      <w:lvlText w:val="%1.%2.%3.%4.%5.%6.%7.%8.%9."/>
      <w:lvlJc w:val="left"/>
      <w:pPr>
        <w:tabs>
          <w:tab w:val="num" w:pos="5042"/>
        </w:tabs>
        <w:ind w:left="4682" w:hanging="1440"/>
      </w:pPr>
      <w:rPr>
        <w:rFonts w:cs="Times New Roman" w:hint="default"/>
      </w:rPr>
    </w:lvl>
  </w:abstractNum>
  <w:abstractNum w:abstractNumId="22" w15:restartNumberingAfterBreak="0">
    <w:nsid w:val="736E01B6"/>
    <w:multiLevelType w:val="multilevel"/>
    <w:tmpl w:val="70CA4EC8"/>
    <w:lvl w:ilvl="0">
      <w:start w:val="1"/>
      <w:numFmt w:val="decimal"/>
      <w:isLgl/>
      <w:lvlText w:val="%1."/>
      <w:lvlJc w:val="center"/>
      <w:pPr>
        <w:tabs>
          <w:tab w:val="num" w:pos="369"/>
        </w:tabs>
        <w:ind w:left="369" w:hanging="369"/>
      </w:pPr>
      <w:rPr>
        <w:rFonts w:hint="default"/>
      </w:rPr>
    </w:lvl>
    <w:lvl w:ilvl="1">
      <w:start w:val="1"/>
      <w:numFmt w:val="decimal"/>
      <w:isLgl/>
      <w:lvlText w:val="%1.%2"/>
      <w:lvlJc w:val="left"/>
      <w:pPr>
        <w:tabs>
          <w:tab w:val="num" w:pos="1031"/>
        </w:tabs>
        <w:ind w:left="1031" w:hanging="851"/>
      </w:pPr>
      <w:rPr>
        <w:rFonts w:hint="default"/>
        <w:b w:val="0"/>
        <w:i w:val="0"/>
      </w:rPr>
    </w:lvl>
    <w:lvl w:ilvl="2">
      <w:start w:val="1"/>
      <w:numFmt w:val="decimal"/>
      <w:isLgl/>
      <w:lvlText w:val="%3."/>
      <w:lvlJc w:val="left"/>
      <w:pPr>
        <w:tabs>
          <w:tab w:val="num" w:pos="851"/>
        </w:tabs>
        <w:ind w:left="851" w:hanging="851"/>
      </w:pPr>
      <w:rPr>
        <w:rFonts w:ascii="Arial" w:eastAsia="Times New Roman" w:hAnsi="Arial" w:cs="Arial" w:hint="default"/>
      </w:rPr>
    </w:lvl>
    <w:lvl w:ilvl="3">
      <w:start w:val="1"/>
      <w:numFmt w:val="decimal"/>
      <w:isLgl/>
      <w:lvlText w:val="%1.%2.%3.%4"/>
      <w:lvlJc w:val="left"/>
      <w:pPr>
        <w:tabs>
          <w:tab w:val="num" w:pos="1134"/>
        </w:tabs>
        <w:ind w:left="1134" w:hanging="1134"/>
      </w:pPr>
      <w:rPr>
        <w:rFonts w:hint="default"/>
      </w:rPr>
    </w:lvl>
    <w:lvl w:ilvl="4">
      <w:start w:val="1"/>
      <w:numFmt w:val="decimal"/>
      <w:isLgl/>
      <w:lvlText w:val="%1.%2.%3.%4.%5"/>
      <w:lvlJc w:val="left"/>
      <w:pPr>
        <w:tabs>
          <w:tab w:val="num" w:pos="3609"/>
        </w:tabs>
        <w:ind w:left="3609" w:hanging="1080"/>
      </w:pPr>
      <w:rPr>
        <w:rFonts w:hint="default"/>
      </w:rPr>
    </w:lvl>
    <w:lvl w:ilvl="5">
      <w:start w:val="1"/>
      <w:numFmt w:val="decimal"/>
      <w:isLgl/>
      <w:lvlText w:val="%1.%2.%3.%4.%5.%6"/>
      <w:lvlJc w:val="left"/>
      <w:pPr>
        <w:tabs>
          <w:tab w:val="num" w:pos="4329"/>
        </w:tabs>
        <w:ind w:left="4329" w:hanging="1080"/>
      </w:pPr>
      <w:rPr>
        <w:rFonts w:hint="default"/>
      </w:rPr>
    </w:lvl>
    <w:lvl w:ilvl="6">
      <w:start w:val="1"/>
      <w:numFmt w:val="decimal"/>
      <w:isLgl/>
      <w:lvlText w:val="%1.%2.%3.%4.%5.%6.%7"/>
      <w:lvlJc w:val="left"/>
      <w:pPr>
        <w:tabs>
          <w:tab w:val="num" w:pos="5409"/>
        </w:tabs>
        <w:ind w:left="5409" w:hanging="1440"/>
      </w:pPr>
      <w:rPr>
        <w:rFonts w:hint="default"/>
      </w:rPr>
    </w:lvl>
    <w:lvl w:ilvl="7">
      <w:start w:val="1"/>
      <w:numFmt w:val="decimal"/>
      <w:isLgl/>
      <w:lvlText w:val="%1.%2.%3.%4.%5.%6.%7.%8"/>
      <w:lvlJc w:val="left"/>
      <w:pPr>
        <w:tabs>
          <w:tab w:val="num" w:pos="6129"/>
        </w:tabs>
        <w:ind w:left="6129" w:hanging="1440"/>
      </w:pPr>
      <w:rPr>
        <w:rFonts w:hint="default"/>
      </w:rPr>
    </w:lvl>
    <w:lvl w:ilvl="8">
      <w:start w:val="1"/>
      <w:numFmt w:val="decimal"/>
      <w:isLgl/>
      <w:lvlText w:val="%1.%2.%3.%4.%5.%6.%7.%8.%9"/>
      <w:lvlJc w:val="left"/>
      <w:pPr>
        <w:tabs>
          <w:tab w:val="num" w:pos="7209"/>
        </w:tabs>
        <w:ind w:left="7209" w:hanging="1800"/>
      </w:pPr>
      <w:rPr>
        <w:rFonts w:hint="default"/>
      </w:rPr>
    </w:lvl>
  </w:abstractNum>
  <w:abstractNum w:abstractNumId="23" w15:restartNumberingAfterBreak="0">
    <w:nsid w:val="7ED62A26"/>
    <w:multiLevelType w:val="hybridMultilevel"/>
    <w:tmpl w:val="42F6692E"/>
    <w:lvl w:ilvl="0" w:tplc="99DE42BC">
      <w:start w:val="1"/>
      <w:numFmt w:val="lowerLetter"/>
      <w:lvlText w:val="(%1)"/>
      <w:lvlJc w:val="left"/>
      <w:pPr>
        <w:ind w:left="720" w:hanging="360"/>
      </w:pPr>
      <w:rPr>
        <w:rFonts w:hint="default"/>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832918656">
    <w:abstractNumId w:val="3"/>
  </w:num>
  <w:num w:numId="2" w16cid:durableId="524562620">
    <w:abstractNumId w:val="11"/>
  </w:num>
  <w:num w:numId="3" w16cid:durableId="1694111775">
    <w:abstractNumId w:val="18"/>
  </w:num>
  <w:num w:numId="4" w16cid:durableId="874150202">
    <w:abstractNumId w:val="8"/>
  </w:num>
  <w:num w:numId="5" w16cid:durableId="824904650">
    <w:abstractNumId w:val="19"/>
  </w:num>
  <w:num w:numId="6" w16cid:durableId="1774204681">
    <w:abstractNumId w:val="14"/>
  </w:num>
  <w:num w:numId="7" w16cid:durableId="7030814">
    <w:abstractNumId w:val="17"/>
  </w:num>
  <w:num w:numId="8" w16cid:durableId="731738421">
    <w:abstractNumId w:val="4"/>
  </w:num>
  <w:num w:numId="9" w16cid:durableId="1910185254">
    <w:abstractNumId w:val="5"/>
  </w:num>
  <w:num w:numId="10" w16cid:durableId="1259829384">
    <w:abstractNumId w:val="2"/>
  </w:num>
  <w:num w:numId="11" w16cid:durableId="1072240010">
    <w:abstractNumId w:val="15"/>
  </w:num>
  <w:num w:numId="12" w16cid:durableId="932783564">
    <w:abstractNumId w:val="1"/>
  </w:num>
  <w:num w:numId="13" w16cid:durableId="27343563">
    <w:abstractNumId w:val="12"/>
  </w:num>
  <w:num w:numId="14" w16cid:durableId="2062749768">
    <w:abstractNumId w:val="0"/>
  </w:num>
  <w:num w:numId="15" w16cid:durableId="1523543903">
    <w:abstractNumId w:val="10"/>
  </w:num>
  <w:num w:numId="16" w16cid:durableId="1973560892">
    <w:abstractNumId w:val="5"/>
  </w:num>
  <w:num w:numId="17" w16cid:durableId="1909488766">
    <w:abstractNumId w:val="5"/>
  </w:num>
  <w:num w:numId="18" w16cid:durableId="715353089">
    <w:abstractNumId w:val="20"/>
  </w:num>
  <w:num w:numId="19" w16cid:durableId="260377641">
    <w:abstractNumId w:val="5"/>
  </w:num>
  <w:num w:numId="20" w16cid:durableId="1271476521">
    <w:abstractNumId w:val="5"/>
  </w:num>
  <w:num w:numId="21" w16cid:durableId="683020430">
    <w:abstractNumId w:val="5"/>
  </w:num>
  <w:num w:numId="22" w16cid:durableId="356321475">
    <w:abstractNumId w:val="5"/>
  </w:num>
  <w:num w:numId="23" w16cid:durableId="1526560186">
    <w:abstractNumId w:val="5"/>
  </w:num>
  <w:num w:numId="24" w16cid:durableId="262539317">
    <w:abstractNumId w:val="5"/>
  </w:num>
  <w:num w:numId="25" w16cid:durableId="472134868">
    <w:abstractNumId w:val="5"/>
  </w:num>
  <w:num w:numId="26" w16cid:durableId="870797567">
    <w:abstractNumId w:val="5"/>
  </w:num>
  <w:num w:numId="27" w16cid:durableId="2048287910">
    <w:abstractNumId w:val="5"/>
  </w:num>
  <w:num w:numId="28" w16cid:durableId="914323058">
    <w:abstractNumId w:val="5"/>
  </w:num>
  <w:num w:numId="29" w16cid:durableId="747461625">
    <w:abstractNumId w:val="5"/>
  </w:num>
  <w:num w:numId="30" w16cid:durableId="113520714">
    <w:abstractNumId w:val="5"/>
  </w:num>
  <w:num w:numId="31" w16cid:durableId="1540240970">
    <w:abstractNumId w:val="5"/>
  </w:num>
  <w:num w:numId="32" w16cid:durableId="232594388">
    <w:abstractNumId w:val="5"/>
  </w:num>
  <w:num w:numId="33" w16cid:durableId="166481152">
    <w:abstractNumId w:val="5"/>
  </w:num>
  <w:num w:numId="34" w16cid:durableId="1717855886">
    <w:abstractNumId w:val="5"/>
  </w:num>
  <w:num w:numId="35" w16cid:durableId="532349982">
    <w:abstractNumId w:val="5"/>
  </w:num>
  <w:num w:numId="36" w16cid:durableId="1704135647">
    <w:abstractNumId w:val="5"/>
  </w:num>
  <w:num w:numId="37" w16cid:durableId="20397780">
    <w:abstractNumId w:val="5"/>
  </w:num>
  <w:num w:numId="38" w16cid:durableId="169568189">
    <w:abstractNumId w:val="5"/>
  </w:num>
  <w:num w:numId="39" w16cid:durableId="566307344">
    <w:abstractNumId w:val="5"/>
  </w:num>
  <w:num w:numId="40" w16cid:durableId="379594458">
    <w:abstractNumId w:val="5"/>
  </w:num>
  <w:num w:numId="41" w16cid:durableId="2032218859">
    <w:abstractNumId w:val="3"/>
  </w:num>
  <w:num w:numId="42" w16cid:durableId="558445048">
    <w:abstractNumId w:val="3"/>
  </w:num>
  <w:num w:numId="43" w16cid:durableId="99954283">
    <w:abstractNumId w:val="3"/>
  </w:num>
  <w:num w:numId="44" w16cid:durableId="254286244">
    <w:abstractNumId w:val="21"/>
  </w:num>
  <w:num w:numId="45" w16cid:durableId="1327632692">
    <w:abstractNumId w:val="3"/>
  </w:num>
  <w:num w:numId="46" w16cid:durableId="1218783280">
    <w:abstractNumId w:val="5"/>
  </w:num>
  <w:num w:numId="47" w16cid:durableId="544758778">
    <w:abstractNumId w:val="7"/>
  </w:num>
  <w:num w:numId="48" w16cid:durableId="835924908">
    <w:abstractNumId w:val="9"/>
  </w:num>
  <w:num w:numId="49" w16cid:durableId="1008562998">
    <w:abstractNumId w:val="13"/>
  </w:num>
  <w:num w:numId="50" w16cid:durableId="539170535">
    <w:abstractNumId w:val="6"/>
  </w:num>
  <w:num w:numId="51" w16cid:durableId="1741828647">
    <w:abstractNumId w:val="16"/>
  </w:num>
  <w:num w:numId="52" w16cid:durableId="1994723177">
    <w:abstractNumId w:val="23"/>
  </w:num>
  <w:num w:numId="53" w16cid:durableId="600066673">
    <w:abstractNumId w:val="22"/>
  </w:num>
  <w:num w:numId="54" w16cid:durableId="1953854018">
    <w:abstractNumId w:val="11"/>
  </w:num>
  <w:num w:numId="55" w16cid:durableId="1530024035">
    <w:abstractNumId w:val="11"/>
  </w:num>
  <w:num w:numId="56" w16cid:durableId="130295749">
    <w:abstractNumId w:val="11"/>
  </w:num>
  <w:num w:numId="57" w16cid:durableId="2024166197">
    <w:abstractNumId w:val="5"/>
  </w:num>
  <w:num w:numId="58" w16cid:durableId="1978409048">
    <w:abstractNumId w:val="5"/>
  </w:num>
  <w:num w:numId="59" w16cid:durableId="183636616">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357"/>
  <w:clickAndTypeStyle w:val="CERAPPENDIXHEADING1"/>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412"/>
    <w:rsid w:val="00000ED6"/>
    <w:rsid w:val="000011CB"/>
    <w:rsid w:val="000030FB"/>
    <w:rsid w:val="00007971"/>
    <w:rsid w:val="00010119"/>
    <w:rsid w:val="00011729"/>
    <w:rsid w:val="000133E3"/>
    <w:rsid w:val="00014A8A"/>
    <w:rsid w:val="000158B7"/>
    <w:rsid w:val="00021636"/>
    <w:rsid w:val="00021D5A"/>
    <w:rsid w:val="00022C16"/>
    <w:rsid w:val="0002349D"/>
    <w:rsid w:val="00026104"/>
    <w:rsid w:val="000305B4"/>
    <w:rsid w:val="0003461B"/>
    <w:rsid w:val="00036BA7"/>
    <w:rsid w:val="00037776"/>
    <w:rsid w:val="00037EF3"/>
    <w:rsid w:val="0004160A"/>
    <w:rsid w:val="00042EB8"/>
    <w:rsid w:val="00043CDF"/>
    <w:rsid w:val="00045F0E"/>
    <w:rsid w:val="00046721"/>
    <w:rsid w:val="00046B5F"/>
    <w:rsid w:val="00050B99"/>
    <w:rsid w:val="00051AB1"/>
    <w:rsid w:val="00053774"/>
    <w:rsid w:val="000546DA"/>
    <w:rsid w:val="00055072"/>
    <w:rsid w:val="00055709"/>
    <w:rsid w:val="0005654A"/>
    <w:rsid w:val="0006103E"/>
    <w:rsid w:val="00062163"/>
    <w:rsid w:val="00062752"/>
    <w:rsid w:val="00064975"/>
    <w:rsid w:val="0006610F"/>
    <w:rsid w:val="00067042"/>
    <w:rsid w:val="0006722B"/>
    <w:rsid w:val="00067B27"/>
    <w:rsid w:val="000724C1"/>
    <w:rsid w:val="00074B19"/>
    <w:rsid w:val="00074B43"/>
    <w:rsid w:val="00075583"/>
    <w:rsid w:val="00075D39"/>
    <w:rsid w:val="00076A3F"/>
    <w:rsid w:val="000774AA"/>
    <w:rsid w:val="000776EB"/>
    <w:rsid w:val="00077FD3"/>
    <w:rsid w:val="00080873"/>
    <w:rsid w:val="00080AFF"/>
    <w:rsid w:val="00081AFD"/>
    <w:rsid w:val="00082D5A"/>
    <w:rsid w:val="00084318"/>
    <w:rsid w:val="0008447B"/>
    <w:rsid w:val="00091171"/>
    <w:rsid w:val="00092B74"/>
    <w:rsid w:val="0009572F"/>
    <w:rsid w:val="00095965"/>
    <w:rsid w:val="00095E72"/>
    <w:rsid w:val="0009656F"/>
    <w:rsid w:val="00097266"/>
    <w:rsid w:val="000A1EED"/>
    <w:rsid w:val="000A23B3"/>
    <w:rsid w:val="000A305E"/>
    <w:rsid w:val="000A77D4"/>
    <w:rsid w:val="000A7BA7"/>
    <w:rsid w:val="000B0B31"/>
    <w:rsid w:val="000B162A"/>
    <w:rsid w:val="000B614D"/>
    <w:rsid w:val="000B7535"/>
    <w:rsid w:val="000B777B"/>
    <w:rsid w:val="000C0E1C"/>
    <w:rsid w:val="000C3756"/>
    <w:rsid w:val="000C4131"/>
    <w:rsid w:val="000C4301"/>
    <w:rsid w:val="000C4E7C"/>
    <w:rsid w:val="000C71CC"/>
    <w:rsid w:val="000C7DFB"/>
    <w:rsid w:val="000D0990"/>
    <w:rsid w:val="000D291D"/>
    <w:rsid w:val="000D4DFC"/>
    <w:rsid w:val="000D5287"/>
    <w:rsid w:val="000D6A30"/>
    <w:rsid w:val="000D6E3E"/>
    <w:rsid w:val="000E0C66"/>
    <w:rsid w:val="000E1D90"/>
    <w:rsid w:val="000E26C0"/>
    <w:rsid w:val="000E3CB1"/>
    <w:rsid w:val="000E6CE7"/>
    <w:rsid w:val="000F3B76"/>
    <w:rsid w:val="000F6390"/>
    <w:rsid w:val="000F7111"/>
    <w:rsid w:val="00101735"/>
    <w:rsid w:val="001027A6"/>
    <w:rsid w:val="00102E3A"/>
    <w:rsid w:val="001149D9"/>
    <w:rsid w:val="0011713B"/>
    <w:rsid w:val="00117575"/>
    <w:rsid w:val="001216D8"/>
    <w:rsid w:val="00121742"/>
    <w:rsid w:val="001218D6"/>
    <w:rsid w:val="0012215D"/>
    <w:rsid w:val="00122218"/>
    <w:rsid w:val="001308CA"/>
    <w:rsid w:val="00130BF9"/>
    <w:rsid w:val="00130EEC"/>
    <w:rsid w:val="00130F66"/>
    <w:rsid w:val="00132774"/>
    <w:rsid w:val="00133634"/>
    <w:rsid w:val="0013479D"/>
    <w:rsid w:val="00135ABE"/>
    <w:rsid w:val="00137396"/>
    <w:rsid w:val="001373B1"/>
    <w:rsid w:val="00141326"/>
    <w:rsid w:val="00143364"/>
    <w:rsid w:val="001437F2"/>
    <w:rsid w:val="001438CB"/>
    <w:rsid w:val="00143FBD"/>
    <w:rsid w:val="001442E2"/>
    <w:rsid w:val="001445AB"/>
    <w:rsid w:val="00145672"/>
    <w:rsid w:val="00146F10"/>
    <w:rsid w:val="0014792C"/>
    <w:rsid w:val="0015058A"/>
    <w:rsid w:val="00151FA0"/>
    <w:rsid w:val="00153385"/>
    <w:rsid w:val="00157A9F"/>
    <w:rsid w:val="0016302E"/>
    <w:rsid w:val="0016374F"/>
    <w:rsid w:val="00165959"/>
    <w:rsid w:val="00166548"/>
    <w:rsid w:val="00167493"/>
    <w:rsid w:val="00167745"/>
    <w:rsid w:val="001702D6"/>
    <w:rsid w:val="00170F78"/>
    <w:rsid w:val="00171A92"/>
    <w:rsid w:val="00171DD8"/>
    <w:rsid w:val="00172A7E"/>
    <w:rsid w:val="0017351E"/>
    <w:rsid w:val="00174C6F"/>
    <w:rsid w:val="0017559A"/>
    <w:rsid w:val="001756C2"/>
    <w:rsid w:val="0017575D"/>
    <w:rsid w:val="0017700E"/>
    <w:rsid w:val="00177813"/>
    <w:rsid w:val="00177A35"/>
    <w:rsid w:val="00181B81"/>
    <w:rsid w:val="00181EB3"/>
    <w:rsid w:val="001820A3"/>
    <w:rsid w:val="00182E9B"/>
    <w:rsid w:val="001834AA"/>
    <w:rsid w:val="0018535D"/>
    <w:rsid w:val="001904F1"/>
    <w:rsid w:val="0019286A"/>
    <w:rsid w:val="00192F65"/>
    <w:rsid w:val="00193358"/>
    <w:rsid w:val="00195263"/>
    <w:rsid w:val="00196AEB"/>
    <w:rsid w:val="00197174"/>
    <w:rsid w:val="001A0393"/>
    <w:rsid w:val="001A08D4"/>
    <w:rsid w:val="001A4423"/>
    <w:rsid w:val="001A4F67"/>
    <w:rsid w:val="001A5DEE"/>
    <w:rsid w:val="001A6563"/>
    <w:rsid w:val="001A7A85"/>
    <w:rsid w:val="001B04E7"/>
    <w:rsid w:val="001B1D79"/>
    <w:rsid w:val="001B34DE"/>
    <w:rsid w:val="001B45AF"/>
    <w:rsid w:val="001C1CE9"/>
    <w:rsid w:val="001C79F2"/>
    <w:rsid w:val="001D05BB"/>
    <w:rsid w:val="001D1048"/>
    <w:rsid w:val="001D158D"/>
    <w:rsid w:val="001D7AA9"/>
    <w:rsid w:val="001E2163"/>
    <w:rsid w:val="001E3467"/>
    <w:rsid w:val="001E3B4D"/>
    <w:rsid w:val="001E565D"/>
    <w:rsid w:val="001E7EDA"/>
    <w:rsid w:val="001F0B9A"/>
    <w:rsid w:val="001F20F4"/>
    <w:rsid w:val="001F27BE"/>
    <w:rsid w:val="001F7D65"/>
    <w:rsid w:val="00200C08"/>
    <w:rsid w:val="002038A9"/>
    <w:rsid w:val="00203DCF"/>
    <w:rsid w:val="00206672"/>
    <w:rsid w:val="00206839"/>
    <w:rsid w:val="00207D7B"/>
    <w:rsid w:val="002111A6"/>
    <w:rsid w:val="00211598"/>
    <w:rsid w:val="00214212"/>
    <w:rsid w:val="00214B7B"/>
    <w:rsid w:val="00220CDA"/>
    <w:rsid w:val="002210B9"/>
    <w:rsid w:val="00221D11"/>
    <w:rsid w:val="0022268B"/>
    <w:rsid w:val="002238CA"/>
    <w:rsid w:val="0022542C"/>
    <w:rsid w:val="00231D70"/>
    <w:rsid w:val="002323CD"/>
    <w:rsid w:val="00233DEE"/>
    <w:rsid w:val="00234498"/>
    <w:rsid w:val="0023509B"/>
    <w:rsid w:val="00236148"/>
    <w:rsid w:val="00237223"/>
    <w:rsid w:val="00240EF9"/>
    <w:rsid w:val="00240F3E"/>
    <w:rsid w:val="002412B2"/>
    <w:rsid w:val="0024457A"/>
    <w:rsid w:val="002448B6"/>
    <w:rsid w:val="00244AD1"/>
    <w:rsid w:val="00245D3A"/>
    <w:rsid w:val="00246F25"/>
    <w:rsid w:val="002561E5"/>
    <w:rsid w:val="00260016"/>
    <w:rsid w:val="00260303"/>
    <w:rsid w:val="00260F2F"/>
    <w:rsid w:val="00260F31"/>
    <w:rsid w:val="00262222"/>
    <w:rsid w:val="002628DC"/>
    <w:rsid w:val="00265988"/>
    <w:rsid w:val="00267C65"/>
    <w:rsid w:val="002713C4"/>
    <w:rsid w:val="00271680"/>
    <w:rsid w:val="00272149"/>
    <w:rsid w:val="00272D9D"/>
    <w:rsid w:val="0027455E"/>
    <w:rsid w:val="00274E8E"/>
    <w:rsid w:val="00275D81"/>
    <w:rsid w:val="00276424"/>
    <w:rsid w:val="002768DB"/>
    <w:rsid w:val="00276D8C"/>
    <w:rsid w:val="00277463"/>
    <w:rsid w:val="00280346"/>
    <w:rsid w:val="00282088"/>
    <w:rsid w:val="002822C4"/>
    <w:rsid w:val="0028245B"/>
    <w:rsid w:val="00283F83"/>
    <w:rsid w:val="00284387"/>
    <w:rsid w:val="00290B72"/>
    <w:rsid w:val="002913D3"/>
    <w:rsid w:val="00293F35"/>
    <w:rsid w:val="002951D3"/>
    <w:rsid w:val="0029542A"/>
    <w:rsid w:val="002A31B9"/>
    <w:rsid w:val="002A3B8B"/>
    <w:rsid w:val="002A4BA9"/>
    <w:rsid w:val="002A5DD8"/>
    <w:rsid w:val="002A5E80"/>
    <w:rsid w:val="002B2543"/>
    <w:rsid w:val="002B2DDC"/>
    <w:rsid w:val="002B444B"/>
    <w:rsid w:val="002B5865"/>
    <w:rsid w:val="002B601E"/>
    <w:rsid w:val="002B7ACA"/>
    <w:rsid w:val="002C1318"/>
    <w:rsid w:val="002C5881"/>
    <w:rsid w:val="002C6A6B"/>
    <w:rsid w:val="002D1990"/>
    <w:rsid w:val="002D2901"/>
    <w:rsid w:val="002D3DF6"/>
    <w:rsid w:val="002D4EC4"/>
    <w:rsid w:val="002D5E60"/>
    <w:rsid w:val="002D603D"/>
    <w:rsid w:val="002D6F88"/>
    <w:rsid w:val="002E0177"/>
    <w:rsid w:val="002E2953"/>
    <w:rsid w:val="002E5746"/>
    <w:rsid w:val="002E6384"/>
    <w:rsid w:val="002E7A4D"/>
    <w:rsid w:val="002F02A8"/>
    <w:rsid w:val="002F070C"/>
    <w:rsid w:val="002F088D"/>
    <w:rsid w:val="002F11E3"/>
    <w:rsid w:val="002F1CAC"/>
    <w:rsid w:val="002F453F"/>
    <w:rsid w:val="002F46B2"/>
    <w:rsid w:val="003008E2"/>
    <w:rsid w:val="00304F54"/>
    <w:rsid w:val="003063FD"/>
    <w:rsid w:val="00306DD1"/>
    <w:rsid w:val="00307323"/>
    <w:rsid w:val="00311BDF"/>
    <w:rsid w:val="0031234C"/>
    <w:rsid w:val="00314668"/>
    <w:rsid w:val="00314F24"/>
    <w:rsid w:val="00316A0B"/>
    <w:rsid w:val="00322935"/>
    <w:rsid w:val="00322CA4"/>
    <w:rsid w:val="0032567B"/>
    <w:rsid w:val="00326949"/>
    <w:rsid w:val="00326F90"/>
    <w:rsid w:val="00332590"/>
    <w:rsid w:val="00332642"/>
    <w:rsid w:val="00333EF3"/>
    <w:rsid w:val="0033770B"/>
    <w:rsid w:val="003422F4"/>
    <w:rsid w:val="0034389B"/>
    <w:rsid w:val="0034510D"/>
    <w:rsid w:val="00345EBB"/>
    <w:rsid w:val="0034621C"/>
    <w:rsid w:val="003475BD"/>
    <w:rsid w:val="003478EC"/>
    <w:rsid w:val="0035003E"/>
    <w:rsid w:val="003505A4"/>
    <w:rsid w:val="00351FFD"/>
    <w:rsid w:val="00352292"/>
    <w:rsid w:val="00354849"/>
    <w:rsid w:val="00354BC9"/>
    <w:rsid w:val="00354CF9"/>
    <w:rsid w:val="00354DE6"/>
    <w:rsid w:val="00355466"/>
    <w:rsid w:val="00356C47"/>
    <w:rsid w:val="00357ECE"/>
    <w:rsid w:val="00362AA7"/>
    <w:rsid w:val="003643B4"/>
    <w:rsid w:val="003645EC"/>
    <w:rsid w:val="003646FD"/>
    <w:rsid w:val="00365F55"/>
    <w:rsid w:val="0036693E"/>
    <w:rsid w:val="00367F04"/>
    <w:rsid w:val="00375E0B"/>
    <w:rsid w:val="00375E9D"/>
    <w:rsid w:val="00375E9F"/>
    <w:rsid w:val="00376581"/>
    <w:rsid w:val="003765DA"/>
    <w:rsid w:val="003816F0"/>
    <w:rsid w:val="00384197"/>
    <w:rsid w:val="00384437"/>
    <w:rsid w:val="003849CF"/>
    <w:rsid w:val="00384B49"/>
    <w:rsid w:val="00385782"/>
    <w:rsid w:val="00390555"/>
    <w:rsid w:val="00390BFF"/>
    <w:rsid w:val="00391AB2"/>
    <w:rsid w:val="00394EAD"/>
    <w:rsid w:val="003950A4"/>
    <w:rsid w:val="00396519"/>
    <w:rsid w:val="003A0054"/>
    <w:rsid w:val="003A03B2"/>
    <w:rsid w:val="003A1B8A"/>
    <w:rsid w:val="003A2542"/>
    <w:rsid w:val="003A3849"/>
    <w:rsid w:val="003A6689"/>
    <w:rsid w:val="003A6BB2"/>
    <w:rsid w:val="003A6C30"/>
    <w:rsid w:val="003B2D15"/>
    <w:rsid w:val="003B40AA"/>
    <w:rsid w:val="003B43FA"/>
    <w:rsid w:val="003B4809"/>
    <w:rsid w:val="003B4ABE"/>
    <w:rsid w:val="003B51A5"/>
    <w:rsid w:val="003B6697"/>
    <w:rsid w:val="003B6744"/>
    <w:rsid w:val="003B67F6"/>
    <w:rsid w:val="003C3AD6"/>
    <w:rsid w:val="003C60A8"/>
    <w:rsid w:val="003C6E92"/>
    <w:rsid w:val="003D3C13"/>
    <w:rsid w:val="003D5C99"/>
    <w:rsid w:val="003D6CB2"/>
    <w:rsid w:val="003E0ED3"/>
    <w:rsid w:val="003E2F2A"/>
    <w:rsid w:val="003E3139"/>
    <w:rsid w:val="003E37A7"/>
    <w:rsid w:val="003F0F15"/>
    <w:rsid w:val="003F1445"/>
    <w:rsid w:val="003F1BBB"/>
    <w:rsid w:val="003F26F7"/>
    <w:rsid w:val="003F2E48"/>
    <w:rsid w:val="003F3E0E"/>
    <w:rsid w:val="003F3EF5"/>
    <w:rsid w:val="003F6664"/>
    <w:rsid w:val="003F73D6"/>
    <w:rsid w:val="003F73DF"/>
    <w:rsid w:val="00400F94"/>
    <w:rsid w:val="00401E5D"/>
    <w:rsid w:val="0041103C"/>
    <w:rsid w:val="0041249C"/>
    <w:rsid w:val="0041254F"/>
    <w:rsid w:val="00412AD5"/>
    <w:rsid w:val="0041476B"/>
    <w:rsid w:val="00417231"/>
    <w:rsid w:val="004218B5"/>
    <w:rsid w:val="00422349"/>
    <w:rsid w:val="0042252E"/>
    <w:rsid w:val="00422D43"/>
    <w:rsid w:val="0042475B"/>
    <w:rsid w:val="00424CE7"/>
    <w:rsid w:val="00427EE1"/>
    <w:rsid w:val="00430E8A"/>
    <w:rsid w:val="004311EC"/>
    <w:rsid w:val="0043458A"/>
    <w:rsid w:val="00436766"/>
    <w:rsid w:val="00440C45"/>
    <w:rsid w:val="00440E43"/>
    <w:rsid w:val="00441459"/>
    <w:rsid w:val="00442126"/>
    <w:rsid w:val="004449AA"/>
    <w:rsid w:val="0044600D"/>
    <w:rsid w:val="00447FD3"/>
    <w:rsid w:val="004507D1"/>
    <w:rsid w:val="0045554D"/>
    <w:rsid w:val="004578A0"/>
    <w:rsid w:val="00457943"/>
    <w:rsid w:val="00460637"/>
    <w:rsid w:val="00460A1E"/>
    <w:rsid w:val="004624DF"/>
    <w:rsid w:val="004659CD"/>
    <w:rsid w:val="00465C15"/>
    <w:rsid w:val="00465DEE"/>
    <w:rsid w:val="0046684A"/>
    <w:rsid w:val="00466F15"/>
    <w:rsid w:val="00470656"/>
    <w:rsid w:val="004711F1"/>
    <w:rsid w:val="0047322D"/>
    <w:rsid w:val="004732D0"/>
    <w:rsid w:val="00473CCB"/>
    <w:rsid w:val="00476DE8"/>
    <w:rsid w:val="00483C2E"/>
    <w:rsid w:val="00487482"/>
    <w:rsid w:val="00487671"/>
    <w:rsid w:val="00493B26"/>
    <w:rsid w:val="004954B8"/>
    <w:rsid w:val="004A0410"/>
    <w:rsid w:val="004A3716"/>
    <w:rsid w:val="004A58DB"/>
    <w:rsid w:val="004A786F"/>
    <w:rsid w:val="004B29EF"/>
    <w:rsid w:val="004B2B66"/>
    <w:rsid w:val="004B3E8E"/>
    <w:rsid w:val="004B3EF9"/>
    <w:rsid w:val="004B694F"/>
    <w:rsid w:val="004B7CD9"/>
    <w:rsid w:val="004C0B57"/>
    <w:rsid w:val="004C10C1"/>
    <w:rsid w:val="004C1226"/>
    <w:rsid w:val="004C2601"/>
    <w:rsid w:val="004C2F1A"/>
    <w:rsid w:val="004C3CA3"/>
    <w:rsid w:val="004C510E"/>
    <w:rsid w:val="004C583D"/>
    <w:rsid w:val="004C62ED"/>
    <w:rsid w:val="004C73AB"/>
    <w:rsid w:val="004D3BF5"/>
    <w:rsid w:val="004D50EF"/>
    <w:rsid w:val="004D556E"/>
    <w:rsid w:val="004D7559"/>
    <w:rsid w:val="004E0799"/>
    <w:rsid w:val="004E4F81"/>
    <w:rsid w:val="004E5426"/>
    <w:rsid w:val="004E5D5F"/>
    <w:rsid w:val="004F1F9E"/>
    <w:rsid w:val="004F3E8D"/>
    <w:rsid w:val="004F4330"/>
    <w:rsid w:val="004F7179"/>
    <w:rsid w:val="005006BE"/>
    <w:rsid w:val="00501D5C"/>
    <w:rsid w:val="00502ADB"/>
    <w:rsid w:val="00505D9B"/>
    <w:rsid w:val="00510F40"/>
    <w:rsid w:val="00511DEF"/>
    <w:rsid w:val="005168F4"/>
    <w:rsid w:val="005176D6"/>
    <w:rsid w:val="0052087D"/>
    <w:rsid w:val="0052126A"/>
    <w:rsid w:val="00523945"/>
    <w:rsid w:val="00523A76"/>
    <w:rsid w:val="00524181"/>
    <w:rsid w:val="0052529C"/>
    <w:rsid w:val="005262BA"/>
    <w:rsid w:val="00530AC5"/>
    <w:rsid w:val="00532ACB"/>
    <w:rsid w:val="00532B16"/>
    <w:rsid w:val="00532C92"/>
    <w:rsid w:val="00533677"/>
    <w:rsid w:val="0053484C"/>
    <w:rsid w:val="00534BF5"/>
    <w:rsid w:val="00535328"/>
    <w:rsid w:val="005353D3"/>
    <w:rsid w:val="005358FE"/>
    <w:rsid w:val="0054063E"/>
    <w:rsid w:val="00541B6E"/>
    <w:rsid w:val="00542290"/>
    <w:rsid w:val="0054419E"/>
    <w:rsid w:val="00544409"/>
    <w:rsid w:val="005464C7"/>
    <w:rsid w:val="005474F9"/>
    <w:rsid w:val="005479BE"/>
    <w:rsid w:val="00552456"/>
    <w:rsid w:val="00553139"/>
    <w:rsid w:val="00560145"/>
    <w:rsid w:val="0056015A"/>
    <w:rsid w:val="00560DBF"/>
    <w:rsid w:val="005615D7"/>
    <w:rsid w:val="00564503"/>
    <w:rsid w:val="00566CE4"/>
    <w:rsid w:val="00572F1C"/>
    <w:rsid w:val="005742AF"/>
    <w:rsid w:val="005764B3"/>
    <w:rsid w:val="00581E04"/>
    <w:rsid w:val="0058393D"/>
    <w:rsid w:val="0058458D"/>
    <w:rsid w:val="00584E42"/>
    <w:rsid w:val="00593613"/>
    <w:rsid w:val="00593819"/>
    <w:rsid w:val="005A00AB"/>
    <w:rsid w:val="005A0897"/>
    <w:rsid w:val="005A2FD0"/>
    <w:rsid w:val="005A3DB5"/>
    <w:rsid w:val="005A58ED"/>
    <w:rsid w:val="005A72B2"/>
    <w:rsid w:val="005B0FBF"/>
    <w:rsid w:val="005B1646"/>
    <w:rsid w:val="005B1680"/>
    <w:rsid w:val="005B3F06"/>
    <w:rsid w:val="005B760A"/>
    <w:rsid w:val="005C0229"/>
    <w:rsid w:val="005C2149"/>
    <w:rsid w:val="005C75BE"/>
    <w:rsid w:val="005C7B7A"/>
    <w:rsid w:val="005D0464"/>
    <w:rsid w:val="005D141F"/>
    <w:rsid w:val="005D1AD5"/>
    <w:rsid w:val="005D47D8"/>
    <w:rsid w:val="005D6E20"/>
    <w:rsid w:val="005E1BAA"/>
    <w:rsid w:val="005E42B4"/>
    <w:rsid w:val="005E5410"/>
    <w:rsid w:val="005F0003"/>
    <w:rsid w:val="005F05B4"/>
    <w:rsid w:val="005F0FE1"/>
    <w:rsid w:val="005F2303"/>
    <w:rsid w:val="005F2532"/>
    <w:rsid w:val="005F2A67"/>
    <w:rsid w:val="005F37A7"/>
    <w:rsid w:val="005F3870"/>
    <w:rsid w:val="005F536D"/>
    <w:rsid w:val="005F68D8"/>
    <w:rsid w:val="006003AF"/>
    <w:rsid w:val="00600D0C"/>
    <w:rsid w:val="00601804"/>
    <w:rsid w:val="00602490"/>
    <w:rsid w:val="00602BFA"/>
    <w:rsid w:val="00603F48"/>
    <w:rsid w:val="0061026C"/>
    <w:rsid w:val="00610FD9"/>
    <w:rsid w:val="00612BCC"/>
    <w:rsid w:val="006149ED"/>
    <w:rsid w:val="00622F10"/>
    <w:rsid w:val="00627036"/>
    <w:rsid w:val="00630601"/>
    <w:rsid w:val="006323A8"/>
    <w:rsid w:val="00633505"/>
    <w:rsid w:val="00636C3A"/>
    <w:rsid w:val="00641393"/>
    <w:rsid w:val="006416F3"/>
    <w:rsid w:val="006429B2"/>
    <w:rsid w:val="00646489"/>
    <w:rsid w:val="00650300"/>
    <w:rsid w:val="0065135B"/>
    <w:rsid w:val="00651553"/>
    <w:rsid w:val="00653190"/>
    <w:rsid w:val="00653F03"/>
    <w:rsid w:val="00653F8B"/>
    <w:rsid w:val="006553B9"/>
    <w:rsid w:val="00655417"/>
    <w:rsid w:val="00657366"/>
    <w:rsid w:val="00660E68"/>
    <w:rsid w:val="006615A0"/>
    <w:rsid w:val="00661ED1"/>
    <w:rsid w:val="006633D1"/>
    <w:rsid w:val="0066349E"/>
    <w:rsid w:val="00663D5E"/>
    <w:rsid w:val="006650D4"/>
    <w:rsid w:val="00665563"/>
    <w:rsid w:val="006658E2"/>
    <w:rsid w:val="00672CEE"/>
    <w:rsid w:val="00673258"/>
    <w:rsid w:val="0067367E"/>
    <w:rsid w:val="00674713"/>
    <w:rsid w:val="006757C4"/>
    <w:rsid w:val="00675B74"/>
    <w:rsid w:val="0068111C"/>
    <w:rsid w:val="006816AE"/>
    <w:rsid w:val="006830D0"/>
    <w:rsid w:val="006842E4"/>
    <w:rsid w:val="00684CC9"/>
    <w:rsid w:val="0068626B"/>
    <w:rsid w:val="00686C68"/>
    <w:rsid w:val="00687F2F"/>
    <w:rsid w:val="00691C54"/>
    <w:rsid w:val="0069204E"/>
    <w:rsid w:val="006931C0"/>
    <w:rsid w:val="006935F8"/>
    <w:rsid w:val="006938AD"/>
    <w:rsid w:val="006A0292"/>
    <w:rsid w:val="006A4173"/>
    <w:rsid w:val="006A4BD5"/>
    <w:rsid w:val="006A757E"/>
    <w:rsid w:val="006A7A18"/>
    <w:rsid w:val="006B08EE"/>
    <w:rsid w:val="006B2F63"/>
    <w:rsid w:val="006B5332"/>
    <w:rsid w:val="006B632F"/>
    <w:rsid w:val="006B6695"/>
    <w:rsid w:val="006B68A7"/>
    <w:rsid w:val="006C2512"/>
    <w:rsid w:val="006C2B19"/>
    <w:rsid w:val="006C32E1"/>
    <w:rsid w:val="006C444D"/>
    <w:rsid w:val="006C5007"/>
    <w:rsid w:val="006C5C14"/>
    <w:rsid w:val="006C66A6"/>
    <w:rsid w:val="006C7F6B"/>
    <w:rsid w:val="006D0B9E"/>
    <w:rsid w:val="006D28AD"/>
    <w:rsid w:val="006D28FA"/>
    <w:rsid w:val="006D38A7"/>
    <w:rsid w:val="006D3F10"/>
    <w:rsid w:val="006D43B1"/>
    <w:rsid w:val="006D4F2C"/>
    <w:rsid w:val="006D531D"/>
    <w:rsid w:val="006D58FB"/>
    <w:rsid w:val="006E0261"/>
    <w:rsid w:val="006E0EED"/>
    <w:rsid w:val="006E1EE1"/>
    <w:rsid w:val="006E208A"/>
    <w:rsid w:val="006E3641"/>
    <w:rsid w:val="006E3F90"/>
    <w:rsid w:val="006E5D31"/>
    <w:rsid w:val="006E5D50"/>
    <w:rsid w:val="006E6234"/>
    <w:rsid w:val="006F1793"/>
    <w:rsid w:val="006F2797"/>
    <w:rsid w:val="006F37BB"/>
    <w:rsid w:val="006F4297"/>
    <w:rsid w:val="006F4310"/>
    <w:rsid w:val="006F495E"/>
    <w:rsid w:val="006F5344"/>
    <w:rsid w:val="0070134D"/>
    <w:rsid w:val="0070195C"/>
    <w:rsid w:val="00703D59"/>
    <w:rsid w:val="00707CEE"/>
    <w:rsid w:val="00713B89"/>
    <w:rsid w:val="00714327"/>
    <w:rsid w:val="00714697"/>
    <w:rsid w:val="0071475A"/>
    <w:rsid w:val="00715387"/>
    <w:rsid w:val="00720DE1"/>
    <w:rsid w:val="00724B44"/>
    <w:rsid w:val="007270A8"/>
    <w:rsid w:val="00727D7B"/>
    <w:rsid w:val="007335DF"/>
    <w:rsid w:val="00733DAD"/>
    <w:rsid w:val="0073566C"/>
    <w:rsid w:val="007362BF"/>
    <w:rsid w:val="007430D4"/>
    <w:rsid w:val="007439B9"/>
    <w:rsid w:val="00746345"/>
    <w:rsid w:val="00747672"/>
    <w:rsid w:val="007513CF"/>
    <w:rsid w:val="00751BBA"/>
    <w:rsid w:val="00752BF1"/>
    <w:rsid w:val="0075354C"/>
    <w:rsid w:val="00756057"/>
    <w:rsid w:val="00757555"/>
    <w:rsid w:val="00761495"/>
    <w:rsid w:val="007616C3"/>
    <w:rsid w:val="007656A6"/>
    <w:rsid w:val="00772314"/>
    <w:rsid w:val="00772CCB"/>
    <w:rsid w:val="0077321A"/>
    <w:rsid w:val="0077667F"/>
    <w:rsid w:val="00776D63"/>
    <w:rsid w:val="00780760"/>
    <w:rsid w:val="00780D7E"/>
    <w:rsid w:val="00782809"/>
    <w:rsid w:val="00784CA6"/>
    <w:rsid w:val="00791226"/>
    <w:rsid w:val="007920EF"/>
    <w:rsid w:val="00792341"/>
    <w:rsid w:val="0079257F"/>
    <w:rsid w:val="00792736"/>
    <w:rsid w:val="00792833"/>
    <w:rsid w:val="00793C3C"/>
    <w:rsid w:val="00795F32"/>
    <w:rsid w:val="00796298"/>
    <w:rsid w:val="0079644F"/>
    <w:rsid w:val="007A07E7"/>
    <w:rsid w:val="007A0AC3"/>
    <w:rsid w:val="007A0F3D"/>
    <w:rsid w:val="007A2EE0"/>
    <w:rsid w:val="007A3D6C"/>
    <w:rsid w:val="007A4D77"/>
    <w:rsid w:val="007A4F03"/>
    <w:rsid w:val="007B0079"/>
    <w:rsid w:val="007B1A5D"/>
    <w:rsid w:val="007B208F"/>
    <w:rsid w:val="007B2147"/>
    <w:rsid w:val="007B3521"/>
    <w:rsid w:val="007B3967"/>
    <w:rsid w:val="007B56CC"/>
    <w:rsid w:val="007B65E7"/>
    <w:rsid w:val="007B7226"/>
    <w:rsid w:val="007B7792"/>
    <w:rsid w:val="007C37A4"/>
    <w:rsid w:val="007C3F04"/>
    <w:rsid w:val="007C4615"/>
    <w:rsid w:val="007C562F"/>
    <w:rsid w:val="007C568B"/>
    <w:rsid w:val="007C67D0"/>
    <w:rsid w:val="007D113D"/>
    <w:rsid w:val="007D1419"/>
    <w:rsid w:val="007D1ADA"/>
    <w:rsid w:val="007D37F4"/>
    <w:rsid w:val="007D63A8"/>
    <w:rsid w:val="007D6673"/>
    <w:rsid w:val="007D6880"/>
    <w:rsid w:val="007D7EDE"/>
    <w:rsid w:val="007E054A"/>
    <w:rsid w:val="007E13DC"/>
    <w:rsid w:val="007E3DE1"/>
    <w:rsid w:val="007E4976"/>
    <w:rsid w:val="007E53C3"/>
    <w:rsid w:val="007E5E1C"/>
    <w:rsid w:val="007F00A8"/>
    <w:rsid w:val="007F032A"/>
    <w:rsid w:val="007F0DB7"/>
    <w:rsid w:val="007F280D"/>
    <w:rsid w:val="007F2AA6"/>
    <w:rsid w:val="007F2B45"/>
    <w:rsid w:val="007F39EA"/>
    <w:rsid w:val="007F3CCD"/>
    <w:rsid w:val="007F760A"/>
    <w:rsid w:val="008012FE"/>
    <w:rsid w:val="008015A0"/>
    <w:rsid w:val="008024D7"/>
    <w:rsid w:val="0080447D"/>
    <w:rsid w:val="008132E0"/>
    <w:rsid w:val="00813AE8"/>
    <w:rsid w:val="00814F12"/>
    <w:rsid w:val="00815E3F"/>
    <w:rsid w:val="00816767"/>
    <w:rsid w:val="00820535"/>
    <w:rsid w:val="00821968"/>
    <w:rsid w:val="00821A00"/>
    <w:rsid w:val="00821E68"/>
    <w:rsid w:val="00826FBE"/>
    <w:rsid w:val="00826FCF"/>
    <w:rsid w:val="00831536"/>
    <w:rsid w:val="008315B0"/>
    <w:rsid w:val="00831D34"/>
    <w:rsid w:val="00835109"/>
    <w:rsid w:val="008364EF"/>
    <w:rsid w:val="0083741E"/>
    <w:rsid w:val="008401D6"/>
    <w:rsid w:val="00842A38"/>
    <w:rsid w:val="00842B80"/>
    <w:rsid w:val="0084462A"/>
    <w:rsid w:val="00844FB9"/>
    <w:rsid w:val="00845B74"/>
    <w:rsid w:val="00847858"/>
    <w:rsid w:val="00847CE8"/>
    <w:rsid w:val="0085197D"/>
    <w:rsid w:val="00857A81"/>
    <w:rsid w:val="00857E4A"/>
    <w:rsid w:val="0086087D"/>
    <w:rsid w:val="00860FC8"/>
    <w:rsid w:val="0086273D"/>
    <w:rsid w:val="00862BB1"/>
    <w:rsid w:val="00863E7A"/>
    <w:rsid w:val="00863FCE"/>
    <w:rsid w:val="008672FC"/>
    <w:rsid w:val="00867531"/>
    <w:rsid w:val="00867D52"/>
    <w:rsid w:val="0087002B"/>
    <w:rsid w:val="008716ED"/>
    <w:rsid w:val="00872B42"/>
    <w:rsid w:val="008756E0"/>
    <w:rsid w:val="00875CAD"/>
    <w:rsid w:val="008766FC"/>
    <w:rsid w:val="008768EC"/>
    <w:rsid w:val="00876C63"/>
    <w:rsid w:val="00884AA0"/>
    <w:rsid w:val="008850A3"/>
    <w:rsid w:val="00886583"/>
    <w:rsid w:val="008911BF"/>
    <w:rsid w:val="008916C0"/>
    <w:rsid w:val="00893294"/>
    <w:rsid w:val="00895D8A"/>
    <w:rsid w:val="008A22BD"/>
    <w:rsid w:val="008A2894"/>
    <w:rsid w:val="008A31C2"/>
    <w:rsid w:val="008A3690"/>
    <w:rsid w:val="008A6F78"/>
    <w:rsid w:val="008A7FE0"/>
    <w:rsid w:val="008B021C"/>
    <w:rsid w:val="008B073A"/>
    <w:rsid w:val="008B19DA"/>
    <w:rsid w:val="008B2C25"/>
    <w:rsid w:val="008B31B6"/>
    <w:rsid w:val="008B61B5"/>
    <w:rsid w:val="008B7101"/>
    <w:rsid w:val="008C06CF"/>
    <w:rsid w:val="008C1BE7"/>
    <w:rsid w:val="008C36C0"/>
    <w:rsid w:val="008C4358"/>
    <w:rsid w:val="008C503D"/>
    <w:rsid w:val="008D007A"/>
    <w:rsid w:val="008D10D1"/>
    <w:rsid w:val="008D1E13"/>
    <w:rsid w:val="008D3EA2"/>
    <w:rsid w:val="008D6400"/>
    <w:rsid w:val="008D711D"/>
    <w:rsid w:val="008D71AC"/>
    <w:rsid w:val="008E0170"/>
    <w:rsid w:val="008E1485"/>
    <w:rsid w:val="008E1BE9"/>
    <w:rsid w:val="008E275F"/>
    <w:rsid w:val="008E3CC4"/>
    <w:rsid w:val="008E4045"/>
    <w:rsid w:val="008E4DBB"/>
    <w:rsid w:val="008E77B2"/>
    <w:rsid w:val="008F0D18"/>
    <w:rsid w:val="008F2617"/>
    <w:rsid w:val="008F3E41"/>
    <w:rsid w:val="008F59F9"/>
    <w:rsid w:val="008F6696"/>
    <w:rsid w:val="008F7598"/>
    <w:rsid w:val="008F7E2D"/>
    <w:rsid w:val="009052D9"/>
    <w:rsid w:val="00906C50"/>
    <w:rsid w:val="00913386"/>
    <w:rsid w:val="00915D10"/>
    <w:rsid w:val="00916719"/>
    <w:rsid w:val="00916C1D"/>
    <w:rsid w:val="00917B70"/>
    <w:rsid w:val="00917DFA"/>
    <w:rsid w:val="00921CB5"/>
    <w:rsid w:val="00923342"/>
    <w:rsid w:val="00923BFE"/>
    <w:rsid w:val="00923F58"/>
    <w:rsid w:val="00924CE4"/>
    <w:rsid w:val="00925BF0"/>
    <w:rsid w:val="00927376"/>
    <w:rsid w:val="00927FA3"/>
    <w:rsid w:val="009310BF"/>
    <w:rsid w:val="00932E38"/>
    <w:rsid w:val="00934DA9"/>
    <w:rsid w:val="009353EA"/>
    <w:rsid w:val="00940450"/>
    <w:rsid w:val="00940EEF"/>
    <w:rsid w:val="0094245F"/>
    <w:rsid w:val="00942EFB"/>
    <w:rsid w:val="0094422F"/>
    <w:rsid w:val="009444F2"/>
    <w:rsid w:val="009468D3"/>
    <w:rsid w:val="00946A69"/>
    <w:rsid w:val="00950295"/>
    <w:rsid w:val="009509EC"/>
    <w:rsid w:val="00950CB3"/>
    <w:rsid w:val="00951E84"/>
    <w:rsid w:val="00951FF6"/>
    <w:rsid w:val="0095246F"/>
    <w:rsid w:val="00952C02"/>
    <w:rsid w:val="009532C0"/>
    <w:rsid w:val="009545B9"/>
    <w:rsid w:val="009549AC"/>
    <w:rsid w:val="00955607"/>
    <w:rsid w:val="00955A6D"/>
    <w:rsid w:val="00956A6A"/>
    <w:rsid w:val="00962DE9"/>
    <w:rsid w:val="00962EAB"/>
    <w:rsid w:val="00966281"/>
    <w:rsid w:val="00970361"/>
    <w:rsid w:val="00972F3D"/>
    <w:rsid w:val="00973252"/>
    <w:rsid w:val="0097404A"/>
    <w:rsid w:val="00974D05"/>
    <w:rsid w:val="00975E81"/>
    <w:rsid w:val="009808B9"/>
    <w:rsid w:val="00980CF9"/>
    <w:rsid w:val="009834F5"/>
    <w:rsid w:val="0098381D"/>
    <w:rsid w:val="00984E18"/>
    <w:rsid w:val="00986B5A"/>
    <w:rsid w:val="0099062C"/>
    <w:rsid w:val="009957C0"/>
    <w:rsid w:val="009A0B82"/>
    <w:rsid w:val="009A2E99"/>
    <w:rsid w:val="009A42C1"/>
    <w:rsid w:val="009A7A4F"/>
    <w:rsid w:val="009B114F"/>
    <w:rsid w:val="009B62B6"/>
    <w:rsid w:val="009B709F"/>
    <w:rsid w:val="009B7406"/>
    <w:rsid w:val="009B76F9"/>
    <w:rsid w:val="009B773A"/>
    <w:rsid w:val="009C00B9"/>
    <w:rsid w:val="009C07F7"/>
    <w:rsid w:val="009C1B1F"/>
    <w:rsid w:val="009C1EE2"/>
    <w:rsid w:val="009C2710"/>
    <w:rsid w:val="009C304E"/>
    <w:rsid w:val="009C3E02"/>
    <w:rsid w:val="009C5671"/>
    <w:rsid w:val="009C6D1B"/>
    <w:rsid w:val="009C783E"/>
    <w:rsid w:val="009D1CBC"/>
    <w:rsid w:val="009D2FD1"/>
    <w:rsid w:val="009D4675"/>
    <w:rsid w:val="009D52EE"/>
    <w:rsid w:val="009D6093"/>
    <w:rsid w:val="009D653D"/>
    <w:rsid w:val="009D6676"/>
    <w:rsid w:val="009D6D60"/>
    <w:rsid w:val="009E1987"/>
    <w:rsid w:val="009E379D"/>
    <w:rsid w:val="009E3E70"/>
    <w:rsid w:val="009E4EC4"/>
    <w:rsid w:val="009E5923"/>
    <w:rsid w:val="009E7834"/>
    <w:rsid w:val="009E7FFC"/>
    <w:rsid w:val="009F1912"/>
    <w:rsid w:val="009F202C"/>
    <w:rsid w:val="009F46A5"/>
    <w:rsid w:val="009F572A"/>
    <w:rsid w:val="009F5905"/>
    <w:rsid w:val="009F65EF"/>
    <w:rsid w:val="00A00BC3"/>
    <w:rsid w:val="00A01179"/>
    <w:rsid w:val="00A01E0A"/>
    <w:rsid w:val="00A037E0"/>
    <w:rsid w:val="00A03DF9"/>
    <w:rsid w:val="00A03EF3"/>
    <w:rsid w:val="00A05626"/>
    <w:rsid w:val="00A06865"/>
    <w:rsid w:val="00A11724"/>
    <w:rsid w:val="00A11891"/>
    <w:rsid w:val="00A11CA2"/>
    <w:rsid w:val="00A12E0A"/>
    <w:rsid w:val="00A17E78"/>
    <w:rsid w:val="00A21F59"/>
    <w:rsid w:val="00A22F62"/>
    <w:rsid w:val="00A3084A"/>
    <w:rsid w:val="00A34B31"/>
    <w:rsid w:val="00A3797C"/>
    <w:rsid w:val="00A426C1"/>
    <w:rsid w:val="00A46CDD"/>
    <w:rsid w:val="00A541F6"/>
    <w:rsid w:val="00A61033"/>
    <w:rsid w:val="00A618B5"/>
    <w:rsid w:val="00A665F9"/>
    <w:rsid w:val="00A67F82"/>
    <w:rsid w:val="00A70695"/>
    <w:rsid w:val="00A70977"/>
    <w:rsid w:val="00A75E3F"/>
    <w:rsid w:val="00A76CCE"/>
    <w:rsid w:val="00A7778C"/>
    <w:rsid w:val="00A830AA"/>
    <w:rsid w:val="00A85C76"/>
    <w:rsid w:val="00A8642D"/>
    <w:rsid w:val="00A87FBA"/>
    <w:rsid w:val="00A915D8"/>
    <w:rsid w:val="00A91BDB"/>
    <w:rsid w:val="00A92EC7"/>
    <w:rsid w:val="00A93388"/>
    <w:rsid w:val="00A940F5"/>
    <w:rsid w:val="00AA1712"/>
    <w:rsid w:val="00AA2895"/>
    <w:rsid w:val="00AA40B4"/>
    <w:rsid w:val="00AA4A7B"/>
    <w:rsid w:val="00AA5DE3"/>
    <w:rsid w:val="00AA7515"/>
    <w:rsid w:val="00AB09F6"/>
    <w:rsid w:val="00AB16CE"/>
    <w:rsid w:val="00AB17DE"/>
    <w:rsid w:val="00AB2BA8"/>
    <w:rsid w:val="00AB3F51"/>
    <w:rsid w:val="00AB4B63"/>
    <w:rsid w:val="00AB4ECC"/>
    <w:rsid w:val="00AB506C"/>
    <w:rsid w:val="00AB5122"/>
    <w:rsid w:val="00AB5A56"/>
    <w:rsid w:val="00AB7A53"/>
    <w:rsid w:val="00AC1876"/>
    <w:rsid w:val="00AC2392"/>
    <w:rsid w:val="00AC2ADE"/>
    <w:rsid w:val="00AC3149"/>
    <w:rsid w:val="00AC357F"/>
    <w:rsid w:val="00AC4189"/>
    <w:rsid w:val="00AC6105"/>
    <w:rsid w:val="00AD01ED"/>
    <w:rsid w:val="00AD04A6"/>
    <w:rsid w:val="00AD1226"/>
    <w:rsid w:val="00AD1860"/>
    <w:rsid w:val="00AD23FF"/>
    <w:rsid w:val="00AD2985"/>
    <w:rsid w:val="00AD45D4"/>
    <w:rsid w:val="00AD4C4B"/>
    <w:rsid w:val="00AD5E44"/>
    <w:rsid w:val="00AD720B"/>
    <w:rsid w:val="00AD7375"/>
    <w:rsid w:val="00AD7E94"/>
    <w:rsid w:val="00AE293E"/>
    <w:rsid w:val="00AE370E"/>
    <w:rsid w:val="00AE432B"/>
    <w:rsid w:val="00AE4941"/>
    <w:rsid w:val="00AE6F6F"/>
    <w:rsid w:val="00AE7B1B"/>
    <w:rsid w:val="00AF05C9"/>
    <w:rsid w:val="00AF1313"/>
    <w:rsid w:val="00AF22CC"/>
    <w:rsid w:val="00AF3670"/>
    <w:rsid w:val="00AF3C2E"/>
    <w:rsid w:val="00AF58E5"/>
    <w:rsid w:val="00AF5A3E"/>
    <w:rsid w:val="00AF5C94"/>
    <w:rsid w:val="00AF7744"/>
    <w:rsid w:val="00B00394"/>
    <w:rsid w:val="00B01894"/>
    <w:rsid w:val="00B02329"/>
    <w:rsid w:val="00B03210"/>
    <w:rsid w:val="00B034B5"/>
    <w:rsid w:val="00B04B14"/>
    <w:rsid w:val="00B05DE1"/>
    <w:rsid w:val="00B12563"/>
    <w:rsid w:val="00B136DF"/>
    <w:rsid w:val="00B13993"/>
    <w:rsid w:val="00B14C83"/>
    <w:rsid w:val="00B166C8"/>
    <w:rsid w:val="00B175B0"/>
    <w:rsid w:val="00B223D8"/>
    <w:rsid w:val="00B22A0B"/>
    <w:rsid w:val="00B24888"/>
    <w:rsid w:val="00B25156"/>
    <w:rsid w:val="00B2524B"/>
    <w:rsid w:val="00B26925"/>
    <w:rsid w:val="00B2706A"/>
    <w:rsid w:val="00B27A50"/>
    <w:rsid w:val="00B30314"/>
    <w:rsid w:val="00B32EDE"/>
    <w:rsid w:val="00B36654"/>
    <w:rsid w:val="00B366ED"/>
    <w:rsid w:val="00B4022D"/>
    <w:rsid w:val="00B40D5D"/>
    <w:rsid w:val="00B410F4"/>
    <w:rsid w:val="00B41A66"/>
    <w:rsid w:val="00B41EC4"/>
    <w:rsid w:val="00B43066"/>
    <w:rsid w:val="00B433C5"/>
    <w:rsid w:val="00B43EBA"/>
    <w:rsid w:val="00B4515E"/>
    <w:rsid w:val="00B455AC"/>
    <w:rsid w:val="00B47608"/>
    <w:rsid w:val="00B5038C"/>
    <w:rsid w:val="00B50C66"/>
    <w:rsid w:val="00B5151F"/>
    <w:rsid w:val="00B5248E"/>
    <w:rsid w:val="00B52E0E"/>
    <w:rsid w:val="00B53424"/>
    <w:rsid w:val="00B5640D"/>
    <w:rsid w:val="00B6088E"/>
    <w:rsid w:val="00B61401"/>
    <w:rsid w:val="00B62B23"/>
    <w:rsid w:val="00B63D76"/>
    <w:rsid w:val="00B648E2"/>
    <w:rsid w:val="00B64D67"/>
    <w:rsid w:val="00B65C8E"/>
    <w:rsid w:val="00B65F11"/>
    <w:rsid w:val="00B65F56"/>
    <w:rsid w:val="00B66082"/>
    <w:rsid w:val="00B675E9"/>
    <w:rsid w:val="00B72C3D"/>
    <w:rsid w:val="00B732E5"/>
    <w:rsid w:val="00B7416A"/>
    <w:rsid w:val="00B744F9"/>
    <w:rsid w:val="00B76536"/>
    <w:rsid w:val="00B76BF2"/>
    <w:rsid w:val="00B81991"/>
    <w:rsid w:val="00B8208F"/>
    <w:rsid w:val="00B82E80"/>
    <w:rsid w:val="00B840A3"/>
    <w:rsid w:val="00B86435"/>
    <w:rsid w:val="00B867A1"/>
    <w:rsid w:val="00B90B4D"/>
    <w:rsid w:val="00B916A9"/>
    <w:rsid w:val="00B91A6B"/>
    <w:rsid w:val="00B9367D"/>
    <w:rsid w:val="00B94376"/>
    <w:rsid w:val="00B97527"/>
    <w:rsid w:val="00B9759B"/>
    <w:rsid w:val="00BA072A"/>
    <w:rsid w:val="00BA1714"/>
    <w:rsid w:val="00BA1DC8"/>
    <w:rsid w:val="00BA2A4B"/>
    <w:rsid w:val="00BA4CD2"/>
    <w:rsid w:val="00BA50BF"/>
    <w:rsid w:val="00BA5B8D"/>
    <w:rsid w:val="00BA6512"/>
    <w:rsid w:val="00BA6787"/>
    <w:rsid w:val="00BA70E2"/>
    <w:rsid w:val="00BA7502"/>
    <w:rsid w:val="00BB0DEB"/>
    <w:rsid w:val="00BB2BE5"/>
    <w:rsid w:val="00BB54C6"/>
    <w:rsid w:val="00BB72D2"/>
    <w:rsid w:val="00BB78C9"/>
    <w:rsid w:val="00BB7DEA"/>
    <w:rsid w:val="00BC08DF"/>
    <w:rsid w:val="00BC09D8"/>
    <w:rsid w:val="00BC1BB6"/>
    <w:rsid w:val="00BC21BF"/>
    <w:rsid w:val="00BC3B3C"/>
    <w:rsid w:val="00BC5325"/>
    <w:rsid w:val="00BD1F25"/>
    <w:rsid w:val="00BD28EE"/>
    <w:rsid w:val="00BD2E02"/>
    <w:rsid w:val="00BD55EA"/>
    <w:rsid w:val="00BD582D"/>
    <w:rsid w:val="00BE17D5"/>
    <w:rsid w:val="00BE1F62"/>
    <w:rsid w:val="00BE3BC7"/>
    <w:rsid w:val="00BE3FAE"/>
    <w:rsid w:val="00BE4181"/>
    <w:rsid w:val="00BE4E46"/>
    <w:rsid w:val="00BF0757"/>
    <w:rsid w:val="00BF1356"/>
    <w:rsid w:val="00BF4C12"/>
    <w:rsid w:val="00BF7F6A"/>
    <w:rsid w:val="00C01EA1"/>
    <w:rsid w:val="00C02538"/>
    <w:rsid w:val="00C0314E"/>
    <w:rsid w:val="00C059CA"/>
    <w:rsid w:val="00C05BD0"/>
    <w:rsid w:val="00C06CB3"/>
    <w:rsid w:val="00C102D3"/>
    <w:rsid w:val="00C12046"/>
    <w:rsid w:val="00C1361C"/>
    <w:rsid w:val="00C1485F"/>
    <w:rsid w:val="00C150CD"/>
    <w:rsid w:val="00C20C0F"/>
    <w:rsid w:val="00C20CC7"/>
    <w:rsid w:val="00C21D19"/>
    <w:rsid w:val="00C2735F"/>
    <w:rsid w:val="00C318D0"/>
    <w:rsid w:val="00C32B29"/>
    <w:rsid w:val="00C346E8"/>
    <w:rsid w:val="00C35AA9"/>
    <w:rsid w:val="00C36A48"/>
    <w:rsid w:val="00C372C5"/>
    <w:rsid w:val="00C4021D"/>
    <w:rsid w:val="00C45BCD"/>
    <w:rsid w:val="00C45CCA"/>
    <w:rsid w:val="00C46850"/>
    <w:rsid w:val="00C508F1"/>
    <w:rsid w:val="00C55FB7"/>
    <w:rsid w:val="00C57444"/>
    <w:rsid w:val="00C6172D"/>
    <w:rsid w:val="00C648C9"/>
    <w:rsid w:val="00C66008"/>
    <w:rsid w:val="00C670D9"/>
    <w:rsid w:val="00C717D4"/>
    <w:rsid w:val="00C72145"/>
    <w:rsid w:val="00C745E5"/>
    <w:rsid w:val="00C74C64"/>
    <w:rsid w:val="00C75B4D"/>
    <w:rsid w:val="00C75BAE"/>
    <w:rsid w:val="00C77B15"/>
    <w:rsid w:val="00C802E7"/>
    <w:rsid w:val="00C82AC5"/>
    <w:rsid w:val="00C86579"/>
    <w:rsid w:val="00C867AC"/>
    <w:rsid w:val="00C86F28"/>
    <w:rsid w:val="00C9044A"/>
    <w:rsid w:val="00C91BA0"/>
    <w:rsid w:val="00C9235E"/>
    <w:rsid w:val="00C969B4"/>
    <w:rsid w:val="00CA303E"/>
    <w:rsid w:val="00CA3097"/>
    <w:rsid w:val="00CA376A"/>
    <w:rsid w:val="00CA694E"/>
    <w:rsid w:val="00CA7079"/>
    <w:rsid w:val="00CB003F"/>
    <w:rsid w:val="00CB16D2"/>
    <w:rsid w:val="00CB186C"/>
    <w:rsid w:val="00CB355A"/>
    <w:rsid w:val="00CB5FC4"/>
    <w:rsid w:val="00CB656A"/>
    <w:rsid w:val="00CC37FC"/>
    <w:rsid w:val="00CC3D3A"/>
    <w:rsid w:val="00CC777E"/>
    <w:rsid w:val="00CC7B1E"/>
    <w:rsid w:val="00CD0D73"/>
    <w:rsid w:val="00CD2042"/>
    <w:rsid w:val="00CD481E"/>
    <w:rsid w:val="00CD654C"/>
    <w:rsid w:val="00CD6639"/>
    <w:rsid w:val="00CE26EE"/>
    <w:rsid w:val="00CE27B7"/>
    <w:rsid w:val="00CE7657"/>
    <w:rsid w:val="00CE7E26"/>
    <w:rsid w:val="00CF0631"/>
    <w:rsid w:val="00CF2F24"/>
    <w:rsid w:val="00CF3295"/>
    <w:rsid w:val="00CF61C0"/>
    <w:rsid w:val="00CF7496"/>
    <w:rsid w:val="00CF76A3"/>
    <w:rsid w:val="00D0288E"/>
    <w:rsid w:val="00D02AF4"/>
    <w:rsid w:val="00D03025"/>
    <w:rsid w:val="00D0365C"/>
    <w:rsid w:val="00D0378E"/>
    <w:rsid w:val="00D0616F"/>
    <w:rsid w:val="00D06DE5"/>
    <w:rsid w:val="00D079FD"/>
    <w:rsid w:val="00D10094"/>
    <w:rsid w:val="00D1154D"/>
    <w:rsid w:val="00D12733"/>
    <w:rsid w:val="00D12BA0"/>
    <w:rsid w:val="00D13606"/>
    <w:rsid w:val="00D1377D"/>
    <w:rsid w:val="00D13930"/>
    <w:rsid w:val="00D16D63"/>
    <w:rsid w:val="00D22050"/>
    <w:rsid w:val="00D258AA"/>
    <w:rsid w:val="00D25EFF"/>
    <w:rsid w:val="00D26855"/>
    <w:rsid w:val="00D305D6"/>
    <w:rsid w:val="00D31EDC"/>
    <w:rsid w:val="00D326D1"/>
    <w:rsid w:val="00D32A22"/>
    <w:rsid w:val="00D34210"/>
    <w:rsid w:val="00D3439C"/>
    <w:rsid w:val="00D37B24"/>
    <w:rsid w:val="00D42438"/>
    <w:rsid w:val="00D42A72"/>
    <w:rsid w:val="00D43B7A"/>
    <w:rsid w:val="00D4402A"/>
    <w:rsid w:val="00D46734"/>
    <w:rsid w:val="00D47CD3"/>
    <w:rsid w:val="00D53E33"/>
    <w:rsid w:val="00D556D1"/>
    <w:rsid w:val="00D557A2"/>
    <w:rsid w:val="00D55F1B"/>
    <w:rsid w:val="00D61248"/>
    <w:rsid w:val="00D62F0E"/>
    <w:rsid w:val="00D63442"/>
    <w:rsid w:val="00D63BFA"/>
    <w:rsid w:val="00D652F9"/>
    <w:rsid w:val="00D65DB2"/>
    <w:rsid w:val="00D67E39"/>
    <w:rsid w:val="00D707BB"/>
    <w:rsid w:val="00D73760"/>
    <w:rsid w:val="00D73D8C"/>
    <w:rsid w:val="00D746BB"/>
    <w:rsid w:val="00D75243"/>
    <w:rsid w:val="00D77F66"/>
    <w:rsid w:val="00D835AC"/>
    <w:rsid w:val="00D837C8"/>
    <w:rsid w:val="00D83885"/>
    <w:rsid w:val="00D84166"/>
    <w:rsid w:val="00D848B0"/>
    <w:rsid w:val="00D85445"/>
    <w:rsid w:val="00D85A77"/>
    <w:rsid w:val="00D875DC"/>
    <w:rsid w:val="00D90019"/>
    <w:rsid w:val="00D9091F"/>
    <w:rsid w:val="00D90CB8"/>
    <w:rsid w:val="00D92052"/>
    <w:rsid w:val="00D920FB"/>
    <w:rsid w:val="00D94548"/>
    <w:rsid w:val="00D945CC"/>
    <w:rsid w:val="00D97C84"/>
    <w:rsid w:val="00DA20F3"/>
    <w:rsid w:val="00DA42A8"/>
    <w:rsid w:val="00DA5298"/>
    <w:rsid w:val="00DA6287"/>
    <w:rsid w:val="00DA7C7B"/>
    <w:rsid w:val="00DB0347"/>
    <w:rsid w:val="00DB29AF"/>
    <w:rsid w:val="00DB498B"/>
    <w:rsid w:val="00DC02C2"/>
    <w:rsid w:val="00DC0A4C"/>
    <w:rsid w:val="00DC0E41"/>
    <w:rsid w:val="00DC2F7A"/>
    <w:rsid w:val="00DC50AE"/>
    <w:rsid w:val="00DC5608"/>
    <w:rsid w:val="00DC73FB"/>
    <w:rsid w:val="00DC747F"/>
    <w:rsid w:val="00DC7F81"/>
    <w:rsid w:val="00DD061E"/>
    <w:rsid w:val="00DD120B"/>
    <w:rsid w:val="00DD5202"/>
    <w:rsid w:val="00DE5D29"/>
    <w:rsid w:val="00DE5F70"/>
    <w:rsid w:val="00DF29D0"/>
    <w:rsid w:val="00DF2DB7"/>
    <w:rsid w:val="00DF2E78"/>
    <w:rsid w:val="00DF4318"/>
    <w:rsid w:val="00DF5BC7"/>
    <w:rsid w:val="00DF7D06"/>
    <w:rsid w:val="00E0235D"/>
    <w:rsid w:val="00E02A37"/>
    <w:rsid w:val="00E030CA"/>
    <w:rsid w:val="00E031FC"/>
    <w:rsid w:val="00E03C6D"/>
    <w:rsid w:val="00E03D1B"/>
    <w:rsid w:val="00E071F0"/>
    <w:rsid w:val="00E07E51"/>
    <w:rsid w:val="00E12C73"/>
    <w:rsid w:val="00E14595"/>
    <w:rsid w:val="00E14D4E"/>
    <w:rsid w:val="00E15DE4"/>
    <w:rsid w:val="00E20E19"/>
    <w:rsid w:val="00E2334E"/>
    <w:rsid w:val="00E2638E"/>
    <w:rsid w:val="00E26661"/>
    <w:rsid w:val="00E3153E"/>
    <w:rsid w:val="00E33C83"/>
    <w:rsid w:val="00E33FBA"/>
    <w:rsid w:val="00E37C9A"/>
    <w:rsid w:val="00E417EF"/>
    <w:rsid w:val="00E43B1A"/>
    <w:rsid w:val="00E4500D"/>
    <w:rsid w:val="00E46A94"/>
    <w:rsid w:val="00E46C55"/>
    <w:rsid w:val="00E470EE"/>
    <w:rsid w:val="00E47911"/>
    <w:rsid w:val="00E515C8"/>
    <w:rsid w:val="00E52F79"/>
    <w:rsid w:val="00E53421"/>
    <w:rsid w:val="00E55C69"/>
    <w:rsid w:val="00E56708"/>
    <w:rsid w:val="00E57A5F"/>
    <w:rsid w:val="00E57E11"/>
    <w:rsid w:val="00E60320"/>
    <w:rsid w:val="00E608F4"/>
    <w:rsid w:val="00E64FE5"/>
    <w:rsid w:val="00E6551C"/>
    <w:rsid w:val="00E66933"/>
    <w:rsid w:val="00E669B5"/>
    <w:rsid w:val="00E67614"/>
    <w:rsid w:val="00E67E3E"/>
    <w:rsid w:val="00E71260"/>
    <w:rsid w:val="00E75925"/>
    <w:rsid w:val="00E82D4F"/>
    <w:rsid w:val="00E836FC"/>
    <w:rsid w:val="00E83B35"/>
    <w:rsid w:val="00E84172"/>
    <w:rsid w:val="00E84E94"/>
    <w:rsid w:val="00E850EA"/>
    <w:rsid w:val="00E85826"/>
    <w:rsid w:val="00E8599C"/>
    <w:rsid w:val="00E86855"/>
    <w:rsid w:val="00E86E97"/>
    <w:rsid w:val="00E87F87"/>
    <w:rsid w:val="00E905F3"/>
    <w:rsid w:val="00E9352B"/>
    <w:rsid w:val="00E9380A"/>
    <w:rsid w:val="00E93CC5"/>
    <w:rsid w:val="00E95DAF"/>
    <w:rsid w:val="00E95E71"/>
    <w:rsid w:val="00E9685C"/>
    <w:rsid w:val="00E97870"/>
    <w:rsid w:val="00EA3B35"/>
    <w:rsid w:val="00EA41A3"/>
    <w:rsid w:val="00EA491F"/>
    <w:rsid w:val="00EA544C"/>
    <w:rsid w:val="00EA5A07"/>
    <w:rsid w:val="00EA6747"/>
    <w:rsid w:val="00EA6F96"/>
    <w:rsid w:val="00EA76BA"/>
    <w:rsid w:val="00EA7CDB"/>
    <w:rsid w:val="00EB1B89"/>
    <w:rsid w:val="00EB4D66"/>
    <w:rsid w:val="00EB7F92"/>
    <w:rsid w:val="00EC12F2"/>
    <w:rsid w:val="00EC2BC3"/>
    <w:rsid w:val="00EC3216"/>
    <w:rsid w:val="00EC33D3"/>
    <w:rsid w:val="00EC4951"/>
    <w:rsid w:val="00EC6637"/>
    <w:rsid w:val="00EC6FA2"/>
    <w:rsid w:val="00EC7AF6"/>
    <w:rsid w:val="00ED17A1"/>
    <w:rsid w:val="00ED211A"/>
    <w:rsid w:val="00ED3CC1"/>
    <w:rsid w:val="00ED4427"/>
    <w:rsid w:val="00ED4476"/>
    <w:rsid w:val="00EE04C0"/>
    <w:rsid w:val="00EE5471"/>
    <w:rsid w:val="00EE5A76"/>
    <w:rsid w:val="00EE63E2"/>
    <w:rsid w:val="00EF2C5F"/>
    <w:rsid w:val="00EF311E"/>
    <w:rsid w:val="00EF31E3"/>
    <w:rsid w:val="00EF4AD1"/>
    <w:rsid w:val="00F0102F"/>
    <w:rsid w:val="00F01490"/>
    <w:rsid w:val="00F0161C"/>
    <w:rsid w:val="00F033BE"/>
    <w:rsid w:val="00F04903"/>
    <w:rsid w:val="00F04FF0"/>
    <w:rsid w:val="00F06D02"/>
    <w:rsid w:val="00F10B2A"/>
    <w:rsid w:val="00F1164F"/>
    <w:rsid w:val="00F1300B"/>
    <w:rsid w:val="00F13328"/>
    <w:rsid w:val="00F143CD"/>
    <w:rsid w:val="00F14441"/>
    <w:rsid w:val="00F14F9D"/>
    <w:rsid w:val="00F157ED"/>
    <w:rsid w:val="00F16DC3"/>
    <w:rsid w:val="00F17996"/>
    <w:rsid w:val="00F17FCE"/>
    <w:rsid w:val="00F213E7"/>
    <w:rsid w:val="00F23EEA"/>
    <w:rsid w:val="00F2619B"/>
    <w:rsid w:val="00F26338"/>
    <w:rsid w:val="00F27C8D"/>
    <w:rsid w:val="00F307A4"/>
    <w:rsid w:val="00F31190"/>
    <w:rsid w:val="00F3160F"/>
    <w:rsid w:val="00F31D3E"/>
    <w:rsid w:val="00F329F9"/>
    <w:rsid w:val="00F33301"/>
    <w:rsid w:val="00F3342F"/>
    <w:rsid w:val="00F34184"/>
    <w:rsid w:val="00F3428F"/>
    <w:rsid w:val="00F34FD2"/>
    <w:rsid w:val="00F37BA5"/>
    <w:rsid w:val="00F40403"/>
    <w:rsid w:val="00F4160D"/>
    <w:rsid w:val="00F421CF"/>
    <w:rsid w:val="00F42838"/>
    <w:rsid w:val="00F47B02"/>
    <w:rsid w:val="00F511CE"/>
    <w:rsid w:val="00F53ABA"/>
    <w:rsid w:val="00F5485A"/>
    <w:rsid w:val="00F54C67"/>
    <w:rsid w:val="00F550C5"/>
    <w:rsid w:val="00F56ECB"/>
    <w:rsid w:val="00F571A1"/>
    <w:rsid w:val="00F577E3"/>
    <w:rsid w:val="00F5789A"/>
    <w:rsid w:val="00F602B2"/>
    <w:rsid w:val="00F607F0"/>
    <w:rsid w:val="00F6131D"/>
    <w:rsid w:val="00F66649"/>
    <w:rsid w:val="00F679F3"/>
    <w:rsid w:val="00F71337"/>
    <w:rsid w:val="00F71879"/>
    <w:rsid w:val="00F72E35"/>
    <w:rsid w:val="00F75475"/>
    <w:rsid w:val="00F80CB7"/>
    <w:rsid w:val="00F8279F"/>
    <w:rsid w:val="00F8293C"/>
    <w:rsid w:val="00F82C6A"/>
    <w:rsid w:val="00F8368E"/>
    <w:rsid w:val="00F83842"/>
    <w:rsid w:val="00F84373"/>
    <w:rsid w:val="00F86398"/>
    <w:rsid w:val="00F904BD"/>
    <w:rsid w:val="00F90D28"/>
    <w:rsid w:val="00F91E38"/>
    <w:rsid w:val="00F932F4"/>
    <w:rsid w:val="00F9400A"/>
    <w:rsid w:val="00FA0874"/>
    <w:rsid w:val="00FA0D0D"/>
    <w:rsid w:val="00FA4296"/>
    <w:rsid w:val="00FA7B26"/>
    <w:rsid w:val="00FA7CCF"/>
    <w:rsid w:val="00FA7EEC"/>
    <w:rsid w:val="00FB2335"/>
    <w:rsid w:val="00FB33D0"/>
    <w:rsid w:val="00FB456C"/>
    <w:rsid w:val="00FB5CC7"/>
    <w:rsid w:val="00FB603B"/>
    <w:rsid w:val="00FB6B0A"/>
    <w:rsid w:val="00FB6ECA"/>
    <w:rsid w:val="00FB7D4D"/>
    <w:rsid w:val="00FC0983"/>
    <w:rsid w:val="00FC66AE"/>
    <w:rsid w:val="00FC7E37"/>
    <w:rsid w:val="00FD122E"/>
    <w:rsid w:val="00FD285E"/>
    <w:rsid w:val="00FD4BC3"/>
    <w:rsid w:val="00FD6860"/>
    <w:rsid w:val="00FE40A9"/>
    <w:rsid w:val="00FE5AAB"/>
    <w:rsid w:val="00FF0A0A"/>
    <w:rsid w:val="00FF210C"/>
    <w:rsid w:val="00FF30A8"/>
    <w:rsid w:val="00FF3846"/>
    <w:rsid w:val="00FF4FC5"/>
    <w:rsid w:val="00FF5A21"/>
    <w:rsid w:val="00FF61A3"/>
    <w:rsid w:val="581D3F90"/>
    <w:rsid w:val="5D20A43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AF5A36"/>
  <w15:docId w15:val="{7CE80460-3FD7-4C4B-A00E-034F868C3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0FE1"/>
    <w:rPr>
      <w:rFonts w:ascii="Arial" w:hAnsi="Arial"/>
      <w:sz w:val="22"/>
      <w:szCs w:val="24"/>
      <w:lang w:val="en-GB" w:eastAsia="en-US"/>
    </w:rPr>
  </w:style>
  <w:style w:type="paragraph" w:styleId="Heading1">
    <w:name w:val="heading 1"/>
    <w:aliases w:val="Section Heading,First level,T1,h1,PR9,Section,level2 hdg"/>
    <w:basedOn w:val="Normal"/>
    <w:next w:val="Normal"/>
    <w:autoRedefine/>
    <w:qFormat/>
    <w:rsid w:val="005F0FE1"/>
    <w:pPr>
      <w:keepNext/>
      <w:numPr>
        <w:numId w:val="8"/>
      </w:numPr>
      <w:pBdr>
        <w:top w:val="single" w:sz="4" w:space="1" w:color="auto"/>
        <w:bottom w:val="single" w:sz="4" w:space="1" w:color="auto"/>
      </w:pBdr>
      <w:tabs>
        <w:tab w:val="clear" w:pos="541"/>
        <w:tab w:val="num" w:pos="720"/>
      </w:tabs>
      <w:spacing w:after="120"/>
      <w:ind w:left="720"/>
      <w:jc w:val="center"/>
      <w:outlineLvl w:val="0"/>
    </w:pPr>
    <w:rPr>
      <w:b/>
      <w:bCs/>
      <w:sz w:val="28"/>
      <w:lang w:val="en-IE"/>
    </w:rPr>
  </w:style>
  <w:style w:type="paragraph" w:styleId="Heading2">
    <w:name w:val="heading 2"/>
    <w:aliases w:val="Reset numbering,Second level,T2,h2,PR10"/>
    <w:basedOn w:val="Normal"/>
    <w:next w:val="Normal"/>
    <w:qFormat/>
    <w:rsid w:val="005F0FE1"/>
    <w:pPr>
      <w:keepNext/>
      <w:numPr>
        <w:ilvl w:val="1"/>
        <w:numId w:val="8"/>
      </w:numPr>
      <w:tabs>
        <w:tab w:val="clear" w:pos="937"/>
        <w:tab w:val="num" w:pos="1440"/>
      </w:tabs>
      <w:spacing w:after="120"/>
      <w:ind w:left="1440" w:hanging="360"/>
      <w:jc w:val="both"/>
      <w:outlineLvl w:val="1"/>
    </w:pPr>
    <w:rPr>
      <w:rFonts w:cs="Arial"/>
      <w:b/>
      <w:sz w:val="24"/>
      <w:szCs w:val="22"/>
    </w:rPr>
  </w:style>
  <w:style w:type="paragraph" w:styleId="Heading3">
    <w:name w:val="heading 3"/>
    <w:aliases w:val=".,Level 1 - 1,H3,Third level,T3,PR11"/>
    <w:basedOn w:val="Normal"/>
    <w:next w:val="Normal"/>
    <w:qFormat/>
    <w:rsid w:val="005F0FE1"/>
    <w:pPr>
      <w:keepNext/>
      <w:numPr>
        <w:ilvl w:val="2"/>
        <w:numId w:val="8"/>
      </w:numPr>
      <w:tabs>
        <w:tab w:val="clear" w:pos="901"/>
        <w:tab w:val="num" w:pos="2160"/>
      </w:tabs>
      <w:ind w:left="2160" w:hanging="360"/>
      <w:outlineLvl w:val="2"/>
    </w:pPr>
    <w:rPr>
      <w:b/>
      <w:bCs/>
      <w:sz w:val="28"/>
    </w:rPr>
  </w:style>
  <w:style w:type="paragraph" w:styleId="Heading4">
    <w:name w:val="heading 4"/>
    <w:aliases w:val="Level 2 - a,Fourth level,T4,PR12,Sub-Minor"/>
    <w:basedOn w:val="Normal"/>
    <w:next w:val="Normal"/>
    <w:qFormat/>
    <w:rsid w:val="005F0FE1"/>
    <w:pPr>
      <w:keepNext/>
      <w:numPr>
        <w:numId w:val="7"/>
      </w:numPr>
      <w:tabs>
        <w:tab w:val="clear" w:pos="720"/>
        <w:tab w:val="num" w:pos="1418"/>
      </w:tabs>
      <w:spacing w:before="240" w:after="60"/>
      <w:ind w:left="1418" w:hanging="567"/>
      <w:outlineLvl w:val="3"/>
    </w:pPr>
    <w:rPr>
      <w:b/>
      <w:bCs/>
      <w:sz w:val="28"/>
      <w:szCs w:val="28"/>
    </w:rPr>
  </w:style>
  <w:style w:type="paragraph" w:styleId="Heading5">
    <w:name w:val="heading 5"/>
    <w:aliases w:val="Level 3 - i,Appendix1,PR13,Block Label,test"/>
    <w:basedOn w:val="Normal"/>
    <w:next w:val="Normal"/>
    <w:qFormat/>
    <w:rsid w:val="005F0FE1"/>
    <w:pPr>
      <w:numPr>
        <w:ilvl w:val="4"/>
        <w:numId w:val="8"/>
      </w:numPr>
      <w:tabs>
        <w:tab w:val="clear" w:pos="1189"/>
        <w:tab w:val="num" w:pos="3600"/>
      </w:tabs>
      <w:spacing w:before="240" w:after="60"/>
      <w:ind w:left="3600" w:hanging="360"/>
      <w:outlineLvl w:val="4"/>
    </w:pPr>
    <w:rPr>
      <w:b/>
      <w:bCs/>
      <w:i/>
      <w:iCs/>
      <w:sz w:val="26"/>
      <w:szCs w:val="26"/>
    </w:rPr>
  </w:style>
  <w:style w:type="paragraph" w:styleId="Heading6">
    <w:name w:val="heading 6"/>
    <w:aliases w:val="Legal Level 1.,Appendix 2,PR14"/>
    <w:basedOn w:val="Normal"/>
    <w:next w:val="Normal"/>
    <w:qFormat/>
    <w:rsid w:val="005F0FE1"/>
    <w:pPr>
      <w:numPr>
        <w:ilvl w:val="5"/>
        <w:numId w:val="8"/>
      </w:numPr>
      <w:tabs>
        <w:tab w:val="clear" w:pos="1333"/>
        <w:tab w:val="num" w:pos="4320"/>
      </w:tabs>
      <w:spacing w:before="240" w:after="60"/>
      <w:ind w:left="4320" w:hanging="360"/>
      <w:outlineLvl w:val="5"/>
    </w:pPr>
    <w:rPr>
      <w:rFonts w:ascii="Times New Roman" w:hAnsi="Times New Roman"/>
      <w:b/>
      <w:bCs/>
      <w:szCs w:val="22"/>
    </w:rPr>
  </w:style>
  <w:style w:type="paragraph" w:styleId="Heading7">
    <w:name w:val="heading 7"/>
    <w:aliases w:val="Legal Level 1.1.,Appendix Header"/>
    <w:basedOn w:val="Normal"/>
    <w:next w:val="Normal"/>
    <w:qFormat/>
    <w:rsid w:val="005F0FE1"/>
    <w:pPr>
      <w:numPr>
        <w:ilvl w:val="6"/>
        <w:numId w:val="8"/>
      </w:numPr>
      <w:tabs>
        <w:tab w:val="clear" w:pos="1477"/>
        <w:tab w:val="num" w:pos="5040"/>
      </w:tabs>
      <w:spacing w:before="240" w:after="60"/>
      <w:ind w:left="5040" w:hanging="360"/>
      <w:outlineLvl w:val="6"/>
    </w:pPr>
    <w:rPr>
      <w:rFonts w:ascii="Times New Roman" w:hAnsi="Times New Roman"/>
      <w:sz w:val="24"/>
    </w:rPr>
  </w:style>
  <w:style w:type="paragraph" w:styleId="Heading8">
    <w:name w:val="heading 8"/>
    <w:aliases w:val="Legal Level 1.1.1."/>
    <w:basedOn w:val="Normal"/>
    <w:next w:val="Normal"/>
    <w:qFormat/>
    <w:rsid w:val="005F0FE1"/>
    <w:pPr>
      <w:numPr>
        <w:ilvl w:val="7"/>
        <w:numId w:val="8"/>
      </w:numPr>
      <w:tabs>
        <w:tab w:val="clear" w:pos="1621"/>
        <w:tab w:val="num" w:pos="5760"/>
      </w:tabs>
      <w:spacing w:before="240" w:after="60"/>
      <w:ind w:left="5760" w:hanging="360"/>
      <w:outlineLvl w:val="7"/>
    </w:pPr>
    <w:rPr>
      <w:rFonts w:ascii="Times New Roman" w:hAnsi="Times New Roman"/>
      <w:i/>
      <w:iCs/>
      <w:sz w:val="24"/>
    </w:rPr>
  </w:style>
  <w:style w:type="paragraph" w:styleId="Heading9">
    <w:name w:val="heading 9"/>
    <w:aliases w:val="Legal Level 1.1.1.1."/>
    <w:basedOn w:val="Normal"/>
    <w:next w:val="Normal"/>
    <w:qFormat/>
    <w:rsid w:val="005F0FE1"/>
    <w:pPr>
      <w:numPr>
        <w:ilvl w:val="8"/>
        <w:numId w:val="8"/>
      </w:numPr>
      <w:tabs>
        <w:tab w:val="clear" w:pos="1765"/>
        <w:tab w:val="num" w:pos="6480"/>
      </w:tabs>
      <w:spacing w:before="240" w:after="60"/>
      <w:ind w:left="6480" w:hanging="3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5F0FE1"/>
    <w:rPr>
      <w:rFonts w:ascii="Arial" w:eastAsia="MS Mincho" w:hAnsi="Arial"/>
      <w:sz w:val="22"/>
      <w:szCs w:val="24"/>
      <w:lang w:val="en-GB" w:eastAsia="en-US" w:bidi="ar-SA"/>
    </w:rPr>
  </w:style>
  <w:style w:type="paragraph" w:styleId="Header">
    <w:name w:val="header"/>
    <w:basedOn w:val="Normal"/>
    <w:link w:val="HeaderChar"/>
    <w:rsid w:val="005F0FE1"/>
    <w:pPr>
      <w:tabs>
        <w:tab w:val="center" w:pos="4153"/>
        <w:tab w:val="right" w:pos="8306"/>
      </w:tabs>
    </w:pPr>
    <w:rPr>
      <w:rFonts w:eastAsia="MS Mincho"/>
    </w:rPr>
  </w:style>
  <w:style w:type="character" w:customStyle="1" w:styleId="FooterChar">
    <w:name w:val="Footer Char"/>
    <w:basedOn w:val="DefaultParagraphFont"/>
    <w:link w:val="Footer"/>
    <w:uiPriority w:val="99"/>
    <w:rsid w:val="005F0FE1"/>
    <w:rPr>
      <w:rFonts w:ascii="Arial" w:eastAsia="MS Mincho" w:hAnsi="Arial"/>
      <w:sz w:val="22"/>
      <w:szCs w:val="24"/>
      <w:lang w:val="en-GB" w:eastAsia="en-US" w:bidi="ar-SA"/>
    </w:rPr>
  </w:style>
  <w:style w:type="paragraph" w:styleId="Footer">
    <w:name w:val="footer"/>
    <w:basedOn w:val="Normal"/>
    <w:link w:val="FooterChar"/>
    <w:uiPriority w:val="99"/>
    <w:rsid w:val="005F0FE1"/>
    <w:pPr>
      <w:tabs>
        <w:tab w:val="center" w:pos="4153"/>
        <w:tab w:val="right" w:pos="8306"/>
      </w:tabs>
    </w:pPr>
    <w:rPr>
      <w:rFonts w:eastAsia="MS Mincho"/>
    </w:rPr>
  </w:style>
  <w:style w:type="paragraph" w:customStyle="1" w:styleId="APNUMHEAD1">
    <w:name w:val="AP NUM HEAD 1"/>
    <w:rsid w:val="005D1AD5"/>
    <w:pPr>
      <w:keepNext/>
      <w:pageBreakBefore/>
      <w:numPr>
        <w:numId w:val="9"/>
      </w:numPr>
      <w:spacing w:before="60" w:after="180"/>
    </w:pPr>
    <w:rPr>
      <w:rFonts w:ascii="Arial" w:hAnsi="Arial"/>
      <w:b/>
      <w:caps/>
      <w:sz w:val="28"/>
      <w:lang w:val="en-GB" w:eastAsia="en-US"/>
    </w:rPr>
  </w:style>
  <w:style w:type="paragraph" w:customStyle="1" w:styleId="APNUMHEAD2">
    <w:name w:val="AP NUM HEAD 2"/>
    <w:rsid w:val="005D1AD5"/>
    <w:pPr>
      <w:keepNext/>
      <w:numPr>
        <w:ilvl w:val="1"/>
        <w:numId w:val="9"/>
      </w:numPr>
      <w:spacing w:before="240" w:after="120"/>
    </w:pPr>
    <w:rPr>
      <w:rFonts w:ascii="Arial" w:hAnsi="Arial"/>
      <w:b/>
      <w:caps/>
      <w:sz w:val="24"/>
      <w:lang w:val="en-GB" w:eastAsia="en-US"/>
    </w:rPr>
  </w:style>
  <w:style w:type="paragraph" w:customStyle="1" w:styleId="APNUMHEAD3">
    <w:name w:val="AP NUM HEAD 3"/>
    <w:next w:val="Normal"/>
    <w:link w:val="APNUMHEAD3Char"/>
    <w:rsid w:val="005D1AD5"/>
    <w:pPr>
      <w:keepNext/>
      <w:spacing w:before="120" w:after="120"/>
    </w:pPr>
    <w:rPr>
      <w:rFonts w:ascii="Arial" w:hAnsi="Arial"/>
      <w:b/>
      <w:color w:val="000000"/>
      <w:sz w:val="24"/>
      <w:szCs w:val="24"/>
      <w:lang w:val="en-GB" w:eastAsia="en-US"/>
    </w:rPr>
  </w:style>
  <w:style w:type="character" w:customStyle="1" w:styleId="APNUMHEAD3Char">
    <w:name w:val="AP NUM HEAD 3 Char"/>
    <w:basedOn w:val="DefaultParagraphFont"/>
    <w:link w:val="APNUMHEAD3"/>
    <w:rsid w:val="005D1AD5"/>
    <w:rPr>
      <w:rFonts w:ascii="Arial" w:hAnsi="Arial"/>
      <w:b/>
      <w:color w:val="000000"/>
      <w:sz w:val="24"/>
      <w:szCs w:val="24"/>
      <w:lang w:val="en-GB" w:eastAsia="en-US" w:bidi="ar-SA"/>
    </w:rPr>
  </w:style>
  <w:style w:type="paragraph" w:customStyle="1" w:styleId="APNUMHEAD4">
    <w:name w:val="AP NUM HEAD 4"/>
    <w:rsid w:val="005D1AD5"/>
    <w:pPr>
      <w:keepNext/>
      <w:numPr>
        <w:ilvl w:val="3"/>
        <w:numId w:val="9"/>
      </w:numPr>
      <w:tabs>
        <w:tab w:val="clear" w:pos="851"/>
        <w:tab w:val="num" w:pos="360"/>
      </w:tabs>
      <w:spacing w:before="120" w:after="120"/>
      <w:ind w:left="0" w:firstLine="0"/>
    </w:pPr>
    <w:rPr>
      <w:rFonts w:ascii="Arial" w:hAnsi="Arial"/>
      <w:b/>
      <w:color w:val="000000"/>
      <w:sz w:val="24"/>
      <w:lang w:val="en-GB" w:eastAsia="en-US"/>
    </w:rPr>
  </w:style>
  <w:style w:type="paragraph" w:styleId="BalloonText">
    <w:name w:val="Balloon Text"/>
    <w:basedOn w:val="Normal"/>
    <w:semiHidden/>
    <w:rsid w:val="005F0FE1"/>
    <w:rPr>
      <w:rFonts w:ascii="Tahoma" w:hAnsi="Tahoma" w:cs="Tahoma"/>
      <w:sz w:val="16"/>
      <w:szCs w:val="16"/>
    </w:rPr>
  </w:style>
  <w:style w:type="paragraph" w:styleId="Caption">
    <w:name w:val="caption"/>
    <w:basedOn w:val="Normal"/>
    <w:next w:val="Normal"/>
    <w:qFormat/>
    <w:rsid w:val="005F0FE1"/>
    <w:pPr>
      <w:keepNext/>
      <w:spacing w:before="120" w:after="120"/>
      <w:ind w:left="851"/>
    </w:pPr>
    <w:rPr>
      <w:b/>
      <w:bCs/>
      <w:sz w:val="20"/>
      <w:szCs w:val="20"/>
      <w:lang w:val="en-IE" w:eastAsia="en-GB"/>
    </w:rPr>
  </w:style>
  <w:style w:type="paragraph" w:customStyle="1" w:styleId="CERAPPENDIXBODY">
    <w:name w:val="CER APPENDIX BODY"/>
    <w:link w:val="CERAPPENDIXBODYChar"/>
    <w:rsid w:val="005F0FE1"/>
    <w:pPr>
      <w:numPr>
        <w:ilvl w:val="1"/>
        <w:numId w:val="5"/>
      </w:numPr>
      <w:tabs>
        <w:tab w:val="left" w:pos="851"/>
        <w:tab w:val="num" w:pos="1152"/>
      </w:tabs>
      <w:spacing w:before="120" w:after="120"/>
      <w:ind w:left="1152" w:hanging="585"/>
      <w:jc w:val="both"/>
    </w:pPr>
    <w:rPr>
      <w:rFonts w:ascii="Arial" w:hAnsi="Arial"/>
      <w:color w:val="000000"/>
      <w:sz w:val="22"/>
      <w:lang w:val="en-GB" w:eastAsia="en-US"/>
    </w:rPr>
  </w:style>
  <w:style w:type="character" w:customStyle="1" w:styleId="CERAPPENDIXBODYChar">
    <w:name w:val="CER APPENDIX BODY Char"/>
    <w:basedOn w:val="DefaultParagraphFont"/>
    <w:link w:val="CERAPPENDIXBODY"/>
    <w:rsid w:val="005F0FE1"/>
    <w:rPr>
      <w:rFonts w:ascii="Arial" w:hAnsi="Arial"/>
      <w:color w:val="000000"/>
      <w:sz w:val="22"/>
      <w:lang w:val="en-GB" w:eastAsia="en-US" w:bidi="ar-SA"/>
    </w:rPr>
  </w:style>
  <w:style w:type="paragraph" w:customStyle="1" w:styleId="CERAPPENDIXHEADING1">
    <w:name w:val="CER APPENDIX HEADING 1"/>
    <w:next w:val="Normal"/>
    <w:rsid w:val="005F0FE1"/>
    <w:p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NumHeading">
    <w:name w:val="CER Appendix Num Heading"/>
    <w:next w:val="Normal"/>
    <w:rsid w:val="005F0FE1"/>
    <w:pPr>
      <w:keepNext/>
      <w:numPr>
        <w:numId w:val="1"/>
      </w:numPr>
      <w:spacing w:before="120" w:after="120"/>
    </w:pPr>
    <w:rPr>
      <w:rFonts w:ascii="Arial" w:hAnsi="Arial"/>
      <w:b/>
      <w:sz w:val="22"/>
      <w:szCs w:val="24"/>
      <w:lang w:eastAsia="en-US"/>
    </w:rPr>
  </w:style>
  <w:style w:type="paragraph" w:customStyle="1" w:styleId="CERBODY">
    <w:name w:val="CER BODY"/>
    <w:link w:val="CERBODYCharChar"/>
    <w:rsid w:val="005F0FE1"/>
    <w:pPr>
      <w:numPr>
        <w:ilvl w:val="1"/>
        <w:numId w:val="2"/>
      </w:numPr>
      <w:spacing w:before="120" w:after="120"/>
      <w:jc w:val="both"/>
    </w:pPr>
    <w:rPr>
      <w:rFonts w:ascii="Arial" w:hAnsi="Arial"/>
      <w:sz w:val="22"/>
      <w:szCs w:val="22"/>
      <w:lang w:val="en-GB" w:eastAsia="en-US"/>
    </w:rPr>
  </w:style>
  <w:style w:type="character" w:customStyle="1" w:styleId="CERBODYCharChar">
    <w:name w:val="CER BODY Char Char"/>
    <w:basedOn w:val="DefaultParagraphFont"/>
    <w:link w:val="CERBODY"/>
    <w:rsid w:val="005F0FE1"/>
    <w:rPr>
      <w:rFonts w:ascii="Arial" w:hAnsi="Arial"/>
      <w:sz w:val="22"/>
      <w:szCs w:val="22"/>
      <w:lang w:val="en-GB" w:eastAsia="en-US"/>
    </w:rPr>
  </w:style>
  <w:style w:type="character" w:customStyle="1" w:styleId="CERBODYCharChar1">
    <w:name w:val="CER BODY Char Char1"/>
    <w:basedOn w:val="DefaultParagraphFont"/>
    <w:rsid w:val="005F0FE1"/>
    <w:rPr>
      <w:rFonts w:ascii="Arial" w:hAnsi="Arial"/>
      <w:sz w:val="22"/>
      <w:szCs w:val="22"/>
      <w:lang w:val="en-GB" w:eastAsia="en-US" w:bidi="ar-SA"/>
    </w:rPr>
  </w:style>
  <w:style w:type="paragraph" w:customStyle="1" w:styleId="CERBodyManual">
    <w:name w:val="CER Body Manual"/>
    <w:next w:val="CERBODY"/>
    <w:link w:val="CERBodyManualChar"/>
    <w:rsid w:val="005F0FE1"/>
    <w:pPr>
      <w:tabs>
        <w:tab w:val="left" w:pos="851"/>
      </w:tabs>
      <w:spacing w:before="120" w:after="120"/>
      <w:ind w:left="851" w:hanging="851"/>
    </w:pPr>
    <w:rPr>
      <w:rFonts w:ascii="Arial" w:hAnsi="Arial"/>
      <w:sz w:val="22"/>
      <w:szCs w:val="22"/>
      <w:lang w:val="en-GB" w:eastAsia="en-US"/>
    </w:rPr>
  </w:style>
  <w:style w:type="character" w:customStyle="1" w:styleId="CERBodyManualChar">
    <w:name w:val="CER Body Manual Char"/>
    <w:basedOn w:val="CERBODYCharChar1"/>
    <w:link w:val="CERBodyManual"/>
    <w:rsid w:val="005F0FE1"/>
    <w:rPr>
      <w:rFonts w:ascii="Arial" w:hAnsi="Arial"/>
      <w:sz w:val="22"/>
      <w:szCs w:val="22"/>
      <w:lang w:val="en-GB" w:eastAsia="en-US" w:bidi="ar-SA"/>
    </w:rPr>
  </w:style>
  <w:style w:type="character" w:customStyle="1" w:styleId="CERBodyManualCharChar">
    <w:name w:val="CER Body Manual Char Char"/>
    <w:basedOn w:val="DefaultParagraphFont"/>
    <w:rsid w:val="005F0FE1"/>
    <w:rPr>
      <w:rFonts w:ascii="Arial" w:hAnsi="Arial"/>
      <w:sz w:val="22"/>
      <w:szCs w:val="22"/>
      <w:lang w:val="en-GB" w:eastAsia="en-US" w:bidi="ar-SA"/>
    </w:rPr>
  </w:style>
  <w:style w:type="paragraph" w:customStyle="1" w:styleId="CERBODYUnnumbered">
    <w:name w:val="CER BODY Unnumbered"/>
    <w:link w:val="CERBODYUnnumberedChar"/>
    <w:rsid w:val="005F0FE1"/>
    <w:pPr>
      <w:spacing w:before="120" w:after="120"/>
      <w:ind w:left="851"/>
      <w:jc w:val="both"/>
    </w:pPr>
    <w:rPr>
      <w:rFonts w:ascii="Arial" w:hAnsi="Arial"/>
      <w:sz w:val="22"/>
      <w:szCs w:val="22"/>
      <w:lang w:val="en-GB" w:eastAsia="en-US"/>
    </w:rPr>
  </w:style>
  <w:style w:type="character" w:customStyle="1" w:styleId="CERBODYUnnumberedChar">
    <w:name w:val="CER BODY Unnumbered Char"/>
    <w:basedOn w:val="DefaultParagraphFont"/>
    <w:link w:val="CERBODYUnnumbered"/>
    <w:rsid w:val="005F0FE1"/>
    <w:rPr>
      <w:rFonts w:ascii="Arial" w:hAnsi="Arial"/>
      <w:sz w:val="22"/>
      <w:szCs w:val="22"/>
      <w:lang w:val="en-GB" w:eastAsia="en-US" w:bidi="ar-SA"/>
    </w:rPr>
  </w:style>
  <w:style w:type="paragraph" w:customStyle="1" w:styleId="CERBULLET2">
    <w:name w:val="CER BULLET 2"/>
    <w:link w:val="CERBULLET2Char"/>
    <w:rsid w:val="005F0FE1"/>
    <w:pPr>
      <w:numPr>
        <w:numId w:val="3"/>
      </w:numPr>
      <w:tabs>
        <w:tab w:val="clear" w:pos="425"/>
      </w:tabs>
      <w:spacing w:before="120" w:after="120"/>
      <w:ind w:left="0" w:firstLine="0"/>
      <w:jc w:val="both"/>
    </w:pPr>
    <w:rPr>
      <w:rFonts w:ascii="Arial" w:hAnsi="Arial"/>
      <w:iCs/>
      <w:sz w:val="22"/>
      <w:lang w:val="en-GB" w:eastAsia="en-US"/>
    </w:rPr>
  </w:style>
  <w:style w:type="character" w:customStyle="1" w:styleId="CERBULLET2Char">
    <w:name w:val="CER BULLET 2 Char"/>
    <w:basedOn w:val="DefaultParagraphFont"/>
    <w:link w:val="CERBULLET2"/>
    <w:rsid w:val="005F0FE1"/>
    <w:rPr>
      <w:rFonts w:ascii="Arial" w:hAnsi="Arial"/>
      <w:iCs/>
      <w:sz w:val="22"/>
      <w:lang w:val="en-GB" w:eastAsia="en-US" w:bidi="ar-SA"/>
    </w:rPr>
  </w:style>
  <w:style w:type="paragraph" w:customStyle="1" w:styleId="CERBULLET3">
    <w:name w:val="CER BULLET 3"/>
    <w:link w:val="CERBULLET3Char"/>
    <w:rsid w:val="005F0FE1"/>
    <w:pPr>
      <w:tabs>
        <w:tab w:val="left" w:pos="1985"/>
      </w:tabs>
      <w:spacing w:before="120" w:after="120"/>
    </w:pPr>
    <w:rPr>
      <w:rFonts w:ascii="Arial" w:hAnsi="Arial"/>
      <w:color w:val="000000"/>
      <w:sz w:val="22"/>
      <w:lang w:val="en-GB" w:eastAsia="en-US"/>
    </w:rPr>
  </w:style>
  <w:style w:type="character" w:customStyle="1" w:styleId="CERBULLET3Char">
    <w:name w:val="CER BULLET 3 Char"/>
    <w:basedOn w:val="DefaultParagraphFont"/>
    <w:link w:val="CERBULLET3"/>
    <w:rsid w:val="005F0FE1"/>
    <w:rPr>
      <w:rFonts w:ascii="Arial" w:hAnsi="Arial"/>
      <w:color w:val="000000"/>
      <w:sz w:val="22"/>
      <w:lang w:val="en-GB" w:eastAsia="en-US" w:bidi="ar-SA"/>
    </w:rPr>
  </w:style>
  <w:style w:type="paragraph" w:customStyle="1" w:styleId="CEREquation">
    <w:name w:val="CER Equation"/>
    <w:basedOn w:val="CERBODYUnnumbered"/>
    <w:link w:val="CEREquationChar"/>
    <w:rsid w:val="005F0FE1"/>
    <w:pPr>
      <w:tabs>
        <w:tab w:val="left" w:pos="1418"/>
      </w:tabs>
    </w:pPr>
  </w:style>
  <w:style w:type="character" w:customStyle="1" w:styleId="CEREquationChar">
    <w:name w:val="CER Equation Char"/>
    <w:basedOn w:val="CERBODYUnnumberedChar"/>
    <w:link w:val="CEREquation"/>
    <w:rsid w:val="005F0FE1"/>
    <w:rPr>
      <w:rFonts w:ascii="Arial" w:hAnsi="Arial"/>
      <w:sz w:val="22"/>
      <w:szCs w:val="22"/>
      <w:lang w:val="en-GB" w:eastAsia="en-US" w:bidi="ar-SA"/>
    </w:rPr>
  </w:style>
  <w:style w:type="paragraph" w:customStyle="1" w:styleId="CERFOOTNOTEREFERENCE">
    <w:name w:val="CER FOOTNOTE REFERENCE"/>
    <w:next w:val="Normal"/>
    <w:link w:val="CERFOOTNOTEREFERENCEChar"/>
    <w:rsid w:val="005F0FE1"/>
    <w:rPr>
      <w:rFonts w:ascii="Arial" w:hAnsi="Arial"/>
      <w:vertAlign w:val="superscript"/>
      <w:lang w:val="en-GB" w:eastAsia="en-US"/>
    </w:rPr>
  </w:style>
  <w:style w:type="paragraph" w:styleId="FootnoteText">
    <w:name w:val="footnote text"/>
    <w:basedOn w:val="Normal"/>
    <w:link w:val="FootnoteTextChar"/>
    <w:uiPriority w:val="99"/>
    <w:semiHidden/>
    <w:rsid w:val="005F0FE1"/>
    <w:rPr>
      <w:sz w:val="20"/>
      <w:szCs w:val="20"/>
    </w:rPr>
  </w:style>
  <w:style w:type="paragraph" w:customStyle="1" w:styleId="CERFootnoteReference0">
    <w:name w:val="CER Footnote Reference"/>
    <w:basedOn w:val="FootnoteText"/>
    <w:link w:val="CERFootnoteReferenceChar0"/>
    <w:rsid w:val="005F0FE1"/>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5F0FE1"/>
    <w:rPr>
      <w:rFonts w:ascii="Arial" w:hAnsi="Arial"/>
      <w:vertAlign w:val="superscript"/>
      <w:lang w:val="en-GB" w:eastAsia="en-US" w:bidi="ar-SA"/>
    </w:rPr>
  </w:style>
  <w:style w:type="character" w:customStyle="1" w:styleId="FootnoteTextChar">
    <w:name w:val="Footnote Text Char"/>
    <w:basedOn w:val="DefaultParagraphFont"/>
    <w:link w:val="FootnoteText"/>
    <w:uiPriority w:val="99"/>
    <w:rsid w:val="005F0FE1"/>
    <w:rPr>
      <w:rFonts w:ascii="Arial" w:hAnsi="Arial"/>
      <w:lang w:val="en-GB" w:eastAsia="en-US" w:bidi="ar-SA"/>
    </w:rPr>
  </w:style>
  <w:style w:type="character" w:customStyle="1" w:styleId="CERFootnoteReferenceChar0">
    <w:name w:val="CER Footnote Reference Char"/>
    <w:basedOn w:val="FootnoteTextChar"/>
    <w:link w:val="CERFootnoteReference0"/>
    <w:rsid w:val="005F0FE1"/>
    <w:rPr>
      <w:rFonts w:ascii="Arial" w:hAnsi="Arial"/>
      <w:sz w:val="18"/>
      <w:lang w:val="en-IE" w:eastAsia="en-US" w:bidi="ar-SA"/>
    </w:rPr>
  </w:style>
  <w:style w:type="paragraph" w:customStyle="1" w:styleId="CERFOOTNOTETEXT">
    <w:name w:val="CER FOOTNOTE TEXT"/>
    <w:link w:val="CERFOOTNOTETEXTChar"/>
    <w:rsid w:val="005F0FE1"/>
    <w:pPr>
      <w:tabs>
        <w:tab w:val="left" w:pos="425"/>
      </w:tabs>
      <w:ind w:left="425" w:hanging="425"/>
    </w:pPr>
    <w:rPr>
      <w:rFonts w:ascii="Arial" w:hAnsi="Arial"/>
      <w:lang w:val="en-GB" w:eastAsia="en-US"/>
    </w:rPr>
  </w:style>
  <w:style w:type="character" w:customStyle="1" w:styleId="CERFOOTNOTETEXTChar">
    <w:name w:val="CER FOOTNOTE TEXT Char"/>
    <w:basedOn w:val="DefaultParagraphFont"/>
    <w:link w:val="CERFOOTNOTETEXT"/>
    <w:rsid w:val="005F0FE1"/>
    <w:rPr>
      <w:rFonts w:ascii="Arial" w:hAnsi="Arial"/>
      <w:lang w:val="en-GB" w:eastAsia="en-US" w:bidi="ar-SA"/>
    </w:rPr>
  </w:style>
  <w:style w:type="paragraph" w:customStyle="1" w:styleId="CERFRONTTEXT2NDLEVEL">
    <w:name w:val="CER FRONT TEXT 2ND LEVEL"/>
    <w:rsid w:val="005F0FE1"/>
    <w:pPr>
      <w:spacing w:after="960"/>
      <w:jc w:val="center"/>
    </w:pPr>
    <w:rPr>
      <w:rFonts w:ascii="Arial" w:hAnsi="Arial"/>
      <w:b/>
      <w:bCs/>
      <w:color w:val="000000"/>
      <w:sz w:val="48"/>
      <w:lang w:eastAsia="en-US"/>
    </w:rPr>
  </w:style>
  <w:style w:type="paragraph" w:customStyle="1" w:styleId="CERHEADING1">
    <w:name w:val="CER HEADING 1"/>
    <w:next w:val="CERBODY"/>
    <w:rsid w:val="005F0FE1"/>
    <w:pPr>
      <w:pageBreakBefore/>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link w:val="CERHEADING2Char"/>
    <w:rsid w:val="005F0FE1"/>
    <w:pPr>
      <w:keepNext/>
      <w:tabs>
        <w:tab w:val="left" w:pos="936"/>
      </w:tabs>
      <w:spacing w:before="240" w:after="120"/>
      <w:ind w:left="851"/>
    </w:pPr>
    <w:rPr>
      <w:rFonts w:ascii="Arial" w:hAnsi="Arial"/>
      <w:b/>
      <w:caps/>
      <w:sz w:val="24"/>
      <w:lang w:val="en-GB" w:eastAsia="en-US"/>
    </w:rPr>
  </w:style>
  <w:style w:type="character" w:customStyle="1" w:styleId="CERHEADING2Char">
    <w:name w:val="CER HEADING 2 Char"/>
    <w:basedOn w:val="DefaultParagraphFont"/>
    <w:link w:val="CERHEADING2"/>
    <w:rsid w:val="005F0FE1"/>
    <w:rPr>
      <w:rFonts w:ascii="Arial" w:hAnsi="Arial"/>
      <w:b/>
      <w:caps/>
      <w:sz w:val="24"/>
      <w:lang w:val="en-GB" w:eastAsia="en-US" w:bidi="ar-SA"/>
    </w:rPr>
  </w:style>
  <w:style w:type="paragraph" w:customStyle="1" w:styleId="CERHEADING3">
    <w:name w:val="CER HEADING 3"/>
    <w:next w:val="CERBODY"/>
    <w:rsid w:val="005F0FE1"/>
    <w:pPr>
      <w:keepNext/>
      <w:spacing w:before="240" w:after="120"/>
      <w:ind w:left="851"/>
    </w:pPr>
    <w:rPr>
      <w:rFonts w:ascii="Arial" w:hAnsi="Arial"/>
      <w:b/>
      <w:iCs/>
      <w:color w:val="000000"/>
      <w:sz w:val="22"/>
      <w:szCs w:val="22"/>
      <w:lang w:val="en-GB" w:eastAsia="en-US"/>
    </w:rPr>
  </w:style>
  <w:style w:type="paragraph" w:customStyle="1" w:styleId="CERHEADING4">
    <w:name w:val="CER HEADING 4"/>
    <w:link w:val="CERHEADING4Char"/>
    <w:rsid w:val="005F0FE1"/>
    <w:pPr>
      <w:keepNext/>
      <w:spacing w:before="240" w:after="120"/>
      <w:ind w:left="851"/>
    </w:pPr>
    <w:rPr>
      <w:rFonts w:ascii="Arial" w:hAnsi="Arial"/>
      <w:b/>
      <w:i/>
      <w:color w:val="000000"/>
      <w:sz w:val="22"/>
      <w:lang w:val="en-GB" w:eastAsia="en-US"/>
    </w:rPr>
  </w:style>
  <w:style w:type="character" w:customStyle="1" w:styleId="CERHEADING4Char">
    <w:name w:val="CER HEADING 4 Char"/>
    <w:basedOn w:val="DefaultParagraphFont"/>
    <w:link w:val="CERHEADING4"/>
    <w:rsid w:val="005F0FE1"/>
    <w:rPr>
      <w:rFonts w:ascii="Arial" w:hAnsi="Arial"/>
      <w:b/>
      <w:i/>
      <w:color w:val="000000"/>
      <w:sz w:val="22"/>
      <w:lang w:val="en-GB" w:eastAsia="en-US" w:bidi="ar-SA"/>
    </w:rPr>
  </w:style>
  <w:style w:type="paragraph" w:customStyle="1" w:styleId="CERHEADING5">
    <w:name w:val="CER HEADING 5"/>
    <w:basedOn w:val="CERHEADING4"/>
    <w:rsid w:val="005F0FE1"/>
    <w:rPr>
      <w:b w:val="0"/>
    </w:rPr>
  </w:style>
  <w:style w:type="paragraph" w:customStyle="1" w:styleId="CERLISTBULLET">
    <w:name w:val="CER LIST BULLET"/>
    <w:next w:val="CERBODY"/>
    <w:rsid w:val="005F0FE1"/>
    <w:pPr>
      <w:tabs>
        <w:tab w:val="num" w:pos="1440"/>
      </w:tabs>
      <w:spacing w:before="120" w:after="120"/>
      <w:ind w:left="1440" w:hanging="360"/>
      <w:jc w:val="both"/>
    </w:pPr>
    <w:rPr>
      <w:rFonts w:ascii="Arial" w:hAnsi="Arial"/>
      <w:iCs/>
      <w:color w:val="000000"/>
      <w:sz w:val="22"/>
      <w:lang w:val="en-GB" w:eastAsia="en-US"/>
    </w:rPr>
  </w:style>
  <w:style w:type="paragraph" w:customStyle="1" w:styleId="CERLISTBULLET2">
    <w:name w:val="CER LIST BULLET 2"/>
    <w:basedOn w:val="Normal"/>
    <w:rsid w:val="005F0FE1"/>
    <w:pPr>
      <w:numPr>
        <w:numId w:val="4"/>
      </w:numPr>
      <w:tabs>
        <w:tab w:val="clear" w:pos="1985"/>
      </w:tabs>
      <w:spacing w:before="120" w:after="120"/>
      <w:ind w:left="0" w:firstLine="0"/>
      <w:jc w:val="both"/>
    </w:pPr>
    <w:rPr>
      <w:iCs/>
      <w:color w:val="000000"/>
      <w:szCs w:val="20"/>
    </w:rPr>
  </w:style>
  <w:style w:type="paragraph" w:customStyle="1" w:styleId="CERMAINFRONTTEXT">
    <w:name w:val="CER MAIN FRONT TEXT"/>
    <w:rsid w:val="005F0FE1"/>
    <w:pPr>
      <w:spacing w:after="960"/>
      <w:jc w:val="center"/>
    </w:pPr>
    <w:rPr>
      <w:rFonts w:ascii="Arial" w:hAnsi="Arial"/>
      <w:b/>
      <w:bCs/>
      <w:sz w:val="52"/>
      <w:lang w:val="en-GB" w:eastAsia="en-US"/>
    </w:rPr>
  </w:style>
  <w:style w:type="paragraph" w:customStyle="1" w:styleId="CERNONINDENTBULLET">
    <w:name w:val="CER NON INDENT BULLET"/>
    <w:basedOn w:val="ListBullet"/>
    <w:rsid w:val="00276424"/>
    <w:pPr>
      <w:numPr>
        <w:numId w:val="11"/>
      </w:numPr>
      <w:tabs>
        <w:tab w:val="clear" w:pos="425"/>
        <w:tab w:val="num" w:pos="360"/>
      </w:tabs>
      <w:spacing w:after="120"/>
      <w:ind w:left="360" w:hanging="360"/>
    </w:pPr>
    <w:rPr>
      <w:color w:val="000000"/>
    </w:rPr>
  </w:style>
  <w:style w:type="paragraph" w:customStyle="1" w:styleId="CERNONINDENTBULLET2">
    <w:name w:val="CER NON INDENT BULLET 2"/>
    <w:basedOn w:val="ListBullet2"/>
    <w:rsid w:val="00276424"/>
    <w:pPr>
      <w:numPr>
        <w:numId w:val="13"/>
      </w:numPr>
      <w:tabs>
        <w:tab w:val="clear" w:pos="851"/>
        <w:tab w:val="num" w:pos="643"/>
      </w:tabs>
      <w:spacing w:after="120"/>
      <w:ind w:left="643" w:hanging="360"/>
    </w:pPr>
    <w:rPr>
      <w:color w:val="000000"/>
    </w:rPr>
  </w:style>
  <w:style w:type="paragraph" w:customStyle="1" w:styleId="CERNONINDENTBULLET3">
    <w:name w:val="CER NON INDENT BULLET 3"/>
    <w:basedOn w:val="ListBullet3"/>
    <w:rsid w:val="00276424"/>
    <w:pPr>
      <w:numPr>
        <w:numId w:val="15"/>
      </w:numPr>
      <w:tabs>
        <w:tab w:val="clear" w:pos="1276"/>
        <w:tab w:val="num" w:pos="926"/>
      </w:tabs>
      <w:spacing w:after="120"/>
      <w:ind w:left="926" w:hanging="360"/>
    </w:pPr>
    <w:rPr>
      <w:color w:val="000000"/>
    </w:rPr>
  </w:style>
  <w:style w:type="paragraph" w:customStyle="1" w:styleId="CERNORMAL">
    <w:name w:val="CER NORMAL"/>
    <w:link w:val="CERNORMALChar"/>
    <w:rsid w:val="005F0FE1"/>
    <w:pPr>
      <w:tabs>
        <w:tab w:val="num" w:pos="851"/>
      </w:tabs>
      <w:spacing w:before="120" w:after="120"/>
      <w:ind w:left="851"/>
    </w:pPr>
    <w:rPr>
      <w:rFonts w:ascii="Arial" w:hAnsi="Arial"/>
      <w:color w:val="000000"/>
      <w:sz w:val="22"/>
      <w:lang w:val="en-GB" w:eastAsia="en-US"/>
    </w:rPr>
  </w:style>
  <w:style w:type="paragraph" w:customStyle="1" w:styleId="CERnon-indent">
    <w:name w:val="CER non-indent"/>
    <w:basedOn w:val="CERNORMAL"/>
    <w:link w:val="CERnon-indentChar"/>
    <w:rsid w:val="005F0FE1"/>
    <w:pPr>
      <w:ind w:left="0"/>
    </w:pPr>
  </w:style>
  <w:style w:type="character" w:customStyle="1" w:styleId="CERNORMALChar">
    <w:name w:val="CER NORMAL Char"/>
    <w:basedOn w:val="DefaultParagraphFont"/>
    <w:link w:val="CERNORMAL"/>
    <w:rsid w:val="005F0FE1"/>
    <w:rPr>
      <w:rFonts w:ascii="Arial" w:hAnsi="Arial"/>
      <w:color w:val="000000"/>
      <w:sz w:val="22"/>
      <w:lang w:val="en-GB" w:eastAsia="en-US" w:bidi="ar-SA"/>
    </w:rPr>
  </w:style>
  <w:style w:type="character" w:customStyle="1" w:styleId="CERnon-indentChar">
    <w:name w:val="CER non-indent Char"/>
    <w:basedOn w:val="CERNORMALChar"/>
    <w:link w:val="CERnon-indent"/>
    <w:rsid w:val="005F0FE1"/>
    <w:rPr>
      <w:rFonts w:ascii="Arial" w:hAnsi="Arial"/>
      <w:color w:val="000000"/>
      <w:sz w:val="22"/>
      <w:lang w:val="en-GB" w:eastAsia="en-US" w:bidi="ar-SA"/>
    </w:rPr>
  </w:style>
  <w:style w:type="paragraph" w:customStyle="1" w:styleId="CERNORMALBOLDITALIC">
    <w:name w:val="CER NORMAL BOLD ITALIC"/>
    <w:basedOn w:val="CERNORMAL"/>
    <w:rsid w:val="005F0FE1"/>
    <w:rPr>
      <w:b/>
      <w:i/>
    </w:rPr>
  </w:style>
  <w:style w:type="character" w:customStyle="1" w:styleId="CERNORMALCharChar">
    <w:name w:val="CER NORMAL Char Char"/>
    <w:basedOn w:val="DefaultParagraphFont"/>
    <w:rsid w:val="005F0FE1"/>
    <w:rPr>
      <w:rFonts w:ascii="Arial" w:hAnsi="Arial"/>
      <w:color w:val="000000"/>
      <w:sz w:val="22"/>
      <w:szCs w:val="24"/>
      <w:lang w:val="en-GB" w:eastAsia="en-US" w:bidi="ar-SA"/>
    </w:rPr>
  </w:style>
  <w:style w:type="paragraph" w:customStyle="1" w:styleId="CERNORMALHeading1">
    <w:name w:val="CER NORMAL Heading 1"/>
    <w:basedOn w:val="CERNORMAL"/>
    <w:rsid w:val="005F0FE1"/>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link w:val="CERNormalIndentChar"/>
    <w:rsid w:val="005F0FE1"/>
    <w:pPr>
      <w:ind w:left="1418"/>
    </w:pPr>
  </w:style>
  <w:style w:type="paragraph" w:customStyle="1" w:styleId="CERNormalIndent2">
    <w:name w:val="CER Normal Indent 2"/>
    <w:basedOn w:val="CERNORMAL"/>
    <w:rsid w:val="005F0FE1"/>
    <w:pPr>
      <w:ind w:left="1985"/>
    </w:pPr>
  </w:style>
  <w:style w:type="character" w:customStyle="1" w:styleId="CERNormalIndentChar">
    <w:name w:val="CER Normal Indent Char"/>
    <w:basedOn w:val="CERNORMALChar"/>
    <w:link w:val="CERNormalIndent"/>
    <w:rsid w:val="005F0FE1"/>
    <w:rPr>
      <w:rFonts w:ascii="Arial" w:hAnsi="Arial"/>
      <w:color w:val="000000"/>
      <w:sz w:val="22"/>
      <w:lang w:val="en-GB" w:eastAsia="en-US" w:bidi="ar-SA"/>
    </w:rPr>
  </w:style>
  <w:style w:type="paragraph" w:customStyle="1" w:styleId="CERNUMAPPENDXHD1">
    <w:name w:val="CER NUM APPENDX HD 1"/>
    <w:basedOn w:val="CERAPPENDIXHEADING1"/>
    <w:rsid w:val="006B08EE"/>
    <w:pPr>
      <w:keepNext/>
      <w:pageBreakBefore/>
      <w:numPr>
        <w:numId w:val="5"/>
      </w:numPr>
      <w:tabs>
        <w:tab w:val="num" w:pos="1985"/>
      </w:tabs>
      <w:ind w:left="567" w:hanging="567"/>
    </w:pPr>
    <w:rPr>
      <w:color w:val="auto"/>
    </w:rPr>
  </w:style>
  <w:style w:type="paragraph" w:customStyle="1" w:styleId="CERNUMBERBULLET">
    <w:name w:val="CER NUMBER BULLET"/>
    <w:link w:val="CERNUMBERBULLETCharChar"/>
    <w:rsid w:val="005F0FE1"/>
    <w:pPr>
      <w:numPr>
        <w:numId w:val="6"/>
      </w:numPr>
      <w:tabs>
        <w:tab w:val="clear" w:pos="900"/>
        <w:tab w:val="num" w:pos="369"/>
      </w:tabs>
      <w:spacing w:before="120" w:after="120"/>
      <w:ind w:left="369" w:hanging="369"/>
    </w:pPr>
    <w:rPr>
      <w:rFonts w:ascii="Arial" w:hAnsi="Arial"/>
      <w:color w:val="000000"/>
      <w:sz w:val="22"/>
      <w:szCs w:val="24"/>
      <w:lang w:val="en-GB" w:eastAsia="en-US"/>
    </w:rPr>
  </w:style>
  <w:style w:type="paragraph" w:customStyle="1" w:styleId="CERNUMBERBULLET2">
    <w:name w:val="CER NUMBER BULLET 2"/>
    <w:link w:val="CERNUMBERBULLET2CharChar1"/>
    <w:rsid w:val="005F0FE1"/>
    <w:pPr>
      <w:spacing w:before="120" w:after="120"/>
    </w:pPr>
    <w:rPr>
      <w:rFonts w:ascii="Arial" w:hAnsi="Arial" w:cs="Arial"/>
      <w:sz w:val="22"/>
      <w:lang w:eastAsia="en-US"/>
    </w:rPr>
  </w:style>
  <w:style w:type="character" w:customStyle="1" w:styleId="CERNUMBERBULLET2Char">
    <w:name w:val="CER NUMBER BULLET 2 Char"/>
    <w:basedOn w:val="DefaultParagraphFont"/>
    <w:rsid w:val="005F0FE1"/>
    <w:rPr>
      <w:rFonts w:ascii="Arial" w:hAnsi="Arial" w:cs="Arial"/>
      <w:sz w:val="22"/>
      <w:lang w:val="en-IE" w:eastAsia="en-US" w:bidi="ar-SA"/>
    </w:rPr>
  </w:style>
  <w:style w:type="character" w:customStyle="1" w:styleId="CERNUMBERBULLET2CharChar">
    <w:name w:val="CER NUMBER BULLET 2 Char Char"/>
    <w:basedOn w:val="DefaultParagraphFont"/>
    <w:semiHidden/>
    <w:rsid w:val="005F0FE1"/>
    <w:rPr>
      <w:rFonts w:ascii="Arial" w:hAnsi="Arial" w:cs="Arial"/>
      <w:sz w:val="22"/>
      <w:lang w:val="en-IE" w:eastAsia="en-US" w:bidi="ar-SA"/>
    </w:rPr>
  </w:style>
  <w:style w:type="character" w:customStyle="1" w:styleId="CERNUMBERBULLET2CharCharChar">
    <w:name w:val="CER NUMBER BULLET 2 Char Char Char"/>
    <w:basedOn w:val="DefaultParagraphFont"/>
    <w:rsid w:val="005F0FE1"/>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5F0FE1"/>
    <w:rPr>
      <w:rFonts w:ascii="Arial" w:hAnsi="Arial" w:cs="Arial"/>
      <w:sz w:val="22"/>
      <w:lang w:val="en-IE" w:eastAsia="en-US" w:bidi="ar-SA"/>
    </w:rPr>
  </w:style>
  <w:style w:type="character" w:customStyle="1" w:styleId="CERNUMBERBULLETChar">
    <w:name w:val="CER NUMBER BULLET Char"/>
    <w:basedOn w:val="DefaultParagraphFont"/>
    <w:rsid w:val="005F0FE1"/>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5F0FE1"/>
    <w:rPr>
      <w:rFonts w:ascii="Arial" w:hAnsi="Arial"/>
      <w:color w:val="000000"/>
      <w:sz w:val="22"/>
      <w:szCs w:val="24"/>
      <w:lang w:val="en-GB" w:eastAsia="en-US" w:bidi="ar-SA"/>
    </w:rPr>
  </w:style>
  <w:style w:type="paragraph" w:customStyle="1" w:styleId="CERTableHeader">
    <w:name w:val="CER Table Header"/>
    <w:basedOn w:val="Caption"/>
    <w:rsid w:val="005F0FE1"/>
    <w:pPr>
      <w:ind w:left="0"/>
    </w:pPr>
  </w:style>
  <w:style w:type="paragraph" w:customStyle="1" w:styleId="CERSection7">
    <w:name w:val="CERSection7"/>
    <w:basedOn w:val="CERNORMAL"/>
    <w:next w:val="CERBODY"/>
    <w:rsid w:val="005F0FE1"/>
    <w:pPr>
      <w:tabs>
        <w:tab w:val="clear" w:pos="851"/>
      </w:tabs>
      <w:ind w:left="1680" w:hanging="829"/>
      <w:jc w:val="both"/>
    </w:pPr>
  </w:style>
  <w:style w:type="paragraph" w:customStyle="1" w:styleId="CERSection7NumBullet1">
    <w:name w:val="CERSection7 Num Bullet 1"/>
    <w:next w:val="CERSection7"/>
    <w:rsid w:val="005F0FE1"/>
    <w:rPr>
      <w:rFonts w:ascii="Arial" w:hAnsi="Arial" w:cs="Arial"/>
      <w:sz w:val="22"/>
      <w:lang w:eastAsia="en-US"/>
    </w:rPr>
  </w:style>
  <w:style w:type="character" w:styleId="CommentReference">
    <w:name w:val="annotation reference"/>
    <w:basedOn w:val="DefaultParagraphFont"/>
    <w:semiHidden/>
    <w:rsid w:val="005F0FE1"/>
    <w:rPr>
      <w:sz w:val="16"/>
      <w:szCs w:val="16"/>
    </w:rPr>
  </w:style>
  <w:style w:type="paragraph" w:styleId="CommentText">
    <w:name w:val="annotation text"/>
    <w:basedOn w:val="Normal"/>
    <w:semiHidden/>
    <w:rsid w:val="005F0FE1"/>
    <w:rPr>
      <w:sz w:val="20"/>
      <w:szCs w:val="20"/>
    </w:rPr>
  </w:style>
  <w:style w:type="paragraph" w:styleId="CommentSubject">
    <w:name w:val="annotation subject"/>
    <w:basedOn w:val="CommentText"/>
    <w:next w:val="CommentText"/>
    <w:semiHidden/>
    <w:rsid w:val="005F0FE1"/>
    <w:rPr>
      <w:b/>
      <w:bCs/>
    </w:rPr>
  </w:style>
  <w:style w:type="paragraph" w:customStyle="1" w:styleId="Default">
    <w:name w:val="Default"/>
    <w:semiHidden/>
    <w:rsid w:val="005F0FE1"/>
    <w:pPr>
      <w:autoSpaceDE w:val="0"/>
      <w:autoSpaceDN w:val="0"/>
      <w:adjustRightInd w:val="0"/>
    </w:pPr>
    <w:rPr>
      <w:rFonts w:ascii="Arial" w:hAnsi="Arial" w:cs="Arial"/>
      <w:color w:val="000000"/>
      <w:sz w:val="24"/>
      <w:szCs w:val="24"/>
      <w:lang w:val="en-US" w:eastAsia="en-US"/>
    </w:rPr>
  </w:style>
  <w:style w:type="paragraph" w:customStyle="1" w:styleId="DefaultText">
    <w:name w:val="Default Text"/>
    <w:basedOn w:val="Normal"/>
    <w:semiHidden/>
    <w:rsid w:val="005F0FE1"/>
    <w:pPr>
      <w:autoSpaceDE w:val="0"/>
      <w:autoSpaceDN w:val="0"/>
    </w:pPr>
    <w:rPr>
      <w:rFonts w:ascii="Times New Roman" w:hAnsi="Times New Roman"/>
      <w:sz w:val="20"/>
      <w:lang w:val="en-US"/>
    </w:rPr>
  </w:style>
  <w:style w:type="paragraph" w:styleId="DocumentMap">
    <w:name w:val="Document Map"/>
    <w:basedOn w:val="Normal"/>
    <w:semiHidden/>
    <w:rsid w:val="005F0FE1"/>
    <w:pPr>
      <w:shd w:val="clear" w:color="auto" w:fill="000080"/>
    </w:pPr>
    <w:rPr>
      <w:rFonts w:ascii="Tahoma" w:hAnsi="Tahoma" w:cs="Tahoma"/>
      <w:sz w:val="20"/>
      <w:szCs w:val="20"/>
    </w:rPr>
  </w:style>
  <w:style w:type="character" w:styleId="FollowedHyperlink">
    <w:name w:val="FollowedHyperlink"/>
    <w:basedOn w:val="DefaultParagraphFont"/>
    <w:rsid w:val="005F0FE1"/>
    <w:rPr>
      <w:color w:val="800080"/>
      <w:u w:val="single"/>
    </w:rPr>
  </w:style>
  <w:style w:type="character" w:styleId="FootnoteReference">
    <w:name w:val="footnote reference"/>
    <w:basedOn w:val="DefaultParagraphFont"/>
    <w:uiPriority w:val="99"/>
    <w:semiHidden/>
    <w:rsid w:val="005F0FE1"/>
    <w:rPr>
      <w:vertAlign w:val="superscript"/>
    </w:rPr>
  </w:style>
  <w:style w:type="character" w:styleId="Hyperlink">
    <w:name w:val="Hyperlink"/>
    <w:basedOn w:val="DefaultParagraphFont"/>
    <w:uiPriority w:val="99"/>
    <w:rsid w:val="005F0FE1"/>
    <w:rPr>
      <w:color w:val="0000FF"/>
      <w:u w:val="single"/>
    </w:rPr>
  </w:style>
  <w:style w:type="paragraph" w:styleId="List">
    <w:name w:val="List"/>
    <w:basedOn w:val="Normal"/>
    <w:rsid w:val="005F0FE1"/>
    <w:pPr>
      <w:ind w:left="283" w:hanging="283"/>
    </w:pPr>
  </w:style>
  <w:style w:type="paragraph" w:styleId="NormalWeb">
    <w:name w:val="Normal (Web)"/>
    <w:basedOn w:val="Normal"/>
    <w:rsid w:val="005F0FE1"/>
    <w:pPr>
      <w:spacing w:before="100" w:beforeAutospacing="1" w:after="100" w:afterAutospacing="1"/>
    </w:pPr>
    <w:rPr>
      <w:rFonts w:ascii="Times New Roman" w:hAnsi="Times New Roman"/>
      <w:sz w:val="24"/>
      <w:lang w:val="en-US"/>
    </w:rPr>
  </w:style>
  <w:style w:type="paragraph" w:styleId="NormalIndent">
    <w:name w:val="Normal Indent"/>
    <w:basedOn w:val="Normal"/>
    <w:rsid w:val="005F0FE1"/>
    <w:pPr>
      <w:spacing w:before="120" w:after="120"/>
      <w:ind w:left="720"/>
    </w:pPr>
    <w:rPr>
      <w:rFonts w:ascii="Times" w:hAnsi="Times"/>
      <w:sz w:val="24"/>
      <w:szCs w:val="20"/>
    </w:rPr>
  </w:style>
  <w:style w:type="character" w:styleId="PageNumber">
    <w:name w:val="page number"/>
    <w:basedOn w:val="DefaultParagraphFont"/>
    <w:rsid w:val="005F0FE1"/>
  </w:style>
  <w:style w:type="table" w:styleId="TableGrid">
    <w:name w:val="Table Grid"/>
    <w:basedOn w:val="TableNormal"/>
    <w:rsid w:val="005F0F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5F0FE1"/>
    <w:pPr>
      <w:tabs>
        <w:tab w:val="left" w:pos="567"/>
        <w:tab w:val="right" w:leader="dot" w:pos="8930"/>
      </w:tabs>
    </w:pPr>
    <w:rPr>
      <w:b/>
      <w:bCs/>
      <w:sz w:val="28"/>
      <w:szCs w:val="28"/>
    </w:rPr>
  </w:style>
  <w:style w:type="paragraph" w:styleId="TOC2">
    <w:name w:val="toc 2"/>
    <w:basedOn w:val="Normal"/>
    <w:next w:val="Normal"/>
    <w:autoRedefine/>
    <w:uiPriority w:val="39"/>
    <w:rsid w:val="005F0FE1"/>
    <w:pPr>
      <w:tabs>
        <w:tab w:val="right" w:leader="dot" w:pos="8930"/>
      </w:tabs>
      <w:ind w:left="567"/>
    </w:pPr>
  </w:style>
  <w:style w:type="paragraph" w:styleId="TOC3">
    <w:name w:val="toc 3"/>
    <w:basedOn w:val="Normal"/>
    <w:next w:val="Normal"/>
    <w:autoRedefine/>
    <w:uiPriority w:val="39"/>
    <w:rsid w:val="006757C4"/>
    <w:pPr>
      <w:tabs>
        <w:tab w:val="left" w:pos="1540"/>
        <w:tab w:val="right" w:leader="dot" w:pos="8931"/>
      </w:tabs>
      <w:spacing w:after="120"/>
      <w:ind w:left="1135" w:hanging="595"/>
    </w:pPr>
    <w:rPr>
      <w:noProof/>
      <w:szCs w:val="22"/>
    </w:rPr>
  </w:style>
  <w:style w:type="paragraph" w:styleId="TOC4">
    <w:name w:val="toc 4"/>
    <w:basedOn w:val="Normal"/>
    <w:next w:val="Normal"/>
    <w:autoRedefine/>
    <w:semiHidden/>
    <w:rsid w:val="005F0FE1"/>
    <w:pPr>
      <w:tabs>
        <w:tab w:val="right" w:leader="dot" w:pos="8278"/>
      </w:tabs>
      <w:ind w:left="658"/>
    </w:pPr>
    <w:rPr>
      <w:b/>
      <w:sz w:val="28"/>
    </w:rPr>
  </w:style>
  <w:style w:type="paragraph" w:styleId="TOC5">
    <w:name w:val="toc 5"/>
    <w:basedOn w:val="Normal"/>
    <w:next w:val="Normal"/>
    <w:autoRedefine/>
    <w:semiHidden/>
    <w:rsid w:val="005F0FE1"/>
    <w:pPr>
      <w:ind w:left="880"/>
    </w:pPr>
  </w:style>
  <w:style w:type="paragraph" w:styleId="TOC6">
    <w:name w:val="toc 6"/>
    <w:basedOn w:val="Normal"/>
    <w:next w:val="Normal"/>
    <w:autoRedefine/>
    <w:semiHidden/>
    <w:rsid w:val="005F0FE1"/>
    <w:pPr>
      <w:ind w:left="1100"/>
    </w:pPr>
  </w:style>
  <w:style w:type="paragraph" w:styleId="TOC7">
    <w:name w:val="toc 7"/>
    <w:basedOn w:val="Normal"/>
    <w:next w:val="Normal"/>
    <w:autoRedefine/>
    <w:semiHidden/>
    <w:rsid w:val="005F0FE1"/>
    <w:pPr>
      <w:ind w:left="1320"/>
    </w:pPr>
  </w:style>
  <w:style w:type="paragraph" w:styleId="TOC8">
    <w:name w:val="toc 8"/>
    <w:basedOn w:val="Normal"/>
    <w:next w:val="Normal"/>
    <w:autoRedefine/>
    <w:semiHidden/>
    <w:rsid w:val="005F0FE1"/>
    <w:pPr>
      <w:ind w:left="1540"/>
    </w:pPr>
  </w:style>
  <w:style w:type="paragraph" w:styleId="TOC9">
    <w:name w:val="toc 9"/>
    <w:basedOn w:val="Normal"/>
    <w:next w:val="Normal"/>
    <w:autoRedefine/>
    <w:semiHidden/>
    <w:rsid w:val="005F0FE1"/>
    <w:pPr>
      <w:ind w:left="1760"/>
    </w:pPr>
  </w:style>
  <w:style w:type="paragraph" w:styleId="ListBullet">
    <w:name w:val="List Bullet"/>
    <w:basedOn w:val="Normal"/>
    <w:autoRedefine/>
    <w:rsid w:val="00276424"/>
    <w:pPr>
      <w:numPr>
        <w:numId w:val="10"/>
      </w:numPr>
    </w:pPr>
  </w:style>
  <w:style w:type="paragraph" w:styleId="ListBullet2">
    <w:name w:val="List Bullet 2"/>
    <w:basedOn w:val="Normal"/>
    <w:autoRedefine/>
    <w:rsid w:val="00276424"/>
    <w:pPr>
      <w:numPr>
        <w:numId w:val="12"/>
      </w:numPr>
    </w:pPr>
  </w:style>
  <w:style w:type="paragraph" w:styleId="ListBullet3">
    <w:name w:val="List Bullet 3"/>
    <w:basedOn w:val="Normal"/>
    <w:autoRedefine/>
    <w:rsid w:val="00276424"/>
    <w:pPr>
      <w:numPr>
        <w:numId w:val="14"/>
      </w:numPr>
    </w:pPr>
  </w:style>
  <w:style w:type="paragraph" w:customStyle="1" w:styleId="ProcedureBody1">
    <w:name w:val="Procedure Body 1"/>
    <w:basedOn w:val="Normal"/>
    <w:rsid w:val="001702D6"/>
    <w:pPr>
      <w:keepLines/>
      <w:overflowPunct w:val="0"/>
      <w:autoSpaceDE w:val="0"/>
      <w:autoSpaceDN w:val="0"/>
      <w:adjustRightInd w:val="0"/>
      <w:spacing w:before="60" w:after="60"/>
      <w:textAlignment w:val="baseline"/>
    </w:pPr>
    <w:rPr>
      <w:rFonts w:ascii="Times New Roman" w:hAnsi="Times New Roman"/>
      <w:sz w:val="20"/>
      <w:szCs w:val="20"/>
      <w:lang w:val="en-AU" w:eastAsia="en-GB"/>
    </w:rPr>
  </w:style>
  <w:style w:type="paragraph" w:styleId="Revision">
    <w:name w:val="Revision"/>
    <w:hidden/>
    <w:uiPriority w:val="99"/>
    <w:semiHidden/>
    <w:rsid w:val="001E2163"/>
    <w:rPr>
      <w:rFonts w:ascii="Arial" w:hAnsi="Arial"/>
      <w:sz w:val="22"/>
      <w:szCs w:val="24"/>
      <w:lang w:val="en-GB" w:eastAsia="en-US"/>
    </w:rPr>
  </w:style>
  <w:style w:type="table" w:styleId="TableList3">
    <w:name w:val="Table List 3"/>
    <w:basedOn w:val="TableNormal"/>
    <w:rsid w:val="00F157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E20E19"/>
    <w:pPr>
      <w:ind w:left="720"/>
      <w:contextualSpacing/>
    </w:pPr>
  </w:style>
  <w:style w:type="paragraph" w:customStyle="1" w:styleId="Number2">
    <w:name w:val="Number 2"/>
    <w:basedOn w:val="Normal"/>
    <w:rsid w:val="00172A7E"/>
    <w:pPr>
      <w:keepLines/>
      <w:numPr>
        <w:ilvl w:val="1"/>
        <w:numId w:val="51"/>
      </w:numPr>
      <w:overflowPunct w:val="0"/>
      <w:autoSpaceDE w:val="0"/>
      <w:autoSpaceDN w:val="0"/>
      <w:adjustRightInd w:val="0"/>
      <w:spacing w:before="60" w:after="60"/>
      <w:textAlignment w:val="baseline"/>
    </w:pPr>
    <w:rPr>
      <w:rFonts w:ascii="Times New Roman" w:hAnsi="Times New Roman"/>
      <w:szCs w:val="20"/>
      <w:lang w:val="en-AU" w:eastAsia="en-GB"/>
    </w:rPr>
  </w:style>
  <w:style w:type="paragraph" w:customStyle="1" w:styleId="TableColumnHeadings">
    <w:name w:val="Table Column Headings"/>
    <w:basedOn w:val="Normal"/>
    <w:rsid w:val="00172A7E"/>
    <w:pPr>
      <w:keepNext/>
      <w:overflowPunct w:val="0"/>
      <w:autoSpaceDE w:val="0"/>
      <w:autoSpaceDN w:val="0"/>
      <w:adjustRightInd w:val="0"/>
      <w:spacing w:before="60" w:after="60"/>
      <w:textAlignment w:val="baseline"/>
    </w:pPr>
    <w:rPr>
      <w:rFonts w:ascii="Times New Roman" w:hAnsi="Times New Roman"/>
      <w:b/>
      <w:bCs/>
      <w:smallCaps/>
      <w:szCs w:val="22"/>
      <w:lang w:val="en-AU" w:eastAsia="en-GB"/>
    </w:rPr>
  </w:style>
  <w:style w:type="paragraph" w:customStyle="1" w:styleId="H1">
    <w:name w:val="H1"/>
    <w:basedOn w:val="Normal"/>
    <w:rsid w:val="00172A7E"/>
    <w:pPr>
      <w:keepNext/>
      <w:overflowPunct w:val="0"/>
      <w:autoSpaceDE w:val="0"/>
      <w:autoSpaceDN w:val="0"/>
      <w:adjustRightInd w:val="0"/>
      <w:spacing w:before="120" w:after="60"/>
      <w:textAlignment w:val="baseline"/>
    </w:pPr>
    <w:rPr>
      <w:rFonts w:ascii="Times New Roman" w:hAnsi="Times New Roman"/>
      <w:b/>
      <w:bCs/>
      <w:caps/>
      <w:kern w:val="28"/>
      <w:sz w:val="28"/>
      <w:szCs w:val="28"/>
      <w:lang w:val="en-AU" w:eastAsia="en-GB"/>
    </w:rPr>
  </w:style>
  <w:style w:type="paragraph" w:customStyle="1" w:styleId="Body1">
    <w:name w:val="Body 1"/>
    <w:basedOn w:val="Normal"/>
    <w:link w:val="Body1Char"/>
    <w:rsid w:val="00172A7E"/>
    <w:pPr>
      <w:keepLines/>
      <w:overflowPunct w:val="0"/>
      <w:autoSpaceDE w:val="0"/>
      <w:autoSpaceDN w:val="0"/>
      <w:adjustRightInd w:val="0"/>
      <w:spacing w:before="60" w:after="60"/>
      <w:textAlignment w:val="baseline"/>
    </w:pPr>
    <w:rPr>
      <w:rFonts w:ascii="Times New Roman" w:hAnsi="Times New Roman"/>
      <w:szCs w:val="22"/>
      <w:lang w:val="en-AU" w:eastAsia="en-GB"/>
    </w:rPr>
  </w:style>
  <w:style w:type="character" w:customStyle="1" w:styleId="Body1Char">
    <w:name w:val="Body 1 Char"/>
    <w:link w:val="Body1"/>
    <w:locked/>
    <w:rsid w:val="00172A7E"/>
    <w:rPr>
      <w:sz w:val="22"/>
      <w:szCs w:val="22"/>
      <w:lang w:val="en-AU" w:eastAsia="en-GB"/>
    </w:rPr>
  </w:style>
  <w:style w:type="table" w:styleId="TableList4">
    <w:name w:val="Table List 4"/>
    <w:basedOn w:val="TableNormal"/>
    <w:rsid w:val="00172A7E"/>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F2F2F2" w:themeFill="background1" w:themeFillShade="F2"/>
      </w:tcPr>
    </w:tblStylePr>
  </w:style>
  <w:style w:type="paragraph" w:customStyle="1" w:styleId="APHeading2">
    <w:name w:val="AP Heading2"/>
    <w:basedOn w:val="APNUMHEAD3"/>
    <w:link w:val="APHeading2Char"/>
    <w:qFormat/>
    <w:rsid w:val="000776EB"/>
    <w:pPr>
      <w:spacing w:after="240"/>
      <w:jc w:val="both"/>
    </w:pPr>
  </w:style>
  <w:style w:type="character" w:customStyle="1" w:styleId="APHeading2Char">
    <w:name w:val="AP Heading2 Char"/>
    <w:basedOn w:val="APNUMHEAD3Char"/>
    <w:link w:val="APHeading2"/>
    <w:rsid w:val="000776EB"/>
    <w:rPr>
      <w:rFonts w:ascii="Arial" w:hAnsi="Arial"/>
      <w:b/>
      <w:color w:val="000000"/>
      <w:sz w:val="24"/>
      <w:szCs w:val="24"/>
      <w:lang w:val="en-GB" w:eastAsia="en-US" w:bidi="ar-SA"/>
    </w:rPr>
  </w:style>
  <w:style w:type="character" w:customStyle="1" w:styleId="NoSpacingChar">
    <w:name w:val="No Spacing Char"/>
    <w:basedOn w:val="DefaultParagraphFont"/>
    <w:link w:val="NoSpacing"/>
    <w:uiPriority w:val="1"/>
    <w:locked/>
    <w:rsid w:val="00DB0347"/>
    <w:rPr>
      <w:lang w:val="en-AU" w:eastAsia="en-GB"/>
    </w:rPr>
  </w:style>
  <w:style w:type="paragraph" w:styleId="NoSpacing">
    <w:name w:val="No Spacing"/>
    <w:link w:val="NoSpacingChar"/>
    <w:uiPriority w:val="1"/>
    <w:qFormat/>
    <w:rsid w:val="00DB0347"/>
    <w:pPr>
      <w:overflowPunct w:val="0"/>
      <w:autoSpaceDE w:val="0"/>
      <w:autoSpaceDN w:val="0"/>
      <w:adjustRightInd w:val="0"/>
    </w:pPr>
    <w:rPr>
      <w:lang w:val="en-AU" w:eastAsia="en-GB"/>
    </w:rPr>
  </w:style>
  <w:style w:type="paragraph" w:customStyle="1" w:styleId="Project">
    <w:name w:val="Project"/>
    <w:basedOn w:val="Normal"/>
    <w:rsid w:val="00DB0347"/>
    <w:pPr>
      <w:keepLines/>
      <w:overflowPunct w:val="0"/>
      <w:autoSpaceDE w:val="0"/>
      <w:autoSpaceDN w:val="0"/>
      <w:adjustRightInd w:val="0"/>
      <w:spacing w:before="60" w:after="60"/>
      <w:jc w:val="center"/>
    </w:pPr>
    <w:rPr>
      <w:rFonts w:ascii="Times New Roman" w:hAnsi="Times New Roman"/>
      <w:b/>
      <w:sz w:val="32"/>
      <w:szCs w:val="20"/>
      <w:lang w:val="en-I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30686">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174612036">
      <w:bodyDiv w:val="1"/>
      <w:marLeft w:val="0"/>
      <w:marRight w:val="0"/>
      <w:marTop w:val="0"/>
      <w:marBottom w:val="0"/>
      <w:divBdr>
        <w:top w:val="none" w:sz="0" w:space="0" w:color="auto"/>
        <w:left w:val="none" w:sz="0" w:space="0" w:color="auto"/>
        <w:bottom w:val="none" w:sz="0" w:space="0" w:color="auto"/>
        <w:right w:val="none" w:sz="0" w:space="0" w:color="auto"/>
      </w:divBdr>
    </w:div>
    <w:div w:id="258220745">
      <w:bodyDiv w:val="1"/>
      <w:marLeft w:val="0"/>
      <w:marRight w:val="0"/>
      <w:marTop w:val="0"/>
      <w:marBottom w:val="0"/>
      <w:divBdr>
        <w:top w:val="none" w:sz="0" w:space="0" w:color="auto"/>
        <w:left w:val="none" w:sz="0" w:space="0" w:color="auto"/>
        <w:bottom w:val="none" w:sz="0" w:space="0" w:color="auto"/>
        <w:right w:val="none" w:sz="0" w:space="0" w:color="auto"/>
      </w:divBdr>
    </w:div>
    <w:div w:id="561671269">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855729143">
      <w:bodyDiv w:val="1"/>
      <w:marLeft w:val="0"/>
      <w:marRight w:val="0"/>
      <w:marTop w:val="0"/>
      <w:marBottom w:val="0"/>
      <w:divBdr>
        <w:top w:val="none" w:sz="0" w:space="0" w:color="auto"/>
        <w:left w:val="none" w:sz="0" w:space="0" w:color="auto"/>
        <w:bottom w:val="none" w:sz="0" w:space="0" w:color="auto"/>
        <w:right w:val="none" w:sz="0" w:space="0" w:color="auto"/>
      </w:divBdr>
    </w:div>
    <w:div w:id="912084001">
      <w:bodyDiv w:val="1"/>
      <w:marLeft w:val="0"/>
      <w:marRight w:val="0"/>
      <w:marTop w:val="0"/>
      <w:marBottom w:val="0"/>
      <w:divBdr>
        <w:top w:val="none" w:sz="0" w:space="0" w:color="auto"/>
        <w:left w:val="none" w:sz="0" w:space="0" w:color="auto"/>
        <w:bottom w:val="none" w:sz="0" w:space="0" w:color="auto"/>
        <w:right w:val="none" w:sz="0" w:space="0" w:color="auto"/>
      </w:divBdr>
    </w:div>
    <w:div w:id="932326268">
      <w:bodyDiv w:val="1"/>
      <w:marLeft w:val="0"/>
      <w:marRight w:val="0"/>
      <w:marTop w:val="0"/>
      <w:marBottom w:val="0"/>
      <w:divBdr>
        <w:top w:val="none" w:sz="0" w:space="0" w:color="auto"/>
        <w:left w:val="none" w:sz="0" w:space="0" w:color="auto"/>
        <w:bottom w:val="none" w:sz="0" w:space="0" w:color="auto"/>
        <w:right w:val="none" w:sz="0" w:space="0" w:color="auto"/>
      </w:divBdr>
    </w:div>
    <w:div w:id="1023243382">
      <w:bodyDiv w:val="1"/>
      <w:marLeft w:val="0"/>
      <w:marRight w:val="0"/>
      <w:marTop w:val="0"/>
      <w:marBottom w:val="0"/>
      <w:divBdr>
        <w:top w:val="none" w:sz="0" w:space="0" w:color="auto"/>
        <w:left w:val="none" w:sz="0" w:space="0" w:color="auto"/>
        <w:bottom w:val="none" w:sz="0" w:space="0" w:color="auto"/>
        <w:right w:val="none" w:sz="0" w:space="0" w:color="auto"/>
      </w:divBdr>
    </w:div>
    <w:div w:id="1132095935">
      <w:bodyDiv w:val="1"/>
      <w:marLeft w:val="0"/>
      <w:marRight w:val="0"/>
      <w:marTop w:val="0"/>
      <w:marBottom w:val="0"/>
      <w:divBdr>
        <w:top w:val="none" w:sz="0" w:space="0" w:color="auto"/>
        <w:left w:val="none" w:sz="0" w:space="0" w:color="auto"/>
        <w:bottom w:val="none" w:sz="0" w:space="0" w:color="auto"/>
        <w:right w:val="none" w:sz="0" w:space="0" w:color="auto"/>
      </w:divBdr>
    </w:div>
    <w:div w:id="1151143644">
      <w:bodyDiv w:val="1"/>
      <w:marLeft w:val="0"/>
      <w:marRight w:val="0"/>
      <w:marTop w:val="0"/>
      <w:marBottom w:val="0"/>
      <w:divBdr>
        <w:top w:val="none" w:sz="0" w:space="0" w:color="auto"/>
        <w:left w:val="none" w:sz="0" w:space="0" w:color="auto"/>
        <w:bottom w:val="none" w:sz="0" w:space="0" w:color="auto"/>
        <w:right w:val="none" w:sz="0" w:space="0" w:color="auto"/>
      </w:divBdr>
    </w:div>
    <w:div w:id="1242444870">
      <w:bodyDiv w:val="1"/>
      <w:marLeft w:val="0"/>
      <w:marRight w:val="0"/>
      <w:marTop w:val="0"/>
      <w:marBottom w:val="0"/>
      <w:divBdr>
        <w:top w:val="none" w:sz="0" w:space="0" w:color="auto"/>
        <w:left w:val="none" w:sz="0" w:space="0" w:color="auto"/>
        <w:bottom w:val="none" w:sz="0" w:space="0" w:color="auto"/>
        <w:right w:val="none" w:sz="0" w:space="0" w:color="auto"/>
      </w:divBdr>
    </w:div>
    <w:div w:id="1342393958">
      <w:bodyDiv w:val="1"/>
      <w:marLeft w:val="0"/>
      <w:marRight w:val="0"/>
      <w:marTop w:val="0"/>
      <w:marBottom w:val="0"/>
      <w:divBdr>
        <w:top w:val="none" w:sz="0" w:space="0" w:color="auto"/>
        <w:left w:val="none" w:sz="0" w:space="0" w:color="auto"/>
        <w:bottom w:val="none" w:sz="0" w:space="0" w:color="auto"/>
        <w:right w:val="none" w:sz="0" w:space="0" w:color="auto"/>
      </w:divBdr>
    </w:div>
    <w:div w:id="1361979661">
      <w:bodyDiv w:val="1"/>
      <w:marLeft w:val="0"/>
      <w:marRight w:val="0"/>
      <w:marTop w:val="0"/>
      <w:marBottom w:val="0"/>
      <w:divBdr>
        <w:top w:val="none" w:sz="0" w:space="0" w:color="auto"/>
        <w:left w:val="none" w:sz="0" w:space="0" w:color="auto"/>
        <w:bottom w:val="none" w:sz="0" w:space="0" w:color="auto"/>
        <w:right w:val="none" w:sz="0" w:space="0" w:color="auto"/>
      </w:divBdr>
    </w:div>
    <w:div w:id="1634368047">
      <w:bodyDiv w:val="1"/>
      <w:marLeft w:val="0"/>
      <w:marRight w:val="0"/>
      <w:marTop w:val="0"/>
      <w:marBottom w:val="0"/>
      <w:divBdr>
        <w:top w:val="none" w:sz="0" w:space="0" w:color="auto"/>
        <w:left w:val="none" w:sz="0" w:space="0" w:color="auto"/>
        <w:bottom w:val="none" w:sz="0" w:space="0" w:color="auto"/>
        <w:right w:val="none" w:sz="0" w:space="0" w:color="auto"/>
      </w:divBdr>
    </w:div>
    <w:div w:id="170814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L:\SEM%20Establishment\Process%20&amp;%20Specification\Template\Application%20Area%20Functional%20Specif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2025-11-13T00:00:00</PublishDate>
  <Abstract/>
  <CompanyAddress/>
  <CompanyPhone/>
  <CompanyFax/>
  <CompanyEmail/>
</CoverPageProperti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Year xmlns="d8d42377-3ec0-45f4-83ba-414ac9c65ef9">2025</Year>
    <Market xmlns="d8d42377-3ec0-45f4-83ba-414ac9c65ef9">Balancing Market</Market>
    <File_x0020_Type0 xmlns="d8d42377-3ec0-45f4-83ba-414ac9c65ef9">Code Version 31.0</File_x0020_Type0>
    <Name_x0020_of_x0020_Report xmlns="d8d42377-3ec0-45f4-83ba-414ac9c65ef9">Balancing Code Update Document</Name_x0020_of_x0020_Report>
    <Date_x0020_of_x0020_Report xmlns="d8d42377-3ec0-45f4-83ba-414ac9c65ef9" xsi:nil="true"/>
    <Name_x0020_of_x0020_File xmlns="d8d42377-3ec0-45f4-83ba-414ac9c65ef9">Tracked Changed Document</Name_x0020_of_x0020_File>
    <Training xmlns="d8d42377-3ec0-45f4-83ba-414ac9c65ef9" xsi:nil="true"/>
    <Date xmlns="d8d42377-3ec0-45f4-83ba-414ac9c65ef9">2025-10-02T13:51:00+00:00</Dat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ae3147b4f57f81b79c7c899a980b5514">
  <xsd:schema xmlns:xsd="http://www.w3.org/2001/XMLSchema" xmlns:xs="http://www.w3.org/2001/XMLSchema" xmlns:p="http://schemas.microsoft.com/office/2006/metadata/properties" xmlns:ns2="d8d42377-3ec0-45f4-83ba-414ac9c65ef9" targetNamespace="http://schemas.microsoft.com/office/2006/metadata/properties" ma:root="true" ma:fieldsID="a88b5436bc93b40cba6caaced0307a74"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3CBE0B-7722-4863-B207-8D17CE87B2DC}">
  <ds:schemaRefs>
    <ds:schemaRef ds:uri="http://schemas.microsoft.com/office/2006/metadata/longProperties"/>
  </ds:schemaRefs>
</ds:datastoreItem>
</file>

<file path=customXml/itemProps3.xml><?xml version="1.0" encoding="utf-8"?>
<ds:datastoreItem xmlns:ds="http://schemas.openxmlformats.org/officeDocument/2006/customXml" ds:itemID="{8039E15B-39B7-426D-BCD8-C7B0E3A09F66}">
  <ds:schemaRefs>
    <ds:schemaRef ds:uri="http://schemas.microsoft.com/office/2006/metadata/properties"/>
    <ds:schemaRef ds:uri="d8d42377-3ec0-45f4-83ba-414ac9c65ef9"/>
  </ds:schemaRefs>
</ds:datastoreItem>
</file>

<file path=customXml/itemProps4.xml><?xml version="1.0" encoding="utf-8"?>
<ds:datastoreItem xmlns:ds="http://schemas.openxmlformats.org/officeDocument/2006/customXml" ds:itemID="{CE1EA530-9AD7-4BF5-8475-DA556F4727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89CC18-9BD6-4EA1-AF16-64685B023BC3}">
  <ds:schemaRefs>
    <ds:schemaRef ds:uri="http://schemas.microsoft.com/sharepoint/v3/contenttype/forms"/>
  </ds:schemaRefs>
</ds:datastoreItem>
</file>

<file path=customXml/itemProps6.xml><?xml version="1.0" encoding="utf-8"?>
<ds:datastoreItem xmlns:ds="http://schemas.openxmlformats.org/officeDocument/2006/customXml" ds:itemID="{E0CDDA2B-AD5A-4965-889F-EE5CF17D5267}">
  <ds:schemaRefs>
    <ds:schemaRef ds:uri="http://schemas.openxmlformats.org/officeDocument/2006/bibliography"/>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Application Area Functional Specification.dot</Template>
  <TotalTime>0</TotalTime>
  <Pages>19</Pages>
  <Words>3151</Words>
  <Characters>18950</Characters>
  <Application>Microsoft Office Word</Application>
  <DocSecurity>0</DocSecurity>
  <Lines>157</Lines>
  <Paragraphs>44</Paragraphs>
  <ScaleCrop>false</ScaleCrop>
  <Company>COmission of Energy Regulation</Company>
  <LinksUpToDate>false</LinksUpToDate>
  <CharactersWithSpaces>22057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Agreed Procedure 7: Emergency Communications</dc:title>
  <dc:creator>Tony Mason</dc:creator>
  <cp:lastModifiedBy>Linnane, Sandra</cp:lastModifiedBy>
  <cp:revision>2</cp:revision>
  <cp:lastPrinted>2016-11-10T10:12:00Z</cp:lastPrinted>
  <dcterms:created xsi:type="dcterms:W3CDTF">2025-11-27T10:44:00Z</dcterms:created>
  <dcterms:modified xsi:type="dcterms:W3CDTF">2025-11-27T10:44:00Z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ContentTypeId">
    <vt:lpwstr>0x010100E27FE5008B3B174E8015095C9179D593</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Tracked Changes">
    <vt:lpwstr>No</vt:lpwstr>
  </property>
  <property fmtid="{D5CDD505-2E9C-101B-9397-08002B2CF9AE}" pid="11" name="Document Type">
    <vt:lpwstr/>
  </property>
  <property fmtid="{D5CDD505-2E9C-101B-9397-08002B2CF9AE}" pid="12" name="Date Published">
    <vt:lpwstr/>
  </property>
  <property fmtid="{D5CDD505-2E9C-101B-9397-08002B2CF9AE}" pid="13" name="Order">
    <vt:r8>13500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2012-11-16T15:00:00+00:00</vt:lpwstr>
  </property>
  <property fmtid="{D5CDD505-2E9C-101B-9397-08002B2CF9AE}" pid="18" name="_CopySource">
    <vt:lpwstr>AP07.docx</vt:lpwstr>
  </property>
  <property fmtid="{D5CDD505-2E9C-101B-9397-08002B2CF9AE}" pid="19" name="MMTID">
    <vt:lpwstr>170</vt:lpwstr>
  </property>
  <property fmtid="{D5CDD505-2E9C-101B-9397-08002B2CF9AE}" pid="20" name="FromMMT">
    <vt:lpwstr>true</vt:lpwstr>
  </property>
  <property fmtid="{D5CDD505-2E9C-101B-9397-08002B2CF9AE}" pid="21" name="Doc Type">
    <vt:lpwstr>TSC Post-RA Consultation </vt:lpwstr>
  </property>
  <property fmtid="{D5CDD505-2E9C-101B-9397-08002B2CF9AE}" pid="22" name="Document Status1">
    <vt:lpwstr>Draft</vt:lpwstr>
  </property>
  <property fmtid="{D5CDD505-2E9C-101B-9397-08002B2CF9AE}" pid="23" name="Process Type">
    <vt:lpwstr>RA T&amp;SC consultation  Tracked Updates</vt:lpwstr>
  </property>
  <property fmtid="{D5CDD505-2E9C-101B-9397-08002B2CF9AE}" pid="24" name="MSIP_Label_4c99bc9a-9772-4b7e-bcf5-e39ce86bfb30_Enabled">
    <vt:lpwstr>true</vt:lpwstr>
  </property>
  <property fmtid="{D5CDD505-2E9C-101B-9397-08002B2CF9AE}" pid="25" name="MSIP_Label_4c99bc9a-9772-4b7e-bcf5-e39ce86bfb30_SetDate">
    <vt:lpwstr>2023-08-16T14:18:54Z</vt:lpwstr>
  </property>
  <property fmtid="{D5CDD505-2E9C-101B-9397-08002B2CF9AE}" pid="26" name="MSIP_Label_4c99bc9a-9772-4b7e-bcf5-e39ce86bfb30_Method">
    <vt:lpwstr>Standard</vt:lpwstr>
  </property>
  <property fmtid="{D5CDD505-2E9C-101B-9397-08002B2CF9AE}" pid="27" name="MSIP_Label_4c99bc9a-9772-4b7e-bcf5-e39ce86bfb30_Name">
    <vt:lpwstr>Internal</vt:lpwstr>
  </property>
  <property fmtid="{D5CDD505-2E9C-101B-9397-08002B2CF9AE}" pid="28" name="MSIP_Label_4c99bc9a-9772-4b7e-bcf5-e39ce86bfb30_SiteId">
    <vt:lpwstr>c1528ebb-73e5-4ac2-9d93-677ac4834cc5</vt:lpwstr>
  </property>
  <property fmtid="{D5CDD505-2E9C-101B-9397-08002B2CF9AE}" pid="29" name="MSIP_Label_4c99bc9a-9772-4b7e-bcf5-e39ce86bfb30_ActionId">
    <vt:lpwstr>acf829d6-d680-4284-a702-611cf0bf3924</vt:lpwstr>
  </property>
  <property fmtid="{D5CDD505-2E9C-101B-9397-08002B2CF9AE}" pid="30" name="MSIP_Label_4c99bc9a-9772-4b7e-bcf5-e39ce86bfb30_ContentBits">
    <vt:lpwstr>0</vt:lpwstr>
  </property>
  <property fmtid="{D5CDD505-2E9C-101B-9397-08002B2CF9AE}" pid="31" name="Market (F)">
    <vt:lpwstr/>
  </property>
  <property fmtid="{D5CDD505-2E9C-101B-9397-08002B2CF9AE}" pid="32" name="Code Update Type">
    <vt:lpwstr/>
  </property>
  <property fmtid="{D5CDD505-2E9C-101B-9397-08002B2CF9AE}" pid="33" name="Title of Report">
    <vt:lpwstr/>
  </property>
  <property fmtid="{D5CDD505-2E9C-101B-9397-08002B2CF9AE}" pid="34" name="File Type (F)">
    <vt:lpwstr/>
  </property>
  <property fmtid="{D5CDD505-2E9C-101B-9397-08002B2CF9AE}" pid="35" name="Report Name">
    <vt:lpwstr/>
  </property>
</Properties>
</file>