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Default Extension="bin" ContentType="application/vnd.openxmlformats-officedocument.oleObject"/>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jpeg" ContentType="image/jpeg"/>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6E0" w:rsidRDefault="007926E0" w:rsidP="00C1436C">
      <w:pPr>
        <w:pStyle w:val="SEMTitle"/>
      </w:pPr>
    </w:p>
    <w:p w:rsidR="0099590A" w:rsidRDefault="0099590A" w:rsidP="00C1436C">
      <w:pPr>
        <w:pStyle w:val="SEMTitle"/>
      </w:pPr>
    </w:p>
    <w:p w:rsidR="0099590A" w:rsidRDefault="0099590A" w:rsidP="00C1436C">
      <w:pPr>
        <w:pStyle w:val="SEMTitle"/>
      </w:pPr>
    </w:p>
    <w:p w:rsidR="007926E0" w:rsidRDefault="007926E0" w:rsidP="00C1436C">
      <w:pPr>
        <w:pStyle w:val="SEMTitle"/>
      </w:pPr>
    </w:p>
    <w:p w:rsidR="007926E0" w:rsidRDefault="007926E0" w:rsidP="00C1436C">
      <w:pPr>
        <w:pStyle w:val="SEMTitle"/>
      </w:pPr>
    </w:p>
    <w:p w:rsidR="00C82AAB" w:rsidRDefault="00C82AAB" w:rsidP="00C1436C">
      <w:pPr>
        <w:pStyle w:val="SEMTitle"/>
      </w:pPr>
    </w:p>
    <w:p w:rsidR="00476559" w:rsidRPr="007E107C" w:rsidRDefault="005739EC" w:rsidP="00C1436C">
      <w:pPr>
        <w:pStyle w:val="SEMTitle"/>
      </w:pPr>
      <w:r w:rsidRPr="007E107C">
        <w:rPr>
          <w:noProof/>
          <w:lang w:val="en-US" w:bidi="ar-SA"/>
        </w:rPr>
        <w:drawing>
          <wp:inline distT="0" distB="0" distL="0" distR="0">
            <wp:extent cx="2009775" cy="847725"/>
            <wp:effectExtent l="19050" t="0" r="9525" b="0"/>
            <wp:docPr id="1" name="Picture 1" descr="SEM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O LOGO"/>
                    <pic:cNvPicPr>
                      <a:picLocks noChangeAspect="1" noChangeArrowheads="1"/>
                    </pic:cNvPicPr>
                  </pic:nvPicPr>
                  <pic:blipFill>
                    <a:blip r:embed="rId11" cstate="print"/>
                    <a:srcRect/>
                    <a:stretch>
                      <a:fillRect/>
                    </a:stretch>
                  </pic:blipFill>
                  <pic:spPr bwMode="auto">
                    <a:xfrm>
                      <a:off x="0" y="0"/>
                      <a:ext cx="2009775" cy="847725"/>
                    </a:xfrm>
                    <a:prstGeom prst="rect">
                      <a:avLst/>
                    </a:prstGeom>
                    <a:noFill/>
                    <a:ln w="9525">
                      <a:noFill/>
                      <a:miter lim="800000"/>
                      <a:headEnd/>
                      <a:tailEnd/>
                    </a:ln>
                  </pic:spPr>
                </pic:pic>
              </a:graphicData>
            </a:graphic>
          </wp:inline>
        </w:drawing>
      </w:r>
    </w:p>
    <w:p w:rsidR="006D7481" w:rsidRPr="007E107C" w:rsidRDefault="00871496" w:rsidP="00C1436C">
      <w:pPr>
        <w:pStyle w:val="SEMTitle"/>
        <w:rPr>
          <w:i/>
          <w:sz w:val="52"/>
          <w:szCs w:val="52"/>
        </w:rPr>
      </w:pPr>
      <w:r w:rsidRPr="007E107C">
        <w:rPr>
          <w:i/>
          <w:sz w:val="52"/>
          <w:szCs w:val="52"/>
        </w:rPr>
        <w:t xml:space="preserve">Business </w:t>
      </w:r>
      <w:r w:rsidR="00CC7EEB" w:rsidRPr="007E107C">
        <w:rPr>
          <w:i/>
          <w:sz w:val="52"/>
          <w:szCs w:val="52"/>
        </w:rPr>
        <w:t>Process</w:t>
      </w:r>
    </w:p>
    <w:p w:rsidR="00CC7EEB" w:rsidRPr="007E107C" w:rsidRDefault="00CC7EEB" w:rsidP="00C1436C">
      <w:pPr>
        <w:pStyle w:val="SEMTitle"/>
        <w:rPr>
          <w:i/>
          <w:color w:val="548DD4"/>
        </w:rPr>
      </w:pPr>
    </w:p>
    <w:p w:rsidR="005B4DB5" w:rsidRPr="007E107C" w:rsidRDefault="00034970" w:rsidP="00D23B27">
      <w:pPr>
        <w:jc w:val="center"/>
        <w:rPr>
          <w:rFonts w:cs="Arial"/>
          <w:b/>
          <w:sz w:val="48"/>
          <w:szCs w:val="48"/>
        </w:rPr>
      </w:pPr>
      <w:r>
        <w:rPr>
          <w:rFonts w:cs="Arial"/>
          <w:b/>
          <w:sz w:val="48"/>
          <w:szCs w:val="48"/>
        </w:rPr>
        <w:t>Importing</w:t>
      </w:r>
      <w:r w:rsidR="000302A8" w:rsidRPr="007E107C">
        <w:rPr>
          <w:rFonts w:cs="Arial"/>
          <w:b/>
          <w:sz w:val="48"/>
          <w:szCs w:val="48"/>
        </w:rPr>
        <w:t xml:space="preserve"> </w:t>
      </w:r>
      <w:r w:rsidR="00136879" w:rsidRPr="007E107C">
        <w:rPr>
          <w:rFonts w:cs="Arial"/>
          <w:b/>
          <w:sz w:val="48"/>
          <w:szCs w:val="48"/>
        </w:rPr>
        <w:t>Guarantees</w:t>
      </w:r>
      <w:r w:rsidR="000302A8" w:rsidRPr="007E107C">
        <w:rPr>
          <w:rFonts w:cs="Arial"/>
          <w:b/>
          <w:sz w:val="48"/>
          <w:szCs w:val="48"/>
        </w:rPr>
        <w:t xml:space="preserve"> of Origin</w:t>
      </w:r>
      <w:r w:rsidR="00017D34" w:rsidRPr="007E107C">
        <w:rPr>
          <w:rFonts w:cs="Arial"/>
          <w:b/>
          <w:sz w:val="48"/>
          <w:szCs w:val="48"/>
        </w:rPr>
        <w:t xml:space="preserve"> </w:t>
      </w:r>
    </w:p>
    <w:p w:rsidR="005A22A1" w:rsidRPr="007E107C" w:rsidRDefault="002A3B8D" w:rsidP="00CC7EEB">
      <w:pPr>
        <w:pStyle w:val="Notices"/>
        <w:rPr>
          <w:lang w:bidi="ar-SA"/>
        </w:rPr>
      </w:pPr>
      <w:bookmarkStart w:id="0" w:name="_DV_M7"/>
      <w:bookmarkEnd w:id="0"/>
      <w:r w:rsidRPr="007E107C">
        <w:rPr>
          <w:rFonts w:cs="Arial"/>
          <w:sz w:val="18"/>
          <w:szCs w:val="18"/>
        </w:rPr>
        <w:br w:type="page"/>
      </w:r>
    </w:p>
    <w:p w:rsidR="00EE0144" w:rsidRPr="007E107C" w:rsidRDefault="00EE0144">
      <w:pPr>
        <w:pStyle w:val="TOCHeading"/>
      </w:pPr>
      <w:r w:rsidRPr="007E107C">
        <w:lastRenderedPageBreak/>
        <w:t>Table of Contents</w:t>
      </w:r>
    </w:p>
    <w:p w:rsidR="00771DC6" w:rsidRDefault="001A65D7">
      <w:pPr>
        <w:pStyle w:val="TOC1"/>
        <w:rPr>
          <w:rFonts w:asciiTheme="minorHAnsi" w:eastAsiaTheme="minorEastAsia" w:hAnsiTheme="minorHAnsi" w:cstheme="minorBidi"/>
          <w:lang w:val="en-US" w:bidi="ar-SA"/>
        </w:rPr>
      </w:pPr>
      <w:r w:rsidRPr="007E107C">
        <w:fldChar w:fldCharType="begin"/>
      </w:r>
      <w:r w:rsidR="00EE0144" w:rsidRPr="007E107C">
        <w:instrText xml:space="preserve"> TOC \o "1-2" \h \z \u </w:instrText>
      </w:r>
      <w:r w:rsidRPr="007E107C">
        <w:fldChar w:fldCharType="separate"/>
      </w:r>
      <w:hyperlink w:anchor="_Toc427581173" w:history="1">
        <w:r w:rsidR="00771DC6" w:rsidRPr="00A16056">
          <w:rPr>
            <w:rStyle w:val="Hyperlink"/>
          </w:rPr>
          <w:t>1</w:t>
        </w:r>
        <w:r w:rsidR="00771DC6">
          <w:rPr>
            <w:rFonts w:asciiTheme="minorHAnsi" w:eastAsiaTheme="minorEastAsia" w:hAnsiTheme="minorHAnsi" w:cstheme="minorBidi"/>
            <w:lang w:val="en-US" w:bidi="ar-SA"/>
          </w:rPr>
          <w:tab/>
        </w:r>
        <w:r w:rsidR="00771DC6" w:rsidRPr="00A16056">
          <w:rPr>
            <w:rStyle w:val="Hyperlink"/>
          </w:rPr>
          <w:t>Document Tracking</w:t>
        </w:r>
        <w:r w:rsidR="00771DC6">
          <w:rPr>
            <w:webHidden/>
          </w:rPr>
          <w:tab/>
        </w:r>
        <w:r>
          <w:rPr>
            <w:webHidden/>
          </w:rPr>
          <w:fldChar w:fldCharType="begin"/>
        </w:r>
        <w:r w:rsidR="00771DC6">
          <w:rPr>
            <w:webHidden/>
          </w:rPr>
          <w:instrText xml:space="preserve"> PAGEREF _Toc427581173 \h </w:instrText>
        </w:r>
        <w:r>
          <w:rPr>
            <w:webHidden/>
          </w:rPr>
        </w:r>
        <w:r>
          <w:rPr>
            <w:webHidden/>
          </w:rPr>
          <w:fldChar w:fldCharType="separate"/>
        </w:r>
        <w:r w:rsidR="00771DC6">
          <w:rPr>
            <w:webHidden/>
          </w:rPr>
          <w:t>3</w:t>
        </w:r>
        <w:r>
          <w:rPr>
            <w:webHidden/>
          </w:rPr>
          <w:fldChar w:fldCharType="end"/>
        </w:r>
      </w:hyperlink>
    </w:p>
    <w:p w:rsidR="00771DC6" w:rsidRDefault="001A65D7">
      <w:pPr>
        <w:pStyle w:val="TOC1"/>
        <w:rPr>
          <w:rFonts w:asciiTheme="minorHAnsi" w:eastAsiaTheme="minorEastAsia" w:hAnsiTheme="minorHAnsi" w:cstheme="minorBidi"/>
          <w:lang w:val="en-US" w:bidi="ar-SA"/>
        </w:rPr>
      </w:pPr>
      <w:hyperlink w:anchor="_Toc427581174" w:history="1">
        <w:r w:rsidR="00771DC6" w:rsidRPr="00A16056">
          <w:rPr>
            <w:rStyle w:val="Hyperlink"/>
          </w:rPr>
          <w:t>2</w:t>
        </w:r>
        <w:r w:rsidR="00771DC6">
          <w:rPr>
            <w:rFonts w:asciiTheme="minorHAnsi" w:eastAsiaTheme="minorEastAsia" w:hAnsiTheme="minorHAnsi" w:cstheme="minorBidi"/>
            <w:lang w:val="en-US" w:bidi="ar-SA"/>
          </w:rPr>
          <w:tab/>
        </w:r>
        <w:r w:rsidR="00771DC6" w:rsidRPr="00A16056">
          <w:rPr>
            <w:rStyle w:val="Hyperlink"/>
          </w:rPr>
          <w:t>Process Context</w:t>
        </w:r>
        <w:r w:rsidR="00771DC6">
          <w:rPr>
            <w:webHidden/>
          </w:rPr>
          <w:tab/>
        </w:r>
        <w:r>
          <w:rPr>
            <w:webHidden/>
          </w:rPr>
          <w:fldChar w:fldCharType="begin"/>
        </w:r>
        <w:r w:rsidR="00771DC6">
          <w:rPr>
            <w:webHidden/>
          </w:rPr>
          <w:instrText xml:space="preserve"> PAGEREF _Toc427581174 \h </w:instrText>
        </w:r>
        <w:r>
          <w:rPr>
            <w:webHidden/>
          </w:rPr>
        </w:r>
        <w:r>
          <w:rPr>
            <w:webHidden/>
          </w:rPr>
          <w:fldChar w:fldCharType="separate"/>
        </w:r>
        <w:r w:rsidR="00771DC6">
          <w:rPr>
            <w:webHidden/>
          </w:rPr>
          <w:t>4</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75" w:history="1">
        <w:r w:rsidR="00771DC6" w:rsidRPr="00A16056">
          <w:rPr>
            <w:rStyle w:val="Hyperlink"/>
          </w:rPr>
          <w:t>2.1</w:t>
        </w:r>
        <w:r w:rsidR="00771DC6">
          <w:rPr>
            <w:rFonts w:asciiTheme="minorHAnsi" w:eastAsiaTheme="minorEastAsia" w:hAnsiTheme="minorHAnsi" w:cstheme="minorBidi"/>
            <w:sz w:val="22"/>
            <w:szCs w:val="22"/>
            <w:lang w:val="en-US" w:bidi="ar-SA"/>
          </w:rPr>
          <w:tab/>
        </w:r>
        <w:r w:rsidR="00771DC6" w:rsidRPr="00A16056">
          <w:rPr>
            <w:rStyle w:val="Hyperlink"/>
          </w:rPr>
          <w:t>Background</w:t>
        </w:r>
        <w:r w:rsidR="00771DC6">
          <w:rPr>
            <w:webHidden/>
          </w:rPr>
          <w:tab/>
        </w:r>
        <w:r>
          <w:rPr>
            <w:webHidden/>
          </w:rPr>
          <w:fldChar w:fldCharType="begin"/>
        </w:r>
        <w:r w:rsidR="00771DC6">
          <w:rPr>
            <w:webHidden/>
          </w:rPr>
          <w:instrText xml:space="preserve"> PAGEREF _Toc427581175 \h </w:instrText>
        </w:r>
        <w:r>
          <w:rPr>
            <w:webHidden/>
          </w:rPr>
        </w:r>
        <w:r>
          <w:rPr>
            <w:webHidden/>
          </w:rPr>
          <w:fldChar w:fldCharType="separate"/>
        </w:r>
        <w:r w:rsidR="00771DC6">
          <w:rPr>
            <w:webHidden/>
          </w:rPr>
          <w:t>4</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76" w:history="1">
        <w:r w:rsidR="00771DC6" w:rsidRPr="00A16056">
          <w:rPr>
            <w:rStyle w:val="Hyperlink"/>
          </w:rPr>
          <w:t>2.2</w:t>
        </w:r>
        <w:r w:rsidR="00771DC6">
          <w:rPr>
            <w:rFonts w:asciiTheme="minorHAnsi" w:eastAsiaTheme="minorEastAsia" w:hAnsiTheme="minorHAnsi" w:cstheme="minorBidi"/>
            <w:sz w:val="22"/>
            <w:szCs w:val="22"/>
            <w:lang w:val="en-US" w:bidi="ar-SA"/>
          </w:rPr>
          <w:tab/>
        </w:r>
        <w:r w:rsidR="00771DC6" w:rsidRPr="00A16056">
          <w:rPr>
            <w:rStyle w:val="Hyperlink"/>
          </w:rPr>
          <w:t>Process Scope</w:t>
        </w:r>
        <w:r w:rsidR="00771DC6">
          <w:rPr>
            <w:webHidden/>
          </w:rPr>
          <w:tab/>
        </w:r>
        <w:r>
          <w:rPr>
            <w:webHidden/>
          </w:rPr>
          <w:fldChar w:fldCharType="begin"/>
        </w:r>
        <w:r w:rsidR="00771DC6">
          <w:rPr>
            <w:webHidden/>
          </w:rPr>
          <w:instrText xml:space="preserve"> PAGEREF _Toc427581176 \h </w:instrText>
        </w:r>
        <w:r>
          <w:rPr>
            <w:webHidden/>
          </w:rPr>
        </w:r>
        <w:r>
          <w:rPr>
            <w:webHidden/>
          </w:rPr>
          <w:fldChar w:fldCharType="separate"/>
        </w:r>
        <w:r w:rsidR="00771DC6">
          <w:rPr>
            <w:webHidden/>
          </w:rPr>
          <w:t>4</w:t>
        </w:r>
        <w:r>
          <w:rPr>
            <w:webHidden/>
          </w:rPr>
          <w:fldChar w:fldCharType="end"/>
        </w:r>
      </w:hyperlink>
    </w:p>
    <w:p w:rsidR="00771DC6" w:rsidRDefault="001A65D7">
      <w:pPr>
        <w:pStyle w:val="TOC1"/>
        <w:rPr>
          <w:rFonts w:asciiTheme="minorHAnsi" w:eastAsiaTheme="minorEastAsia" w:hAnsiTheme="minorHAnsi" w:cstheme="minorBidi"/>
          <w:lang w:val="en-US" w:bidi="ar-SA"/>
        </w:rPr>
      </w:pPr>
      <w:hyperlink w:anchor="_Toc427581177" w:history="1">
        <w:r w:rsidR="00771DC6" w:rsidRPr="00A16056">
          <w:rPr>
            <w:rStyle w:val="Hyperlink"/>
          </w:rPr>
          <w:t>3</w:t>
        </w:r>
        <w:r w:rsidR="00771DC6">
          <w:rPr>
            <w:rFonts w:asciiTheme="minorHAnsi" w:eastAsiaTheme="minorEastAsia" w:hAnsiTheme="minorHAnsi" w:cstheme="minorBidi"/>
            <w:lang w:val="en-US" w:bidi="ar-SA"/>
          </w:rPr>
          <w:tab/>
        </w:r>
        <w:r w:rsidR="00771DC6" w:rsidRPr="00A16056">
          <w:rPr>
            <w:rStyle w:val="Hyperlink"/>
          </w:rPr>
          <w:t>Business Objective</w:t>
        </w:r>
        <w:r w:rsidR="00771DC6">
          <w:rPr>
            <w:webHidden/>
          </w:rPr>
          <w:tab/>
        </w:r>
        <w:r>
          <w:rPr>
            <w:webHidden/>
          </w:rPr>
          <w:fldChar w:fldCharType="begin"/>
        </w:r>
        <w:r w:rsidR="00771DC6">
          <w:rPr>
            <w:webHidden/>
          </w:rPr>
          <w:instrText xml:space="preserve"> PAGEREF _Toc427581177 \h </w:instrText>
        </w:r>
        <w:r>
          <w:rPr>
            <w:webHidden/>
          </w:rPr>
        </w:r>
        <w:r>
          <w:rPr>
            <w:webHidden/>
          </w:rPr>
          <w:fldChar w:fldCharType="separate"/>
        </w:r>
        <w:r w:rsidR="00771DC6">
          <w:rPr>
            <w:webHidden/>
          </w:rPr>
          <w:t>5</w:t>
        </w:r>
        <w:r>
          <w:rPr>
            <w:webHidden/>
          </w:rPr>
          <w:fldChar w:fldCharType="end"/>
        </w:r>
      </w:hyperlink>
    </w:p>
    <w:p w:rsidR="00771DC6" w:rsidRDefault="001A65D7">
      <w:pPr>
        <w:pStyle w:val="TOC1"/>
        <w:rPr>
          <w:rFonts w:asciiTheme="minorHAnsi" w:eastAsiaTheme="minorEastAsia" w:hAnsiTheme="minorHAnsi" w:cstheme="minorBidi"/>
          <w:lang w:val="en-US" w:bidi="ar-SA"/>
        </w:rPr>
      </w:pPr>
      <w:hyperlink w:anchor="_Toc427581178" w:history="1">
        <w:r w:rsidR="00771DC6" w:rsidRPr="00A16056">
          <w:rPr>
            <w:rStyle w:val="Hyperlink"/>
          </w:rPr>
          <w:t>4</w:t>
        </w:r>
        <w:r w:rsidR="00771DC6">
          <w:rPr>
            <w:rFonts w:asciiTheme="minorHAnsi" w:eastAsiaTheme="minorEastAsia" w:hAnsiTheme="minorHAnsi" w:cstheme="minorBidi"/>
            <w:lang w:val="en-US" w:bidi="ar-SA"/>
          </w:rPr>
          <w:tab/>
        </w:r>
        <w:r w:rsidR="00771DC6" w:rsidRPr="00A16056">
          <w:rPr>
            <w:rStyle w:val="Hyperlink"/>
          </w:rPr>
          <w:t>Process Overview</w:t>
        </w:r>
        <w:r w:rsidR="00771DC6">
          <w:rPr>
            <w:webHidden/>
          </w:rPr>
          <w:tab/>
        </w:r>
        <w:r>
          <w:rPr>
            <w:webHidden/>
          </w:rPr>
          <w:fldChar w:fldCharType="begin"/>
        </w:r>
        <w:r w:rsidR="00771DC6">
          <w:rPr>
            <w:webHidden/>
          </w:rPr>
          <w:instrText xml:space="preserve"> PAGEREF _Toc427581178 \h </w:instrText>
        </w:r>
        <w:r>
          <w:rPr>
            <w:webHidden/>
          </w:rPr>
        </w:r>
        <w:r>
          <w:rPr>
            <w:webHidden/>
          </w:rPr>
          <w:fldChar w:fldCharType="separate"/>
        </w:r>
        <w:r w:rsidR="00771DC6">
          <w:rPr>
            <w:webHidden/>
          </w:rPr>
          <w:t>6</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79" w:history="1">
        <w:r w:rsidR="00771DC6" w:rsidRPr="00A16056">
          <w:rPr>
            <w:rStyle w:val="Hyperlink"/>
          </w:rPr>
          <w:t>4.1</w:t>
        </w:r>
        <w:r w:rsidR="00771DC6">
          <w:rPr>
            <w:rFonts w:asciiTheme="minorHAnsi" w:eastAsiaTheme="minorEastAsia" w:hAnsiTheme="minorHAnsi" w:cstheme="minorBidi"/>
            <w:sz w:val="22"/>
            <w:szCs w:val="22"/>
            <w:lang w:val="en-US" w:bidi="ar-SA"/>
          </w:rPr>
          <w:tab/>
        </w:r>
        <w:r w:rsidR="00771DC6" w:rsidRPr="00A16056">
          <w:rPr>
            <w:rStyle w:val="Hyperlink"/>
          </w:rPr>
          <w:t>Terminology</w:t>
        </w:r>
        <w:r w:rsidR="00771DC6">
          <w:rPr>
            <w:webHidden/>
          </w:rPr>
          <w:tab/>
        </w:r>
        <w:r>
          <w:rPr>
            <w:webHidden/>
          </w:rPr>
          <w:fldChar w:fldCharType="begin"/>
        </w:r>
        <w:r w:rsidR="00771DC6">
          <w:rPr>
            <w:webHidden/>
          </w:rPr>
          <w:instrText xml:space="preserve"> PAGEREF _Toc427581179 \h </w:instrText>
        </w:r>
        <w:r>
          <w:rPr>
            <w:webHidden/>
          </w:rPr>
        </w:r>
        <w:r>
          <w:rPr>
            <w:webHidden/>
          </w:rPr>
          <w:fldChar w:fldCharType="separate"/>
        </w:r>
        <w:r w:rsidR="00771DC6">
          <w:rPr>
            <w:webHidden/>
          </w:rPr>
          <w:t>6</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80" w:history="1">
        <w:r w:rsidR="00771DC6" w:rsidRPr="00A16056">
          <w:rPr>
            <w:rStyle w:val="Hyperlink"/>
          </w:rPr>
          <w:t>4.2</w:t>
        </w:r>
        <w:r w:rsidR="00771DC6">
          <w:rPr>
            <w:rFonts w:asciiTheme="minorHAnsi" w:eastAsiaTheme="minorEastAsia" w:hAnsiTheme="minorHAnsi" w:cstheme="minorBidi"/>
            <w:sz w:val="22"/>
            <w:szCs w:val="22"/>
            <w:lang w:val="en-US" w:bidi="ar-SA"/>
          </w:rPr>
          <w:tab/>
        </w:r>
        <w:r w:rsidR="00771DC6" w:rsidRPr="00A16056">
          <w:rPr>
            <w:rStyle w:val="Hyperlink"/>
          </w:rPr>
          <w:t>GO IMPORT from domain within cmogrexel Process Overview</w:t>
        </w:r>
        <w:r w:rsidR="00771DC6">
          <w:rPr>
            <w:webHidden/>
          </w:rPr>
          <w:tab/>
        </w:r>
        <w:r>
          <w:rPr>
            <w:webHidden/>
          </w:rPr>
          <w:fldChar w:fldCharType="begin"/>
        </w:r>
        <w:r w:rsidR="00771DC6">
          <w:rPr>
            <w:webHidden/>
          </w:rPr>
          <w:instrText xml:space="preserve"> PAGEREF _Toc427581180 \h </w:instrText>
        </w:r>
        <w:r>
          <w:rPr>
            <w:webHidden/>
          </w:rPr>
        </w:r>
        <w:r>
          <w:rPr>
            <w:webHidden/>
          </w:rPr>
          <w:fldChar w:fldCharType="separate"/>
        </w:r>
        <w:r w:rsidR="00771DC6">
          <w:rPr>
            <w:webHidden/>
          </w:rPr>
          <w:t>6</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81" w:history="1">
        <w:r w:rsidR="00771DC6" w:rsidRPr="00A16056">
          <w:rPr>
            <w:rStyle w:val="Hyperlink"/>
          </w:rPr>
          <w:t>4.3</w:t>
        </w:r>
        <w:r w:rsidR="00771DC6">
          <w:rPr>
            <w:rFonts w:asciiTheme="minorHAnsi" w:eastAsiaTheme="minorEastAsia" w:hAnsiTheme="minorHAnsi" w:cstheme="minorBidi"/>
            <w:sz w:val="22"/>
            <w:szCs w:val="22"/>
            <w:lang w:val="en-US" w:bidi="ar-SA"/>
          </w:rPr>
          <w:tab/>
        </w:r>
        <w:r w:rsidR="00771DC6" w:rsidRPr="00A16056">
          <w:rPr>
            <w:rStyle w:val="Hyperlink"/>
          </w:rPr>
          <w:t>GO IMPORT via aib hub Process Overview</w:t>
        </w:r>
        <w:r w:rsidR="00771DC6">
          <w:rPr>
            <w:webHidden/>
          </w:rPr>
          <w:tab/>
        </w:r>
        <w:r>
          <w:rPr>
            <w:webHidden/>
          </w:rPr>
          <w:fldChar w:fldCharType="begin"/>
        </w:r>
        <w:r w:rsidR="00771DC6">
          <w:rPr>
            <w:webHidden/>
          </w:rPr>
          <w:instrText xml:space="preserve"> PAGEREF _Toc427581181 \h </w:instrText>
        </w:r>
        <w:r>
          <w:rPr>
            <w:webHidden/>
          </w:rPr>
        </w:r>
        <w:r>
          <w:rPr>
            <w:webHidden/>
          </w:rPr>
          <w:fldChar w:fldCharType="separate"/>
        </w:r>
        <w:r w:rsidR="00771DC6">
          <w:rPr>
            <w:webHidden/>
          </w:rPr>
          <w:t>8</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82" w:history="1">
        <w:r w:rsidR="00771DC6" w:rsidRPr="00A16056">
          <w:rPr>
            <w:rStyle w:val="Hyperlink"/>
          </w:rPr>
          <w:t>4.4</w:t>
        </w:r>
        <w:r w:rsidR="00771DC6">
          <w:rPr>
            <w:rFonts w:asciiTheme="minorHAnsi" w:eastAsiaTheme="minorEastAsia" w:hAnsiTheme="minorHAnsi" w:cstheme="minorBidi"/>
            <w:sz w:val="22"/>
            <w:szCs w:val="22"/>
            <w:lang w:val="en-US" w:bidi="ar-SA"/>
          </w:rPr>
          <w:tab/>
        </w:r>
        <w:r w:rsidR="00771DC6" w:rsidRPr="00A16056">
          <w:rPr>
            <w:rStyle w:val="Hyperlink"/>
          </w:rPr>
          <w:t>go import – technical limitation Process Overview</w:t>
        </w:r>
        <w:r w:rsidR="00771DC6">
          <w:rPr>
            <w:webHidden/>
          </w:rPr>
          <w:tab/>
        </w:r>
        <w:r>
          <w:rPr>
            <w:webHidden/>
          </w:rPr>
          <w:fldChar w:fldCharType="begin"/>
        </w:r>
        <w:r w:rsidR="00771DC6">
          <w:rPr>
            <w:webHidden/>
          </w:rPr>
          <w:instrText xml:space="preserve"> PAGEREF _Toc427581182 \h </w:instrText>
        </w:r>
        <w:r>
          <w:rPr>
            <w:webHidden/>
          </w:rPr>
        </w:r>
        <w:r>
          <w:rPr>
            <w:webHidden/>
          </w:rPr>
          <w:fldChar w:fldCharType="separate"/>
        </w:r>
        <w:r w:rsidR="00771DC6">
          <w:rPr>
            <w:webHidden/>
          </w:rPr>
          <w:t>10</w:t>
        </w:r>
        <w:r>
          <w:rPr>
            <w:webHidden/>
          </w:rPr>
          <w:fldChar w:fldCharType="end"/>
        </w:r>
      </w:hyperlink>
    </w:p>
    <w:p w:rsidR="00771DC6" w:rsidRDefault="001A65D7">
      <w:pPr>
        <w:pStyle w:val="TOC1"/>
        <w:rPr>
          <w:rFonts w:asciiTheme="minorHAnsi" w:eastAsiaTheme="minorEastAsia" w:hAnsiTheme="minorHAnsi" w:cstheme="minorBidi"/>
          <w:lang w:val="en-US" w:bidi="ar-SA"/>
        </w:rPr>
      </w:pPr>
      <w:hyperlink w:anchor="_Toc427581183" w:history="1">
        <w:r w:rsidR="00771DC6" w:rsidRPr="00A16056">
          <w:rPr>
            <w:rStyle w:val="Hyperlink"/>
          </w:rPr>
          <w:t>5</w:t>
        </w:r>
        <w:r w:rsidR="00771DC6">
          <w:rPr>
            <w:rFonts w:asciiTheme="minorHAnsi" w:eastAsiaTheme="minorEastAsia" w:hAnsiTheme="minorHAnsi" w:cstheme="minorBidi"/>
            <w:lang w:val="en-US" w:bidi="ar-SA"/>
          </w:rPr>
          <w:tab/>
        </w:r>
        <w:r w:rsidR="00771DC6" w:rsidRPr="00A16056">
          <w:rPr>
            <w:rStyle w:val="Hyperlink"/>
          </w:rPr>
          <w:t>Roles and Responsibilities</w:t>
        </w:r>
        <w:r w:rsidR="00771DC6">
          <w:rPr>
            <w:webHidden/>
          </w:rPr>
          <w:tab/>
        </w:r>
        <w:r>
          <w:rPr>
            <w:webHidden/>
          </w:rPr>
          <w:fldChar w:fldCharType="begin"/>
        </w:r>
        <w:r w:rsidR="00771DC6">
          <w:rPr>
            <w:webHidden/>
          </w:rPr>
          <w:instrText xml:space="preserve"> PAGEREF _Toc427581183 \h </w:instrText>
        </w:r>
        <w:r>
          <w:rPr>
            <w:webHidden/>
          </w:rPr>
        </w:r>
        <w:r>
          <w:rPr>
            <w:webHidden/>
          </w:rPr>
          <w:fldChar w:fldCharType="separate"/>
        </w:r>
        <w:r w:rsidR="00771DC6">
          <w:rPr>
            <w:webHidden/>
          </w:rPr>
          <w:t>13</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84" w:history="1">
        <w:r w:rsidR="00771DC6" w:rsidRPr="00A16056">
          <w:rPr>
            <w:rStyle w:val="Hyperlink"/>
          </w:rPr>
          <w:t>5.1</w:t>
        </w:r>
        <w:r w:rsidR="00771DC6">
          <w:rPr>
            <w:rFonts w:asciiTheme="minorHAnsi" w:eastAsiaTheme="minorEastAsia" w:hAnsiTheme="minorHAnsi" w:cstheme="minorBidi"/>
            <w:sz w:val="22"/>
            <w:szCs w:val="22"/>
            <w:lang w:val="en-US" w:bidi="ar-SA"/>
          </w:rPr>
          <w:tab/>
        </w:r>
        <w:r w:rsidR="00771DC6" w:rsidRPr="00A16056">
          <w:rPr>
            <w:rStyle w:val="Hyperlink"/>
          </w:rPr>
          <w:t>SEMO Market Operations</w:t>
        </w:r>
        <w:r w:rsidR="00771DC6">
          <w:rPr>
            <w:webHidden/>
          </w:rPr>
          <w:tab/>
        </w:r>
        <w:r>
          <w:rPr>
            <w:webHidden/>
          </w:rPr>
          <w:fldChar w:fldCharType="begin"/>
        </w:r>
        <w:r w:rsidR="00771DC6">
          <w:rPr>
            <w:webHidden/>
          </w:rPr>
          <w:instrText xml:space="preserve"> PAGEREF _Toc427581184 \h </w:instrText>
        </w:r>
        <w:r>
          <w:rPr>
            <w:webHidden/>
          </w:rPr>
        </w:r>
        <w:r>
          <w:rPr>
            <w:webHidden/>
          </w:rPr>
          <w:fldChar w:fldCharType="separate"/>
        </w:r>
        <w:r w:rsidR="00771DC6">
          <w:rPr>
            <w:webHidden/>
          </w:rPr>
          <w:t>13</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85" w:history="1">
        <w:r w:rsidR="00771DC6" w:rsidRPr="00A16056">
          <w:rPr>
            <w:rStyle w:val="Hyperlink"/>
          </w:rPr>
          <w:t>5.2</w:t>
        </w:r>
        <w:r w:rsidR="00771DC6">
          <w:rPr>
            <w:rFonts w:asciiTheme="minorHAnsi" w:eastAsiaTheme="minorEastAsia" w:hAnsiTheme="minorHAnsi" w:cstheme="minorBidi"/>
            <w:sz w:val="22"/>
            <w:szCs w:val="22"/>
            <w:lang w:val="en-US" w:bidi="ar-SA"/>
          </w:rPr>
          <w:tab/>
        </w:r>
        <w:r w:rsidR="00771DC6" w:rsidRPr="00A16056">
          <w:rPr>
            <w:rStyle w:val="Hyperlink"/>
          </w:rPr>
          <w:t>Account Holders</w:t>
        </w:r>
        <w:r w:rsidR="00771DC6">
          <w:rPr>
            <w:webHidden/>
          </w:rPr>
          <w:tab/>
        </w:r>
        <w:r>
          <w:rPr>
            <w:webHidden/>
          </w:rPr>
          <w:fldChar w:fldCharType="begin"/>
        </w:r>
        <w:r w:rsidR="00771DC6">
          <w:rPr>
            <w:webHidden/>
          </w:rPr>
          <w:instrText xml:space="preserve"> PAGEREF _Toc427581185 \h </w:instrText>
        </w:r>
        <w:r>
          <w:rPr>
            <w:webHidden/>
          </w:rPr>
        </w:r>
        <w:r>
          <w:rPr>
            <w:webHidden/>
          </w:rPr>
          <w:fldChar w:fldCharType="separate"/>
        </w:r>
        <w:r w:rsidR="00771DC6">
          <w:rPr>
            <w:webHidden/>
          </w:rPr>
          <w:t>13</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86" w:history="1">
        <w:r w:rsidR="00771DC6" w:rsidRPr="00A16056">
          <w:rPr>
            <w:rStyle w:val="Hyperlink"/>
          </w:rPr>
          <w:t>5.3</w:t>
        </w:r>
        <w:r w:rsidR="00771DC6">
          <w:rPr>
            <w:rFonts w:asciiTheme="minorHAnsi" w:eastAsiaTheme="minorEastAsia" w:hAnsiTheme="minorHAnsi" w:cstheme="minorBidi"/>
            <w:sz w:val="22"/>
            <w:szCs w:val="22"/>
            <w:lang w:val="en-US" w:bidi="ar-SA"/>
          </w:rPr>
          <w:tab/>
        </w:r>
        <w:r w:rsidR="00771DC6" w:rsidRPr="00A16056">
          <w:rPr>
            <w:rStyle w:val="Hyperlink"/>
          </w:rPr>
          <w:t>Issuing Body of Other Member State</w:t>
        </w:r>
        <w:r w:rsidR="00771DC6">
          <w:rPr>
            <w:webHidden/>
          </w:rPr>
          <w:tab/>
        </w:r>
        <w:r>
          <w:rPr>
            <w:webHidden/>
          </w:rPr>
          <w:fldChar w:fldCharType="begin"/>
        </w:r>
        <w:r w:rsidR="00771DC6">
          <w:rPr>
            <w:webHidden/>
          </w:rPr>
          <w:instrText xml:space="preserve"> PAGEREF _Toc427581186 \h </w:instrText>
        </w:r>
        <w:r>
          <w:rPr>
            <w:webHidden/>
          </w:rPr>
        </w:r>
        <w:r>
          <w:rPr>
            <w:webHidden/>
          </w:rPr>
          <w:fldChar w:fldCharType="separate"/>
        </w:r>
        <w:r w:rsidR="00771DC6">
          <w:rPr>
            <w:webHidden/>
          </w:rPr>
          <w:t>13</w:t>
        </w:r>
        <w:r>
          <w:rPr>
            <w:webHidden/>
          </w:rPr>
          <w:fldChar w:fldCharType="end"/>
        </w:r>
      </w:hyperlink>
    </w:p>
    <w:p w:rsidR="00771DC6" w:rsidRDefault="001A65D7">
      <w:pPr>
        <w:pStyle w:val="TOC1"/>
        <w:rPr>
          <w:rFonts w:asciiTheme="minorHAnsi" w:eastAsiaTheme="minorEastAsia" w:hAnsiTheme="minorHAnsi" w:cstheme="minorBidi"/>
          <w:lang w:val="en-US" w:bidi="ar-SA"/>
        </w:rPr>
      </w:pPr>
      <w:hyperlink w:anchor="_Toc427581187" w:history="1">
        <w:r w:rsidR="00771DC6" w:rsidRPr="00A16056">
          <w:rPr>
            <w:rStyle w:val="Hyperlink"/>
          </w:rPr>
          <w:t>6</w:t>
        </w:r>
        <w:r w:rsidR="00771DC6">
          <w:rPr>
            <w:rFonts w:asciiTheme="minorHAnsi" w:eastAsiaTheme="minorEastAsia" w:hAnsiTheme="minorHAnsi" w:cstheme="minorBidi"/>
            <w:lang w:val="en-US" w:bidi="ar-SA"/>
          </w:rPr>
          <w:tab/>
        </w:r>
        <w:r w:rsidR="00771DC6" w:rsidRPr="00A16056">
          <w:rPr>
            <w:rStyle w:val="Hyperlink"/>
          </w:rPr>
          <w:t>Process Description</w:t>
        </w:r>
        <w:r w:rsidR="00771DC6">
          <w:rPr>
            <w:webHidden/>
          </w:rPr>
          <w:tab/>
        </w:r>
        <w:r>
          <w:rPr>
            <w:webHidden/>
          </w:rPr>
          <w:fldChar w:fldCharType="begin"/>
        </w:r>
        <w:r w:rsidR="00771DC6">
          <w:rPr>
            <w:webHidden/>
          </w:rPr>
          <w:instrText xml:space="preserve"> PAGEREF _Toc427581187 \h </w:instrText>
        </w:r>
        <w:r>
          <w:rPr>
            <w:webHidden/>
          </w:rPr>
        </w:r>
        <w:r>
          <w:rPr>
            <w:webHidden/>
          </w:rPr>
          <w:fldChar w:fldCharType="separate"/>
        </w:r>
        <w:r w:rsidR="00771DC6">
          <w:rPr>
            <w:webHidden/>
          </w:rPr>
          <w:t>14</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88" w:history="1">
        <w:r w:rsidR="00771DC6" w:rsidRPr="00A16056">
          <w:rPr>
            <w:rStyle w:val="Hyperlink"/>
          </w:rPr>
          <w:t>6.1</w:t>
        </w:r>
        <w:r w:rsidR="00771DC6">
          <w:rPr>
            <w:rFonts w:asciiTheme="minorHAnsi" w:eastAsiaTheme="minorEastAsia" w:hAnsiTheme="minorHAnsi" w:cstheme="minorBidi"/>
            <w:sz w:val="22"/>
            <w:szCs w:val="22"/>
            <w:lang w:val="en-US" w:bidi="ar-SA"/>
          </w:rPr>
          <w:tab/>
        </w:r>
        <w:r w:rsidR="00771DC6" w:rsidRPr="00A16056">
          <w:rPr>
            <w:rStyle w:val="Hyperlink"/>
          </w:rPr>
          <w:t>Process Swimlane</w:t>
        </w:r>
        <w:r w:rsidR="00771DC6">
          <w:rPr>
            <w:webHidden/>
          </w:rPr>
          <w:tab/>
        </w:r>
        <w:r>
          <w:rPr>
            <w:webHidden/>
          </w:rPr>
          <w:fldChar w:fldCharType="begin"/>
        </w:r>
        <w:r w:rsidR="00771DC6">
          <w:rPr>
            <w:webHidden/>
          </w:rPr>
          <w:instrText xml:space="preserve"> PAGEREF _Toc427581188 \h </w:instrText>
        </w:r>
        <w:r>
          <w:rPr>
            <w:webHidden/>
          </w:rPr>
        </w:r>
        <w:r>
          <w:rPr>
            <w:webHidden/>
          </w:rPr>
          <w:fldChar w:fldCharType="separate"/>
        </w:r>
        <w:r w:rsidR="00771DC6">
          <w:rPr>
            <w:webHidden/>
          </w:rPr>
          <w:t>14</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89" w:history="1">
        <w:r w:rsidR="00771DC6" w:rsidRPr="00A16056">
          <w:rPr>
            <w:rStyle w:val="Hyperlink"/>
          </w:rPr>
          <w:t>6.2</w:t>
        </w:r>
        <w:r w:rsidR="00771DC6">
          <w:rPr>
            <w:rFonts w:asciiTheme="minorHAnsi" w:eastAsiaTheme="minorEastAsia" w:hAnsiTheme="minorHAnsi" w:cstheme="minorBidi"/>
            <w:sz w:val="22"/>
            <w:szCs w:val="22"/>
            <w:lang w:val="en-US" w:bidi="ar-SA"/>
          </w:rPr>
          <w:tab/>
        </w:r>
        <w:r w:rsidR="00771DC6" w:rsidRPr="00A16056">
          <w:rPr>
            <w:rStyle w:val="Hyperlink"/>
          </w:rPr>
          <w:t>IMPORT FROM CMOGREXEL PROCESS STEPS</w:t>
        </w:r>
        <w:r w:rsidR="00771DC6">
          <w:rPr>
            <w:webHidden/>
          </w:rPr>
          <w:tab/>
        </w:r>
        <w:r>
          <w:rPr>
            <w:webHidden/>
          </w:rPr>
          <w:fldChar w:fldCharType="begin"/>
        </w:r>
        <w:r w:rsidR="00771DC6">
          <w:rPr>
            <w:webHidden/>
          </w:rPr>
          <w:instrText xml:space="preserve"> PAGEREF _Toc427581189 \h </w:instrText>
        </w:r>
        <w:r>
          <w:rPr>
            <w:webHidden/>
          </w:rPr>
        </w:r>
        <w:r>
          <w:rPr>
            <w:webHidden/>
          </w:rPr>
          <w:fldChar w:fldCharType="separate"/>
        </w:r>
        <w:r w:rsidR="00771DC6">
          <w:rPr>
            <w:webHidden/>
          </w:rPr>
          <w:t>17</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90" w:history="1">
        <w:r w:rsidR="00771DC6" w:rsidRPr="00A16056">
          <w:rPr>
            <w:rStyle w:val="Hyperlink"/>
          </w:rPr>
          <w:t>6.3</w:t>
        </w:r>
        <w:r w:rsidR="00771DC6">
          <w:rPr>
            <w:rFonts w:asciiTheme="minorHAnsi" w:eastAsiaTheme="minorEastAsia" w:hAnsiTheme="minorHAnsi" w:cstheme="minorBidi"/>
            <w:sz w:val="22"/>
            <w:szCs w:val="22"/>
            <w:lang w:val="en-US" w:bidi="ar-SA"/>
          </w:rPr>
          <w:tab/>
        </w:r>
        <w:r w:rsidR="00771DC6" w:rsidRPr="00A16056">
          <w:rPr>
            <w:rStyle w:val="Hyperlink"/>
          </w:rPr>
          <w:t>IMPORT FROM AIB MEMBER PROCESS STEPS</w:t>
        </w:r>
        <w:r w:rsidR="00771DC6">
          <w:rPr>
            <w:webHidden/>
          </w:rPr>
          <w:tab/>
        </w:r>
        <w:r>
          <w:rPr>
            <w:webHidden/>
          </w:rPr>
          <w:fldChar w:fldCharType="begin"/>
        </w:r>
        <w:r w:rsidR="00771DC6">
          <w:rPr>
            <w:webHidden/>
          </w:rPr>
          <w:instrText xml:space="preserve"> PAGEREF _Toc427581190 \h </w:instrText>
        </w:r>
        <w:r>
          <w:rPr>
            <w:webHidden/>
          </w:rPr>
        </w:r>
        <w:r>
          <w:rPr>
            <w:webHidden/>
          </w:rPr>
          <w:fldChar w:fldCharType="separate"/>
        </w:r>
        <w:r w:rsidR="00771DC6">
          <w:rPr>
            <w:webHidden/>
          </w:rPr>
          <w:t>18</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91" w:history="1">
        <w:r w:rsidR="00771DC6" w:rsidRPr="00A16056">
          <w:rPr>
            <w:rStyle w:val="Hyperlink"/>
          </w:rPr>
          <w:t>6.4</w:t>
        </w:r>
        <w:r w:rsidR="00771DC6">
          <w:rPr>
            <w:rFonts w:asciiTheme="minorHAnsi" w:eastAsiaTheme="minorEastAsia" w:hAnsiTheme="minorHAnsi" w:cstheme="minorBidi"/>
            <w:sz w:val="22"/>
            <w:szCs w:val="22"/>
            <w:lang w:val="en-US" w:bidi="ar-SA"/>
          </w:rPr>
          <w:tab/>
        </w:r>
        <w:r w:rsidR="00771DC6" w:rsidRPr="00A16056">
          <w:rPr>
            <w:rStyle w:val="Hyperlink"/>
          </w:rPr>
          <w:t>import from Technical limitation member Process Steps</w:t>
        </w:r>
        <w:r w:rsidR="00771DC6">
          <w:rPr>
            <w:webHidden/>
          </w:rPr>
          <w:tab/>
        </w:r>
        <w:r>
          <w:rPr>
            <w:webHidden/>
          </w:rPr>
          <w:fldChar w:fldCharType="begin"/>
        </w:r>
        <w:r w:rsidR="00771DC6">
          <w:rPr>
            <w:webHidden/>
          </w:rPr>
          <w:instrText xml:space="preserve"> PAGEREF _Toc427581191 \h </w:instrText>
        </w:r>
        <w:r>
          <w:rPr>
            <w:webHidden/>
          </w:rPr>
        </w:r>
        <w:r>
          <w:rPr>
            <w:webHidden/>
          </w:rPr>
          <w:fldChar w:fldCharType="separate"/>
        </w:r>
        <w:r w:rsidR="00771DC6">
          <w:rPr>
            <w:webHidden/>
          </w:rPr>
          <w:t>19</w:t>
        </w:r>
        <w:r>
          <w:rPr>
            <w:webHidden/>
          </w:rPr>
          <w:fldChar w:fldCharType="end"/>
        </w:r>
      </w:hyperlink>
    </w:p>
    <w:p w:rsidR="00771DC6" w:rsidRDefault="001A65D7">
      <w:pPr>
        <w:pStyle w:val="TOC1"/>
        <w:rPr>
          <w:rFonts w:asciiTheme="minorHAnsi" w:eastAsiaTheme="minorEastAsia" w:hAnsiTheme="minorHAnsi" w:cstheme="minorBidi"/>
          <w:lang w:val="en-US" w:bidi="ar-SA"/>
        </w:rPr>
      </w:pPr>
      <w:hyperlink w:anchor="_Toc427581192" w:history="1">
        <w:r w:rsidR="00771DC6" w:rsidRPr="00A16056">
          <w:rPr>
            <w:rStyle w:val="Hyperlink"/>
          </w:rPr>
          <w:t>7</w:t>
        </w:r>
        <w:r w:rsidR="00771DC6">
          <w:rPr>
            <w:rFonts w:asciiTheme="minorHAnsi" w:eastAsiaTheme="minorEastAsia" w:hAnsiTheme="minorHAnsi" w:cstheme="minorBidi"/>
            <w:lang w:val="en-US" w:bidi="ar-SA"/>
          </w:rPr>
          <w:tab/>
        </w:r>
        <w:r w:rsidR="00771DC6" w:rsidRPr="00A16056">
          <w:rPr>
            <w:rStyle w:val="Hyperlink"/>
          </w:rPr>
          <w:t>Process References</w:t>
        </w:r>
        <w:r w:rsidR="00771DC6">
          <w:rPr>
            <w:webHidden/>
          </w:rPr>
          <w:tab/>
        </w:r>
        <w:r>
          <w:rPr>
            <w:webHidden/>
          </w:rPr>
          <w:fldChar w:fldCharType="begin"/>
        </w:r>
        <w:r w:rsidR="00771DC6">
          <w:rPr>
            <w:webHidden/>
          </w:rPr>
          <w:instrText xml:space="preserve"> PAGEREF _Toc427581192 \h </w:instrText>
        </w:r>
        <w:r>
          <w:rPr>
            <w:webHidden/>
          </w:rPr>
        </w:r>
        <w:r>
          <w:rPr>
            <w:webHidden/>
          </w:rPr>
          <w:fldChar w:fldCharType="separate"/>
        </w:r>
        <w:r w:rsidR="00771DC6">
          <w:rPr>
            <w:webHidden/>
          </w:rPr>
          <w:t>21</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93" w:history="1">
        <w:r w:rsidR="00771DC6" w:rsidRPr="00A16056">
          <w:rPr>
            <w:rStyle w:val="Hyperlink"/>
          </w:rPr>
          <w:t>7.1</w:t>
        </w:r>
        <w:r w:rsidR="00771DC6">
          <w:rPr>
            <w:rFonts w:asciiTheme="minorHAnsi" w:eastAsiaTheme="minorEastAsia" w:hAnsiTheme="minorHAnsi" w:cstheme="minorBidi"/>
            <w:sz w:val="22"/>
            <w:szCs w:val="22"/>
            <w:lang w:val="en-US" w:bidi="ar-SA"/>
          </w:rPr>
          <w:tab/>
        </w:r>
        <w:r w:rsidR="00771DC6" w:rsidRPr="00A16056">
          <w:rPr>
            <w:rStyle w:val="Hyperlink"/>
          </w:rPr>
          <w:t>Process Rule Documents</w:t>
        </w:r>
        <w:r w:rsidR="00771DC6">
          <w:rPr>
            <w:webHidden/>
          </w:rPr>
          <w:tab/>
        </w:r>
        <w:r>
          <w:rPr>
            <w:webHidden/>
          </w:rPr>
          <w:fldChar w:fldCharType="begin"/>
        </w:r>
        <w:r w:rsidR="00771DC6">
          <w:rPr>
            <w:webHidden/>
          </w:rPr>
          <w:instrText xml:space="preserve"> PAGEREF _Toc427581193 \h </w:instrText>
        </w:r>
        <w:r>
          <w:rPr>
            <w:webHidden/>
          </w:rPr>
        </w:r>
        <w:r>
          <w:rPr>
            <w:webHidden/>
          </w:rPr>
          <w:fldChar w:fldCharType="separate"/>
        </w:r>
        <w:r w:rsidR="00771DC6">
          <w:rPr>
            <w:webHidden/>
          </w:rPr>
          <w:t>21</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94" w:history="1">
        <w:r w:rsidR="00771DC6" w:rsidRPr="00A16056">
          <w:rPr>
            <w:rStyle w:val="Hyperlink"/>
          </w:rPr>
          <w:t>7.2</w:t>
        </w:r>
        <w:r w:rsidR="00771DC6">
          <w:rPr>
            <w:rFonts w:asciiTheme="minorHAnsi" w:eastAsiaTheme="minorEastAsia" w:hAnsiTheme="minorHAnsi" w:cstheme="minorBidi"/>
            <w:sz w:val="22"/>
            <w:szCs w:val="22"/>
            <w:lang w:val="en-US" w:bidi="ar-SA"/>
          </w:rPr>
          <w:tab/>
        </w:r>
        <w:r w:rsidR="00771DC6" w:rsidRPr="00A16056">
          <w:rPr>
            <w:rStyle w:val="Hyperlink"/>
          </w:rPr>
          <w:t>Related Documents</w:t>
        </w:r>
        <w:r w:rsidR="00771DC6">
          <w:rPr>
            <w:webHidden/>
          </w:rPr>
          <w:tab/>
        </w:r>
        <w:r>
          <w:rPr>
            <w:webHidden/>
          </w:rPr>
          <w:fldChar w:fldCharType="begin"/>
        </w:r>
        <w:r w:rsidR="00771DC6">
          <w:rPr>
            <w:webHidden/>
          </w:rPr>
          <w:instrText xml:space="preserve"> PAGEREF _Toc427581194 \h </w:instrText>
        </w:r>
        <w:r>
          <w:rPr>
            <w:webHidden/>
          </w:rPr>
        </w:r>
        <w:r>
          <w:rPr>
            <w:webHidden/>
          </w:rPr>
          <w:fldChar w:fldCharType="separate"/>
        </w:r>
        <w:r w:rsidR="00771DC6">
          <w:rPr>
            <w:webHidden/>
          </w:rPr>
          <w:t>21</w:t>
        </w:r>
        <w:r>
          <w:rPr>
            <w:webHidden/>
          </w:rPr>
          <w:fldChar w:fldCharType="end"/>
        </w:r>
      </w:hyperlink>
    </w:p>
    <w:p w:rsidR="00771DC6" w:rsidRDefault="001A65D7">
      <w:pPr>
        <w:pStyle w:val="TOC1"/>
        <w:rPr>
          <w:rFonts w:asciiTheme="minorHAnsi" w:eastAsiaTheme="minorEastAsia" w:hAnsiTheme="minorHAnsi" w:cstheme="minorBidi"/>
          <w:lang w:val="en-US" w:bidi="ar-SA"/>
        </w:rPr>
      </w:pPr>
      <w:hyperlink w:anchor="_Toc427581195" w:history="1">
        <w:r w:rsidR="00771DC6" w:rsidRPr="00A16056">
          <w:rPr>
            <w:rStyle w:val="Hyperlink"/>
          </w:rPr>
          <w:t>8</w:t>
        </w:r>
        <w:r w:rsidR="00771DC6">
          <w:rPr>
            <w:rFonts w:asciiTheme="minorHAnsi" w:eastAsiaTheme="minorEastAsia" w:hAnsiTheme="minorHAnsi" w:cstheme="minorBidi"/>
            <w:lang w:val="en-US" w:bidi="ar-SA"/>
          </w:rPr>
          <w:tab/>
        </w:r>
        <w:r w:rsidR="00771DC6" w:rsidRPr="00A16056">
          <w:rPr>
            <w:rStyle w:val="Hyperlink"/>
          </w:rPr>
          <w:t>Assumptions</w:t>
        </w:r>
        <w:r w:rsidR="00771DC6">
          <w:rPr>
            <w:webHidden/>
          </w:rPr>
          <w:tab/>
        </w:r>
        <w:r>
          <w:rPr>
            <w:webHidden/>
          </w:rPr>
          <w:fldChar w:fldCharType="begin"/>
        </w:r>
        <w:r w:rsidR="00771DC6">
          <w:rPr>
            <w:webHidden/>
          </w:rPr>
          <w:instrText xml:space="preserve"> PAGEREF _Toc427581195 \h </w:instrText>
        </w:r>
        <w:r>
          <w:rPr>
            <w:webHidden/>
          </w:rPr>
        </w:r>
        <w:r>
          <w:rPr>
            <w:webHidden/>
          </w:rPr>
          <w:fldChar w:fldCharType="separate"/>
        </w:r>
        <w:r w:rsidR="00771DC6">
          <w:rPr>
            <w:webHidden/>
          </w:rPr>
          <w:t>22</w:t>
        </w:r>
        <w:r>
          <w:rPr>
            <w:webHidden/>
          </w:rPr>
          <w:fldChar w:fldCharType="end"/>
        </w:r>
      </w:hyperlink>
    </w:p>
    <w:p w:rsidR="00771DC6" w:rsidRDefault="001A65D7">
      <w:pPr>
        <w:pStyle w:val="TOC1"/>
        <w:rPr>
          <w:rFonts w:asciiTheme="minorHAnsi" w:eastAsiaTheme="minorEastAsia" w:hAnsiTheme="minorHAnsi" w:cstheme="minorBidi"/>
          <w:lang w:val="en-US" w:bidi="ar-SA"/>
        </w:rPr>
      </w:pPr>
      <w:hyperlink w:anchor="_Toc427581196" w:history="1">
        <w:r w:rsidR="00771DC6" w:rsidRPr="00A16056">
          <w:rPr>
            <w:rStyle w:val="Hyperlink"/>
          </w:rPr>
          <w:t>9</w:t>
        </w:r>
        <w:r w:rsidR="00771DC6">
          <w:rPr>
            <w:rFonts w:asciiTheme="minorHAnsi" w:eastAsiaTheme="minorEastAsia" w:hAnsiTheme="minorHAnsi" w:cstheme="minorBidi"/>
            <w:lang w:val="en-US" w:bidi="ar-SA"/>
          </w:rPr>
          <w:tab/>
        </w:r>
        <w:r w:rsidR="00771DC6" w:rsidRPr="00A16056">
          <w:rPr>
            <w:rStyle w:val="Hyperlink"/>
          </w:rPr>
          <w:t>Appendices</w:t>
        </w:r>
        <w:r w:rsidR="00771DC6">
          <w:rPr>
            <w:webHidden/>
          </w:rPr>
          <w:tab/>
        </w:r>
        <w:r>
          <w:rPr>
            <w:webHidden/>
          </w:rPr>
          <w:fldChar w:fldCharType="begin"/>
        </w:r>
        <w:r w:rsidR="00771DC6">
          <w:rPr>
            <w:webHidden/>
          </w:rPr>
          <w:instrText xml:space="preserve"> PAGEREF _Toc427581196 \h </w:instrText>
        </w:r>
        <w:r>
          <w:rPr>
            <w:webHidden/>
          </w:rPr>
        </w:r>
        <w:r>
          <w:rPr>
            <w:webHidden/>
          </w:rPr>
          <w:fldChar w:fldCharType="separate"/>
        </w:r>
        <w:r w:rsidR="00771DC6">
          <w:rPr>
            <w:webHidden/>
          </w:rPr>
          <w:t>23</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97" w:history="1">
        <w:r w:rsidR="00771DC6" w:rsidRPr="00A16056">
          <w:rPr>
            <w:rStyle w:val="Hyperlink"/>
          </w:rPr>
          <w:t>9.1</w:t>
        </w:r>
        <w:r w:rsidR="00771DC6">
          <w:rPr>
            <w:rFonts w:asciiTheme="minorHAnsi" w:eastAsiaTheme="minorEastAsia" w:hAnsiTheme="minorHAnsi" w:cstheme="minorBidi"/>
            <w:sz w:val="22"/>
            <w:szCs w:val="22"/>
            <w:lang w:val="en-US" w:bidi="ar-SA"/>
          </w:rPr>
          <w:tab/>
        </w:r>
        <w:r w:rsidR="00771DC6" w:rsidRPr="00A16056">
          <w:rPr>
            <w:rStyle w:val="Hyperlink"/>
          </w:rPr>
          <w:t>Glossary</w:t>
        </w:r>
        <w:r w:rsidR="00771DC6">
          <w:rPr>
            <w:webHidden/>
          </w:rPr>
          <w:tab/>
        </w:r>
        <w:r>
          <w:rPr>
            <w:webHidden/>
          </w:rPr>
          <w:fldChar w:fldCharType="begin"/>
        </w:r>
        <w:r w:rsidR="00771DC6">
          <w:rPr>
            <w:webHidden/>
          </w:rPr>
          <w:instrText xml:space="preserve"> PAGEREF _Toc427581197 \h </w:instrText>
        </w:r>
        <w:r>
          <w:rPr>
            <w:webHidden/>
          </w:rPr>
        </w:r>
        <w:r>
          <w:rPr>
            <w:webHidden/>
          </w:rPr>
          <w:fldChar w:fldCharType="separate"/>
        </w:r>
        <w:r w:rsidR="00771DC6">
          <w:rPr>
            <w:webHidden/>
          </w:rPr>
          <w:t>23</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98" w:history="1">
        <w:r w:rsidR="00771DC6" w:rsidRPr="00A16056">
          <w:rPr>
            <w:rStyle w:val="Hyperlink"/>
          </w:rPr>
          <w:t>9.2</w:t>
        </w:r>
        <w:r w:rsidR="00771DC6">
          <w:rPr>
            <w:rFonts w:asciiTheme="minorHAnsi" w:eastAsiaTheme="minorEastAsia" w:hAnsiTheme="minorHAnsi" w:cstheme="minorBidi"/>
            <w:sz w:val="22"/>
            <w:szCs w:val="22"/>
            <w:lang w:val="en-US" w:bidi="ar-SA"/>
          </w:rPr>
          <w:tab/>
        </w:r>
        <w:r w:rsidR="00771DC6" w:rsidRPr="00A16056">
          <w:rPr>
            <w:rStyle w:val="Hyperlink"/>
          </w:rPr>
          <w:t>List of domains in CMO Grexel</w:t>
        </w:r>
        <w:r w:rsidR="00771DC6">
          <w:rPr>
            <w:webHidden/>
          </w:rPr>
          <w:tab/>
        </w:r>
        <w:r>
          <w:rPr>
            <w:webHidden/>
          </w:rPr>
          <w:fldChar w:fldCharType="begin"/>
        </w:r>
        <w:r w:rsidR="00771DC6">
          <w:rPr>
            <w:webHidden/>
          </w:rPr>
          <w:instrText xml:space="preserve"> PAGEREF _Toc427581198 \h </w:instrText>
        </w:r>
        <w:r>
          <w:rPr>
            <w:webHidden/>
          </w:rPr>
        </w:r>
        <w:r>
          <w:rPr>
            <w:webHidden/>
          </w:rPr>
          <w:fldChar w:fldCharType="separate"/>
        </w:r>
        <w:r w:rsidR="00771DC6">
          <w:rPr>
            <w:webHidden/>
          </w:rPr>
          <w:t>23</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199" w:history="1">
        <w:r w:rsidR="00771DC6" w:rsidRPr="00A16056">
          <w:rPr>
            <w:rStyle w:val="Hyperlink"/>
          </w:rPr>
          <w:t>9.3</w:t>
        </w:r>
        <w:r w:rsidR="00771DC6">
          <w:rPr>
            <w:rFonts w:asciiTheme="minorHAnsi" w:eastAsiaTheme="minorEastAsia" w:hAnsiTheme="minorHAnsi" w:cstheme="minorBidi"/>
            <w:sz w:val="22"/>
            <w:szCs w:val="22"/>
            <w:lang w:val="en-US" w:bidi="ar-SA"/>
          </w:rPr>
          <w:tab/>
        </w:r>
        <w:r w:rsidR="00771DC6" w:rsidRPr="00A16056">
          <w:rPr>
            <w:rStyle w:val="Hyperlink"/>
          </w:rPr>
          <w:t>List of Members of AIB</w:t>
        </w:r>
        <w:r w:rsidR="00771DC6">
          <w:rPr>
            <w:webHidden/>
          </w:rPr>
          <w:tab/>
        </w:r>
        <w:r>
          <w:rPr>
            <w:webHidden/>
          </w:rPr>
          <w:fldChar w:fldCharType="begin"/>
        </w:r>
        <w:r w:rsidR="00771DC6">
          <w:rPr>
            <w:webHidden/>
          </w:rPr>
          <w:instrText xml:space="preserve"> PAGEREF _Toc427581199 \h </w:instrText>
        </w:r>
        <w:r>
          <w:rPr>
            <w:webHidden/>
          </w:rPr>
        </w:r>
        <w:r>
          <w:rPr>
            <w:webHidden/>
          </w:rPr>
          <w:fldChar w:fldCharType="separate"/>
        </w:r>
        <w:r w:rsidR="00771DC6">
          <w:rPr>
            <w:webHidden/>
          </w:rPr>
          <w:t>23</w:t>
        </w:r>
        <w:r>
          <w:rPr>
            <w:webHidden/>
          </w:rPr>
          <w:fldChar w:fldCharType="end"/>
        </w:r>
      </w:hyperlink>
    </w:p>
    <w:p w:rsidR="00771DC6" w:rsidRDefault="001A65D7">
      <w:pPr>
        <w:pStyle w:val="TOC2"/>
        <w:rPr>
          <w:rFonts w:asciiTheme="minorHAnsi" w:eastAsiaTheme="minorEastAsia" w:hAnsiTheme="minorHAnsi" w:cstheme="minorBidi"/>
          <w:sz w:val="22"/>
          <w:szCs w:val="22"/>
          <w:lang w:val="en-US" w:bidi="ar-SA"/>
        </w:rPr>
      </w:pPr>
      <w:hyperlink w:anchor="_Toc427581200" w:history="1">
        <w:r w:rsidR="00771DC6" w:rsidRPr="00A16056">
          <w:rPr>
            <w:rStyle w:val="Hyperlink"/>
          </w:rPr>
          <w:t>9.4</w:t>
        </w:r>
        <w:r w:rsidR="00771DC6">
          <w:rPr>
            <w:rFonts w:asciiTheme="minorHAnsi" w:eastAsiaTheme="minorEastAsia" w:hAnsiTheme="minorHAnsi" w:cstheme="minorBidi"/>
            <w:sz w:val="22"/>
            <w:szCs w:val="22"/>
            <w:lang w:val="en-US" w:bidi="ar-SA"/>
          </w:rPr>
          <w:tab/>
        </w:r>
        <w:r w:rsidR="00771DC6" w:rsidRPr="00A16056">
          <w:rPr>
            <w:rStyle w:val="Hyperlink"/>
          </w:rPr>
          <w:t>Process Flowchart Key</w:t>
        </w:r>
        <w:r w:rsidR="00771DC6">
          <w:rPr>
            <w:webHidden/>
          </w:rPr>
          <w:tab/>
        </w:r>
        <w:r>
          <w:rPr>
            <w:webHidden/>
          </w:rPr>
          <w:fldChar w:fldCharType="begin"/>
        </w:r>
        <w:r w:rsidR="00771DC6">
          <w:rPr>
            <w:webHidden/>
          </w:rPr>
          <w:instrText xml:space="preserve"> PAGEREF _Toc427581200 \h </w:instrText>
        </w:r>
        <w:r>
          <w:rPr>
            <w:webHidden/>
          </w:rPr>
        </w:r>
        <w:r>
          <w:rPr>
            <w:webHidden/>
          </w:rPr>
          <w:fldChar w:fldCharType="separate"/>
        </w:r>
        <w:r w:rsidR="00771DC6">
          <w:rPr>
            <w:webHidden/>
          </w:rPr>
          <w:t>23</w:t>
        </w:r>
        <w:r>
          <w:rPr>
            <w:webHidden/>
          </w:rPr>
          <w:fldChar w:fldCharType="end"/>
        </w:r>
      </w:hyperlink>
    </w:p>
    <w:p w:rsidR="00EE0144" w:rsidRPr="007E107C" w:rsidRDefault="001A65D7">
      <w:r w:rsidRPr="007E107C">
        <w:rPr>
          <w:noProof/>
          <w:sz w:val="22"/>
          <w:szCs w:val="22"/>
        </w:rPr>
        <w:fldChar w:fldCharType="end"/>
      </w:r>
    </w:p>
    <w:p w:rsidR="000D3CE3" w:rsidRDefault="00A85B01" w:rsidP="00A85B01">
      <w:pPr>
        <w:pStyle w:val="Heading1"/>
        <w:ind w:left="431" w:hanging="431"/>
      </w:pPr>
      <w:bookmarkStart w:id="1" w:name="_Toc427581173"/>
      <w:r>
        <w:lastRenderedPageBreak/>
        <w:t>Document Tracking</w:t>
      </w:r>
      <w:bookmarkEnd w:id="1"/>
    </w:p>
    <w:p w:rsidR="00392EB8" w:rsidRDefault="00392EB8" w:rsidP="00392EB8">
      <w:pPr>
        <w:rPr>
          <w:noProof/>
          <w:lang w:bidi="ar-SA"/>
        </w:rPr>
      </w:pPr>
    </w:p>
    <w:tbl>
      <w:tblPr>
        <w:tblStyle w:val="TableGrid"/>
        <w:tblW w:w="0" w:type="auto"/>
        <w:tblLook w:val="04A0"/>
      </w:tblPr>
      <w:tblGrid>
        <w:gridCol w:w="2439"/>
        <w:gridCol w:w="2439"/>
        <w:gridCol w:w="2439"/>
        <w:gridCol w:w="2439"/>
      </w:tblGrid>
      <w:tr w:rsidR="00392EB8" w:rsidTr="00392EB8">
        <w:tc>
          <w:tcPr>
            <w:tcW w:w="2439" w:type="dxa"/>
          </w:tcPr>
          <w:p w:rsidR="00392EB8" w:rsidRDefault="00392EB8" w:rsidP="00392EB8">
            <w:pPr>
              <w:rPr>
                <w:noProof/>
                <w:lang w:bidi="ar-SA"/>
              </w:rPr>
            </w:pPr>
            <w:r>
              <w:rPr>
                <w:noProof/>
                <w:lang w:bidi="ar-SA"/>
              </w:rPr>
              <w:t>Version</w:t>
            </w:r>
          </w:p>
        </w:tc>
        <w:tc>
          <w:tcPr>
            <w:tcW w:w="2439" w:type="dxa"/>
          </w:tcPr>
          <w:p w:rsidR="00392EB8" w:rsidRDefault="00392EB8" w:rsidP="00392EB8">
            <w:pPr>
              <w:rPr>
                <w:noProof/>
                <w:lang w:bidi="ar-SA"/>
              </w:rPr>
            </w:pPr>
            <w:r>
              <w:rPr>
                <w:noProof/>
                <w:lang w:bidi="ar-SA"/>
              </w:rPr>
              <w:t>Author</w:t>
            </w:r>
          </w:p>
        </w:tc>
        <w:tc>
          <w:tcPr>
            <w:tcW w:w="2439" w:type="dxa"/>
          </w:tcPr>
          <w:p w:rsidR="00392EB8" w:rsidRDefault="00392EB8" w:rsidP="00392EB8">
            <w:pPr>
              <w:rPr>
                <w:noProof/>
                <w:lang w:bidi="ar-SA"/>
              </w:rPr>
            </w:pPr>
            <w:r>
              <w:rPr>
                <w:noProof/>
                <w:lang w:bidi="ar-SA"/>
              </w:rPr>
              <w:t>Content</w:t>
            </w:r>
          </w:p>
        </w:tc>
        <w:tc>
          <w:tcPr>
            <w:tcW w:w="2439" w:type="dxa"/>
          </w:tcPr>
          <w:p w:rsidR="00392EB8" w:rsidRDefault="00392EB8" w:rsidP="00392EB8">
            <w:pPr>
              <w:rPr>
                <w:noProof/>
                <w:lang w:bidi="ar-SA"/>
              </w:rPr>
            </w:pPr>
            <w:r>
              <w:rPr>
                <w:noProof/>
                <w:lang w:bidi="ar-SA"/>
              </w:rPr>
              <w:t>Date</w:t>
            </w:r>
          </w:p>
        </w:tc>
      </w:tr>
      <w:tr w:rsidR="00392EB8" w:rsidTr="00392EB8">
        <w:tc>
          <w:tcPr>
            <w:tcW w:w="2439" w:type="dxa"/>
          </w:tcPr>
          <w:p w:rsidR="00392EB8" w:rsidRDefault="00392EB8" w:rsidP="00392EB8">
            <w:pPr>
              <w:rPr>
                <w:noProof/>
                <w:lang w:bidi="ar-SA"/>
              </w:rPr>
            </w:pPr>
            <w:r>
              <w:rPr>
                <w:noProof/>
                <w:lang w:bidi="ar-SA"/>
              </w:rPr>
              <w:t>1.0</w:t>
            </w:r>
          </w:p>
        </w:tc>
        <w:tc>
          <w:tcPr>
            <w:tcW w:w="2439" w:type="dxa"/>
          </w:tcPr>
          <w:p w:rsidR="00392EB8" w:rsidRDefault="00392EB8" w:rsidP="00392EB8">
            <w:pPr>
              <w:rPr>
                <w:noProof/>
                <w:lang w:bidi="ar-SA"/>
              </w:rPr>
            </w:pPr>
            <w:r>
              <w:rPr>
                <w:noProof/>
                <w:lang w:bidi="ar-SA"/>
              </w:rPr>
              <w:t>SEMO &amp; CER</w:t>
            </w:r>
          </w:p>
        </w:tc>
        <w:tc>
          <w:tcPr>
            <w:tcW w:w="2439" w:type="dxa"/>
          </w:tcPr>
          <w:p w:rsidR="00392EB8" w:rsidRDefault="00392EB8" w:rsidP="00392EB8">
            <w:pPr>
              <w:rPr>
                <w:noProof/>
                <w:lang w:bidi="ar-SA"/>
              </w:rPr>
            </w:pPr>
            <w:r>
              <w:rPr>
                <w:noProof/>
                <w:lang w:bidi="ar-SA"/>
              </w:rPr>
              <w:t>Final version as approved by CER</w:t>
            </w:r>
          </w:p>
        </w:tc>
        <w:tc>
          <w:tcPr>
            <w:tcW w:w="2439" w:type="dxa"/>
          </w:tcPr>
          <w:p w:rsidR="00392EB8" w:rsidRDefault="00392EB8" w:rsidP="00392EB8">
            <w:pPr>
              <w:rPr>
                <w:noProof/>
                <w:lang w:bidi="ar-SA"/>
              </w:rPr>
            </w:pPr>
            <w:r>
              <w:rPr>
                <w:noProof/>
                <w:lang w:bidi="ar-SA"/>
              </w:rPr>
              <w:t>01/12/2011</w:t>
            </w:r>
          </w:p>
        </w:tc>
      </w:tr>
      <w:tr w:rsidR="00392EB8" w:rsidTr="00392EB8">
        <w:tc>
          <w:tcPr>
            <w:tcW w:w="2439" w:type="dxa"/>
          </w:tcPr>
          <w:p w:rsidR="00392EB8" w:rsidRDefault="00392EB8" w:rsidP="00392EB8">
            <w:pPr>
              <w:rPr>
                <w:noProof/>
                <w:lang w:bidi="ar-SA"/>
              </w:rPr>
            </w:pPr>
            <w:r>
              <w:rPr>
                <w:noProof/>
                <w:lang w:bidi="ar-SA"/>
              </w:rPr>
              <w:t>1.1</w:t>
            </w:r>
          </w:p>
        </w:tc>
        <w:tc>
          <w:tcPr>
            <w:tcW w:w="2439" w:type="dxa"/>
          </w:tcPr>
          <w:p w:rsidR="00392EB8" w:rsidRDefault="00392EB8" w:rsidP="00392EB8">
            <w:pPr>
              <w:rPr>
                <w:noProof/>
                <w:lang w:bidi="ar-SA"/>
              </w:rPr>
            </w:pPr>
            <w:r>
              <w:rPr>
                <w:noProof/>
                <w:lang w:bidi="ar-SA"/>
              </w:rPr>
              <w:t>SEMO</w:t>
            </w:r>
          </w:p>
        </w:tc>
        <w:tc>
          <w:tcPr>
            <w:tcW w:w="2439" w:type="dxa"/>
          </w:tcPr>
          <w:p w:rsidR="00392EB8" w:rsidRDefault="00392EB8" w:rsidP="00392EB8">
            <w:pPr>
              <w:rPr>
                <w:noProof/>
                <w:lang w:bidi="ar-SA"/>
              </w:rPr>
            </w:pPr>
            <w:r>
              <w:rPr>
                <w:noProof/>
                <w:lang w:bidi="ar-SA"/>
              </w:rPr>
              <w:t>Update to reflect changes to processes</w:t>
            </w:r>
          </w:p>
        </w:tc>
        <w:tc>
          <w:tcPr>
            <w:tcW w:w="2439" w:type="dxa"/>
          </w:tcPr>
          <w:p w:rsidR="00392EB8" w:rsidRDefault="00392EB8" w:rsidP="00392EB8">
            <w:pPr>
              <w:rPr>
                <w:noProof/>
                <w:lang w:bidi="ar-SA"/>
              </w:rPr>
            </w:pPr>
            <w:r>
              <w:rPr>
                <w:noProof/>
                <w:lang w:bidi="ar-SA"/>
              </w:rPr>
              <w:t>13/08/2012</w:t>
            </w:r>
          </w:p>
        </w:tc>
      </w:tr>
      <w:tr w:rsidR="005202FC" w:rsidTr="00392EB8">
        <w:tc>
          <w:tcPr>
            <w:tcW w:w="2439" w:type="dxa"/>
          </w:tcPr>
          <w:p w:rsidR="005202FC" w:rsidRDefault="005202FC" w:rsidP="00392EB8">
            <w:pPr>
              <w:rPr>
                <w:noProof/>
                <w:lang w:bidi="ar-SA"/>
              </w:rPr>
            </w:pPr>
            <w:r>
              <w:rPr>
                <w:noProof/>
                <w:lang w:bidi="ar-SA"/>
              </w:rPr>
              <w:t>1.2</w:t>
            </w:r>
          </w:p>
        </w:tc>
        <w:tc>
          <w:tcPr>
            <w:tcW w:w="2439" w:type="dxa"/>
          </w:tcPr>
          <w:p w:rsidR="005202FC" w:rsidRDefault="005202FC" w:rsidP="00392EB8">
            <w:pPr>
              <w:rPr>
                <w:noProof/>
                <w:lang w:bidi="ar-SA"/>
              </w:rPr>
            </w:pPr>
            <w:r>
              <w:rPr>
                <w:noProof/>
                <w:lang w:bidi="ar-SA"/>
              </w:rPr>
              <w:t>SEMO</w:t>
            </w:r>
          </w:p>
        </w:tc>
        <w:tc>
          <w:tcPr>
            <w:tcW w:w="2439" w:type="dxa"/>
          </w:tcPr>
          <w:p w:rsidR="00011DF8" w:rsidRDefault="00011DF8" w:rsidP="00011DF8">
            <w:pPr>
              <w:rPr>
                <w:rFonts w:ascii="Calibri" w:hAnsi="Calibri"/>
                <w:color w:val="1F497D"/>
                <w:sz w:val="22"/>
                <w:szCs w:val="22"/>
              </w:rPr>
            </w:pPr>
            <w:r>
              <w:t xml:space="preserve">Update to reflect implementation </w:t>
            </w:r>
            <w:r w:rsidRPr="00D1589C">
              <w:t>of</w:t>
            </w:r>
            <w:r>
              <w:rPr>
                <w:color w:val="FF0000"/>
              </w:rPr>
              <w:t xml:space="preserve"> </w:t>
            </w:r>
            <w:r>
              <w:t>Online Registry</w:t>
            </w:r>
            <w:r w:rsidR="00846BCD">
              <w:t xml:space="preserve">,  </w:t>
            </w:r>
            <w:r w:rsidR="00846BCD">
              <w:rPr>
                <w:noProof/>
                <w:lang w:bidi="ar-SA"/>
              </w:rPr>
              <w:t>becoming members of the Association of Issuing Bodies (AIB) and connecting to the AIB trading hub</w:t>
            </w:r>
          </w:p>
          <w:p w:rsidR="005202FC" w:rsidRDefault="005202FC" w:rsidP="00392EB8">
            <w:pPr>
              <w:rPr>
                <w:noProof/>
                <w:lang w:bidi="ar-SA"/>
              </w:rPr>
            </w:pPr>
          </w:p>
        </w:tc>
        <w:tc>
          <w:tcPr>
            <w:tcW w:w="2439" w:type="dxa"/>
          </w:tcPr>
          <w:p w:rsidR="005202FC" w:rsidRDefault="00494CC3" w:rsidP="00AF53FF">
            <w:pPr>
              <w:rPr>
                <w:noProof/>
                <w:lang w:bidi="ar-SA"/>
              </w:rPr>
            </w:pPr>
            <w:r>
              <w:rPr>
                <w:noProof/>
                <w:lang w:bidi="ar-SA"/>
              </w:rPr>
              <w:t>31/07/2015</w:t>
            </w:r>
          </w:p>
        </w:tc>
      </w:tr>
    </w:tbl>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Default="00392EB8" w:rsidP="00392EB8">
      <w:pPr>
        <w:rPr>
          <w:lang w:bidi="ar-SA"/>
        </w:rPr>
      </w:pPr>
    </w:p>
    <w:p w:rsidR="00B47FC6" w:rsidRDefault="00392EB8" w:rsidP="00392EB8">
      <w:pPr>
        <w:tabs>
          <w:tab w:val="left" w:pos="1365"/>
        </w:tabs>
        <w:rPr>
          <w:lang w:bidi="ar-SA"/>
        </w:rPr>
      </w:pPr>
      <w:r>
        <w:rPr>
          <w:lang w:bidi="ar-SA"/>
        </w:rPr>
        <w:tab/>
      </w:r>
    </w:p>
    <w:p w:rsidR="00392EB8" w:rsidRDefault="00392EB8" w:rsidP="00392EB8">
      <w:pPr>
        <w:tabs>
          <w:tab w:val="left" w:pos="1365"/>
        </w:tabs>
        <w:rPr>
          <w:lang w:bidi="ar-SA"/>
        </w:rPr>
      </w:pPr>
    </w:p>
    <w:p w:rsidR="00392EB8" w:rsidRDefault="00392EB8" w:rsidP="00392EB8">
      <w:pPr>
        <w:tabs>
          <w:tab w:val="left" w:pos="1365"/>
        </w:tabs>
        <w:rPr>
          <w:lang w:bidi="ar-SA"/>
        </w:rPr>
      </w:pPr>
    </w:p>
    <w:p w:rsidR="00392EB8" w:rsidRDefault="00392EB8" w:rsidP="00392EB8">
      <w:pPr>
        <w:tabs>
          <w:tab w:val="left" w:pos="1365"/>
        </w:tabs>
        <w:rPr>
          <w:lang w:bidi="ar-SA"/>
        </w:rPr>
      </w:pPr>
    </w:p>
    <w:p w:rsidR="00392EB8" w:rsidRDefault="00392EB8" w:rsidP="00392EB8">
      <w:pPr>
        <w:tabs>
          <w:tab w:val="left" w:pos="1365"/>
        </w:tabs>
        <w:rPr>
          <w:lang w:bidi="ar-SA"/>
        </w:rPr>
      </w:pPr>
    </w:p>
    <w:p w:rsidR="00392EB8" w:rsidRPr="00392EB8" w:rsidRDefault="00392EB8" w:rsidP="00392EB8">
      <w:pPr>
        <w:tabs>
          <w:tab w:val="left" w:pos="1365"/>
        </w:tabs>
        <w:rPr>
          <w:lang w:bidi="ar-SA"/>
        </w:rPr>
      </w:pPr>
    </w:p>
    <w:p w:rsidR="00B31C6A" w:rsidRPr="007E107C" w:rsidRDefault="00B87C22" w:rsidP="00B87C22">
      <w:pPr>
        <w:pStyle w:val="Heading1"/>
      </w:pPr>
      <w:bookmarkStart w:id="2" w:name="_Toc296337002"/>
      <w:bookmarkStart w:id="3" w:name="_Toc296337066"/>
      <w:bookmarkStart w:id="4" w:name="_Toc427581174"/>
      <w:r w:rsidRPr="007E107C">
        <w:lastRenderedPageBreak/>
        <w:t>Process Context</w:t>
      </w:r>
      <w:bookmarkEnd w:id="2"/>
      <w:bookmarkEnd w:id="3"/>
      <w:bookmarkEnd w:id="4"/>
    </w:p>
    <w:p w:rsidR="00396DA3" w:rsidRPr="007E107C" w:rsidRDefault="002464AD" w:rsidP="00396DA3">
      <w:pPr>
        <w:pStyle w:val="Heading2"/>
      </w:pPr>
      <w:bookmarkStart w:id="5" w:name="_Toc427581175"/>
      <w:r w:rsidRPr="007E107C">
        <w:t>Background</w:t>
      </w:r>
      <w:bookmarkEnd w:id="5"/>
    </w:p>
    <w:p w:rsidR="00034970" w:rsidRPr="00947F67" w:rsidRDefault="00034970" w:rsidP="00034970">
      <w:pPr>
        <w:pStyle w:val="UntitledHeading"/>
        <w:jc w:val="both"/>
        <w:rPr>
          <w:rFonts w:cs="Arial"/>
          <w:b w:val="0"/>
          <w:sz w:val="22"/>
          <w:szCs w:val="22"/>
        </w:rPr>
      </w:pPr>
      <w:r w:rsidRPr="00947F67">
        <w:rPr>
          <w:rFonts w:cs="Arial"/>
          <w:b w:val="0"/>
          <w:sz w:val="22"/>
          <w:szCs w:val="22"/>
        </w:rPr>
        <w:t xml:space="preserve">Directive 2001/77/EC introduced the concept of Guarantees of Origin (GO) </w:t>
      </w:r>
      <w:r w:rsidR="00C36CBD">
        <w:rPr>
          <w:rFonts w:cs="Arial"/>
          <w:b w:val="0"/>
          <w:sz w:val="22"/>
          <w:szCs w:val="22"/>
        </w:rPr>
        <w:t xml:space="preserve">certificate </w:t>
      </w:r>
      <w:r w:rsidRPr="00947F67">
        <w:rPr>
          <w:rFonts w:cs="Arial"/>
          <w:b w:val="0"/>
          <w:sz w:val="22"/>
          <w:szCs w:val="22"/>
        </w:rPr>
        <w:t>for electricity. The Renewables Directive</w:t>
      </w:r>
      <w:r w:rsidRPr="00947F67">
        <w:rPr>
          <w:rStyle w:val="FootnoteReference"/>
          <w:rFonts w:cs="Arial"/>
          <w:b w:val="0"/>
          <w:sz w:val="22"/>
          <w:szCs w:val="22"/>
        </w:rPr>
        <w:footnoteReference w:id="1"/>
      </w:r>
      <w:r w:rsidRPr="00947F67">
        <w:rPr>
          <w:rFonts w:cs="Arial"/>
          <w:b w:val="0"/>
          <w:sz w:val="22"/>
          <w:szCs w:val="22"/>
        </w:rPr>
        <w:t xml:space="preserve"> 2009/28/EC replaces Directive 2001/77/EC and Article 15 of the Renewables Directive further develops GO</w:t>
      </w:r>
      <w:r w:rsidR="00C36CBD">
        <w:rPr>
          <w:rFonts w:cs="Arial"/>
          <w:b w:val="0"/>
          <w:sz w:val="22"/>
          <w:szCs w:val="22"/>
        </w:rPr>
        <w:t xml:space="preserve"> certificate</w:t>
      </w:r>
      <w:r w:rsidRPr="00947F67">
        <w:rPr>
          <w:rFonts w:cs="Arial"/>
          <w:b w:val="0"/>
          <w:sz w:val="22"/>
          <w:szCs w:val="22"/>
        </w:rPr>
        <w:t xml:space="preserve">s. The directive states that the purpose of a GO is for Fuel Mix Disclosure and that the GO </w:t>
      </w:r>
      <w:r w:rsidR="00C36CBD">
        <w:rPr>
          <w:rFonts w:cs="Arial"/>
          <w:b w:val="0"/>
          <w:sz w:val="22"/>
          <w:szCs w:val="22"/>
        </w:rPr>
        <w:t xml:space="preserve">certificate </w:t>
      </w:r>
      <w:r w:rsidRPr="00947F67">
        <w:rPr>
          <w:rFonts w:cs="Arial"/>
          <w:b w:val="0"/>
          <w:sz w:val="22"/>
          <w:szCs w:val="22"/>
        </w:rPr>
        <w:t>does not need to follow the physical flow of electricity. This legislation was transposed in Ireland by S.I. 147 of 2011</w:t>
      </w:r>
      <w:r w:rsidR="00A04864">
        <w:rPr>
          <w:rFonts w:cs="Arial"/>
          <w:b w:val="0"/>
          <w:sz w:val="22"/>
          <w:szCs w:val="22"/>
        </w:rPr>
        <w:t xml:space="preserve"> (replaced by S.I. 483 of 2014)</w:t>
      </w:r>
      <w:r w:rsidRPr="00947F67">
        <w:rPr>
          <w:rFonts w:cs="Arial"/>
          <w:b w:val="0"/>
          <w:sz w:val="22"/>
          <w:szCs w:val="22"/>
        </w:rPr>
        <w:t>; the Statutory Instrument places the obligation for issuing GO</w:t>
      </w:r>
      <w:r w:rsidR="00C36CBD">
        <w:rPr>
          <w:rFonts w:cs="Arial"/>
          <w:b w:val="0"/>
          <w:sz w:val="22"/>
          <w:szCs w:val="22"/>
        </w:rPr>
        <w:t xml:space="preserve"> certificate</w:t>
      </w:r>
      <w:r w:rsidRPr="00947F67">
        <w:rPr>
          <w:rFonts w:cs="Arial"/>
          <w:b w:val="0"/>
          <w:sz w:val="22"/>
          <w:szCs w:val="22"/>
        </w:rPr>
        <w:t>s in Ireland on the Single Electricity Market Operator (SEMO) subject to the Supervisory Framework</w:t>
      </w:r>
      <w:r w:rsidRPr="00947F67">
        <w:rPr>
          <w:rStyle w:val="FootnoteReference"/>
          <w:rFonts w:cs="Arial"/>
          <w:b w:val="0"/>
          <w:sz w:val="22"/>
          <w:szCs w:val="22"/>
        </w:rPr>
        <w:footnoteReference w:id="2"/>
      </w:r>
      <w:r w:rsidRPr="00947F67">
        <w:rPr>
          <w:rFonts w:cs="Arial"/>
          <w:b w:val="0"/>
          <w:sz w:val="22"/>
          <w:szCs w:val="22"/>
        </w:rPr>
        <w:t xml:space="preserve"> developed by the CER, in consultation with SEMO and the industry.</w:t>
      </w:r>
    </w:p>
    <w:p w:rsidR="00034970" w:rsidRDefault="00034970" w:rsidP="00034970">
      <w:pPr>
        <w:pStyle w:val="UntitledHeading"/>
        <w:jc w:val="both"/>
        <w:rPr>
          <w:b w:val="0"/>
          <w:sz w:val="22"/>
          <w:szCs w:val="22"/>
        </w:rPr>
      </w:pPr>
      <w:r w:rsidRPr="00540297">
        <w:rPr>
          <w:b w:val="0"/>
          <w:sz w:val="22"/>
          <w:szCs w:val="22"/>
        </w:rPr>
        <w:t>In accordance with the Directive, GO</w:t>
      </w:r>
      <w:r w:rsidR="00C36CBD">
        <w:rPr>
          <w:b w:val="0"/>
          <w:sz w:val="22"/>
          <w:szCs w:val="22"/>
        </w:rPr>
        <w:t xml:space="preserve"> certificate</w:t>
      </w:r>
      <w:r w:rsidRPr="00540297">
        <w:rPr>
          <w:b w:val="0"/>
          <w:sz w:val="22"/>
          <w:szCs w:val="22"/>
        </w:rPr>
        <w:t>s from other Member States will be accepted for Fuel Mix Disclosure in Ireland. Given that GO</w:t>
      </w:r>
      <w:r w:rsidR="00C36CBD">
        <w:rPr>
          <w:b w:val="0"/>
          <w:sz w:val="22"/>
          <w:szCs w:val="22"/>
        </w:rPr>
        <w:t xml:space="preserve"> certificate</w:t>
      </w:r>
      <w:r w:rsidRPr="00540297">
        <w:rPr>
          <w:b w:val="0"/>
          <w:sz w:val="22"/>
          <w:szCs w:val="22"/>
        </w:rPr>
        <w:t>s do not need to follow the physical f</w:t>
      </w:r>
      <w:r w:rsidR="007246E9">
        <w:rPr>
          <w:b w:val="0"/>
          <w:sz w:val="22"/>
          <w:szCs w:val="22"/>
        </w:rPr>
        <w:t>low of electricity, Account Holders</w:t>
      </w:r>
      <w:r w:rsidRPr="00540297">
        <w:rPr>
          <w:b w:val="0"/>
          <w:sz w:val="22"/>
          <w:szCs w:val="22"/>
        </w:rPr>
        <w:t xml:space="preserve"> in the GO </w:t>
      </w:r>
      <w:r w:rsidR="00B35919">
        <w:rPr>
          <w:b w:val="0"/>
          <w:sz w:val="22"/>
          <w:szCs w:val="22"/>
        </w:rPr>
        <w:t>scheme in Ireland</w:t>
      </w:r>
      <w:r w:rsidR="007246E9">
        <w:rPr>
          <w:b w:val="0"/>
          <w:sz w:val="22"/>
          <w:szCs w:val="22"/>
        </w:rPr>
        <w:t xml:space="preserve"> </w:t>
      </w:r>
      <w:r w:rsidRPr="00540297">
        <w:rPr>
          <w:b w:val="0"/>
          <w:sz w:val="22"/>
          <w:szCs w:val="22"/>
        </w:rPr>
        <w:t>are free to import GO</w:t>
      </w:r>
      <w:r w:rsidR="00C36CBD">
        <w:rPr>
          <w:b w:val="0"/>
          <w:sz w:val="22"/>
          <w:szCs w:val="22"/>
        </w:rPr>
        <w:t xml:space="preserve"> certificate</w:t>
      </w:r>
      <w:r w:rsidRPr="00540297">
        <w:rPr>
          <w:b w:val="0"/>
          <w:sz w:val="22"/>
          <w:szCs w:val="22"/>
        </w:rPr>
        <w:t>s from other Member States, regardless of Interconnector activity, subject to those GO</w:t>
      </w:r>
      <w:r w:rsidR="00C36CBD">
        <w:rPr>
          <w:b w:val="0"/>
          <w:sz w:val="22"/>
          <w:szCs w:val="22"/>
        </w:rPr>
        <w:t xml:space="preserve"> certificate</w:t>
      </w:r>
      <w:r w:rsidRPr="00540297">
        <w:rPr>
          <w:b w:val="0"/>
          <w:sz w:val="22"/>
          <w:szCs w:val="22"/>
        </w:rPr>
        <w:t>s being eligible for transfer (</w:t>
      </w:r>
      <w:r w:rsidR="00584359">
        <w:rPr>
          <w:b w:val="0"/>
          <w:sz w:val="22"/>
          <w:szCs w:val="22"/>
        </w:rPr>
        <w:t>e.g</w:t>
      </w:r>
      <w:r w:rsidRPr="00540297">
        <w:rPr>
          <w:b w:val="0"/>
          <w:sz w:val="22"/>
          <w:szCs w:val="22"/>
        </w:rPr>
        <w:t>. not already used for Fuel Mix Disclosure). Once correctly imported, the foreign GO</w:t>
      </w:r>
      <w:r w:rsidR="00C36CBD">
        <w:rPr>
          <w:b w:val="0"/>
          <w:sz w:val="22"/>
          <w:szCs w:val="22"/>
        </w:rPr>
        <w:t xml:space="preserve"> certificate</w:t>
      </w:r>
      <w:r w:rsidRPr="00540297">
        <w:rPr>
          <w:b w:val="0"/>
          <w:sz w:val="22"/>
          <w:szCs w:val="22"/>
        </w:rPr>
        <w:t xml:space="preserve"> will act as any other GO</w:t>
      </w:r>
      <w:r w:rsidR="00C36CBD">
        <w:rPr>
          <w:b w:val="0"/>
          <w:sz w:val="22"/>
          <w:szCs w:val="22"/>
        </w:rPr>
        <w:t xml:space="preserve"> </w:t>
      </w:r>
      <w:proofErr w:type="spellStart"/>
      <w:r w:rsidR="00C36CBD">
        <w:rPr>
          <w:b w:val="0"/>
          <w:sz w:val="22"/>
          <w:szCs w:val="22"/>
        </w:rPr>
        <w:t>certifcate</w:t>
      </w:r>
      <w:proofErr w:type="spellEnd"/>
      <w:r w:rsidRPr="00540297">
        <w:rPr>
          <w:b w:val="0"/>
          <w:sz w:val="22"/>
          <w:szCs w:val="22"/>
        </w:rPr>
        <w:t xml:space="preserve"> in Ireland and may be transferred or used for Fuel Mix Disclosure, subject to the rules in the relevant processes and the CER’s decision paper on the Supervisory Framework for GOs (CER/11/824).</w:t>
      </w:r>
    </w:p>
    <w:p w:rsidR="001E3F59" w:rsidRPr="007E107C" w:rsidRDefault="001E3F59" w:rsidP="0089458F">
      <w:pPr>
        <w:pStyle w:val="UntitledHeading"/>
        <w:jc w:val="both"/>
        <w:rPr>
          <w:b w:val="0"/>
          <w:sz w:val="22"/>
          <w:szCs w:val="22"/>
        </w:rPr>
      </w:pPr>
      <w:bookmarkStart w:id="6" w:name="_GoBack"/>
      <w:bookmarkEnd w:id="6"/>
    </w:p>
    <w:p w:rsidR="0089458F" w:rsidRPr="007E107C" w:rsidRDefault="0089458F" w:rsidP="00113F0B">
      <w:pPr>
        <w:pStyle w:val="Heading2"/>
      </w:pPr>
      <w:bookmarkStart w:id="7" w:name="_Toc427581176"/>
      <w:r w:rsidRPr="007E107C">
        <w:t>Process Scope</w:t>
      </w:r>
      <w:bookmarkEnd w:id="7"/>
    </w:p>
    <w:p w:rsidR="004D16DA" w:rsidRPr="007E107C" w:rsidRDefault="00664D73" w:rsidP="00113F0B">
      <w:pPr>
        <w:pStyle w:val="UntitledHeading"/>
        <w:jc w:val="both"/>
        <w:rPr>
          <w:b w:val="0"/>
          <w:sz w:val="22"/>
          <w:szCs w:val="22"/>
        </w:rPr>
      </w:pPr>
      <w:r w:rsidRPr="007E107C">
        <w:rPr>
          <w:b w:val="0"/>
          <w:sz w:val="22"/>
          <w:szCs w:val="22"/>
        </w:rPr>
        <w:t>This document outlines the process for the validation and com</w:t>
      </w:r>
      <w:r w:rsidR="007246E9">
        <w:rPr>
          <w:b w:val="0"/>
          <w:sz w:val="22"/>
          <w:szCs w:val="22"/>
        </w:rPr>
        <w:t xml:space="preserve">pletion of </w:t>
      </w:r>
      <w:r w:rsidR="00056941">
        <w:rPr>
          <w:b w:val="0"/>
          <w:sz w:val="22"/>
          <w:szCs w:val="22"/>
        </w:rPr>
        <w:t xml:space="preserve"> GO imports</w:t>
      </w:r>
      <w:r w:rsidR="00670BD2">
        <w:rPr>
          <w:b w:val="0"/>
          <w:sz w:val="22"/>
          <w:szCs w:val="22"/>
        </w:rPr>
        <w:t>.</w:t>
      </w:r>
    </w:p>
    <w:p w:rsidR="00113F0B" w:rsidRPr="007E107C" w:rsidRDefault="00664D73" w:rsidP="00113F0B">
      <w:pPr>
        <w:pStyle w:val="UntitledHeading"/>
        <w:jc w:val="both"/>
        <w:rPr>
          <w:b w:val="0"/>
          <w:sz w:val="22"/>
          <w:szCs w:val="22"/>
        </w:rPr>
      </w:pPr>
      <w:r w:rsidRPr="007E107C">
        <w:rPr>
          <w:b w:val="0"/>
          <w:sz w:val="22"/>
          <w:szCs w:val="22"/>
        </w:rPr>
        <w:t>It does not cover any of the following processes:</w:t>
      </w:r>
    </w:p>
    <w:p w:rsidR="00664D73" w:rsidRPr="007E107C" w:rsidRDefault="00664D73" w:rsidP="00113F0B">
      <w:pPr>
        <w:pStyle w:val="UntitledHeading"/>
        <w:jc w:val="both"/>
        <w:rPr>
          <w:b w:val="0"/>
          <w:sz w:val="22"/>
          <w:szCs w:val="22"/>
        </w:rPr>
      </w:pPr>
    </w:p>
    <w:p w:rsidR="00664D73" w:rsidRPr="007E107C" w:rsidRDefault="00664D73" w:rsidP="00664D73">
      <w:pPr>
        <w:pStyle w:val="UntitledHeading"/>
        <w:numPr>
          <w:ilvl w:val="0"/>
          <w:numId w:val="30"/>
        </w:numPr>
        <w:jc w:val="both"/>
        <w:rPr>
          <w:b w:val="0"/>
          <w:sz w:val="22"/>
          <w:szCs w:val="22"/>
        </w:rPr>
      </w:pPr>
      <w:r w:rsidRPr="007E107C">
        <w:rPr>
          <w:b w:val="0"/>
          <w:sz w:val="22"/>
          <w:szCs w:val="22"/>
        </w:rPr>
        <w:t>Registering for the GO scheme</w:t>
      </w:r>
    </w:p>
    <w:p w:rsidR="00664D73" w:rsidRPr="007E107C" w:rsidRDefault="001532BA" w:rsidP="00664D73">
      <w:pPr>
        <w:pStyle w:val="UntitledHeading"/>
        <w:numPr>
          <w:ilvl w:val="0"/>
          <w:numId w:val="30"/>
        </w:numPr>
        <w:jc w:val="both"/>
        <w:rPr>
          <w:b w:val="0"/>
          <w:sz w:val="22"/>
          <w:szCs w:val="22"/>
        </w:rPr>
      </w:pPr>
      <w:r>
        <w:rPr>
          <w:b w:val="0"/>
          <w:sz w:val="22"/>
          <w:szCs w:val="22"/>
        </w:rPr>
        <w:t>Issuing</w:t>
      </w:r>
      <w:r w:rsidR="00664D73" w:rsidRPr="007E107C">
        <w:rPr>
          <w:b w:val="0"/>
          <w:sz w:val="22"/>
          <w:szCs w:val="22"/>
        </w:rPr>
        <w:t xml:space="preserve"> GO</w:t>
      </w:r>
      <w:r w:rsidR="00302BD0" w:rsidRPr="007E107C">
        <w:rPr>
          <w:b w:val="0"/>
          <w:sz w:val="22"/>
          <w:szCs w:val="22"/>
        </w:rPr>
        <w:t xml:space="preserve"> </w:t>
      </w:r>
      <w:r w:rsidR="00E358A7">
        <w:rPr>
          <w:b w:val="0"/>
          <w:sz w:val="22"/>
          <w:szCs w:val="22"/>
        </w:rPr>
        <w:t>certificates</w:t>
      </w:r>
      <w:r w:rsidR="001E6987">
        <w:rPr>
          <w:b w:val="0"/>
          <w:sz w:val="22"/>
          <w:szCs w:val="22"/>
        </w:rPr>
        <w:t xml:space="preserve"> (including Request</w:t>
      </w:r>
      <w:r w:rsidR="007246E9">
        <w:rPr>
          <w:b w:val="0"/>
          <w:sz w:val="22"/>
          <w:szCs w:val="22"/>
        </w:rPr>
        <w:t>ing</w:t>
      </w:r>
      <w:r w:rsidR="001E6987">
        <w:rPr>
          <w:b w:val="0"/>
          <w:sz w:val="22"/>
          <w:szCs w:val="22"/>
        </w:rPr>
        <w:t>)</w:t>
      </w:r>
    </w:p>
    <w:p w:rsidR="00664D73" w:rsidRPr="00846BCD" w:rsidRDefault="00034970" w:rsidP="00664D73">
      <w:pPr>
        <w:pStyle w:val="UntitledHeading"/>
        <w:numPr>
          <w:ilvl w:val="0"/>
          <w:numId w:val="30"/>
        </w:numPr>
        <w:jc w:val="both"/>
        <w:rPr>
          <w:b w:val="0"/>
          <w:sz w:val="22"/>
          <w:szCs w:val="22"/>
        </w:rPr>
      </w:pPr>
      <w:r w:rsidRPr="00846BCD">
        <w:rPr>
          <w:b w:val="0"/>
          <w:sz w:val="22"/>
          <w:szCs w:val="22"/>
        </w:rPr>
        <w:t>Transferring</w:t>
      </w:r>
      <w:r w:rsidR="00664D73" w:rsidRPr="00846BCD">
        <w:rPr>
          <w:b w:val="0"/>
          <w:sz w:val="22"/>
          <w:szCs w:val="22"/>
        </w:rPr>
        <w:t xml:space="preserve"> GO</w:t>
      </w:r>
      <w:r w:rsidR="00302BD0" w:rsidRPr="00846BCD">
        <w:rPr>
          <w:b w:val="0"/>
          <w:sz w:val="22"/>
          <w:szCs w:val="22"/>
        </w:rPr>
        <w:t xml:space="preserve"> </w:t>
      </w:r>
      <w:r w:rsidR="007C2FA0">
        <w:rPr>
          <w:b w:val="0"/>
          <w:sz w:val="22"/>
          <w:szCs w:val="22"/>
        </w:rPr>
        <w:t>certificates</w:t>
      </w:r>
    </w:p>
    <w:p w:rsidR="00017D34" w:rsidRPr="00846BCD" w:rsidRDefault="005739C2" w:rsidP="00017D34">
      <w:pPr>
        <w:pStyle w:val="UntitledHeading"/>
        <w:numPr>
          <w:ilvl w:val="0"/>
          <w:numId w:val="30"/>
        </w:numPr>
        <w:jc w:val="both"/>
        <w:rPr>
          <w:b w:val="0"/>
          <w:sz w:val="22"/>
          <w:szCs w:val="22"/>
        </w:rPr>
      </w:pPr>
      <w:r w:rsidRPr="00846BCD">
        <w:rPr>
          <w:b w:val="0"/>
          <w:sz w:val="22"/>
          <w:szCs w:val="22"/>
        </w:rPr>
        <w:t>Withdrawal</w:t>
      </w:r>
      <w:r w:rsidR="00017D34" w:rsidRPr="00846BCD">
        <w:rPr>
          <w:b w:val="0"/>
          <w:sz w:val="22"/>
          <w:szCs w:val="22"/>
        </w:rPr>
        <w:t xml:space="preserve"> of GO</w:t>
      </w:r>
      <w:r w:rsidR="00302BD0" w:rsidRPr="00846BCD">
        <w:rPr>
          <w:b w:val="0"/>
          <w:sz w:val="22"/>
          <w:szCs w:val="22"/>
        </w:rPr>
        <w:t xml:space="preserve"> </w:t>
      </w:r>
      <w:r w:rsidR="007C2FA0">
        <w:rPr>
          <w:b w:val="0"/>
          <w:sz w:val="22"/>
          <w:szCs w:val="22"/>
        </w:rPr>
        <w:t>certificates</w:t>
      </w:r>
    </w:p>
    <w:p w:rsidR="00476559" w:rsidRPr="007E107C" w:rsidRDefault="00476559" w:rsidP="00476559">
      <w:pPr>
        <w:pStyle w:val="Heading1"/>
      </w:pPr>
      <w:bookmarkStart w:id="8" w:name="_Toc296337005"/>
      <w:bookmarkStart w:id="9" w:name="_Toc296337069"/>
      <w:bookmarkStart w:id="10" w:name="_Toc427581177"/>
      <w:r w:rsidRPr="007E107C">
        <w:lastRenderedPageBreak/>
        <w:t>Business Objective</w:t>
      </w:r>
      <w:bookmarkEnd w:id="8"/>
      <w:bookmarkEnd w:id="9"/>
      <w:bookmarkEnd w:id="10"/>
    </w:p>
    <w:p w:rsidR="007B5724" w:rsidRPr="001D0EF5" w:rsidRDefault="0007793F" w:rsidP="00476559">
      <w:pPr>
        <w:jc w:val="both"/>
        <w:rPr>
          <w:rFonts w:cs="Arial"/>
          <w:sz w:val="22"/>
          <w:szCs w:val="22"/>
        </w:rPr>
      </w:pPr>
      <w:r w:rsidRPr="001D0EF5">
        <w:rPr>
          <w:rFonts w:cs="Arial"/>
          <w:sz w:val="22"/>
          <w:szCs w:val="22"/>
        </w:rPr>
        <w:t>The objective of this business process is to meet the</w:t>
      </w:r>
      <w:r w:rsidR="00664D73" w:rsidRPr="001D0EF5">
        <w:rPr>
          <w:rFonts w:cs="Arial"/>
          <w:sz w:val="22"/>
          <w:szCs w:val="22"/>
        </w:rPr>
        <w:t xml:space="preserve"> obligations SEMO has under S</w:t>
      </w:r>
      <w:r w:rsidR="00017D34" w:rsidRPr="001D0EF5">
        <w:rPr>
          <w:rFonts w:cs="Arial"/>
          <w:sz w:val="22"/>
          <w:szCs w:val="22"/>
        </w:rPr>
        <w:t>.</w:t>
      </w:r>
      <w:r w:rsidR="00664D73" w:rsidRPr="001D0EF5">
        <w:rPr>
          <w:rFonts w:cs="Arial"/>
          <w:sz w:val="22"/>
          <w:szCs w:val="22"/>
        </w:rPr>
        <w:t>I</w:t>
      </w:r>
      <w:r w:rsidR="00017D34" w:rsidRPr="001D0EF5">
        <w:rPr>
          <w:rFonts w:cs="Arial"/>
          <w:sz w:val="22"/>
          <w:szCs w:val="22"/>
        </w:rPr>
        <w:t>.</w:t>
      </w:r>
      <w:r w:rsidR="00664D73" w:rsidRPr="001D0EF5">
        <w:rPr>
          <w:rFonts w:cs="Arial"/>
          <w:sz w:val="22"/>
          <w:szCs w:val="22"/>
        </w:rPr>
        <w:t xml:space="preserve"> 147 of 2011</w:t>
      </w:r>
      <w:r w:rsidR="00846BCD" w:rsidRPr="001D0EF5">
        <w:rPr>
          <w:rFonts w:cs="Arial"/>
          <w:sz w:val="22"/>
          <w:szCs w:val="22"/>
        </w:rPr>
        <w:t xml:space="preserve"> (replaced by S.I. 483 of 2014)</w:t>
      </w:r>
      <w:r w:rsidRPr="001D0EF5">
        <w:rPr>
          <w:rFonts w:cs="Arial"/>
          <w:sz w:val="22"/>
          <w:szCs w:val="22"/>
        </w:rPr>
        <w:t>, namely:</w:t>
      </w:r>
    </w:p>
    <w:p w:rsidR="00540BE5" w:rsidRPr="006216C4" w:rsidRDefault="00540BE5" w:rsidP="00B35919">
      <w:pPr>
        <w:autoSpaceDE w:val="0"/>
        <w:autoSpaceDN w:val="0"/>
        <w:adjustRightInd w:val="0"/>
        <w:jc w:val="both"/>
        <w:rPr>
          <w:rFonts w:cs="Arial"/>
          <w:i/>
          <w:lang w:val="en-US" w:bidi="ar-SA"/>
        </w:rPr>
      </w:pPr>
      <w:r w:rsidRPr="006216C4">
        <w:rPr>
          <w:rFonts w:cs="Arial"/>
          <w:i/>
          <w:lang w:val="en-US" w:bidi="ar-SA"/>
        </w:rPr>
        <w:t xml:space="preserve">10. (1) The supervisory framework established by CER shall provide for the recognition of guarantees of origin issued by other </w:t>
      </w:r>
      <w:r>
        <w:rPr>
          <w:rFonts w:cs="Arial"/>
          <w:i/>
          <w:lang w:val="en-US" w:bidi="ar-SA"/>
        </w:rPr>
        <w:t>Member State</w:t>
      </w:r>
      <w:r w:rsidRPr="006216C4">
        <w:rPr>
          <w:rFonts w:cs="Arial"/>
          <w:i/>
          <w:lang w:val="en-US" w:bidi="ar-SA"/>
        </w:rPr>
        <w:t>s in accordance with Article 15(9) of the Directive.</w:t>
      </w:r>
    </w:p>
    <w:p w:rsidR="00540BE5" w:rsidRPr="006216C4" w:rsidRDefault="00540BE5" w:rsidP="00B35919">
      <w:pPr>
        <w:autoSpaceDE w:val="0"/>
        <w:autoSpaceDN w:val="0"/>
        <w:adjustRightInd w:val="0"/>
        <w:jc w:val="both"/>
        <w:rPr>
          <w:rFonts w:cs="Arial"/>
          <w:i/>
          <w:lang w:val="en-US" w:bidi="ar-SA"/>
        </w:rPr>
      </w:pPr>
      <w:r w:rsidRPr="006216C4">
        <w:rPr>
          <w:rFonts w:cs="Arial"/>
          <w:i/>
          <w:lang w:val="en-US" w:bidi="ar-SA"/>
        </w:rPr>
        <w:t xml:space="preserve">(2) SEMO, acting in accordance with the supervisory framework may refuse to </w:t>
      </w:r>
      <w:proofErr w:type="spellStart"/>
      <w:r w:rsidRPr="00B35919">
        <w:rPr>
          <w:rFonts w:cs="Arial"/>
          <w:i/>
          <w:lang w:val="en-US" w:bidi="ar-SA"/>
        </w:rPr>
        <w:t>recognise</w:t>
      </w:r>
      <w:proofErr w:type="spellEnd"/>
      <w:r w:rsidRPr="006216C4">
        <w:rPr>
          <w:rFonts w:cs="Arial"/>
          <w:i/>
          <w:lang w:val="en-US" w:bidi="ar-SA"/>
        </w:rPr>
        <w:t xml:space="preserve"> a guarantee or origin issued by another </w:t>
      </w:r>
      <w:r>
        <w:rPr>
          <w:rFonts w:cs="Arial"/>
          <w:i/>
          <w:lang w:val="en-US" w:bidi="ar-SA"/>
        </w:rPr>
        <w:t>Member State</w:t>
      </w:r>
      <w:r w:rsidRPr="006216C4">
        <w:rPr>
          <w:rFonts w:cs="Arial"/>
          <w:i/>
          <w:lang w:val="en-US" w:bidi="ar-SA"/>
        </w:rPr>
        <w:t xml:space="preserve"> only where it has well-founded doubts about the accuracy, reliability or veracity of the guarantee of origin and in such a case shall notify the Minister and the European Commission of such a refusal and its justification.</w:t>
      </w:r>
    </w:p>
    <w:p w:rsidR="00540BE5" w:rsidRDefault="00540BE5" w:rsidP="00540BE5">
      <w:pPr>
        <w:autoSpaceDE w:val="0"/>
        <w:autoSpaceDN w:val="0"/>
        <w:adjustRightInd w:val="0"/>
        <w:spacing w:before="0" w:after="0" w:line="240" w:lineRule="auto"/>
        <w:rPr>
          <w:rFonts w:ascii="TimesTen-Roman" w:hAnsi="TimesTen-Roman" w:cs="TimesTen-Roman"/>
          <w:sz w:val="22"/>
          <w:szCs w:val="22"/>
          <w:lang w:val="en-US"/>
        </w:rPr>
      </w:pPr>
    </w:p>
    <w:p w:rsidR="00540BE5" w:rsidRPr="00C141BE" w:rsidRDefault="00540BE5" w:rsidP="007051CC">
      <w:pPr>
        <w:jc w:val="both"/>
        <w:rPr>
          <w:rFonts w:ascii="Times New Roman" w:hAnsi="Times New Roman"/>
          <w:lang w:val="en-US"/>
        </w:rPr>
      </w:pPr>
      <w:r w:rsidRPr="007051CC">
        <w:rPr>
          <w:rFonts w:cs="Arial"/>
          <w:sz w:val="22"/>
          <w:szCs w:val="22"/>
        </w:rPr>
        <w:t>Where Article 15(9) of the Directive states:</w:t>
      </w:r>
    </w:p>
    <w:p w:rsidR="00540BE5" w:rsidRDefault="00540BE5" w:rsidP="00540BE5">
      <w:pPr>
        <w:autoSpaceDE w:val="0"/>
        <w:autoSpaceDN w:val="0"/>
        <w:adjustRightInd w:val="0"/>
        <w:spacing w:before="0" w:after="0" w:line="240" w:lineRule="auto"/>
        <w:rPr>
          <w:rFonts w:ascii="TimesTen-Roman" w:hAnsi="TimesTen-Roman" w:cs="TimesTen-Roman"/>
          <w:sz w:val="22"/>
          <w:szCs w:val="22"/>
          <w:lang w:val="en-US"/>
        </w:rPr>
      </w:pPr>
    </w:p>
    <w:p w:rsidR="00540BE5" w:rsidRPr="00B35919" w:rsidRDefault="00540BE5" w:rsidP="00B35919">
      <w:pPr>
        <w:autoSpaceDE w:val="0"/>
        <w:autoSpaceDN w:val="0"/>
        <w:adjustRightInd w:val="0"/>
        <w:jc w:val="both"/>
        <w:rPr>
          <w:rFonts w:cs="Arial"/>
          <w:i/>
          <w:lang w:val="en-US" w:bidi="ar-SA"/>
        </w:rPr>
      </w:pPr>
      <w:r w:rsidRPr="00B35919">
        <w:rPr>
          <w:rFonts w:cs="Arial"/>
          <w:i/>
          <w:lang w:val="en-US" w:bidi="ar-SA"/>
        </w:rPr>
        <w:t xml:space="preserve">9. </w:t>
      </w:r>
    </w:p>
    <w:p w:rsidR="00540BE5" w:rsidRPr="00B35919" w:rsidRDefault="00540BE5" w:rsidP="00B35919">
      <w:pPr>
        <w:autoSpaceDE w:val="0"/>
        <w:autoSpaceDN w:val="0"/>
        <w:adjustRightInd w:val="0"/>
        <w:jc w:val="both"/>
        <w:rPr>
          <w:rFonts w:cs="Arial"/>
          <w:i/>
          <w:lang w:val="en-US" w:bidi="ar-SA"/>
        </w:rPr>
      </w:pPr>
      <w:r w:rsidRPr="00B35919">
        <w:rPr>
          <w:rFonts w:cs="Arial"/>
          <w:i/>
          <w:lang w:val="en-US" w:bidi="ar-SA"/>
        </w:rPr>
        <w:t xml:space="preserve">Member States shall </w:t>
      </w:r>
      <w:proofErr w:type="spellStart"/>
      <w:r w:rsidRPr="00B35919">
        <w:rPr>
          <w:rFonts w:cs="Arial"/>
          <w:i/>
          <w:lang w:val="en-US" w:bidi="ar-SA"/>
        </w:rPr>
        <w:t>recognise</w:t>
      </w:r>
      <w:proofErr w:type="spellEnd"/>
      <w:r w:rsidRPr="00B35919">
        <w:rPr>
          <w:rFonts w:cs="Arial"/>
          <w:i/>
          <w:lang w:val="en-US" w:bidi="ar-SA"/>
        </w:rPr>
        <w:t xml:space="preserve"> guarantees of origin issued by other Member States in accordance with this Directive exclusively as proof of the elements referred to in paragraph 1 and paragraph 6(a) to (f). A Member State may refuse to </w:t>
      </w:r>
      <w:proofErr w:type="spellStart"/>
      <w:r w:rsidRPr="00B35919">
        <w:rPr>
          <w:rFonts w:cs="Arial"/>
          <w:i/>
          <w:lang w:val="en-US" w:bidi="ar-SA"/>
        </w:rPr>
        <w:t>recognise</w:t>
      </w:r>
      <w:proofErr w:type="spellEnd"/>
      <w:r w:rsidRPr="00B35919">
        <w:rPr>
          <w:rFonts w:cs="Arial"/>
          <w:i/>
          <w:lang w:val="en-US" w:bidi="ar-SA"/>
        </w:rPr>
        <w:t xml:space="preserve"> a guarantee of origin only when it has well-founded doubts about its accuracy, reliability or veracity. The Member State shall notify the Commission of such a refusal and its justification.</w:t>
      </w:r>
    </w:p>
    <w:p w:rsidR="00616746" w:rsidRPr="00AF5861" w:rsidRDefault="00616746" w:rsidP="003F5FA3">
      <w:pPr>
        <w:jc w:val="both"/>
        <w:rPr>
          <w:rFonts w:cs="Arial"/>
          <w:i/>
        </w:rPr>
      </w:pPr>
    </w:p>
    <w:p w:rsidR="001F778F" w:rsidRPr="007E107C" w:rsidRDefault="001F778F" w:rsidP="003F5FA3">
      <w:pPr>
        <w:jc w:val="both"/>
        <w:rPr>
          <w:sz w:val="22"/>
          <w:szCs w:val="22"/>
        </w:rPr>
      </w:pPr>
      <w:r w:rsidRPr="007E107C">
        <w:rPr>
          <w:sz w:val="22"/>
          <w:szCs w:val="22"/>
        </w:rPr>
        <w:t xml:space="preserve">SEMO </w:t>
      </w:r>
      <w:r w:rsidR="000C2A09">
        <w:rPr>
          <w:sz w:val="22"/>
          <w:szCs w:val="22"/>
        </w:rPr>
        <w:t xml:space="preserve"> is bound to follow</w:t>
      </w:r>
      <w:r w:rsidR="00D1589C">
        <w:rPr>
          <w:sz w:val="22"/>
          <w:szCs w:val="22"/>
        </w:rPr>
        <w:t xml:space="preserve"> </w:t>
      </w:r>
      <w:r w:rsidRPr="007E107C">
        <w:rPr>
          <w:sz w:val="22"/>
          <w:szCs w:val="22"/>
        </w:rPr>
        <w:t>the Supervisory Framework as set out i</w:t>
      </w:r>
      <w:r w:rsidR="004A4756" w:rsidRPr="007E107C">
        <w:rPr>
          <w:sz w:val="22"/>
          <w:szCs w:val="22"/>
        </w:rPr>
        <w:t xml:space="preserve">n </w:t>
      </w:r>
      <w:r w:rsidR="003F5FA3" w:rsidRPr="007E107C">
        <w:rPr>
          <w:sz w:val="22"/>
          <w:szCs w:val="22"/>
        </w:rPr>
        <w:t>the decision paper CER/11/824</w:t>
      </w:r>
      <w:r w:rsidRPr="007E107C">
        <w:rPr>
          <w:sz w:val="22"/>
          <w:szCs w:val="22"/>
        </w:rPr>
        <w:t xml:space="preserve"> “Supervisory Framework for Administration of Guarantees of Origin</w:t>
      </w:r>
      <w:r w:rsidRPr="000C2A09">
        <w:rPr>
          <w:sz w:val="22"/>
          <w:szCs w:val="22"/>
        </w:rPr>
        <w:t>”</w:t>
      </w:r>
      <w:r w:rsidR="000C2A09" w:rsidRPr="000C2A09">
        <w:rPr>
          <w:sz w:val="22"/>
          <w:szCs w:val="22"/>
        </w:rPr>
        <w:t xml:space="preserve"> </w:t>
      </w:r>
      <w:r w:rsidR="000C2A09" w:rsidRPr="000C2A09">
        <w:rPr>
          <w:bCs/>
          <w:sz w:val="22"/>
          <w:szCs w:val="22"/>
        </w:rPr>
        <w:t xml:space="preserve">and all amendments to said </w:t>
      </w:r>
      <w:r w:rsidR="00D1589C">
        <w:rPr>
          <w:bCs/>
          <w:sz w:val="22"/>
          <w:szCs w:val="22"/>
        </w:rPr>
        <w:t>framework.</w:t>
      </w:r>
    </w:p>
    <w:p w:rsidR="00BF036E" w:rsidRDefault="00704ECD" w:rsidP="00BF036E">
      <w:pPr>
        <w:pStyle w:val="Heading1"/>
      </w:pPr>
      <w:bookmarkStart w:id="11" w:name="_Toc296337006"/>
      <w:bookmarkStart w:id="12" w:name="_Toc296337070"/>
      <w:bookmarkStart w:id="13" w:name="_Toc427581178"/>
      <w:r w:rsidRPr="007E107C">
        <w:lastRenderedPageBreak/>
        <w:t>Process Overview</w:t>
      </w:r>
      <w:bookmarkEnd w:id="11"/>
      <w:bookmarkEnd w:id="12"/>
      <w:bookmarkEnd w:id="13"/>
    </w:p>
    <w:p w:rsidR="00725EF3" w:rsidRDefault="00725EF3" w:rsidP="00725EF3">
      <w:pPr>
        <w:pStyle w:val="Heading2"/>
      </w:pPr>
      <w:bookmarkStart w:id="14" w:name="_Toc427581179"/>
      <w:r>
        <w:t>Terminology</w:t>
      </w:r>
      <w:bookmarkEnd w:id="14"/>
    </w:p>
    <w:p w:rsidR="00725EF3" w:rsidRDefault="00725EF3" w:rsidP="00725EF3">
      <w:pPr>
        <w:rPr>
          <w:b/>
          <w:lang w:bidi="ar-SA"/>
        </w:rPr>
      </w:pPr>
    </w:p>
    <w:tbl>
      <w:tblPr>
        <w:tblStyle w:val="TableGrid"/>
        <w:tblW w:w="0" w:type="auto"/>
        <w:jc w:val="center"/>
        <w:tblInd w:w="198" w:type="dxa"/>
        <w:tblLook w:val="04A0"/>
      </w:tblPr>
      <w:tblGrid>
        <w:gridCol w:w="4472"/>
        <w:gridCol w:w="4978"/>
      </w:tblGrid>
      <w:tr w:rsidR="00725EF3" w:rsidTr="002B76B7">
        <w:trPr>
          <w:jc w:val="center"/>
        </w:trPr>
        <w:tc>
          <w:tcPr>
            <w:tcW w:w="4472" w:type="dxa"/>
            <w:shd w:val="clear" w:color="auto" w:fill="A6A6A6" w:themeFill="background1" w:themeFillShade="A6"/>
          </w:tcPr>
          <w:p w:rsidR="00725EF3" w:rsidRPr="00725EF3" w:rsidRDefault="00725EF3" w:rsidP="0057639B">
            <w:pPr>
              <w:pStyle w:val="UntitledHeading"/>
              <w:jc w:val="both"/>
              <w:rPr>
                <w:rFonts w:cs="Arial"/>
                <w:sz w:val="22"/>
                <w:szCs w:val="22"/>
              </w:rPr>
            </w:pPr>
            <w:r w:rsidRPr="00725EF3">
              <w:rPr>
                <w:rFonts w:cs="Arial"/>
                <w:sz w:val="22"/>
                <w:szCs w:val="22"/>
              </w:rPr>
              <w:t>Previous Terminology</w:t>
            </w:r>
          </w:p>
        </w:tc>
        <w:tc>
          <w:tcPr>
            <w:tcW w:w="4978" w:type="dxa"/>
            <w:shd w:val="clear" w:color="auto" w:fill="A6A6A6" w:themeFill="background1" w:themeFillShade="A6"/>
          </w:tcPr>
          <w:p w:rsidR="00725EF3" w:rsidRPr="00725EF3" w:rsidRDefault="00725EF3" w:rsidP="0057639B">
            <w:pPr>
              <w:pStyle w:val="UntitledHeading"/>
              <w:jc w:val="both"/>
              <w:rPr>
                <w:rFonts w:cs="Arial"/>
                <w:sz w:val="22"/>
                <w:szCs w:val="22"/>
              </w:rPr>
            </w:pPr>
            <w:r w:rsidRPr="00725EF3">
              <w:rPr>
                <w:rFonts w:cs="Arial"/>
                <w:sz w:val="22"/>
                <w:szCs w:val="22"/>
              </w:rPr>
              <w:t>GO Online Registry Terminology</w:t>
            </w:r>
          </w:p>
        </w:tc>
      </w:tr>
      <w:tr w:rsidR="00725EF3" w:rsidTr="002B76B7">
        <w:trPr>
          <w:jc w:val="center"/>
        </w:trPr>
        <w:tc>
          <w:tcPr>
            <w:tcW w:w="4472" w:type="dxa"/>
          </w:tcPr>
          <w:p w:rsidR="00725EF3" w:rsidRDefault="00725EF3" w:rsidP="0057639B">
            <w:pPr>
              <w:pStyle w:val="UntitledHeading"/>
              <w:jc w:val="both"/>
              <w:rPr>
                <w:rFonts w:cs="Arial"/>
                <w:b w:val="0"/>
                <w:sz w:val="22"/>
                <w:szCs w:val="22"/>
              </w:rPr>
            </w:pPr>
            <w:r>
              <w:rPr>
                <w:rFonts w:cs="Arial"/>
                <w:b w:val="0"/>
                <w:sz w:val="22"/>
                <w:szCs w:val="22"/>
              </w:rPr>
              <w:t>Generator</w:t>
            </w:r>
          </w:p>
        </w:tc>
        <w:tc>
          <w:tcPr>
            <w:tcW w:w="4978" w:type="dxa"/>
          </w:tcPr>
          <w:p w:rsidR="00725EF3" w:rsidRDefault="00725EF3" w:rsidP="0057639B">
            <w:pPr>
              <w:pStyle w:val="UntitledHeading"/>
              <w:jc w:val="both"/>
              <w:rPr>
                <w:rFonts w:cs="Arial"/>
                <w:b w:val="0"/>
                <w:sz w:val="22"/>
                <w:szCs w:val="22"/>
              </w:rPr>
            </w:pPr>
            <w:r>
              <w:rPr>
                <w:rFonts w:cs="Arial"/>
                <w:b w:val="0"/>
                <w:sz w:val="22"/>
                <w:szCs w:val="22"/>
              </w:rPr>
              <w:t>Producer</w:t>
            </w:r>
          </w:p>
        </w:tc>
      </w:tr>
      <w:tr w:rsidR="00725EF3" w:rsidTr="002B76B7">
        <w:trPr>
          <w:jc w:val="center"/>
        </w:trPr>
        <w:tc>
          <w:tcPr>
            <w:tcW w:w="4472" w:type="dxa"/>
          </w:tcPr>
          <w:p w:rsidR="00725EF3" w:rsidRDefault="00725EF3" w:rsidP="0057639B">
            <w:pPr>
              <w:pStyle w:val="UntitledHeading"/>
              <w:jc w:val="both"/>
              <w:rPr>
                <w:rFonts w:cs="Arial"/>
                <w:b w:val="0"/>
                <w:sz w:val="22"/>
                <w:szCs w:val="22"/>
              </w:rPr>
            </w:pPr>
            <w:r>
              <w:rPr>
                <w:rFonts w:cs="Arial"/>
                <w:b w:val="0"/>
                <w:sz w:val="22"/>
                <w:szCs w:val="22"/>
              </w:rPr>
              <w:t>Supplier</w:t>
            </w:r>
          </w:p>
        </w:tc>
        <w:tc>
          <w:tcPr>
            <w:tcW w:w="4978" w:type="dxa"/>
          </w:tcPr>
          <w:p w:rsidR="00725EF3" w:rsidRDefault="00725EF3" w:rsidP="0057639B">
            <w:pPr>
              <w:pStyle w:val="UntitledHeading"/>
              <w:jc w:val="both"/>
              <w:rPr>
                <w:rFonts w:cs="Arial"/>
                <w:b w:val="0"/>
                <w:sz w:val="22"/>
                <w:szCs w:val="22"/>
              </w:rPr>
            </w:pPr>
            <w:r>
              <w:rPr>
                <w:rFonts w:cs="Arial"/>
                <w:b w:val="0"/>
                <w:sz w:val="22"/>
                <w:szCs w:val="22"/>
              </w:rPr>
              <w:t>Supplier</w:t>
            </w:r>
          </w:p>
        </w:tc>
      </w:tr>
      <w:tr w:rsidR="00725EF3" w:rsidTr="002B76B7">
        <w:trPr>
          <w:jc w:val="center"/>
        </w:trPr>
        <w:tc>
          <w:tcPr>
            <w:tcW w:w="4472" w:type="dxa"/>
          </w:tcPr>
          <w:p w:rsidR="00725EF3" w:rsidRDefault="00725EF3" w:rsidP="0057639B">
            <w:pPr>
              <w:pStyle w:val="UntitledHeading"/>
              <w:jc w:val="both"/>
              <w:rPr>
                <w:rFonts w:cs="Arial"/>
                <w:b w:val="0"/>
                <w:sz w:val="22"/>
                <w:szCs w:val="22"/>
              </w:rPr>
            </w:pPr>
            <w:r>
              <w:rPr>
                <w:rFonts w:cs="Arial"/>
                <w:b w:val="0"/>
                <w:sz w:val="22"/>
                <w:szCs w:val="22"/>
              </w:rPr>
              <w:t>GO Participant</w:t>
            </w:r>
          </w:p>
        </w:tc>
        <w:tc>
          <w:tcPr>
            <w:tcW w:w="4978" w:type="dxa"/>
          </w:tcPr>
          <w:p w:rsidR="00725EF3" w:rsidRDefault="00725EF3" w:rsidP="0057639B">
            <w:pPr>
              <w:pStyle w:val="UntitledHeading"/>
              <w:jc w:val="both"/>
              <w:rPr>
                <w:rFonts w:cs="Arial"/>
                <w:b w:val="0"/>
                <w:sz w:val="22"/>
                <w:szCs w:val="22"/>
              </w:rPr>
            </w:pPr>
            <w:r>
              <w:rPr>
                <w:rFonts w:cs="Arial"/>
                <w:b w:val="0"/>
                <w:sz w:val="22"/>
                <w:szCs w:val="22"/>
              </w:rPr>
              <w:t>Account Holder</w:t>
            </w:r>
          </w:p>
        </w:tc>
      </w:tr>
      <w:tr w:rsidR="00725EF3" w:rsidTr="002B76B7">
        <w:trPr>
          <w:jc w:val="center"/>
        </w:trPr>
        <w:tc>
          <w:tcPr>
            <w:tcW w:w="4472" w:type="dxa"/>
          </w:tcPr>
          <w:p w:rsidR="00725EF3" w:rsidRDefault="00725EF3" w:rsidP="0057639B">
            <w:pPr>
              <w:pStyle w:val="UntitledHeading"/>
              <w:jc w:val="both"/>
              <w:rPr>
                <w:rFonts w:cs="Arial"/>
                <w:b w:val="0"/>
                <w:sz w:val="22"/>
                <w:szCs w:val="22"/>
              </w:rPr>
            </w:pPr>
            <w:r>
              <w:rPr>
                <w:rFonts w:cs="Arial"/>
                <w:b w:val="0"/>
                <w:sz w:val="22"/>
                <w:szCs w:val="22"/>
              </w:rPr>
              <w:t>Generator Unit</w:t>
            </w:r>
          </w:p>
        </w:tc>
        <w:tc>
          <w:tcPr>
            <w:tcW w:w="4978" w:type="dxa"/>
          </w:tcPr>
          <w:p w:rsidR="00725EF3" w:rsidRDefault="00725EF3" w:rsidP="0057639B">
            <w:pPr>
              <w:pStyle w:val="UntitledHeading"/>
              <w:jc w:val="both"/>
              <w:rPr>
                <w:rFonts w:cs="Arial"/>
                <w:b w:val="0"/>
                <w:sz w:val="22"/>
                <w:szCs w:val="22"/>
              </w:rPr>
            </w:pPr>
            <w:r>
              <w:rPr>
                <w:rFonts w:cs="Arial"/>
                <w:b w:val="0"/>
                <w:sz w:val="22"/>
                <w:szCs w:val="22"/>
              </w:rPr>
              <w:t>Production Device</w:t>
            </w:r>
          </w:p>
        </w:tc>
      </w:tr>
      <w:tr w:rsidR="00725EF3" w:rsidTr="002B76B7">
        <w:trPr>
          <w:jc w:val="center"/>
        </w:trPr>
        <w:tc>
          <w:tcPr>
            <w:tcW w:w="4472" w:type="dxa"/>
          </w:tcPr>
          <w:p w:rsidR="00725EF3" w:rsidRDefault="00725EF3" w:rsidP="0057639B">
            <w:pPr>
              <w:pStyle w:val="UntitledHeading"/>
              <w:jc w:val="both"/>
              <w:rPr>
                <w:rFonts w:cs="Arial"/>
                <w:b w:val="0"/>
                <w:sz w:val="22"/>
                <w:szCs w:val="22"/>
              </w:rPr>
            </w:pPr>
            <w:r>
              <w:rPr>
                <w:rFonts w:cs="Arial"/>
                <w:b w:val="0"/>
                <w:sz w:val="22"/>
                <w:szCs w:val="22"/>
              </w:rPr>
              <w:t>Authorised User</w:t>
            </w:r>
          </w:p>
        </w:tc>
        <w:tc>
          <w:tcPr>
            <w:tcW w:w="4978" w:type="dxa"/>
          </w:tcPr>
          <w:p w:rsidR="00725EF3" w:rsidRDefault="00725EF3" w:rsidP="00040C7B">
            <w:pPr>
              <w:pStyle w:val="UntitledHeading"/>
              <w:jc w:val="both"/>
              <w:rPr>
                <w:rFonts w:cs="Arial"/>
                <w:b w:val="0"/>
                <w:sz w:val="22"/>
                <w:szCs w:val="22"/>
              </w:rPr>
            </w:pPr>
            <w:r>
              <w:rPr>
                <w:rFonts w:cs="Arial"/>
                <w:b w:val="0"/>
                <w:sz w:val="22"/>
                <w:szCs w:val="22"/>
              </w:rPr>
              <w:t xml:space="preserve">Account Holder User (see </w:t>
            </w:r>
            <w:r w:rsidR="00040C7B">
              <w:rPr>
                <w:rFonts w:cs="Arial"/>
                <w:b w:val="0"/>
                <w:sz w:val="22"/>
                <w:szCs w:val="22"/>
              </w:rPr>
              <w:t>appendix</w:t>
            </w:r>
            <w:r>
              <w:rPr>
                <w:rFonts w:cs="Arial"/>
                <w:b w:val="0"/>
                <w:sz w:val="22"/>
                <w:szCs w:val="22"/>
              </w:rPr>
              <w:t xml:space="preserve"> </w:t>
            </w:r>
            <w:r w:rsidR="002F52FB">
              <w:rPr>
                <w:rFonts w:cs="Arial"/>
                <w:b w:val="0"/>
                <w:sz w:val="22"/>
                <w:szCs w:val="22"/>
              </w:rPr>
              <w:t>9</w:t>
            </w:r>
            <w:r>
              <w:rPr>
                <w:rFonts w:cs="Arial"/>
                <w:b w:val="0"/>
                <w:sz w:val="22"/>
                <w:szCs w:val="22"/>
              </w:rPr>
              <w:t>.3)</w:t>
            </w:r>
          </w:p>
        </w:tc>
      </w:tr>
      <w:tr w:rsidR="00725EF3" w:rsidTr="002B76B7">
        <w:trPr>
          <w:trHeight w:val="580"/>
          <w:jc w:val="center"/>
        </w:trPr>
        <w:tc>
          <w:tcPr>
            <w:tcW w:w="4472" w:type="dxa"/>
          </w:tcPr>
          <w:p w:rsidR="00725EF3" w:rsidRDefault="00725EF3" w:rsidP="0057639B">
            <w:pPr>
              <w:pStyle w:val="UntitledHeading"/>
              <w:jc w:val="both"/>
              <w:rPr>
                <w:rFonts w:cs="Arial"/>
                <w:b w:val="0"/>
                <w:sz w:val="22"/>
                <w:szCs w:val="22"/>
              </w:rPr>
            </w:pPr>
            <w:r>
              <w:rPr>
                <w:rFonts w:cs="Arial"/>
                <w:b w:val="0"/>
                <w:sz w:val="22"/>
                <w:szCs w:val="22"/>
              </w:rPr>
              <w:t>Revocation</w:t>
            </w:r>
          </w:p>
        </w:tc>
        <w:tc>
          <w:tcPr>
            <w:tcW w:w="4978" w:type="dxa"/>
          </w:tcPr>
          <w:p w:rsidR="00725EF3" w:rsidRDefault="00725EF3" w:rsidP="0057639B">
            <w:pPr>
              <w:pStyle w:val="UntitledHeading"/>
              <w:jc w:val="both"/>
              <w:rPr>
                <w:rFonts w:cs="Arial"/>
                <w:b w:val="0"/>
                <w:sz w:val="22"/>
                <w:szCs w:val="22"/>
              </w:rPr>
            </w:pPr>
            <w:r>
              <w:rPr>
                <w:rFonts w:cs="Arial"/>
                <w:b w:val="0"/>
                <w:sz w:val="22"/>
                <w:szCs w:val="22"/>
              </w:rPr>
              <w:t>Withdrawal</w:t>
            </w:r>
          </w:p>
        </w:tc>
      </w:tr>
    </w:tbl>
    <w:p w:rsidR="00846BCD" w:rsidRDefault="00846BCD" w:rsidP="004A3F72">
      <w:pPr>
        <w:rPr>
          <w:sz w:val="22"/>
          <w:szCs w:val="22"/>
        </w:rPr>
      </w:pPr>
    </w:p>
    <w:p w:rsidR="007246E9" w:rsidRDefault="007246E9" w:rsidP="007246E9">
      <w:pPr>
        <w:pStyle w:val="Heading2"/>
      </w:pPr>
      <w:bookmarkStart w:id="15" w:name="_Toc427581180"/>
      <w:r>
        <w:t>GO IMPORT from domain within cmogrexel Process Overview</w:t>
      </w:r>
      <w:bookmarkEnd w:id="15"/>
    </w:p>
    <w:p w:rsidR="00D00AF5" w:rsidRDefault="00D00AF5" w:rsidP="00B35919">
      <w:pPr>
        <w:jc w:val="both"/>
        <w:rPr>
          <w:sz w:val="22"/>
          <w:szCs w:val="22"/>
        </w:rPr>
      </w:pPr>
      <w:r>
        <w:rPr>
          <w:sz w:val="22"/>
          <w:szCs w:val="22"/>
        </w:rPr>
        <w:t>The selling Account Hol</w:t>
      </w:r>
      <w:r w:rsidR="00584359">
        <w:rPr>
          <w:sz w:val="22"/>
          <w:szCs w:val="22"/>
        </w:rPr>
        <w:t xml:space="preserve">der in the sending domain initiates the electronic transfer </w:t>
      </w:r>
      <w:r>
        <w:rPr>
          <w:sz w:val="22"/>
          <w:szCs w:val="22"/>
        </w:rPr>
        <w:t>in their registry</w:t>
      </w:r>
      <w:r w:rsidR="00B35919">
        <w:rPr>
          <w:sz w:val="22"/>
          <w:szCs w:val="22"/>
        </w:rPr>
        <w:t xml:space="preserve">. The success of the transfer from an account in a domain within </w:t>
      </w:r>
      <w:proofErr w:type="spellStart"/>
      <w:r w:rsidR="00B35919">
        <w:rPr>
          <w:sz w:val="22"/>
          <w:szCs w:val="22"/>
        </w:rPr>
        <w:t>CMO.Grexel</w:t>
      </w:r>
      <w:proofErr w:type="spellEnd"/>
      <w:r w:rsidR="00B35919">
        <w:rPr>
          <w:sz w:val="22"/>
          <w:szCs w:val="22"/>
        </w:rPr>
        <w:t xml:space="preserve"> is subject to the verifi</w:t>
      </w:r>
      <w:r w:rsidR="00F14293">
        <w:rPr>
          <w:sz w:val="22"/>
          <w:szCs w:val="22"/>
        </w:rPr>
        <w:t>cation process of the sending registry and the Irish registry.</w:t>
      </w:r>
      <w:r w:rsidR="00584359">
        <w:rPr>
          <w:sz w:val="22"/>
          <w:szCs w:val="22"/>
        </w:rPr>
        <w:t xml:space="preserve"> </w:t>
      </w:r>
      <w:r>
        <w:rPr>
          <w:sz w:val="22"/>
          <w:szCs w:val="22"/>
        </w:rPr>
        <w:t>The r</w:t>
      </w:r>
      <w:r w:rsidR="00584359">
        <w:rPr>
          <w:sz w:val="22"/>
          <w:szCs w:val="22"/>
        </w:rPr>
        <w:t>eceiving Account H</w:t>
      </w:r>
      <w:r>
        <w:rPr>
          <w:sz w:val="22"/>
          <w:szCs w:val="22"/>
        </w:rPr>
        <w:t xml:space="preserve">older can use the </w:t>
      </w:r>
      <w:r w:rsidRPr="00A04864">
        <w:rPr>
          <w:i/>
          <w:sz w:val="22"/>
          <w:szCs w:val="22"/>
        </w:rPr>
        <w:t>Search Transactions</w:t>
      </w:r>
      <w:r>
        <w:rPr>
          <w:sz w:val="22"/>
          <w:szCs w:val="22"/>
        </w:rPr>
        <w:t xml:space="preserve"> report</w:t>
      </w:r>
      <w:r w:rsidR="00A04864">
        <w:rPr>
          <w:sz w:val="22"/>
          <w:szCs w:val="22"/>
        </w:rPr>
        <w:t xml:space="preserve"> function in the</w:t>
      </w:r>
      <w:r w:rsidR="00584359">
        <w:rPr>
          <w:sz w:val="22"/>
          <w:szCs w:val="22"/>
        </w:rPr>
        <w:t xml:space="preserve"> GO</w:t>
      </w:r>
      <w:r w:rsidR="00A04864">
        <w:rPr>
          <w:sz w:val="22"/>
          <w:szCs w:val="22"/>
        </w:rPr>
        <w:t xml:space="preserve"> Online Registry</w:t>
      </w:r>
      <w:r>
        <w:rPr>
          <w:sz w:val="22"/>
          <w:szCs w:val="22"/>
        </w:rPr>
        <w:t xml:space="preserve"> to view the status of the import, the transaction status will show as completed.</w:t>
      </w:r>
    </w:p>
    <w:p w:rsidR="00846BCD" w:rsidRDefault="00A04864" w:rsidP="00B35919">
      <w:pPr>
        <w:jc w:val="both"/>
        <w:rPr>
          <w:sz w:val="22"/>
          <w:szCs w:val="22"/>
        </w:rPr>
      </w:pPr>
      <w:r>
        <w:rPr>
          <w:sz w:val="22"/>
          <w:szCs w:val="22"/>
        </w:rPr>
        <w:t xml:space="preserve">Visit  </w:t>
      </w:r>
      <w:r w:rsidRPr="00A04864">
        <w:rPr>
          <w:i/>
          <w:sz w:val="22"/>
          <w:szCs w:val="22"/>
        </w:rPr>
        <w:t>cmo.grexel.com</w:t>
      </w:r>
      <w:r>
        <w:rPr>
          <w:sz w:val="22"/>
          <w:szCs w:val="22"/>
        </w:rPr>
        <w:t xml:space="preserve">  to</w:t>
      </w:r>
      <w:r w:rsidR="00915725">
        <w:rPr>
          <w:sz w:val="22"/>
          <w:szCs w:val="22"/>
        </w:rPr>
        <w:t xml:space="preserve"> view the list of countries that </w:t>
      </w:r>
      <w:proofErr w:type="spellStart"/>
      <w:r w:rsidR="00915725">
        <w:rPr>
          <w:sz w:val="22"/>
          <w:szCs w:val="22"/>
        </w:rPr>
        <w:t>CMO.G</w:t>
      </w:r>
      <w:r w:rsidR="00584359">
        <w:rPr>
          <w:sz w:val="22"/>
          <w:szCs w:val="22"/>
        </w:rPr>
        <w:t>rexel</w:t>
      </w:r>
      <w:proofErr w:type="spellEnd"/>
      <w:r w:rsidR="00584359">
        <w:rPr>
          <w:sz w:val="22"/>
          <w:szCs w:val="22"/>
        </w:rPr>
        <w:t xml:space="preserve"> is currently the </w:t>
      </w:r>
      <w:r w:rsidR="00915725">
        <w:rPr>
          <w:sz w:val="22"/>
          <w:szCs w:val="22"/>
        </w:rPr>
        <w:t>registry</w:t>
      </w:r>
      <w:r w:rsidR="00584359">
        <w:rPr>
          <w:sz w:val="22"/>
          <w:szCs w:val="22"/>
        </w:rPr>
        <w:t xml:space="preserve"> provider </w:t>
      </w:r>
      <w:r w:rsidR="00915725">
        <w:rPr>
          <w:sz w:val="22"/>
          <w:szCs w:val="22"/>
        </w:rPr>
        <w:t>for</w:t>
      </w:r>
      <w:r>
        <w:rPr>
          <w:sz w:val="22"/>
          <w:szCs w:val="22"/>
        </w:rPr>
        <w:t>.</w:t>
      </w:r>
    </w:p>
    <w:p w:rsidR="00F85975" w:rsidRDefault="00F85975" w:rsidP="00B35919">
      <w:pPr>
        <w:jc w:val="both"/>
        <w:rPr>
          <w:sz w:val="22"/>
          <w:szCs w:val="22"/>
        </w:rPr>
      </w:pPr>
    </w:p>
    <w:p w:rsidR="0058127B" w:rsidRDefault="0058127B" w:rsidP="00B35919">
      <w:pPr>
        <w:jc w:val="both"/>
        <w:rPr>
          <w:sz w:val="22"/>
          <w:szCs w:val="22"/>
        </w:rPr>
      </w:pPr>
      <w:r>
        <w:rPr>
          <w:sz w:val="22"/>
          <w:szCs w:val="22"/>
        </w:rPr>
        <w:t xml:space="preserve">Figure 1 below shows the GO Import process </w:t>
      </w:r>
      <w:r w:rsidR="004B4B0A">
        <w:rPr>
          <w:sz w:val="22"/>
          <w:szCs w:val="22"/>
        </w:rPr>
        <w:t xml:space="preserve">from a domain within </w:t>
      </w:r>
      <w:proofErr w:type="spellStart"/>
      <w:r w:rsidR="004B4B0A">
        <w:rPr>
          <w:sz w:val="22"/>
          <w:szCs w:val="22"/>
        </w:rPr>
        <w:t>CMO.Grexel</w:t>
      </w:r>
      <w:proofErr w:type="spellEnd"/>
      <w:r>
        <w:rPr>
          <w:sz w:val="22"/>
          <w:szCs w:val="22"/>
        </w:rPr>
        <w:t xml:space="preserve">: </w:t>
      </w:r>
    </w:p>
    <w:p w:rsidR="0058127B" w:rsidRDefault="0058127B" w:rsidP="004A3F72">
      <w:pPr>
        <w:rPr>
          <w:sz w:val="22"/>
          <w:szCs w:val="22"/>
        </w:rPr>
      </w:pPr>
    </w:p>
    <w:p w:rsidR="0058127B" w:rsidRDefault="00494CC3" w:rsidP="004A3F72">
      <w:pPr>
        <w:rPr>
          <w:sz w:val="22"/>
          <w:szCs w:val="22"/>
        </w:rPr>
      </w:pPr>
      <w:r>
        <w:rPr>
          <w:noProof/>
          <w:sz w:val="22"/>
          <w:szCs w:val="22"/>
          <w:lang w:val="en-US" w:bidi="ar-SA"/>
        </w:rPr>
        <w:lastRenderedPageBreak/>
        <w:drawing>
          <wp:inline distT="0" distB="0" distL="0" distR="0">
            <wp:extent cx="5915025" cy="2819400"/>
            <wp:effectExtent l="19050" t="0" r="28575" b="0"/>
            <wp:docPr id="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4B4B0A" w:rsidRDefault="004B4B0A" w:rsidP="004B4B0A">
      <w:pPr>
        <w:jc w:val="center"/>
        <w:rPr>
          <w:b/>
          <w:i/>
        </w:rPr>
      </w:pPr>
      <w:r w:rsidRPr="007E107C">
        <w:rPr>
          <w:b/>
          <w:i/>
        </w:rPr>
        <w:t>Fig</w:t>
      </w:r>
      <w:r>
        <w:rPr>
          <w:b/>
          <w:i/>
        </w:rPr>
        <w:t>. 1</w:t>
      </w:r>
      <w:r w:rsidRPr="007E107C">
        <w:rPr>
          <w:b/>
          <w:i/>
        </w:rPr>
        <w:t xml:space="preserve"> </w:t>
      </w:r>
      <w:r>
        <w:rPr>
          <w:b/>
          <w:i/>
        </w:rPr>
        <w:t xml:space="preserve">GO Import from domain within </w:t>
      </w:r>
      <w:proofErr w:type="spellStart"/>
      <w:r>
        <w:rPr>
          <w:b/>
          <w:i/>
        </w:rPr>
        <w:t>CMO.Grexel</w:t>
      </w:r>
      <w:proofErr w:type="spellEnd"/>
    </w:p>
    <w:p w:rsidR="001049B4" w:rsidRDefault="001049B4" w:rsidP="001049B4">
      <w:pPr>
        <w:rPr>
          <w:b/>
          <w:i/>
        </w:rPr>
      </w:pPr>
      <w:r w:rsidRPr="00C824B8">
        <w:rPr>
          <w:sz w:val="22"/>
          <w:szCs w:val="22"/>
          <w:lang w:bidi="ar-SA"/>
        </w:rPr>
        <w:t xml:space="preserve">The </w:t>
      </w:r>
      <w:r>
        <w:rPr>
          <w:sz w:val="22"/>
          <w:szCs w:val="22"/>
          <w:lang w:bidi="ar-SA"/>
        </w:rPr>
        <w:t>process is summarised in the five main activities below:</w:t>
      </w:r>
    </w:p>
    <w:p w:rsidR="00755D90" w:rsidRPr="00C824B8" w:rsidRDefault="004B4B0A" w:rsidP="00755D90">
      <w:pPr>
        <w:numPr>
          <w:ilvl w:val="2"/>
          <w:numId w:val="1"/>
        </w:numPr>
        <w:pBdr>
          <w:top w:val="single" w:sz="6" w:space="2" w:color="4F81BD"/>
          <w:left w:val="single" w:sz="6" w:space="2" w:color="4F81BD"/>
        </w:pBdr>
        <w:spacing w:before="300" w:after="0"/>
        <w:outlineLvl w:val="2"/>
        <w:rPr>
          <w:caps/>
          <w:color w:val="243F60"/>
          <w:spacing w:val="15"/>
          <w:lang w:bidi="ar-SA"/>
        </w:rPr>
      </w:pPr>
      <w:r>
        <w:rPr>
          <w:caps/>
          <w:color w:val="243F60"/>
          <w:spacing w:val="15"/>
          <w:lang w:bidi="ar-SA"/>
        </w:rPr>
        <w:t>notice</w:t>
      </w:r>
    </w:p>
    <w:p w:rsidR="00755D90" w:rsidRDefault="00755D90" w:rsidP="00755D90">
      <w:pPr>
        <w:jc w:val="both"/>
        <w:rPr>
          <w:sz w:val="22"/>
          <w:szCs w:val="22"/>
          <w:lang w:bidi="ar-SA"/>
        </w:rPr>
      </w:pPr>
      <w:r w:rsidRPr="00C824B8">
        <w:rPr>
          <w:sz w:val="22"/>
          <w:szCs w:val="22"/>
          <w:lang w:bidi="ar-SA"/>
        </w:rPr>
        <w:t xml:space="preserve">The </w:t>
      </w:r>
      <w:r>
        <w:rPr>
          <w:sz w:val="22"/>
          <w:szCs w:val="22"/>
          <w:lang w:bidi="ar-SA"/>
        </w:rPr>
        <w:t>Account Holder</w:t>
      </w:r>
      <w:r w:rsidRPr="00C824B8">
        <w:rPr>
          <w:sz w:val="22"/>
          <w:szCs w:val="22"/>
          <w:lang w:bidi="ar-SA"/>
        </w:rPr>
        <w:t xml:space="preserve"> informs SEMO of their </w:t>
      </w:r>
      <w:r>
        <w:rPr>
          <w:sz w:val="22"/>
          <w:szCs w:val="22"/>
          <w:lang w:bidi="ar-SA"/>
        </w:rPr>
        <w:t xml:space="preserve">intent to </w:t>
      </w:r>
      <w:r w:rsidRPr="00C824B8">
        <w:rPr>
          <w:sz w:val="22"/>
          <w:szCs w:val="22"/>
          <w:lang w:bidi="ar-SA"/>
        </w:rPr>
        <w:t xml:space="preserve">import GO </w:t>
      </w:r>
      <w:r>
        <w:rPr>
          <w:sz w:val="22"/>
          <w:szCs w:val="22"/>
          <w:lang w:bidi="ar-SA"/>
        </w:rPr>
        <w:t xml:space="preserve">certificates </w:t>
      </w:r>
      <w:r w:rsidRPr="00C824B8">
        <w:rPr>
          <w:sz w:val="22"/>
          <w:szCs w:val="22"/>
          <w:lang w:bidi="ar-SA"/>
        </w:rPr>
        <w:t>from another</w:t>
      </w:r>
      <w:r w:rsidR="004B4B0A">
        <w:rPr>
          <w:sz w:val="22"/>
          <w:szCs w:val="22"/>
          <w:lang w:bidi="ar-SA"/>
        </w:rPr>
        <w:t xml:space="preserve"> domain</w:t>
      </w:r>
      <w:r w:rsidRPr="00C824B8">
        <w:rPr>
          <w:sz w:val="22"/>
          <w:szCs w:val="22"/>
          <w:lang w:bidi="ar-SA"/>
        </w:rPr>
        <w:t xml:space="preserve"> </w:t>
      </w:r>
      <w:r w:rsidR="004B4B0A">
        <w:rPr>
          <w:sz w:val="22"/>
          <w:szCs w:val="22"/>
          <w:lang w:bidi="ar-SA"/>
        </w:rPr>
        <w:t>(</w:t>
      </w:r>
      <w:r w:rsidRPr="00C824B8">
        <w:rPr>
          <w:sz w:val="22"/>
          <w:szCs w:val="22"/>
          <w:lang w:bidi="ar-SA"/>
        </w:rPr>
        <w:t>Member State</w:t>
      </w:r>
      <w:r w:rsidR="004B4B0A">
        <w:rPr>
          <w:sz w:val="22"/>
          <w:szCs w:val="22"/>
          <w:lang w:bidi="ar-SA"/>
        </w:rPr>
        <w:t>)</w:t>
      </w:r>
      <w:r>
        <w:rPr>
          <w:sz w:val="22"/>
          <w:szCs w:val="22"/>
          <w:lang w:bidi="ar-SA"/>
        </w:rPr>
        <w:t xml:space="preserve"> via email to </w:t>
      </w:r>
      <w:hyperlink r:id="rId17" w:history="1">
        <w:r w:rsidRPr="00BF4385">
          <w:rPr>
            <w:rStyle w:val="Hyperlink"/>
            <w:sz w:val="22"/>
            <w:szCs w:val="22"/>
            <w:lang w:bidi="ar-SA"/>
          </w:rPr>
          <w:t>guaranteesoforigin@sem-o.com</w:t>
        </w:r>
      </w:hyperlink>
    </w:p>
    <w:p w:rsidR="00755D90" w:rsidRPr="00C824B8" w:rsidRDefault="00755D90" w:rsidP="00755D90">
      <w:pPr>
        <w:jc w:val="both"/>
        <w:rPr>
          <w:sz w:val="22"/>
          <w:szCs w:val="22"/>
          <w:lang w:bidi="ar-SA"/>
        </w:rPr>
      </w:pPr>
      <w:r w:rsidRPr="00C824B8">
        <w:rPr>
          <w:sz w:val="22"/>
          <w:szCs w:val="22"/>
          <w:lang w:bidi="ar-SA"/>
        </w:rPr>
        <w:t xml:space="preserve">The </w:t>
      </w:r>
      <w:r>
        <w:rPr>
          <w:sz w:val="22"/>
          <w:szCs w:val="22"/>
          <w:lang w:bidi="ar-SA"/>
        </w:rPr>
        <w:t>Account Holder</w:t>
      </w:r>
      <w:r w:rsidRPr="00C824B8">
        <w:rPr>
          <w:sz w:val="22"/>
          <w:szCs w:val="22"/>
          <w:lang w:bidi="ar-SA"/>
        </w:rPr>
        <w:t xml:space="preserve"> must provide details of the GO</w:t>
      </w:r>
      <w:r w:rsidR="004B4B0A">
        <w:rPr>
          <w:sz w:val="22"/>
          <w:szCs w:val="22"/>
          <w:lang w:bidi="ar-SA"/>
        </w:rPr>
        <w:t xml:space="preserve"> certificates</w:t>
      </w:r>
      <w:r w:rsidRPr="00C824B8">
        <w:rPr>
          <w:sz w:val="22"/>
          <w:szCs w:val="22"/>
          <w:lang w:bidi="ar-SA"/>
        </w:rPr>
        <w:t xml:space="preserve">, including previous holder and the name of the </w:t>
      </w:r>
      <w:r w:rsidR="004B4B0A">
        <w:rPr>
          <w:sz w:val="22"/>
          <w:szCs w:val="22"/>
          <w:lang w:bidi="ar-SA"/>
        </w:rPr>
        <w:t>domain (</w:t>
      </w:r>
      <w:r w:rsidRPr="00C824B8">
        <w:rPr>
          <w:sz w:val="22"/>
          <w:szCs w:val="22"/>
          <w:lang w:bidi="ar-SA"/>
        </w:rPr>
        <w:t>Member State</w:t>
      </w:r>
      <w:r w:rsidR="004B4B0A">
        <w:rPr>
          <w:sz w:val="22"/>
          <w:szCs w:val="22"/>
          <w:lang w:bidi="ar-SA"/>
        </w:rPr>
        <w:t>)</w:t>
      </w:r>
      <w:r w:rsidRPr="00C824B8">
        <w:rPr>
          <w:sz w:val="22"/>
          <w:szCs w:val="22"/>
          <w:lang w:bidi="ar-SA"/>
        </w:rPr>
        <w:t xml:space="preserve"> from which the GO </w:t>
      </w:r>
      <w:r w:rsidR="004B4B0A">
        <w:rPr>
          <w:sz w:val="22"/>
          <w:szCs w:val="22"/>
          <w:lang w:bidi="ar-SA"/>
        </w:rPr>
        <w:t>certificates are</w:t>
      </w:r>
      <w:r w:rsidRPr="00C824B8">
        <w:rPr>
          <w:sz w:val="22"/>
          <w:szCs w:val="22"/>
          <w:lang w:bidi="ar-SA"/>
        </w:rPr>
        <w:t xml:space="preserve"> being imported. These details are necessary to ch</w:t>
      </w:r>
      <w:r>
        <w:rPr>
          <w:sz w:val="22"/>
          <w:szCs w:val="22"/>
          <w:lang w:bidi="ar-SA"/>
        </w:rPr>
        <w:t>eck the validity of the</w:t>
      </w:r>
      <w:r w:rsidR="004B4B0A">
        <w:rPr>
          <w:sz w:val="22"/>
          <w:szCs w:val="22"/>
          <w:lang w:bidi="ar-SA"/>
        </w:rPr>
        <w:t xml:space="preserve"> GO certificates</w:t>
      </w:r>
      <w:r>
        <w:rPr>
          <w:sz w:val="22"/>
          <w:szCs w:val="22"/>
          <w:lang w:bidi="ar-SA"/>
        </w:rPr>
        <w:t xml:space="preserve"> being imported</w:t>
      </w:r>
      <w:r w:rsidRPr="00C824B8">
        <w:rPr>
          <w:sz w:val="22"/>
          <w:szCs w:val="22"/>
          <w:lang w:bidi="ar-SA"/>
        </w:rPr>
        <w:t xml:space="preserve">. </w:t>
      </w:r>
    </w:p>
    <w:p w:rsidR="00755D90" w:rsidRPr="00C824B8" w:rsidRDefault="00755D90" w:rsidP="00755D90">
      <w:pPr>
        <w:jc w:val="both"/>
        <w:rPr>
          <w:sz w:val="22"/>
          <w:szCs w:val="22"/>
          <w:lang w:bidi="ar-SA"/>
        </w:rPr>
      </w:pPr>
      <w:r w:rsidRPr="00C824B8">
        <w:rPr>
          <w:sz w:val="22"/>
          <w:szCs w:val="22"/>
          <w:lang w:bidi="ar-SA"/>
        </w:rPr>
        <w:t xml:space="preserve">SEMO will send an acknowledgement email to the </w:t>
      </w:r>
      <w:r>
        <w:rPr>
          <w:sz w:val="22"/>
          <w:szCs w:val="22"/>
          <w:lang w:bidi="ar-SA"/>
        </w:rPr>
        <w:t>Account Holder to confirm that the notice to import</w:t>
      </w:r>
      <w:r w:rsidRPr="00C824B8">
        <w:rPr>
          <w:sz w:val="22"/>
          <w:szCs w:val="22"/>
          <w:lang w:bidi="ar-SA"/>
        </w:rPr>
        <w:t xml:space="preserve"> has been received and is being processed.</w:t>
      </w:r>
    </w:p>
    <w:p w:rsidR="00755D90" w:rsidRPr="00C824B8" w:rsidRDefault="00755D90" w:rsidP="00755D90">
      <w:pPr>
        <w:jc w:val="both"/>
        <w:rPr>
          <w:sz w:val="22"/>
          <w:szCs w:val="22"/>
          <w:lang w:bidi="ar-SA"/>
        </w:rPr>
      </w:pPr>
      <w:r w:rsidRPr="00C824B8">
        <w:rPr>
          <w:sz w:val="22"/>
          <w:szCs w:val="22"/>
          <w:lang w:bidi="ar-SA"/>
        </w:rPr>
        <w:t xml:space="preserve">SEMO will send this within 1 working day of receiving the request from the </w:t>
      </w:r>
      <w:r>
        <w:rPr>
          <w:sz w:val="22"/>
          <w:szCs w:val="22"/>
          <w:lang w:bidi="ar-SA"/>
        </w:rPr>
        <w:t>Account Holder.</w:t>
      </w:r>
    </w:p>
    <w:p w:rsidR="00755D90" w:rsidRPr="00755D90" w:rsidRDefault="00755D90" w:rsidP="00755D90">
      <w:pPr>
        <w:pStyle w:val="Heading3"/>
      </w:pPr>
      <w:r w:rsidRPr="00755D90">
        <w:t>communicate</w:t>
      </w:r>
    </w:p>
    <w:p w:rsidR="00755D90" w:rsidRPr="00C824B8" w:rsidRDefault="00755D90" w:rsidP="00755D90">
      <w:pPr>
        <w:jc w:val="both"/>
        <w:rPr>
          <w:sz w:val="22"/>
          <w:szCs w:val="22"/>
          <w:lang w:bidi="ar-SA"/>
        </w:rPr>
      </w:pPr>
      <w:r w:rsidRPr="00C824B8">
        <w:rPr>
          <w:sz w:val="22"/>
          <w:szCs w:val="22"/>
          <w:lang w:bidi="ar-SA"/>
        </w:rPr>
        <w:t>SEMO will contact the</w:t>
      </w:r>
      <w:r w:rsidR="004B4B0A">
        <w:rPr>
          <w:sz w:val="22"/>
          <w:szCs w:val="22"/>
          <w:lang w:bidi="ar-SA"/>
        </w:rPr>
        <w:t xml:space="preserve"> domain</w:t>
      </w:r>
      <w:r w:rsidRPr="00C824B8">
        <w:rPr>
          <w:sz w:val="22"/>
          <w:szCs w:val="22"/>
          <w:lang w:bidi="ar-SA"/>
        </w:rPr>
        <w:t xml:space="preserve"> </w:t>
      </w:r>
      <w:r w:rsidR="004B4B0A">
        <w:rPr>
          <w:sz w:val="22"/>
          <w:szCs w:val="22"/>
          <w:lang w:bidi="ar-SA"/>
        </w:rPr>
        <w:t>(</w:t>
      </w:r>
      <w:r w:rsidRPr="00C824B8">
        <w:rPr>
          <w:sz w:val="22"/>
          <w:szCs w:val="22"/>
          <w:lang w:bidi="ar-SA"/>
        </w:rPr>
        <w:t>Member State</w:t>
      </w:r>
      <w:r w:rsidR="004B4B0A">
        <w:rPr>
          <w:sz w:val="22"/>
          <w:szCs w:val="22"/>
          <w:lang w:bidi="ar-SA"/>
        </w:rPr>
        <w:t>)</w:t>
      </w:r>
      <w:r w:rsidRPr="00C824B8">
        <w:rPr>
          <w:sz w:val="22"/>
          <w:szCs w:val="22"/>
          <w:lang w:bidi="ar-SA"/>
        </w:rPr>
        <w:t xml:space="preserve"> which issued the GO</w:t>
      </w:r>
      <w:r w:rsidR="004B4B0A">
        <w:rPr>
          <w:sz w:val="22"/>
          <w:szCs w:val="22"/>
          <w:lang w:bidi="ar-SA"/>
        </w:rPr>
        <w:t xml:space="preserve"> certificates</w:t>
      </w:r>
      <w:r w:rsidRPr="00C824B8">
        <w:rPr>
          <w:sz w:val="22"/>
          <w:szCs w:val="22"/>
          <w:lang w:bidi="ar-SA"/>
        </w:rPr>
        <w:t xml:space="preserve"> in order to verify </w:t>
      </w:r>
      <w:r w:rsidR="004B4B0A">
        <w:rPr>
          <w:sz w:val="22"/>
          <w:szCs w:val="22"/>
          <w:lang w:bidi="ar-SA"/>
        </w:rPr>
        <w:t>their</w:t>
      </w:r>
      <w:r w:rsidRPr="00C824B8">
        <w:rPr>
          <w:sz w:val="22"/>
          <w:szCs w:val="22"/>
          <w:lang w:bidi="ar-SA"/>
        </w:rPr>
        <w:t xml:space="preserve"> validity. SEMO will contact the competent body of the other</w:t>
      </w:r>
      <w:r w:rsidR="001049B4">
        <w:rPr>
          <w:sz w:val="22"/>
          <w:szCs w:val="22"/>
          <w:lang w:bidi="ar-SA"/>
        </w:rPr>
        <w:t xml:space="preserve"> domain</w:t>
      </w:r>
      <w:r w:rsidRPr="00C824B8">
        <w:rPr>
          <w:sz w:val="22"/>
          <w:szCs w:val="22"/>
          <w:lang w:bidi="ar-SA"/>
        </w:rPr>
        <w:t xml:space="preserve"> </w:t>
      </w:r>
      <w:r w:rsidR="001049B4">
        <w:rPr>
          <w:sz w:val="22"/>
          <w:szCs w:val="22"/>
          <w:lang w:bidi="ar-SA"/>
        </w:rPr>
        <w:t>(</w:t>
      </w:r>
      <w:r w:rsidRPr="00C824B8">
        <w:rPr>
          <w:sz w:val="22"/>
          <w:szCs w:val="22"/>
          <w:lang w:bidi="ar-SA"/>
        </w:rPr>
        <w:t>Member State</w:t>
      </w:r>
      <w:r w:rsidR="001049B4">
        <w:rPr>
          <w:sz w:val="22"/>
          <w:szCs w:val="22"/>
          <w:lang w:bidi="ar-SA"/>
        </w:rPr>
        <w:t>)</w:t>
      </w:r>
      <w:r w:rsidRPr="00C824B8">
        <w:rPr>
          <w:sz w:val="22"/>
          <w:szCs w:val="22"/>
          <w:lang w:bidi="ar-SA"/>
        </w:rPr>
        <w:t xml:space="preserve"> within 1 working day of receipt of the request, subject to the availability of contact details.</w:t>
      </w:r>
    </w:p>
    <w:p w:rsidR="007051CC" w:rsidRDefault="00755D90" w:rsidP="00755D90">
      <w:pPr>
        <w:jc w:val="both"/>
        <w:rPr>
          <w:sz w:val="22"/>
          <w:szCs w:val="22"/>
          <w:lang w:bidi="ar-SA"/>
        </w:rPr>
      </w:pPr>
      <w:r w:rsidRPr="00C824B8">
        <w:rPr>
          <w:sz w:val="22"/>
          <w:szCs w:val="22"/>
          <w:lang w:bidi="ar-SA"/>
        </w:rPr>
        <w:t xml:space="preserve">SEMO must ensure for the purposes of risk mitigation and fraud detection that the GO </w:t>
      </w:r>
      <w:r w:rsidR="001049B4">
        <w:rPr>
          <w:sz w:val="22"/>
          <w:szCs w:val="22"/>
          <w:lang w:bidi="ar-SA"/>
        </w:rPr>
        <w:t>certificates exist</w:t>
      </w:r>
      <w:r w:rsidRPr="00C824B8">
        <w:rPr>
          <w:sz w:val="22"/>
          <w:szCs w:val="22"/>
          <w:lang w:bidi="ar-SA"/>
        </w:rPr>
        <w:t xml:space="preserve"> and </w:t>
      </w:r>
      <w:r w:rsidR="001049B4">
        <w:rPr>
          <w:sz w:val="22"/>
          <w:szCs w:val="22"/>
          <w:lang w:bidi="ar-SA"/>
        </w:rPr>
        <w:t>are</w:t>
      </w:r>
      <w:r>
        <w:rPr>
          <w:sz w:val="22"/>
          <w:szCs w:val="22"/>
          <w:lang w:bidi="ar-SA"/>
        </w:rPr>
        <w:t xml:space="preserve"> eligible for transfer (i.e. </w:t>
      </w:r>
      <w:r w:rsidR="001049B4">
        <w:rPr>
          <w:sz w:val="22"/>
          <w:szCs w:val="22"/>
          <w:lang w:bidi="ar-SA"/>
        </w:rPr>
        <w:t>they are</w:t>
      </w:r>
      <w:r w:rsidRPr="00C824B8">
        <w:rPr>
          <w:sz w:val="22"/>
          <w:szCs w:val="22"/>
          <w:lang w:bidi="ar-SA"/>
        </w:rPr>
        <w:t xml:space="preserve"> not already cancelled or ha</w:t>
      </w:r>
      <w:r w:rsidR="001049B4">
        <w:rPr>
          <w:sz w:val="22"/>
          <w:szCs w:val="22"/>
          <w:lang w:bidi="ar-SA"/>
        </w:rPr>
        <w:t>ve not been</w:t>
      </w:r>
      <w:r w:rsidRPr="00C824B8">
        <w:rPr>
          <w:sz w:val="22"/>
          <w:szCs w:val="22"/>
          <w:lang w:bidi="ar-SA"/>
        </w:rPr>
        <w:t xml:space="preserve"> used for Fuel Mix Disclosure</w:t>
      </w:r>
      <w:r>
        <w:rPr>
          <w:sz w:val="22"/>
          <w:szCs w:val="22"/>
          <w:lang w:bidi="ar-SA"/>
        </w:rPr>
        <w:t>).</w:t>
      </w:r>
      <w:r w:rsidRPr="00C824B8">
        <w:rPr>
          <w:sz w:val="22"/>
          <w:szCs w:val="22"/>
          <w:lang w:bidi="ar-SA"/>
        </w:rPr>
        <w:t xml:space="preserve"> </w:t>
      </w:r>
    </w:p>
    <w:p w:rsidR="00755D90" w:rsidRPr="00C824B8" w:rsidRDefault="00755D90" w:rsidP="00755D90">
      <w:pPr>
        <w:jc w:val="both"/>
        <w:rPr>
          <w:sz w:val="22"/>
          <w:szCs w:val="22"/>
          <w:lang w:bidi="ar-SA"/>
        </w:rPr>
      </w:pPr>
      <w:r w:rsidRPr="00C824B8">
        <w:rPr>
          <w:sz w:val="22"/>
          <w:szCs w:val="22"/>
          <w:lang w:bidi="ar-SA"/>
        </w:rPr>
        <w:t xml:space="preserve">If the competent body of the </w:t>
      </w:r>
      <w:r w:rsidR="001049B4">
        <w:rPr>
          <w:sz w:val="22"/>
          <w:szCs w:val="22"/>
          <w:lang w:bidi="ar-SA"/>
        </w:rPr>
        <w:t>domain (</w:t>
      </w:r>
      <w:r w:rsidRPr="00C824B8">
        <w:rPr>
          <w:sz w:val="22"/>
          <w:szCs w:val="22"/>
          <w:lang w:bidi="ar-SA"/>
        </w:rPr>
        <w:t>Member State</w:t>
      </w:r>
      <w:r w:rsidR="001049B4">
        <w:rPr>
          <w:sz w:val="22"/>
          <w:szCs w:val="22"/>
          <w:lang w:bidi="ar-SA"/>
        </w:rPr>
        <w:t>)</w:t>
      </w:r>
      <w:r w:rsidRPr="00C824B8">
        <w:rPr>
          <w:sz w:val="22"/>
          <w:szCs w:val="22"/>
          <w:lang w:bidi="ar-SA"/>
        </w:rPr>
        <w:t xml:space="preserve"> informs SEMO that the GO</w:t>
      </w:r>
      <w:r w:rsidR="001049B4">
        <w:rPr>
          <w:sz w:val="22"/>
          <w:szCs w:val="22"/>
          <w:lang w:bidi="ar-SA"/>
        </w:rPr>
        <w:t xml:space="preserve"> certificates</w:t>
      </w:r>
      <w:r w:rsidRPr="00C824B8">
        <w:rPr>
          <w:sz w:val="22"/>
          <w:szCs w:val="22"/>
          <w:lang w:bidi="ar-SA"/>
        </w:rPr>
        <w:t xml:space="preserve"> are invalid, the import request will be rejected and a</w:t>
      </w:r>
      <w:r w:rsidR="001049B4">
        <w:rPr>
          <w:sz w:val="22"/>
          <w:szCs w:val="22"/>
          <w:lang w:bidi="ar-SA"/>
        </w:rPr>
        <w:t xml:space="preserve"> notification of</w:t>
      </w:r>
      <w:r w:rsidRPr="00C824B8">
        <w:rPr>
          <w:sz w:val="22"/>
          <w:szCs w:val="22"/>
          <w:lang w:bidi="ar-SA"/>
        </w:rPr>
        <w:t xml:space="preserve"> rejection</w:t>
      </w:r>
      <w:r w:rsidR="001049B4">
        <w:rPr>
          <w:sz w:val="22"/>
          <w:szCs w:val="22"/>
          <w:lang w:bidi="ar-SA"/>
        </w:rPr>
        <w:t xml:space="preserve"> will be issued by</w:t>
      </w:r>
      <w:r w:rsidRPr="00C824B8">
        <w:rPr>
          <w:sz w:val="22"/>
          <w:szCs w:val="22"/>
          <w:lang w:bidi="ar-SA"/>
        </w:rPr>
        <w:t xml:space="preserve"> email to the </w:t>
      </w:r>
      <w:r>
        <w:rPr>
          <w:sz w:val="22"/>
          <w:szCs w:val="22"/>
          <w:lang w:bidi="ar-SA"/>
        </w:rPr>
        <w:t>Account Holder</w:t>
      </w:r>
      <w:r w:rsidRPr="00C824B8">
        <w:rPr>
          <w:sz w:val="22"/>
          <w:szCs w:val="22"/>
          <w:lang w:bidi="ar-SA"/>
        </w:rPr>
        <w:t xml:space="preserve"> in Ireland who sent the</w:t>
      </w:r>
      <w:r w:rsidR="001049B4">
        <w:rPr>
          <w:sz w:val="22"/>
          <w:szCs w:val="22"/>
          <w:lang w:bidi="ar-SA"/>
        </w:rPr>
        <w:t xml:space="preserve"> notice to</w:t>
      </w:r>
      <w:r w:rsidRPr="00C824B8">
        <w:rPr>
          <w:sz w:val="22"/>
          <w:szCs w:val="22"/>
          <w:lang w:bidi="ar-SA"/>
        </w:rPr>
        <w:t xml:space="preserve"> </w:t>
      </w:r>
      <w:r w:rsidR="001049B4">
        <w:rPr>
          <w:sz w:val="22"/>
          <w:szCs w:val="22"/>
          <w:lang w:bidi="ar-SA"/>
        </w:rPr>
        <w:t>import</w:t>
      </w:r>
      <w:r w:rsidRPr="00C824B8">
        <w:rPr>
          <w:sz w:val="22"/>
          <w:szCs w:val="22"/>
          <w:lang w:bidi="ar-SA"/>
        </w:rPr>
        <w:t>.</w:t>
      </w:r>
    </w:p>
    <w:p w:rsidR="00755D90" w:rsidRDefault="00755D90" w:rsidP="00755D90">
      <w:pPr>
        <w:jc w:val="both"/>
        <w:rPr>
          <w:sz w:val="22"/>
          <w:szCs w:val="22"/>
          <w:lang w:bidi="ar-SA"/>
        </w:rPr>
      </w:pPr>
      <w:r w:rsidRPr="00C824B8">
        <w:rPr>
          <w:sz w:val="22"/>
          <w:szCs w:val="22"/>
          <w:lang w:bidi="ar-SA"/>
        </w:rPr>
        <w:t xml:space="preserve">If no response is received from the </w:t>
      </w:r>
      <w:r w:rsidR="001049B4">
        <w:rPr>
          <w:sz w:val="22"/>
          <w:szCs w:val="22"/>
          <w:lang w:bidi="ar-SA"/>
        </w:rPr>
        <w:t>domain (</w:t>
      </w:r>
      <w:r w:rsidRPr="00C824B8">
        <w:rPr>
          <w:sz w:val="22"/>
          <w:szCs w:val="22"/>
          <w:lang w:bidi="ar-SA"/>
        </w:rPr>
        <w:t>Member State</w:t>
      </w:r>
      <w:r w:rsidR="001049B4">
        <w:rPr>
          <w:sz w:val="22"/>
          <w:szCs w:val="22"/>
          <w:lang w:bidi="ar-SA"/>
        </w:rPr>
        <w:t>)</w:t>
      </w:r>
      <w:r w:rsidRPr="00C824B8">
        <w:rPr>
          <w:sz w:val="22"/>
          <w:szCs w:val="22"/>
          <w:lang w:bidi="ar-SA"/>
        </w:rPr>
        <w:t xml:space="preserve"> within 10 working days the import will be rejected.</w:t>
      </w:r>
    </w:p>
    <w:p w:rsidR="007051CC" w:rsidRDefault="007051CC" w:rsidP="00755D90">
      <w:pPr>
        <w:jc w:val="both"/>
        <w:rPr>
          <w:sz w:val="22"/>
          <w:szCs w:val="22"/>
          <w:lang w:bidi="ar-SA"/>
        </w:rPr>
      </w:pPr>
      <w:r>
        <w:rPr>
          <w:sz w:val="22"/>
          <w:szCs w:val="22"/>
          <w:lang w:bidi="ar-SA"/>
        </w:rPr>
        <w:lastRenderedPageBreak/>
        <w:t xml:space="preserve">If the competent body of the domain (Member State) informs SEMO that the GO certificates are eligible for import, notification will be issued by email to the Account </w:t>
      </w:r>
      <w:proofErr w:type="spellStart"/>
      <w:r>
        <w:rPr>
          <w:sz w:val="22"/>
          <w:szCs w:val="22"/>
          <w:lang w:bidi="ar-SA"/>
        </w:rPr>
        <w:t>hlder</w:t>
      </w:r>
      <w:proofErr w:type="spellEnd"/>
      <w:r>
        <w:rPr>
          <w:sz w:val="22"/>
          <w:szCs w:val="22"/>
          <w:lang w:bidi="ar-SA"/>
        </w:rPr>
        <w:t xml:space="preserve"> in Ireland who sent the notice to import. </w:t>
      </w:r>
    </w:p>
    <w:p w:rsidR="00755D90" w:rsidRDefault="00755D90" w:rsidP="00755D90">
      <w:pPr>
        <w:pStyle w:val="Heading3"/>
      </w:pPr>
      <w:r>
        <w:t>Transfer</w:t>
      </w:r>
    </w:p>
    <w:p w:rsidR="00755D90" w:rsidRPr="004B4B0A" w:rsidRDefault="00755D90" w:rsidP="00755D90">
      <w:pPr>
        <w:jc w:val="both"/>
        <w:rPr>
          <w:sz w:val="22"/>
          <w:szCs w:val="22"/>
          <w:lang w:bidi="ar-SA"/>
        </w:rPr>
      </w:pPr>
      <w:r w:rsidRPr="004B4B0A">
        <w:rPr>
          <w:sz w:val="22"/>
          <w:szCs w:val="22"/>
          <w:lang w:bidi="ar-SA"/>
        </w:rPr>
        <w:t xml:space="preserve">The </w:t>
      </w:r>
      <w:r w:rsidR="001049B4">
        <w:rPr>
          <w:sz w:val="22"/>
          <w:szCs w:val="22"/>
          <w:lang w:bidi="ar-SA"/>
        </w:rPr>
        <w:t>s</w:t>
      </w:r>
      <w:r w:rsidRPr="004B4B0A">
        <w:rPr>
          <w:sz w:val="22"/>
          <w:szCs w:val="22"/>
          <w:lang w:bidi="ar-SA"/>
        </w:rPr>
        <w:t xml:space="preserve">elling Account Holder in the sending domain initiates the electronic transfer as per the process in their registry. </w:t>
      </w:r>
    </w:p>
    <w:p w:rsidR="00755D90" w:rsidRDefault="00755D90" w:rsidP="00755D90">
      <w:pPr>
        <w:jc w:val="both"/>
      </w:pPr>
    </w:p>
    <w:p w:rsidR="00755D90" w:rsidRPr="00C824B8" w:rsidRDefault="00755D90" w:rsidP="00755D90">
      <w:pPr>
        <w:pStyle w:val="Heading3"/>
        <w:numPr>
          <w:ilvl w:val="2"/>
          <w:numId w:val="44"/>
        </w:numPr>
      </w:pPr>
      <w:r>
        <w:t>verify</w:t>
      </w:r>
    </w:p>
    <w:p w:rsidR="00755D90" w:rsidRPr="004B4B0A" w:rsidRDefault="00B6125F" w:rsidP="00755D90">
      <w:pPr>
        <w:jc w:val="both"/>
        <w:rPr>
          <w:sz w:val="22"/>
          <w:szCs w:val="22"/>
          <w:lang w:bidi="ar-SA"/>
        </w:rPr>
      </w:pPr>
      <w:r w:rsidRPr="004B4B0A">
        <w:rPr>
          <w:sz w:val="22"/>
          <w:szCs w:val="22"/>
          <w:lang w:bidi="ar-SA"/>
        </w:rPr>
        <w:t xml:space="preserve">When transferring GO certificates from an account </w:t>
      </w:r>
      <w:r w:rsidR="001049B4">
        <w:rPr>
          <w:sz w:val="22"/>
          <w:szCs w:val="22"/>
          <w:lang w:bidi="ar-SA"/>
        </w:rPr>
        <w:t xml:space="preserve">in a domain </w:t>
      </w:r>
      <w:r w:rsidRPr="004B4B0A">
        <w:rPr>
          <w:sz w:val="22"/>
          <w:szCs w:val="22"/>
          <w:lang w:bidi="ar-SA"/>
        </w:rPr>
        <w:t xml:space="preserve">within </w:t>
      </w:r>
      <w:proofErr w:type="spellStart"/>
      <w:r w:rsidRPr="004B4B0A">
        <w:rPr>
          <w:sz w:val="22"/>
          <w:szCs w:val="22"/>
          <w:lang w:bidi="ar-SA"/>
        </w:rPr>
        <w:t>CMO.Grexel</w:t>
      </w:r>
      <w:proofErr w:type="spellEnd"/>
      <w:r w:rsidRPr="004B4B0A">
        <w:rPr>
          <w:sz w:val="22"/>
          <w:szCs w:val="22"/>
          <w:lang w:bidi="ar-SA"/>
        </w:rPr>
        <w:t xml:space="preserve">, the success of the transfer is subject to the </w:t>
      </w:r>
      <w:r w:rsidR="001049B4">
        <w:rPr>
          <w:sz w:val="22"/>
          <w:szCs w:val="22"/>
          <w:lang w:bidi="ar-SA"/>
        </w:rPr>
        <w:t>verification</w:t>
      </w:r>
      <w:r w:rsidRPr="004B4B0A">
        <w:rPr>
          <w:sz w:val="22"/>
          <w:szCs w:val="22"/>
          <w:lang w:bidi="ar-SA"/>
        </w:rPr>
        <w:t xml:space="preserve"> process of th</w:t>
      </w:r>
      <w:r w:rsidR="007051CC">
        <w:rPr>
          <w:sz w:val="22"/>
          <w:szCs w:val="22"/>
          <w:lang w:bidi="ar-SA"/>
        </w:rPr>
        <w:t>e sending registry and the Irish registry.</w:t>
      </w:r>
    </w:p>
    <w:p w:rsidR="00B6125F" w:rsidRDefault="00B6125F" w:rsidP="00755D90">
      <w:pPr>
        <w:jc w:val="both"/>
        <w:rPr>
          <w:sz w:val="22"/>
          <w:szCs w:val="22"/>
          <w:lang w:bidi="ar-SA"/>
        </w:rPr>
      </w:pPr>
      <w:r w:rsidRPr="004B4B0A">
        <w:rPr>
          <w:sz w:val="22"/>
          <w:szCs w:val="22"/>
          <w:lang w:bidi="ar-SA"/>
        </w:rPr>
        <w:t xml:space="preserve">On verification pass, the GO certificates </w:t>
      </w:r>
      <w:r w:rsidR="00F85975">
        <w:rPr>
          <w:sz w:val="22"/>
          <w:szCs w:val="22"/>
          <w:lang w:bidi="ar-SA"/>
        </w:rPr>
        <w:t>transfer will be recorded (see section 4.2.5)</w:t>
      </w:r>
      <w:r w:rsidRPr="004B4B0A">
        <w:rPr>
          <w:sz w:val="22"/>
          <w:szCs w:val="22"/>
          <w:lang w:bidi="ar-SA"/>
        </w:rPr>
        <w:t xml:space="preserve">. </w:t>
      </w:r>
    </w:p>
    <w:p w:rsidR="00F85975" w:rsidRDefault="00F85975" w:rsidP="00F85975">
      <w:pPr>
        <w:jc w:val="both"/>
        <w:rPr>
          <w:sz w:val="22"/>
          <w:szCs w:val="22"/>
        </w:rPr>
      </w:pPr>
      <w:r w:rsidRPr="00F85975">
        <w:rPr>
          <w:sz w:val="22"/>
          <w:szCs w:val="22"/>
        </w:rPr>
        <w:t>If the selling Account Holder experiences issues with the verification of the transfer they should contact their Registry Operator. The sending Registry Operator will liaise with SEMO</w:t>
      </w:r>
      <w:r w:rsidR="007051CC">
        <w:rPr>
          <w:sz w:val="22"/>
          <w:szCs w:val="22"/>
        </w:rPr>
        <w:t xml:space="preserve">. </w:t>
      </w:r>
      <w:r w:rsidRPr="00F85975">
        <w:rPr>
          <w:sz w:val="22"/>
          <w:szCs w:val="22"/>
        </w:rPr>
        <w:t>If required, the issue will be escalated to the GO Online Registry provider, Grexel Systems, to investigate.</w:t>
      </w:r>
    </w:p>
    <w:p w:rsidR="007051CC" w:rsidRPr="009D3983" w:rsidRDefault="007051CC" w:rsidP="007051CC">
      <w:pPr>
        <w:jc w:val="both"/>
        <w:rPr>
          <w:sz w:val="22"/>
          <w:szCs w:val="22"/>
          <w:lang w:bidi="ar-SA"/>
        </w:rPr>
      </w:pPr>
      <w:r w:rsidRPr="009D3983">
        <w:rPr>
          <w:sz w:val="22"/>
          <w:szCs w:val="22"/>
          <w:lang w:bidi="ar-SA"/>
        </w:rPr>
        <w:t xml:space="preserve">On verification fail, the GO certificates </w:t>
      </w:r>
      <w:r>
        <w:rPr>
          <w:sz w:val="22"/>
          <w:szCs w:val="22"/>
          <w:lang w:bidi="ar-SA"/>
        </w:rPr>
        <w:t xml:space="preserve">transfer will not be processed, the GO certificates </w:t>
      </w:r>
      <w:r w:rsidRPr="009D3983">
        <w:rPr>
          <w:sz w:val="22"/>
          <w:szCs w:val="22"/>
          <w:lang w:bidi="ar-SA"/>
        </w:rPr>
        <w:t>will not be received into the account in the Irish registry.</w:t>
      </w:r>
    </w:p>
    <w:p w:rsidR="00B6125F" w:rsidRPr="00C824B8" w:rsidRDefault="00B6125F" w:rsidP="00B6125F">
      <w:pPr>
        <w:pStyle w:val="Heading3"/>
        <w:numPr>
          <w:ilvl w:val="2"/>
          <w:numId w:val="44"/>
        </w:numPr>
      </w:pPr>
      <w:r>
        <w:t>record</w:t>
      </w:r>
    </w:p>
    <w:p w:rsidR="00B6125F" w:rsidRPr="009D3983" w:rsidRDefault="00B6125F" w:rsidP="00B6125F">
      <w:pPr>
        <w:jc w:val="both"/>
        <w:rPr>
          <w:sz w:val="22"/>
          <w:szCs w:val="22"/>
          <w:lang w:bidi="ar-SA"/>
        </w:rPr>
      </w:pPr>
      <w:r w:rsidRPr="009D3983">
        <w:rPr>
          <w:sz w:val="22"/>
          <w:szCs w:val="22"/>
          <w:lang w:bidi="ar-SA"/>
        </w:rPr>
        <w:t>Upon  verification, the GO certificates will be received into the account in the Irish registry.</w:t>
      </w:r>
    </w:p>
    <w:p w:rsidR="009D3983" w:rsidRPr="009D3983" w:rsidRDefault="009D3983" w:rsidP="009D3983">
      <w:pPr>
        <w:jc w:val="both"/>
        <w:rPr>
          <w:sz w:val="22"/>
          <w:szCs w:val="22"/>
          <w:lang w:bidi="ar-SA"/>
        </w:rPr>
      </w:pPr>
      <w:r w:rsidRPr="009D3983">
        <w:rPr>
          <w:sz w:val="22"/>
          <w:szCs w:val="22"/>
          <w:lang w:bidi="ar-SA"/>
        </w:rPr>
        <w:t>On receipt of imported GO certificates, the Account Holder User will be notified via an alert in the GO Online Registry. Alerts are visible to Account Holder Users upon log in to the GO Online Registry. Only Account Holder Users subscribed to ‘GO’ alerts will receive these alerts via email. The process for subscribing to alerts can be found in section 4.</w:t>
      </w:r>
      <w:r>
        <w:rPr>
          <w:sz w:val="22"/>
          <w:szCs w:val="22"/>
          <w:lang w:bidi="ar-SA"/>
        </w:rPr>
        <w:t>7</w:t>
      </w:r>
      <w:r w:rsidRPr="009D3983">
        <w:rPr>
          <w:sz w:val="22"/>
          <w:szCs w:val="22"/>
          <w:lang w:bidi="ar-SA"/>
        </w:rPr>
        <w:t xml:space="preserve"> of the GO Registration Business Process.</w:t>
      </w:r>
    </w:p>
    <w:p w:rsidR="007051CC" w:rsidRDefault="007051CC" w:rsidP="007051CC">
      <w:pPr>
        <w:jc w:val="both"/>
        <w:rPr>
          <w:sz w:val="22"/>
          <w:szCs w:val="22"/>
          <w:lang w:bidi="ar-SA"/>
        </w:rPr>
      </w:pPr>
      <w:r w:rsidRPr="009D3983">
        <w:rPr>
          <w:sz w:val="22"/>
          <w:szCs w:val="22"/>
          <w:lang w:bidi="ar-SA"/>
        </w:rPr>
        <w:t>The receiving Account Holder shall use the Search Transaction report function in the GO Online Registry to check that the transfer transaction has completed.</w:t>
      </w:r>
      <w:r>
        <w:rPr>
          <w:sz w:val="22"/>
          <w:szCs w:val="22"/>
          <w:lang w:bidi="ar-SA"/>
        </w:rPr>
        <w:t xml:space="preserve"> </w:t>
      </w:r>
    </w:p>
    <w:p w:rsidR="0058127B" w:rsidRDefault="0058127B" w:rsidP="004A3F72">
      <w:pPr>
        <w:rPr>
          <w:sz w:val="22"/>
          <w:szCs w:val="22"/>
        </w:rPr>
      </w:pPr>
    </w:p>
    <w:p w:rsidR="00FF5BF5" w:rsidRDefault="00FF5BF5" w:rsidP="00755D90">
      <w:pPr>
        <w:pStyle w:val="Heading2"/>
      </w:pPr>
      <w:bookmarkStart w:id="16" w:name="_Toc423964994"/>
      <w:bookmarkStart w:id="17" w:name="_Toc427581181"/>
      <w:r>
        <w:t xml:space="preserve">GO IMPORT </w:t>
      </w:r>
      <w:r w:rsidR="007246E9">
        <w:t>via aib hub</w:t>
      </w:r>
      <w:r w:rsidR="00AA5020">
        <w:t xml:space="preserve"> </w:t>
      </w:r>
      <w:r>
        <w:t>Process Overview</w:t>
      </w:r>
      <w:bookmarkEnd w:id="16"/>
      <w:bookmarkEnd w:id="17"/>
    </w:p>
    <w:p w:rsidR="005C5095" w:rsidRDefault="00584359" w:rsidP="00AA5020">
      <w:pPr>
        <w:rPr>
          <w:sz w:val="22"/>
          <w:szCs w:val="22"/>
        </w:rPr>
      </w:pPr>
      <w:r>
        <w:rPr>
          <w:sz w:val="22"/>
          <w:szCs w:val="22"/>
        </w:rPr>
        <w:t xml:space="preserve">The selling </w:t>
      </w:r>
      <w:proofErr w:type="spellStart"/>
      <w:r>
        <w:rPr>
          <w:sz w:val="22"/>
          <w:szCs w:val="22"/>
        </w:rPr>
        <w:t>Acount</w:t>
      </w:r>
      <w:proofErr w:type="spellEnd"/>
      <w:r>
        <w:rPr>
          <w:sz w:val="22"/>
          <w:szCs w:val="22"/>
        </w:rPr>
        <w:t xml:space="preserve"> Holder in the sending domain completes and submits the GO transfer in their registry</w:t>
      </w:r>
      <w:r w:rsidR="005C5095">
        <w:rPr>
          <w:sz w:val="22"/>
          <w:szCs w:val="22"/>
        </w:rPr>
        <w:t>, the success of the transfer</w:t>
      </w:r>
      <w:r>
        <w:rPr>
          <w:sz w:val="22"/>
          <w:szCs w:val="22"/>
        </w:rPr>
        <w:t xml:space="preserve"> from an account in a different registr</w:t>
      </w:r>
      <w:r w:rsidR="0058127B">
        <w:rPr>
          <w:sz w:val="22"/>
          <w:szCs w:val="22"/>
        </w:rPr>
        <w:t>y</w:t>
      </w:r>
      <w:r>
        <w:rPr>
          <w:sz w:val="22"/>
          <w:szCs w:val="22"/>
        </w:rPr>
        <w:t xml:space="preserve"> </w:t>
      </w:r>
      <w:r w:rsidR="005C5095">
        <w:rPr>
          <w:sz w:val="22"/>
          <w:szCs w:val="22"/>
        </w:rPr>
        <w:t>is subject to the verification pro</w:t>
      </w:r>
      <w:r w:rsidR="0058127B">
        <w:rPr>
          <w:sz w:val="22"/>
          <w:szCs w:val="22"/>
        </w:rPr>
        <w:t>c</w:t>
      </w:r>
      <w:r w:rsidR="005C5095">
        <w:rPr>
          <w:sz w:val="22"/>
          <w:szCs w:val="22"/>
        </w:rPr>
        <w:t xml:space="preserve">ess of the </w:t>
      </w:r>
      <w:r w:rsidR="0058127B">
        <w:rPr>
          <w:sz w:val="22"/>
          <w:szCs w:val="22"/>
        </w:rPr>
        <w:t>Association of Issuing Bodies (</w:t>
      </w:r>
      <w:r w:rsidR="005C5095">
        <w:rPr>
          <w:sz w:val="22"/>
          <w:szCs w:val="22"/>
        </w:rPr>
        <w:t>AIB</w:t>
      </w:r>
      <w:r w:rsidR="0058127B">
        <w:rPr>
          <w:sz w:val="22"/>
          <w:szCs w:val="22"/>
        </w:rPr>
        <w:t>)</w:t>
      </w:r>
      <w:r w:rsidR="005C5095">
        <w:rPr>
          <w:sz w:val="22"/>
          <w:szCs w:val="22"/>
        </w:rPr>
        <w:t xml:space="preserve"> trading hub and the Irish registry.</w:t>
      </w:r>
    </w:p>
    <w:p w:rsidR="00AA5020" w:rsidRDefault="0058127B" w:rsidP="00AA5020">
      <w:pPr>
        <w:rPr>
          <w:sz w:val="22"/>
          <w:szCs w:val="22"/>
        </w:rPr>
      </w:pPr>
      <w:r>
        <w:rPr>
          <w:sz w:val="22"/>
          <w:szCs w:val="22"/>
        </w:rPr>
        <w:t>Figure 2 below shows the GO I</w:t>
      </w:r>
      <w:r w:rsidR="005C5095">
        <w:rPr>
          <w:sz w:val="22"/>
          <w:szCs w:val="22"/>
        </w:rPr>
        <w:t>mport process via the AIB trading hub:</w:t>
      </w:r>
    </w:p>
    <w:p w:rsidR="00AA5020" w:rsidRDefault="00AA5020" w:rsidP="00AA5020">
      <w:pPr>
        <w:rPr>
          <w:lang w:bidi="ar-SA"/>
        </w:rPr>
      </w:pPr>
    </w:p>
    <w:p w:rsidR="00EA450F" w:rsidRDefault="00494CC3" w:rsidP="00FF5BF5">
      <w:pPr>
        <w:rPr>
          <w:lang w:bidi="ar-SA"/>
        </w:rPr>
      </w:pPr>
      <w:r>
        <w:rPr>
          <w:noProof/>
          <w:lang w:val="en-US" w:bidi="ar-SA"/>
        </w:rPr>
        <w:lastRenderedPageBreak/>
        <w:drawing>
          <wp:inline distT="0" distB="0" distL="0" distR="0">
            <wp:extent cx="6025490" cy="2624447"/>
            <wp:effectExtent l="19050" t="0" r="32410" b="0"/>
            <wp:docPr id="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C824B8" w:rsidRDefault="00C824B8" w:rsidP="00FF5BF5">
      <w:pPr>
        <w:rPr>
          <w:lang w:bidi="ar-SA"/>
        </w:rPr>
      </w:pPr>
    </w:p>
    <w:p w:rsidR="00B03E80" w:rsidRDefault="00B03E80" w:rsidP="00B03E80">
      <w:pPr>
        <w:ind w:firstLine="720"/>
        <w:jc w:val="center"/>
        <w:rPr>
          <w:b/>
          <w:i/>
        </w:rPr>
      </w:pPr>
      <w:r>
        <w:rPr>
          <w:b/>
          <w:i/>
        </w:rPr>
        <w:t>Fig.2</w:t>
      </w:r>
      <w:r w:rsidRPr="00312D99">
        <w:rPr>
          <w:b/>
          <w:i/>
        </w:rPr>
        <w:t xml:space="preserve"> </w:t>
      </w:r>
      <w:r w:rsidR="000D63F1">
        <w:rPr>
          <w:b/>
          <w:i/>
        </w:rPr>
        <w:t>GO Import via AIB Trading Hub</w:t>
      </w:r>
    </w:p>
    <w:p w:rsidR="00B03E80" w:rsidRDefault="00B03E80" w:rsidP="00B03E80">
      <w:pPr>
        <w:jc w:val="both"/>
        <w:rPr>
          <w:sz w:val="22"/>
          <w:szCs w:val="22"/>
        </w:rPr>
      </w:pPr>
      <w:r w:rsidRPr="00C12236">
        <w:rPr>
          <w:sz w:val="22"/>
          <w:szCs w:val="22"/>
        </w:rPr>
        <w:t xml:space="preserve">The process is summarised in the </w:t>
      </w:r>
      <w:r w:rsidR="005C5095">
        <w:rPr>
          <w:sz w:val="22"/>
          <w:szCs w:val="22"/>
        </w:rPr>
        <w:t xml:space="preserve">five </w:t>
      </w:r>
      <w:r w:rsidRPr="00C12236">
        <w:rPr>
          <w:sz w:val="22"/>
          <w:szCs w:val="22"/>
        </w:rPr>
        <w:t>main activities below</w:t>
      </w:r>
      <w:r>
        <w:rPr>
          <w:sz w:val="22"/>
          <w:szCs w:val="22"/>
        </w:rPr>
        <w:t>:</w:t>
      </w:r>
    </w:p>
    <w:p w:rsidR="00B03E80" w:rsidRPr="00C824B8" w:rsidRDefault="00B03E80" w:rsidP="00B03E80">
      <w:pPr>
        <w:numPr>
          <w:ilvl w:val="2"/>
          <w:numId w:val="1"/>
        </w:numPr>
        <w:pBdr>
          <w:top w:val="single" w:sz="6" w:space="2" w:color="4F81BD"/>
          <w:left w:val="single" w:sz="6" w:space="2" w:color="4F81BD"/>
        </w:pBdr>
        <w:spacing w:before="300" w:after="0"/>
        <w:outlineLvl w:val="2"/>
        <w:rPr>
          <w:caps/>
          <w:color w:val="243F60"/>
          <w:spacing w:val="15"/>
          <w:lang w:bidi="ar-SA"/>
        </w:rPr>
      </w:pPr>
      <w:r>
        <w:rPr>
          <w:caps/>
          <w:color w:val="243F60"/>
          <w:spacing w:val="15"/>
          <w:lang w:bidi="ar-SA"/>
        </w:rPr>
        <w:t>request</w:t>
      </w:r>
    </w:p>
    <w:p w:rsidR="00C67250" w:rsidRDefault="00B03E80" w:rsidP="00B03E80">
      <w:pPr>
        <w:jc w:val="both"/>
        <w:rPr>
          <w:sz w:val="22"/>
          <w:szCs w:val="22"/>
          <w:lang w:bidi="ar-SA"/>
        </w:rPr>
      </w:pPr>
      <w:r w:rsidRPr="00C824B8">
        <w:rPr>
          <w:sz w:val="22"/>
          <w:szCs w:val="22"/>
          <w:lang w:bidi="ar-SA"/>
        </w:rPr>
        <w:t xml:space="preserve">The </w:t>
      </w:r>
      <w:r>
        <w:rPr>
          <w:sz w:val="22"/>
          <w:szCs w:val="22"/>
          <w:lang w:bidi="ar-SA"/>
        </w:rPr>
        <w:t>Account Holder</w:t>
      </w:r>
      <w:r w:rsidRPr="00C824B8">
        <w:rPr>
          <w:sz w:val="22"/>
          <w:szCs w:val="22"/>
          <w:lang w:bidi="ar-SA"/>
        </w:rPr>
        <w:t xml:space="preserve"> informs SEMO of their </w:t>
      </w:r>
      <w:r>
        <w:rPr>
          <w:sz w:val="22"/>
          <w:szCs w:val="22"/>
          <w:lang w:bidi="ar-SA"/>
        </w:rPr>
        <w:t xml:space="preserve">intent to </w:t>
      </w:r>
      <w:r w:rsidRPr="00C824B8">
        <w:rPr>
          <w:sz w:val="22"/>
          <w:szCs w:val="22"/>
          <w:lang w:bidi="ar-SA"/>
        </w:rPr>
        <w:t xml:space="preserve">import GO </w:t>
      </w:r>
      <w:r w:rsidR="005C5095">
        <w:rPr>
          <w:sz w:val="22"/>
          <w:szCs w:val="22"/>
          <w:lang w:bidi="ar-SA"/>
        </w:rPr>
        <w:t xml:space="preserve">certificates </w:t>
      </w:r>
      <w:r w:rsidRPr="00C824B8">
        <w:rPr>
          <w:sz w:val="22"/>
          <w:szCs w:val="22"/>
          <w:lang w:bidi="ar-SA"/>
        </w:rPr>
        <w:t xml:space="preserve">from another </w:t>
      </w:r>
      <w:r w:rsidR="00B271D7">
        <w:rPr>
          <w:sz w:val="22"/>
          <w:szCs w:val="22"/>
          <w:lang w:bidi="ar-SA"/>
        </w:rPr>
        <w:t>domain (</w:t>
      </w:r>
      <w:r w:rsidRPr="00C824B8">
        <w:rPr>
          <w:sz w:val="22"/>
          <w:szCs w:val="22"/>
          <w:lang w:bidi="ar-SA"/>
        </w:rPr>
        <w:t>Member State</w:t>
      </w:r>
      <w:r w:rsidR="00B271D7">
        <w:rPr>
          <w:sz w:val="22"/>
          <w:szCs w:val="22"/>
          <w:lang w:bidi="ar-SA"/>
        </w:rPr>
        <w:t>)</w:t>
      </w:r>
      <w:r w:rsidR="00C67250">
        <w:rPr>
          <w:sz w:val="22"/>
          <w:szCs w:val="22"/>
          <w:lang w:bidi="ar-SA"/>
        </w:rPr>
        <w:t xml:space="preserve"> via email to </w:t>
      </w:r>
      <w:hyperlink r:id="rId23" w:history="1">
        <w:r w:rsidR="00C67250" w:rsidRPr="00BF4385">
          <w:rPr>
            <w:rStyle w:val="Hyperlink"/>
            <w:sz w:val="22"/>
            <w:szCs w:val="22"/>
            <w:lang w:bidi="ar-SA"/>
          </w:rPr>
          <w:t>guaranteesoforigin@sem-o.com</w:t>
        </w:r>
      </w:hyperlink>
    </w:p>
    <w:p w:rsidR="00B03E80" w:rsidRPr="00C824B8" w:rsidRDefault="00B03E80" w:rsidP="00B03E80">
      <w:pPr>
        <w:jc w:val="both"/>
        <w:rPr>
          <w:sz w:val="22"/>
          <w:szCs w:val="22"/>
          <w:lang w:bidi="ar-SA"/>
        </w:rPr>
      </w:pPr>
      <w:r w:rsidRPr="00C824B8">
        <w:rPr>
          <w:sz w:val="22"/>
          <w:szCs w:val="22"/>
          <w:lang w:bidi="ar-SA"/>
        </w:rPr>
        <w:t xml:space="preserve">The </w:t>
      </w:r>
      <w:r>
        <w:rPr>
          <w:sz w:val="22"/>
          <w:szCs w:val="22"/>
          <w:lang w:bidi="ar-SA"/>
        </w:rPr>
        <w:t>Account Holder</w:t>
      </w:r>
      <w:r w:rsidRPr="00C824B8">
        <w:rPr>
          <w:sz w:val="22"/>
          <w:szCs w:val="22"/>
          <w:lang w:bidi="ar-SA"/>
        </w:rPr>
        <w:t xml:space="preserve"> must provide details of the GO</w:t>
      </w:r>
      <w:r w:rsidR="00B271D7">
        <w:rPr>
          <w:sz w:val="22"/>
          <w:szCs w:val="22"/>
          <w:lang w:bidi="ar-SA"/>
        </w:rPr>
        <w:t xml:space="preserve"> certificates</w:t>
      </w:r>
      <w:r w:rsidRPr="00C824B8">
        <w:rPr>
          <w:sz w:val="22"/>
          <w:szCs w:val="22"/>
          <w:lang w:bidi="ar-SA"/>
        </w:rPr>
        <w:t xml:space="preserve">, including previous holder and the name of the </w:t>
      </w:r>
      <w:r w:rsidR="00B271D7">
        <w:rPr>
          <w:sz w:val="22"/>
          <w:szCs w:val="22"/>
          <w:lang w:bidi="ar-SA"/>
        </w:rPr>
        <w:t>domain (</w:t>
      </w:r>
      <w:r w:rsidRPr="00C824B8">
        <w:rPr>
          <w:sz w:val="22"/>
          <w:szCs w:val="22"/>
          <w:lang w:bidi="ar-SA"/>
        </w:rPr>
        <w:t>Member State</w:t>
      </w:r>
      <w:r w:rsidR="00B271D7">
        <w:rPr>
          <w:sz w:val="22"/>
          <w:szCs w:val="22"/>
          <w:lang w:bidi="ar-SA"/>
        </w:rPr>
        <w:t>)</w:t>
      </w:r>
      <w:r w:rsidRPr="00C824B8">
        <w:rPr>
          <w:sz w:val="22"/>
          <w:szCs w:val="22"/>
          <w:lang w:bidi="ar-SA"/>
        </w:rPr>
        <w:t xml:space="preserve"> from which the GO</w:t>
      </w:r>
      <w:r w:rsidR="00B271D7">
        <w:rPr>
          <w:sz w:val="22"/>
          <w:szCs w:val="22"/>
          <w:lang w:bidi="ar-SA"/>
        </w:rPr>
        <w:t xml:space="preserve"> certificates</w:t>
      </w:r>
      <w:r w:rsidRPr="00C824B8">
        <w:rPr>
          <w:sz w:val="22"/>
          <w:szCs w:val="22"/>
          <w:lang w:bidi="ar-SA"/>
        </w:rPr>
        <w:t xml:space="preserve"> </w:t>
      </w:r>
      <w:r w:rsidR="00B271D7">
        <w:rPr>
          <w:sz w:val="22"/>
          <w:szCs w:val="22"/>
          <w:lang w:bidi="ar-SA"/>
        </w:rPr>
        <w:t>are</w:t>
      </w:r>
      <w:r w:rsidRPr="00C824B8">
        <w:rPr>
          <w:sz w:val="22"/>
          <w:szCs w:val="22"/>
          <w:lang w:bidi="ar-SA"/>
        </w:rPr>
        <w:t xml:space="preserve"> being imported. These details are necessary to ch</w:t>
      </w:r>
      <w:r w:rsidR="00A04864">
        <w:rPr>
          <w:sz w:val="22"/>
          <w:szCs w:val="22"/>
          <w:lang w:bidi="ar-SA"/>
        </w:rPr>
        <w:t>eck the validity of the</w:t>
      </w:r>
      <w:r w:rsidR="00B271D7">
        <w:rPr>
          <w:sz w:val="22"/>
          <w:szCs w:val="22"/>
          <w:lang w:bidi="ar-SA"/>
        </w:rPr>
        <w:t xml:space="preserve"> GO certificates</w:t>
      </w:r>
      <w:r w:rsidR="00A04864">
        <w:rPr>
          <w:sz w:val="22"/>
          <w:szCs w:val="22"/>
          <w:lang w:bidi="ar-SA"/>
        </w:rPr>
        <w:t xml:space="preserve"> being imported</w:t>
      </w:r>
      <w:r w:rsidRPr="00C824B8">
        <w:rPr>
          <w:sz w:val="22"/>
          <w:szCs w:val="22"/>
          <w:lang w:bidi="ar-SA"/>
        </w:rPr>
        <w:t xml:space="preserve">. </w:t>
      </w:r>
    </w:p>
    <w:p w:rsidR="00B03E80" w:rsidRPr="00C824B8" w:rsidRDefault="00B03E80" w:rsidP="00B03E80">
      <w:pPr>
        <w:jc w:val="both"/>
        <w:rPr>
          <w:sz w:val="22"/>
          <w:szCs w:val="22"/>
          <w:lang w:bidi="ar-SA"/>
        </w:rPr>
      </w:pPr>
      <w:r w:rsidRPr="00C824B8">
        <w:rPr>
          <w:sz w:val="22"/>
          <w:szCs w:val="22"/>
          <w:lang w:bidi="ar-SA"/>
        </w:rPr>
        <w:t xml:space="preserve">SEMO will send an acknowledgement email to the </w:t>
      </w:r>
      <w:r>
        <w:rPr>
          <w:sz w:val="22"/>
          <w:szCs w:val="22"/>
          <w:lang w:bidi="ar-SA"/>
        </w:rPr>
        <w:t>Account Holder to confirm that the notice to import</w:t>
      </w:r>
      <w:r w:rsidRPr="00C824B8">
        <w:rPr>
          <w:sz w:val="22"/>
          <w:szCs w:val="22"/>
          <w:lang w:bidi="ar-SA"/>
        </w:rPr>
        <w:t xml:space="preserve"> has been received and is being processed.</w:t>
      </w:r>
    </w:p>
    <w:p w:rsidR="00B03E80" w:rsidRPr="00C824B8" w:rsidRDefault="00B03E80" w:rsidP="00B03E80">
      <w:pPr>
        <w:jc w:val="both"/>
        <w:rPr>
          <w:sz w:val="22"/>
          <w:szCs w:val="22"/>
          <w:lang w:bidi="ar-SA"/>
        </w:rPr>
      </w:pPr>
      <w:r w:rsidRPr="00C824B8">
        <w:rPr>
          <w:sz w:val="22"/>
          <w:szCs w:val="22"/>
          <w:lang w:bidi="ar-SA"/>
        </w:rPr>
        <w:t xml:space="preserve">SEMO will send this within 1 working day of receiving the request from the </w:t>
      </w:r>
      <w:r>
        <w:rPr>
          <w:sz w:val="22"/>
          <w:szCs w:val="22"/>
          <w:lang w:bidi="ar-SA"/>
        </w:rPr>
        <w:t>Account Holder.</w:t>
      </w:r>
    </w:p>
    <w:p w:rsidR="00B03E80" w:rsidRPr="00C824B8" w:rsidRDefault="00B03E80" w:rsidP="00B03E80">
      <w:pPr>
        <w:numPr>
          <w:ilvl w:val="2"/>
          <w:numId w:val="1"/>
        </w:numPr>
        <w:pBdr>
          <w:top w:val="single" w:sz="6" w:space="2" w:color="4F81BD"/>
          <w:left w:val="single" w:sz="6" w:space="2" w:color="4F81BD"/>
        </w:pBdr>
        <w:spacing w:before="300" w:after="0"/>
        <w:outlineLvl w:val="2"/>
        <w:rPr>
          <w:caps/>
          <w:color w:val="243F60"/>
          <w:spacing w:val="15"/>
          <w:lang w:bidi="ar-SA"/>
        </w:rPr>
      </w:pPr>
      <w:r>
        <w:rPr>
          <w:caps/>
          <w:color w:val="243F60"/>
          <w:spacing w:val="15"/>
          <w:lang w:bidi="ar-SA"/>
        </w:rPr>
        <w:t>communicate</w:t>
      </w:r>
    </w:p>
    <w:p w:rsidR="00B03E80" w:rsidRPr="00C824B8" w:rsidRDefault="00B03E80" w:rsidP="00B03E80">
      <w:pPr>
        <w:jc w:val="both"/>
        <w:rPr>
          <w:sz w:val="22"/>
          <w:szCs w:val="22"/>
          <w:lang w:bidi="ar-SA"/>
        </w:rPr>
      </w:pPr>
      <w:r w:rsidRPr="00C824B8">
        <w:rPr>
          <w:sz w:val="22"/>
          <w:szCs w:val="22"/>
          <w:lang w:bidi="ar-SA"/>
        </w:rPr>
        <w:t xml:space="preserve">SEMO will contact the </w:t>
      </w:r>
      <w:r w:rsidR="00B271D7">
        <w:rPr>
          <w:sz w:val="22"/>
          <w:szCs w:val="22"/>
          <w:lang w:bidi="ar-SA"/>
        </w:rPr>
        <w:t>domain (</w:t>
      </w:r>
      <w:r w:rsidRPr="00C824B8">
        <w:rPr>
          <w:sz w:val="22"/>
          <w:szCs w:val="22"/>
          <w:lang w:bidi="ar-SA"/>
        </w:rPr>
        <w:t>Member State</w:t>
      </w:r>
      <w:r w:rsidR="00B271D7">
        <w:rPr>
          <w:sz w:val="22"/>
          <w:szCs w:val="22"/>
          <w:lang w:bidi="ar-SA"/>
        </w:rPr>
        <w:t>)</w:t>
      </w:r>
      <w:r w:rsidRPr="00C824B8">
        <w:rPr>
          <w:sz w:val="22"/>
          <w:szCs w:val="22"/>
          <w:lang w:bidi="ar-SA"/>
        </w:rPr>
        <w:t xml:space="preserve"> which issued the GO </w:t>
      </w:r>
      <w:r w:rsidR="00B271D7">
        <w:rPr>
          <w:sz w:val="22"/>
          <w:szCs w:val="22"/>
          <w:lang w:bidi="ar-SA"/>
        </w:rPr>
        <w:t xml:space="preserve">certificates </w:t>
      </w:r>
      <w:r w:rsidRPr="00C824B8">
        <w:rPr>
          <w:sz w:val="22"/>
          <w:szCs w:val="22"/>
          <w:lang w:bidi="ar-SA"/>
        </w:rPr>
        <w:t xml:space="preserve">in order to verify </w:t>
      </w:r>
      <w:r w:rsidR="00B271D7">
        <w:rPr>
          <w:sz w:val="22"/>
          <w:szCs w:val="22"/>
          <w:lang w:bidi="ar-SA"/>
        </w:rPr>
        <w:t>their</w:t>
      </w:r>
      <w:r w:rsidRPr="00C824B8">
        <w:rPr>
          <w:sz w:val="22"/>
          <w:szCs w:val="22"/>
          <w:lang w:bidi="ar-SA"/>
        </w:rPr>
        <w:t xml:space="preserve"> validity. SEMO will contact the competent body of the other</w:t>
      </w:r>
      <w:r w:rsidR="00B271D7">
        <w:rPr>
          <w:sz w:val="22"/>
          <w:szCs w:val="22"/>
          <w:lang w:bidi="ar-SA"/>
        </w:rPr>
        <w:t xml:space="preserve"> domain</w:t>
      </w:r>
      <w:r w:rsidRPr="00C824B8">
        <w:rPr>
          <w:sz w:val="22"/>
          <w:szCs w:val="22"/>
          <w:lang w:bidi="ar-SA"/>
        </w:rPr>
        <w:t xml:space="preserve"> </w:t>
      </w:r>
      <w:r w:rsidR="00B271D7">
        <w:rPr>
          <w:sz w:val="22"/>
          <w:szCs w:val="22"/>
          <w:lang w:bidi="ar-SA"/>
        </w:rPr>
        <w:t>(</w:t>
      </w:r>
      <w:r w:rsidRPr="00C824B8">
        <w:rPr>
          <w:sz w:val="22"/>
          <w:szCs w:val="22"/>
          <w:lang w:bidi="ar-SA"/>
        </w:rPr>
        <w:t>Member State</w:t>
      </w:r>
      <w:r w:rsidR="00B271D7">
        <w:rPr>
          <w:sz w:val="22"/>
          <w:szCs w:val="22"/>
          <w:lang w:bidi="ar-SA"/>
        </w:rPr>
        <w:t>)</w:t>
      </w:r>
      <w:r w:rsidRPr="00C824B8">
        <w:rPr>
          <w:sz w:val="22"/>
          <w:szCs w:val="22"/>
          <w:lang w:bidi="ar-SA"/>
        </w:rPr>
        <w:t xml:space="preserve"> within 1 working day of receipt of the request, subject to the availability of contact details.</w:t>
      </w:r>
    </w:p>
    <w:p w:rsidR="007051CC" w:rsidRDefault="00B03E80" w:rsidP="00B03E80">
      <w:pPr>
        <w:jc w:val="both"/>
        <w:rPr>
          <w:sz w:val="22"/>
          <w:szCs w:val="22"/>
          <w:lang w:bidi="ar-SA"/>
        </w:rPr>
      </w:pPr>
      <w:r w:rsidRPr="00C824B8">
        <w:rPr>
          <w:sz w:val="22"/>
          <w:szCs w:val="22"/>
          <w:lang w:bidi="ar-SA"/>
        </w:rPr>
        <w:t>SEMO must ensure for the purposes of risk mitigation and fraud detection that the GO</w:t>
      </w:r>
      <w:r w:rsidR="00B271D7">
        <w:rPr>
          <w:sz w:val="22"/>
          <w:szCs w:val="22"/>
          <w:lang w:bidi="ar-SA"/>
        </w:rPr>
        <w:t xml:space="preserve"> certificates</w:t>
      </w:r>
      <w:r w:rsidRPr="00C824B8">
        <w:rPr>
          <w:sz w:val="22"/>
          <w:szCs w:val="22"/>
          <w:lang w:bidi="ar-SA"/>
        </w:rPr>
        <w:t xml:space="preserve"> exist and </w:t>
      </w:r>
      <w:r w:rsidR="00B271D7">
        <w:rPr>
          <w:sz w:val="22"/>
          <w:szCs w:val="22"/>
          <w:lang w:bidi="ar-SA"/>
        </w:rPr>
        <w:t>are</w:t>
      </w:r>
      <w:r w:rsidR="005C5095">
        <w:rPr>
          <w:sz w:val="22"/>
          <w:szCs w:val="22"/>
          <w:lang w:bidi="ar-SA"/>
        </w:rPr>
        <w:t xml:space="preserve"> eligible for transfer (i.e. </w:t>
      </w:r>
      <w:r w:rsidR="00B271D7">
        <w:rPr>
          <w:sz w:val="22"/>
          <w:szCs w:val="22"/>
          <w:lang w:bidi="ar-SA"/>
        </w:rPr>
        <w:t>they are</w:t>
      </w:r>
      <w:r w:rsidRPr="00C824B8">
        <w:rPr>
          <w:sz w:val="22"/>
          <w:szCs w:val="22"/>
          <w:lang w:bidi="ar-SA"/>
        </w:rPr>
        <w:t xml:space="preserve"> not already cancelled or ha</w:t>
      </w:r>
      <w:r w:rsidR="00B271D7">
        <w:rPr>
          <w:sz w:val="22"/>
          <w:szCs w:val="22"/>
          <w:lang w:bidi="ar-SA"/>
        </w:rPr>
        <w:t xml:space="preserve">ve not </w:t>
      </w:r>
      <w:r w:rsidRPr="00C824B8">
        <w:rPr>
          <w:sz w:val="22"/>
          <w:szCs w:val="22"/>
          <w:lang w:bidi="ar-SA"/>
        </w:rPr>
        <w:t>been used for Fuel Mix Disclosure</w:t>
      </w:r>
      <w:r w:rsidR="00C67250">
        <w:rPr>
          <w:sz w:val="22"/>
          <w:szCs w:val="22"/>
          <w:lang w:bidi="ar-SA"/>
        </w:rPr>
        <w:t>).</w:t>
      </w:r>
      <w:r w:rsidRPr="00C824B8">
        <w:rPr>
          <w:sz w:val="22"/>
          <w:szCs w:val="22"/>
          <w:lang w:bidi="ar-SA"/>
        </w:rPr>
        <w:t xml:space="preserve"> </w:t>
      </w:r>
    </w:p>
    <w:p w:rsidR="00B03E80" w:rsidRPr="00C824B8" w:rsidRDefault="00B03E80" w:rsidP="00B03E80">
      <w:pPr>
        <w:jc w:val="both"/>
        <w:rPr>
          <w:sz w:val="22"/>
          <w:szCs w:val="22"/>
          <w:lang w:bidi="ar-SA"/>
        </w:rPr>
      </w:pPr>
      <w:r w:rsidRPr="00C824B8">
        <w:rPr>
          <w:sz w:val="22"/>
          <w:szCs w:val="22"/>
          <w:lang w:bidi="ar-SA"/>
        </w:rPr>
        <w:t>If the competent body of the</w:t>
      </w:r>
      <w:r w:rsidR="00B271D7">
        <w:rPr>
          <w:sz w:val="22"/>
          <w:szCs w:val="22"/>
          <w:lang w:bidi="ar-SA"/>
        </w:rPr>
        <w:t xml:space="preserve"> domain</w:t>
      </w:r>
      <w:r w:rsidRPr="00C824B8">
        <w:rPr>
          <w:sz w:val="22"/>
          <w:szCs w:val="22"/>
          <w:lang w:bidi="ar-SA"/>
        </w:rPr>
        <w:t xml:space="preserve"> </w:t>
      </w:r>
      <w:r w:rsidR="00B271D7">
        <w:rPr>
          <w:sz w:val="22"/>
          <w:szCs w:val="22"/>
          <w:lang w:bidi="ar-SA"/>
        </w:rPr>
        <w:t>(</w:t>
      </w:r>
      <w:r w:rsidRPr="00C824B8">
        <w:rPr>
          <w:sz w:val="22"/>
          <w:szCs w:val="22"/>
          <w:lang w:bidi="ar-SA"/>
        </w:rPr>
        <w:t>Member State</w:t>
      </w:r>
      <w:r w:rsidR="00B271D7">
        <w:rPr>
          <w:sz w:val="22"/>
          <w:szCs w:val="22"/>
          <w:lang w:bidi="ar-SA"/>
        </w:rPr>
        <w:t>)</w:t>
      </w:r>
      <w:r w:rsidRPr="00C824B8">
        <w:rPr>
          <w:sz w:val="22"/>
          <w:szCs w:val="22"/>
          <w:lang w:bidi="ar-SA"/>
        </w:rPr>
        <w:t xml:space="preserve"> informs SEMO that the GO</w:t>
      </w:r>
      <w:r w:rsidR="00B271D7">
        <w:rPr>
          <w:sz w:val="22"/>
          <w:szCs w:val="22"/>
          <w:lang w:bidi="ar-SA"/>
        </w:rPr>
        <w:t xml:space="preserve"> certificates</w:t>
      </w:r>
      <w:r w:rsidRPr="00C824B8">
        <w:rPr>
          <w:sz w:val="22"/>
          <w:szCs w:val="22"/>
          <w:lang w:bidi="ar-SA"/>
        </w:rPr>
        <w:t xml:space="preserve"> are invalid, the import request will be rejected and a</w:t>
      </w:r>
      <w:r w:rsidR="00B271D7">
        <w:rPr>
          <w:sz w:val="22"/>
          <w:szCs w:val="22"/>
          <w:lang w:bidi="ar-SA"/>
        </w:rPr>
        <w:t xml:space="preserve"> notification of</w:t>
      </w:r>
      <w:r w:rsidRPr="00C824B8">
        <w:rPr>
          <w:sz w:val="22"/>
          <w:szCs w:val="22"/>
          <w:lang w:bidi="ar-SA"/>
        </w:rPr>
        <w:t xml:space="preserve"> rejection</w:t>
      </w:r>
      <w:r w:rsidR="00B271D7">
        <w:rPr>
          <w:sz w:val="22"/>
          <w:szCs w:val="22"/>
          <w:lang w:bidi="ar-SA"/>
        </w:rPr>
        <w:t xml:space="preserve"> will be issued by</w:t>
      </w:r>
      <w:r w:rsidRPr="00C824B8">
        <w:rPr>
          <w:sz w:val="22"/>
          <w:szCs w:val="22"/>
          <w:lang w:bidi="ar-SA"/>
        </w:rPr>
        <w:t xml:space="preserve"> email to the </w:t>
      </w:r>
      <w:r w:rsidR="00C67250">
        <w:rPr>
          <w:sz w:val="22"/>
          <w:szCs w:val="22"/>
          <w:lang w:bidi="ar-SA"/>
        </w:rPr>
        <w:t>Account Holder</w:t>
      </w:r>
      <w:r w:rsidRPr="00C824B8">
        <w:rPr>
          <w:sz w:val="22"/>
          <w:szCs w:val="22"/>
          <w:lang w:bidi="ar-SA"/>
        </w:rPr>
        <w:t xml:space="preserve"> </w:t>
      </w:r>
      <w:r w:rsidR="00B271D7">
        <w:rPr>
          <w:sz w:val="22"/>
          <w:szCs w:val="22"/>
          <w:lang w:bidi="ar-SA"/>
        </w:rPr>
        <w:t>in Ireland who sent the notice to import.</w:t>
      </w:r>
    </w:p>
    <w:p w:rsidR="00B03E80" w:rsidRDefault="00B03E80" w:rsidP="00B03E80">
      <w:pPr>
        <w:jc w:val="both"/>
        <w:rPr>
          <w:sz w:val="22"/>
          <w:szCs w:val="22"/>
          <w:lang w:bidi="ar-SA"/>
        </w:rPr>
      </w:pPr>
      <w:r w:rsidRPr="00C824B8">
        <w:rPr>
          <w:sz w:val="22"/>
          <w:szCs w:val="22"/>
          <w:lang w:bidi="ar-SA"/>
        </w:rPr>
        <w:t>If no response is received from the Member State within 10 working days the import will be rejected.</w:t>
      </w:r>
    </w:p>
    <w:p w:rsidR="007051CC" w:rsidRPr="00C824B8" w:rsidRDefault="007051CC" w:rsidP="00B03E80">
      <w:pPr>
        <w:jc w:val="both"/>
        <w:rPr>
          <w:sz w:val="22"/>
          <w:szCs w:val="22"/>
          <w:lang w:bidi="ar-SA"/>
        </w:rPr>
      </w:pPr>
      <w:r>
        <w:rPr>
          <w:sz w:val="22"/>
          <w:szCs w:val="22"/>
          <w:lang w:bidi="ar-SA"/>
        </w:rPr>
        <w:lastRenderedPageBreak/>
        <w:t>If the competent body of the domain (Member State) inform SEMO that the GO certificates are eligible, notification will be issued by email to the Account Holder in Ireland who sent the notice to import.</w:t>
      </w:r>
    </w:p>
    <w:p w:rsidR="00A51E63" w:rsidRDefault="00A51E63" w:rsidP="00A51E63">
      <w:pPr>
        <w:pStyle w:val="Heading3"/>
        <w:numPr>
          <w:ilvl w:val="2"/>
          <w:numId w:val="39"/>
        </w:numPr>
      </w:pPr>
      <w:r>
        <w:t>Transfer</w:t>
      </w:r>
    </w:p>
    <w:p w:rsidR="00A51E63" w:rsidRPr="00B271D7" w:rsidRDefault="00A51E63" w:rsidP="00B03E80">
      <w:pPr>
        <w:jc w:val="both"/>
        <w:rPr>
          <w:sz w:val="22"/>
          <w:szCs w:val="22"/>
          <w:lang w:bidi="ar-SA"/>
        </w:rPr>
      </w:pPr>
      <w:r w:rsidRPr="00B271D7">
        <w:rPr>
          <w:sz w:val="22"/>
          <w:szCs w:val="22"/>
          <w:lang w:bidi="ar-SA"/>
        </w:rPr>
        <w:t>The</w:t>
      </w:r>
      <w:r w:rsidR="00573062" w:rsidRPr="00B271D7">
        <w:rPr>
          <w:sz w:val="22"/>
          <w:szCs w:val="22"/>
          <w:lang w:bidi="ar-SA"/>
        </w:rPr>
        <w:t xml:space="preserve"> </w:t>
      </w:r>
      <w:r w:rsidR="00B271D7">
        <w:rPr>
          <w:sz w:val="22"/>
          <w:szCs w:val="22"/>
          <w:lang w:bidi="ar-SA"/>
        </w:rPr>
        <w:t>s</w:t>
      </w:r>
      <w:r w:rsidR="00573062" w:rsidRPr="00B271D7">
        <w:rPr>
          <w:sz w:val="22"/>
          <w:szCs w:val="22"/>
          <w:lang w:bidi="ar-SA"/>
        </w:rPr>
        <w:t>elling</w:t>
      </w:r>
      <w:r w:rsidRPr="00B271D7">
        <w:rPr>
          <w:sz w:val="22"/>
          <w:szCs w:val="22"/>
          <w:lang w:bidi="ar-SA"/>
        </w:rPr>
        <w:t xml:space="preserve"> Account Holder in the sending domain initiates the electronic transfer as per t</w:t>
      </w:r>
      <w:r w:rsidR="00B271D7">
        <w:rPr>
          <w:sz w:val="22"/>
          <w:szCs w:val="22"/>
          <w:lang w:bidi="ar-SA"/>
        </w:rPr>
        <w:t>he process</w:t>
      </w:r>
      <w:r w:rsidR="006F370A" w:rsidRPr="00B271D7">
        <w:rPr>
          <w:sz w:val="22"/>
          <w:szCs w:val="22"/>
          <w:lang w:bidi="ar-SA"/>
        </w:rPr>
        <w:t xml:space="preserve"> </w:t>
      </w:r>
      <w:r w:rsidR="005C5095" w:rsidRPr="00B271D7">
        <w:rPr>
          <w:sz w:val="22"/>
          <w:szCs w:val="22"/>
          <w:lang w:bidi="ar-SA"/>
        </w:rPr>
        <w:t>in their registry.</w:t>
      </w:r>
    </w:p>
    <w:p w:rsidR="00A51E63" w:rsidRPr="00C824B8" w:rsidRDefault="00A51E63" w:rsidP="00755D90">
      <w:pPr>
        <w:pStyle w:val="Heading3"/>
        <w:numPr>
          <w:ilvl w:val="2"/>
          <w:numId w:val="39"/>
        </w:numPr>
      </w:pPr>
      <w:r>
        <w:t>verify</w:t>
      </w:r>
    </w:p>
    <w:p w:rsidR="00A51E63" w:rsidRDefault="00A51E63" w:rsidP="00B03E80">
      <w:pPr>
        <w:jc w:val="both"/>
        <w:rPr>
          <w:sz w:val="22"/>
          <w:szCs w:val="22"/>
          <w:lang w:bidi="ar-SA"/>
        </w:rPr>
      </w:pPr>
      <w:r w:rsidRPr="00B271D7">
        <w:rPr>
          <w:sz w:val="22"/>
          <w:szCs w:val="22"/>
          <w:lang w:bidi="ar-SA"/>
        </w:rPr>
        <w:t>When transferring GO certificates from an account in a different registry, the success of the transfer is subject to the verification process of the AIB hub and the Irish registry.</w:t>
      </w:r>
    </w:p>
    <w:p w:rsidR="007051CC" w:rsidRDefault="007051CC" w:rsidP="007051CC">
      <w:pPr>
        <w:jc w:val="both"/>
        <w:rPr>
          <w:sz w:val="22"/>
          <w:szCs w:val="22"/>
          <w:lang w:bidi="ar-SA"/>
        </w:rPr>
      </w:pPr>
      <w:r w:rsidRPr="004B4B0A">
        <w:rPr>
          <w:sz w:val="22"/>
          <w:szCs w:val="22"/>
          <w:lang w:bidi="ar-SA"/>
        </w:rPr>
        <w:t xml:space="preserve">On verification pass, the GO certificates </w:t>
      </w:r>
      <w:r>
        <w:rPr>
          <w:sz w:val="22"/>
          <w:szCs w:val="22"/>
          <w:lang w:bidi="ar-SA"/>
        </w:rPr>
        <w:t>transfer will be recorded (see section 4.3.5)</w:t>
      </w:r>
      <w:r w:rsidRPr="004B4B0A">
        <w:rPr>
          <w:sz w:val="22"/>
          <w:szCs w:val="22"/>
          <w:lang w:bidi="ar-SA"/>
        </w:rPr>
        <w:t xml:space="preserve">. </w:t>
      </w:r>
    </w:p>
    <w:p w:rsidR="007051CC" w:rsidRPr="00B271D7" w:rsidRDefault="007051CC" w:rsidP="00B03E80">
      <w:pPr>
        <w:jc w:val="both"/>
        <w:rPr>
          <w:sz w:val="22"/>
          <w:szCs w:val="22"/>
          <w:lang w:bidi="ar-SA"/>
        </w:rPr>
      </w:pPr>
      <w:r w:rsidRPr="008D3B2B">
        <w:rPr>
          <w:sz w:val="22"/>
          <w:szCs w:val="22"/>
          <w:lang w:bidi="ar-SA"/>
        </w:rPr>
        <w:t>On verification fail</w:t>
      </w:r>
      <w:r>
        <w:rPr>
          <w:sz w:val="22"/>
          <w:szCs w:val="22"/>
          <w:lang w:bidi="ar-SA"/>
        </w:rPr>
        <w:t xml:space="preserve">, the GO certificate transfer will not be processed, the GO certificates </w:t>
      </w:r>
      <w:r w:rsidRPr="008D3B2B">
        <w:rPr>
          <w:sz w:val="22"/>
          <w:szCs w:val="22"/>
          <w:lang w:bidi="ar-SA"/>
        </w:rPr>
        <w:t>will not be received into the account in the Irish registry.</w:t>
      </w:r>
    </w:p>
    <w:p w:rsidR="00B03E80" w:rsidRPr="00C824B8" w:rsidRDefault="00B03E80" w:rsidP="00B03E80">
      <w:pPr>
        <w:pStyle w:val="Heading3"/>
      </w:pPr>
      <w:r>
        <w:t>record</w:t>
      </w:r>
    </w:p>
    <w:p w:rsidR="005C5095" w:rsidRPr="008D3B2B" w:rsidRDefault="00A04864" w:rsidP="00B03E80">
      <w:pPr>
        <w:jc w:val="both"/>
        <w:rPr>
          <w:sz w:val="22"/>
          <w:szCs w:val="22"/>
          <w:lang w:bidi="ar-SA"/>
        </w:rPr>
      </w:pPr>
      <w:r w:rsidRPr="008D3B2B">
        <w:rPr>
          <w:sz w:val="22"/>
          <w:szCs w:val="22"/>
          <w:lang w:bidi="ar-SA"/>
        </w:rPr>
        <w:t xml:space="preserve">Upon </w:t>
      </w:r>
      <w:r w:rsidR="006F370A" w:rsidRPr="008D3B2B">
        <w:rPr>
          <w:sz w:val="22"/>
          <w:szCs w:val="22"/>
          <w:lang w:bidi="ar-SA"/>
        </w:rPr>
        <w:t xml:space="preserve"> </w:t>
      </w:r>
      <w:r w:rsidR="00573062" w:rsidRPr="008D3B2B">
        <w:rPr>
          <w:sz w:val="22"/>
          <w:szCs w:val="22"/>
          <w:lang w:bidi="ar-SA"/>
        </w:rPr>
        <w:t>verification</w:t>
      </w:r>
      <w:r w:rsidR="006F370A" w:rsidRPr="008D3B2B">
        <w:rPr>
          <w:sz w:val="22"/>
          <w:szCs w:val="22"/>
          <w:lang w:bidi="ar-SA"/>
        </w:rPr>
        <w:t>, t</w:t>
      </w:r>
      <w:r w:rsidR="00B03E80" w:rsidRPr="008D3B2B">
        <w:rPr>
          <w:sz w:val="22"/>
          <w:szCs w:val="22"/>
          <w:lang w:bidi="ar-SA"/>
        </w:rPr>
        <w:t>he GO</w:t>
      </w:r>
      <w:r w:rsidR="00A51E63" w:rsidRPr="008D3B2B">
        <w:rPr>
          <w:sz w:val="22"/>
          <w:szCs w:val="22"/>
          <w:lang w:bidi="ar-SA"/>
        </w:rPr>
        <w:t xml:space="preserve"> certificates </w:t>
      </w:r>
      <w:r w:rsidR="00A3240F" w:rsidRPr="008D3B2B">
        <w:rPr>
          <w:sz w:val="22"/>
          <w:szCs w:val="22"/>
          <w:lang w:bidi="ar-SA"/>
        </w:rPr>
        <w:t>will be</w:t>
      </w:r>
      <w:r w:rsidR="006F370A" w:rsidRPr="008D3B2B">
        <w:rPr>
          <w:sz w:val="22"/>
          <w:szCs w:val="22"/>
          <w:lang w:bidi="ar-SA"/>
        </w:rPr>
        <w:t xml:space="preserve"> </w:t>
      </w:r>
      <w:r w:rsidR="00573062" w:rsidRPr="008D3B2B">
        <w:rPr>
          <w:sz w:val="22"/>
          <w:szCs w:val="22"/>
          <w:lang w:bidi="ar-SA"/>
        </w:rPr>
        <w:t>received into the account in the Irish registry</w:t>
      </w:r>
      <w:r w:rsidR="00A51E63" w:rsidRPr="008D3B2B">
        <w:rPr>
          <w:sz w:val="22"/>
          <w:szCs w:val="22"/>
          <w:lang w:bidi="ar-SA"/>
        </w:rPr>
        <w:t>.</w:t>
      </w:r>
    </w:p>
    <w:p w:rsidR="008D3B2B" w:rsidRDefault="008D3B2B" w:rsidP="008D3B2B">
      <w:pPr>
        <w:jc w:val="both"/>
        <w:rPr>
          <w:sz w:val="22"/>
          <w:szCs w:val="22"/>
          <w:lang w:bidi="ar-SA"/>
        </w:rPr>
      </w:pPr>
      <w:r w:rsidRPr="009D3983">
        <w:rPr>
          <w:sz w:val="22"/>
          <w:szCs w:val="22"/>
          <w:lang w:bidi="ar-SA"/>
        </w:rPr>
        <w:t>On receipt of imported GO certificates, the Account Holder User will be notified via an alert in the GO Online Registry. Alerts are visible to Account Holder Users upon log in to the GO Online Registry. Only Account Holder Users subscribed to ‘GO’ alerts will receive these alerts via email. The process for subscribing to alerts can be found in section 4.</w:t>
      </w:r>
      <w:r>
        <w:rPr>
          <w:sz w:val="22"/>
          <w:szCs w:val="22"/>
          <w:lang w:bidi="ar-SA"/>
        </w:rPr>
        <w:t>7</w:t>
      </w:r>
      <w:r w:rsidRPr="009D3983">
        <w:rPr>
          <w:sz w:val="22"/>
          <w:szCs w:val="22"/>
          <w:lang w:bidi="ar-SA"/>
        </w:rPr>
        <w:t xml:space="preserve"> of the GO Registration Business Process.</w:t>
      </w:r>
    </w:p>
    <w:p w:rsidR="007051CC" w:rsidRDefault="007051CC" w:rsidP="007051CC">
      <w:pPr>
        <w:jc w:val="both"/>
        <w:rPr>
          <w:sz w:val="22"/>
          <w:szCs w:val="22"/>
          <w:lang w:bidi="ar-SA"/>
        </w:rPr>
      </w:pPr>
      <w:r w:rsidRPr="008D3B2B">
        <w:rPr>
          <w:sz w:val="22"/>
          <w:szCs w:val="22"/>
          <w:lang w:bidi="ar-SA"/>
        </w:rPr>
        <w:t>The receiving Account Holder shall use the Search Transaction report function in the GO Online Registry to check that the transfer transaction has completed.</w:t>
      </w:r>
      <w:r>
        <w:rPr>
          <w:sz w:val="22"/>
          <w:szCs w:val="22"/>
          <w:lang w:bidi="ar-SA"/>
        </w:rPr>
        <w:t xml:space="preserve"> </w:t>
      </w:r>
    </w:p>
    <w:p w:rsidR="00B03E80" w:rsidRDefault="00B03E80" w:rsidP="00FF5BF5">
      <w:pPr>
        <w:rPr>
          <w:lang w:bidi="ar-SA"/>
        </w:rPr>
      </w:pPr>
    </w:p>
    <w:p w:rsidR="00C824B8" w:rsidRPr="007E107C" w:rsidRDefault="00A51FD9" w:rsidP="00C824B8">
      <w:pPr>
        <w:pStyle w:val="Heading2"/>
      </w:pPr>
      <w:bookmarkStart w:id="18" w:name="_Toc427581182"/>
      <w:r>
        <w:t>go import – technical limitation</w:t>
      </w:r>
      <w:r w:rsidR="00C824B8">
        <w:t xml:space="preserve"> </w:t>
      </w:r>
      <w:r w:rsidR="00C824B8" w:rsidRPr="007E107C">
        <w:t>Process Overview</w:t>
      </w:r>
      <w:bookmarkEnd w:id="18"/>
    </w:p>
    <w:p w:rsidR="00A51FD9" w:rsidRDefault="00A51FD9" w:rsidP="00C824B8">
      <w:pPr>
        <w:rPr>
          <w:sz w:val="22"/>
          <w:szCs w:val="22"/>
        </w:rPr>
      </w:pPr>
      <w:r>
        <w:rPr>
          <w:sz w:val="22"/>
          <w:szCs w:val="22"/>
        </w:rPr>
        <w:t>Where it is impossible to import GO certificates for technical reasons, this can be overcome by the selling Account Holder cancelling GO certificates for use in Fuel Mix Disclosure in Ireland. This can only be done with the agreement of both the sending domain and SEMO. Account Holders must contact SEMO to request such an import. Requested imports will be assessed on a case by case basis.</w:t>
      </w:r>
    </w:p>
    <w:p w:rsidR="00C824B8" w:rsidRDefault="00A51FD9" w:rsidP="00C824B8">
      <w:pPr>
        <w:rPr>
          <w:sz w:val="22"/>
          <w:szCs w:val="22"/>
        </w:rPr>
      </w:pPr>
      <w:r>
        <w:rPr>
          <w:sz w:val="22"/>
          <w:szCs w:val="22"/>
        </w:rPr>
        <w:t>Figure 3 below shows the GO Import –Technical Limitation process:</w:t>
      </w:r>
    </w:p>
    <w:p w:rsidR="00EA450F" w:rsidRDefault="00EA450F" w:rsidP="00FF5BF5">
      <w:pPr>
        <w:rPr>
          <w:lang w:bidi="ar-SA"/>
        </w:rPr>
      </w:pPr>
    </w:p>
    <w:p w:rsidR="00606B84" w:rsidRDefault="007051CC" w:rsidP="00FF5BF5">
      <w:pPr>
        <w:rPr>
          <w:lang w:bidi="ar-SA"/>
        </w:rPr>
      </w:pPr>
      <w:r>
        <w:rPr>
          <w:noProof/>
          <w:lang w:val="en-US" w:bidi="ar-SA"/>
        </w:rPr>
        <w:lastRenderedPageBreak/>
        <w:drawing>
          <wp:inline distT="0" distB="0" distL="0" distR="0">
            <wp:extent cx="6025490" cy="2624447"/>
            <wp:effectExtent l="19050" t="0" r="13360" b="0"/>
            <wp:docPr id="5"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C824B8" w:rsidRDefault="00C824B8" w:rsidP="00C824B8">
      <w:pPr>
        <w:ind w:firstLine="720"/>
        <w:jc w:val="center"/>
        <w:rPr>
          <w:b/>
          <w:i/>
        </w:rPr>
      </w:pPr>
      <w:r>
        <w:rPr>
          <w:b/>
          <w:i/>
        </w:rPr>
        <w:t>Fig.</w:t>
      </w:r>
      <w:r w:rsidR="00A51FD9">
        <w:rPr>
          <w:b/>
          <w:i/>
        </w:rPr>
        <w:t>3</w:t>
      </w:r>
      <w:r w:rsidRPr="00312D99">
        <w:rPr>
          <w:b/>
          <w:i/>
        </w:rPr>
        <w:t xml:space="preserve"> </w:t>
      </w:r>
      <w:r w:rsidR="00C118BD">
        <w:rPr>
          <w:b/>
          <w:i/>
        </w:rPr>
        <w:t>GO Import – Technical Limitation</w:t>
      </w:r>
    </w:p>
    <w:p w:rsidR="00C824B8" w:rsidRDefault="00C824B8" w:rsidP="00C824B8">
      <w:pPr>
        <w:jc w:val="both"/>
        <w:rPr>
          <w:sz w:val="22"/>
          <w:szCs w:val="22"/>
        </w:rPr>
      </w:pPr>
      <w:r w:rsidRPr="00C12236">
        <w:rPr>
          <w:sz w:val="22"/>
          <w:szCs w:val="22"/>
        </w:rPr>
        <w:t xml:space="preserve">The process is summarised in the </w:t>
      </w:r>
      <w:r w:rsidR="00D00AF5">
        <w:rPr>
          <w:sz w:val="22"/>
          <w:szCs w:val="22"/>
        </w:rPr>
        <w:t>four</w:t>
      </w:r>
      <w:r w:rsidRPr="00C12236">
        <w:rPr>
          <w:sz w:val="22"/>
          <w:szCs w:val="22"/>
        </w:rPr>
        <w:t xml:space="preserve"> main activities described below</w:t>
      </w:r>
      <w:r>
        <w:rPr>
          <w:sz w:val="22"/>
          <w:szCs w:val="22"/>
        </w:rPr>
        <w:t>:</w:t>
      </w:r>
    </w:p>
    <w:p w:rsidR="00C824B8" w:rsidRPr="00C824B8" w:rsidRDefault="001A27AD" w:rsidP="00C824B8">
      <w:pPr>
        <w:numPr>
          <w:ilvl w:val="2"/>
          <w:numId w:val="1"/>
        </w:numPr>
        <w:pBdr>
          <w:top w:val="single" w:sz="6" w:space="2" w:color="4F81BD"/>
          <w:left w:val="single" w:sz="6" w:space="2" w:color="4F81BD"/>
        </w:pBdr>
        <w:spacing w:before="300" w:after="0"/>
        <w:outlineLvl w:val="2"/>
        <w:rPr>
          <w:caps/>
          <w:color w:val="243F60"/>
          <w:spacing w:val="15"/>
          <w:lang w:bidi="ar-SA"/>
        </w:rPr>
      </w:pPr>
      <w:r>
        <w:rPr>
          <w:caps/>
          <w:color w:val="243F60"/>
          <w:spacing w:val="15"/>
          <w:lang w:bidi="ar-SA"/>
        </w:rPr>
        <w:t>request</w:t>
      </w:r>
    </w:p>
    <w:p w:rsidR="00C824B8" w:rsidRPr="00C824B8" w:rsidRDefault="00C824B8" w:rsidP="00C824B8">
      <w:pPr>
        <w:jc w:val="both"/>
        <w:rPr>
          <w:sz w:val="22"/>
          <w:szCs w:val="22"/>
          <w:lang w:bidi="ar-SA"/>
        </w:rPr>
      </w:pPr>
      <w:r w:rsidRPr="00C824B8">
        <w:rPr>
          <w:sz w:val="22"/>
          <w:szCs w:val="22"/>
          <w:lang w:bidi="ar-SA"/>
        </w:rPr>
        <w:t xml:space="preserve">The </w:t>
      </w:r>
      <w:r>
        <w:rPr>
          <w:sz w:val="22"/>
          <w:szCs w:val="22"/>
          <w:lang w:bidi="ar-SA"/>
        </w:rPr>
        <w:t>Account Holder</w:t>
      </w:r>
      <w:r w:rsidRPr="00C824B8">
        <w:rPr>
          <w:sz w:val="22"/>
          <w:szCs w:val="22"/>
          <w:lang w:bidi="ar-SA"/>
        </w:rPr>
        <w:t xml:space="preserve"> informs SEMO of their</w:t>
      </w:r>
      <w:r w:rsidR="00070F3E">
        <w:rPr>
          <w:sz w:val="22"/>
          <w:szCs w:val="22"/>
          <w:lang w:bidi="ar-SA"/>
        </w:rPr>
        <w:t xml:space="preserve"> intent to  import of </w:t>
      </w:r>
      <w:r w:rsidRPr="00C824B8">
        <w:rPr>
          <w:sz w:val="22"/>
          <w:szCs w:val="22"/>
          <w:lang w:bidi="ar-SA"/>
        </w:rPr>
        <w:t xml:space="preserve"> GO </w:t>
      </w:r>
      <w:r w:rsidR="00A51FD9">
        <w:rPr>
          <w:sz w:val="22"/>
          <w:szCs w:val="22"/>
          <w:lang w:bidi="ar-SA"/>
        </w:rPr>
        <w:t>c</w:t>
      </w:r>
      <w:r w:rsidR="00070F3E">
        <w:rPr>
          <w:sz w:val="22"/>
          <w:szCs w:val="22"/>
          <w:lang w:bidi="ar-SA"/>
        </w:rPr>
        <w:t xml:space="preserve">ertificates </w:t>
      </w:r>
      <w:r w:rsidRPr="00C824B8">
        <w:rPr>
          <w:sz w:val="22"/>
          <w:szCs w:val="22"/>
          <w:lang w:bidi="ar-SA"/>
        </w:rPr>
        <w:t>from anoth</w:t>
      </w:r>
      <w:r w:rsidR="00070F3E">
        <w:rPr>
          <w:sz w:val="22"/>
          <w:szCs w:val="22"/>
          <w:lang w:bidi="ar-SA"/>
        </w:rPr>
        <w:t xml:space="preserve">er </w:t>
      </w:r>
      <w:r w:rsidR="00A51FD9">
        <w:rPr>
          <w:sz w:val="22"/>
          <w:szCs w:val="22"/>
          <w:lang w:bidi="ar-SA"/>
        </w:rPr>
        <w:t>domain (</w:t>
      </w:r>
      <w:r w:rsidR="00070F3E">
        <w:rPr>
          <w:sz w:val="22"/>
          <w:szCs w:val="22"/>
          <w:lang w:bidi="ar-SA"/>
        </w:rPr>
        <w:t xml:space="preserve">Member </w:t>
      </w:r>
      <w:r w:rsidRPr="00C824B8">
        <w:rPr>
          <w:sz w:val="22"/>
          <w:szCs w:val="22"/>
          <w:lang w:bidi="ar-SA"/>
        </w:rPr>
        <w:t>State</w:t>
      </w:r>
      <w:r w:rsidR="00A51FD9">
        <w:rPr>
          <w:sz w:val="22"/>
          <w:szCs w:val="22"/>
          <w:lang w:bidi="ar-SA"/>
        </w:rPr>
        <w:t>)</w:t>
      </w:r>
      <w:r w:rsidRPr="00C824B8">
        <w:rPr>
          <w:sz w:val="22"/>
          <w:szCs w:val="22"/>
          <w:lang w:bidi="ar-SA"/>
        </w:rPr>
        <w:t xml:space="preserve"> by completing t</w:t>
      </w:r>
      <w:r w:rsidR="00070F3E">
        <w:rPr>
          <w:sz w:val="22"/>
          <w:szCs w:val="22"/>
          <w:lang w:bidi="ar-SA"/>
        </w:rPr>
        <w:t xml:space="preserve">he GO Import Request </w:t>
      </w:r>
      <w:r w:rsidR="00A51FD9">
        <w:rPr>
          <w:sz w:val="22"/>
          <w:szCs w:val="22"/>
          <w:lang w:bidi="ar-SA"/>
        </w:rPr>
        <w:t>t</w:t>
      </w:r>
      <w:r w:rsidR="00070F3E">
        <w:rPr>
          <w:sz w:val="22"/>
          <w:szCs w:val="22"/>
          <w:lang w:bidi="ar-SA"/>
        </w:rPr>
        <w:t>emplate</w:t>
      </w:r>
      <w:r w:rsidR="00A51FD9">
        <w:rPr>
          <w:sz w:val="22"/>
          <w:szCs w:val="22"/>
          <w:lang w:bidi="ar-SA"/>
        </w:rPr>
        <w:t xml:space="preserve"> and emailing to </w:t>
      </w:r>
      <w:hyperlink r:id="rId29" w:history="1">
        <w:r w:rsidR="00A51FD9" w:rsidRPr="007C0F16">
          <w:rPr>
            <w:rStyle w:val="Hyperlink"/>
            <w:sz w:val="22"/>
            <w:szCs w:val="22"/>
            <w:lang w:bidi="ar-SA"/>
          </w:rPr>
          <w:t>guaranteesoforigin@sem-o.com</w:t>
        </w:r>
      </w:hyperlink>
      <w:r w:rsidR="00A51FD9">
        <w:rPr>
          <w:sz w:val="22"/>
          <w:szCs w:val="22"/>
          <w:lang w:bidi="ar-SA"/>
        </w:rPr>
        <w:t xml:space="preserve"> along with a cancellation statement from the sending registry</w:t>
      </w:r>
      <w:r w:rsidR="00070F3E">
        <w:rPr>
          <w:sz w:val="22"/>
          <w:szCs w:val="22"/>
          <w:lang w:bidi="ar-SA"/>
        </w:rPr>
        <w:t xml:space="preserve">. </w:t>
      </w:r>
      <w:r w:rsidRPr="00C824B8">
        <w:rPr>
          <w:sz w:val="22"/>
          <w:szCs w:val="22"/>
          <w:lang w:bidi="ar-SA"/>
        </w:rPr>
        <w:t xml:space="preserve">SEMO will send an acknowledgement email to the </w:t>
      </w:r>
      <w:r>
        <w:rPr>
          <w:sz w:val="22"/>
          <w:szCs w:val="22"/>
          <w:lang w:bidi="ar-SA"/>
        </w:rPr>
        <w:t>Account Holder</w:t>
      </w:r>
      <w:r w:rsidRPr="00C824B8">
        <w:rPr>
          <w:sz w:val="22"/>
          <w:szCs w:val="22"/>
          <w:lang w:bidi="ar-SA"/>
        </w:rPr>
        <w:t xml:space="preserve"> to confirm that the request has been received and is being processed.</w:t>
      </w:r>
    </w:p>
    <w:p w:rsidR="00C824B8" w:rsidRPr="00C824B8" w:rsidRDefault="00C824B8" w:rsidP="00C824B8">
      <w:pPr>
        <w:jc w:val="both"/>
        <w:rPr>
          <w:sz w:val="22"/>
          <w:szCs w:val="22"/>
          <w:lang w:bidi="ar-SA"/>
        </w:rPr>
      </w:pPr>
      <w:r w:rsidRPr="00C824B8">
        <w:rPr>
          <w:sz w:val="22"/>
          <w:szCs w:val="22"/>
          <w:lang w:bidi="ar-SA"/>
        </w:rPr>
        <w:t xml:space="preserve">SEMO will send this within 1 working day of receiving the request from the </w:t>
      </w:r>
      <w:r>
        <w:rPr>
          <w:sz w:val="22"/>
          <w:szCs w:val="22"/>
          <w:lang w:bidi="ar-SA"/>
        </w:rPr>
        <w:t>Account Holder.</w:t>
      </w:r>
    </w:p>
    <w:p w:rsidR="00C824B8" w:rsidRPr="00C824B8" w:rsidRDefault="00C824B8" w:rsidP="00C824B8">
      <w:pPr>
        <w:jc w:val="both"/>
        <w:rPr>
          <w:sz w:val="22"/>
          <w:szCs w:val="22"/>
          <w:lang w:bidi="ar-SA"/>
        </w:rPr>
      </w:pPr>
      <w:r w:rsidRPr="00C824B8">
        <w:rPr>
          <w:sz w:val="22"/>
          <w:szCs w:val="22"/>
          <w:lang w:bidi="ar-SA"/>
        </w:rPr>
        <w:t xml:space="preserve">The </w:t>
      </w:r>
      <w:r>
        <w:rPr>
          <w:sz w:val="22"/>
          <w:szCs w:val="22"/>
          <w:lang w:bidi="ar-SA"/>
        </w:rPr>
        <w:t>Account Holder</w:t>
      </w:r>
      <w:r w:rsidRPr="00C824B8">
        <w:rPr>
          <w:sz w:val="22"/>
          <w:szCs w:val="22"/>
          <w:lang w:bidi="ar-SA"/>
        </w:rPr>
        <w:t xml:space="preserve"> must provide details of the GO</w:t>
      </w:r>
      <w:r w:rsidR="00A51FD9">
        <w:rPr>
          <w:sz w:val="22"/>
          <w:szCs w:val="22"/>
          <w:lang w:bidi="ar-SA"/>
        </w:rPr>
        <w:t xml:space="preserve"> certif</w:t>
      </w:r>
      <w:r w:rsidR="007051CC">
        <w:rPr>
          <w:sz w:val="22"/>
          <w:szCs w:val="22"/>
          <w:lang w:bidi="ar-SA"/>
        </w:rPr>
        <w:t>icates</w:t>
      </w:r>
      <w:r w:rsidRPr="00C824B8">
        <w:rPr>
          <w:sz w:val="22"/>
          <w:szCs w:val="22"/>
          <w:lang w:bidi="ar-SA"/>
        </w:rPr>
        <w:t>, including previous holder and the name of the</w:t>
      </w:r>
      <w:r w:rsidR="00A51FD9">
        <w:rPr>
          <w:sz w:val="22"/>
          <w:szCs w:val="22"/>
          <w:lang w:bidi="ar-SA"/>
        </w:rPr>
        <w:t xml:space="preserve"> domain</w:t>
      </w:r>
      <w:r w:rsidRPr="00C824B8">
        <w:rPr>
          <w:sz w:val="22"/>
          <w:szCs w:val="22"/>
          <w:lang w:bidi="ar-SA"/>
        </w:rPr>
        <w:t xml:space="preserve"> </w:t>
      </w:r>
      <w:r w:rsidR="00A51FD9">
        <w:rPr>
          <w:sz w:val="22"/>
          <w:szCs w:val="22"/>
          <w:lang w:bidi="ar-SA"/>
        </w:rPr>
        <w:t>(</w:t>
      </w:r>
      <w:r w:rsidRPr="00C824B8">
        <w:rPr>
          <w:sz w:val="22"/>
          <w:szCs w:val="22"/>
          <w:lang w:bidi="ar-SA"/>
        </w:rPr>
        <w:t>Member State</w:t>
      </w:r>
      <w:r w:rsidR="00A51FD9">
        <w:rPr>
          <w:sz w:val="22"/>
          <w:szCs w:val="22"/>
          <w:lang w:bidi="ar-SA"/>
        </w:rPr>
        <w:t>)</w:t>
      </w:r>
      <w:r w:rsidRPr="00C824B8">
        <w:rPr>
          <w:sz w:val="22"/>
          <w:szCs w:val="22"/>
          <w:lang w:bidi="ar-SA"/>
        </w:rPr>
        <w:t xml:space="preserve"> from which the GO </w:t>
      </w:r>
      <w:r w:rsidR="00A51FD9">
        <w:rPr>
          <w:sz w:val="22"/>
          <w:szCs w:val="22"/>
          <w:lang w:bidi="ar-SA"/>
        </w:rPr>
        <w:t xml:space="preserve">certificates are </w:t>
      </w:r>
      <w:r w:rsidRPr="00C824B8">
        <w:rPr>
          <w:sz w:val="22"/>
          <w:szCs w:val="22"/>
          <w:lang w:bidi="ar-SA"/>
        </w:rPr>
        <w:t>being imported. These details are necessary to chec</w:t>
      </w:r>
      <w:r w:rsidR="00A3240F">
        <w:rPr>
          <w:sz w:val="22"/>
          <w:szCs w:val="22"/>
          <w:lang w:bidi="ar-SA"/>
        </w:rPr>
        <w:t>k the validity of the</w:t>
      </w:r>
      <w:r w:rsidR="00A51FD9">
        <w:rPr>
          <w:sz w:val="22"/>
          <w:szCs w:val="22"/>
          <w:lang w:bidi="ar-SA"/>
        </w:rPr>
        <w:t xml:space="preserve"> GO certificates</w:t>
      </w:r>
      <w:r w:rsidR="00A3240F">
        <w:rPr>
          <w:sz w:val="22"/>
          <w:szCs w:val="22"/>
          <w:lang w:bidi="ar-SA"/>
        </w:rPr>
        <w:t xml:space="preserve"> being imported</w:t>
      </w:r>
      <w:r w:rsidRPr="00C824B8">
        <w:rPr>
          <w:sz w:val="22"/>
          <w:szCs w:val="22"/>
          <w:lang w:bidi="ar-SA"/>
        </w:rPr>
        <w:t xml:space="preserve">. </w:t>
      </w:r>
    </w:p>
    <w:p w:rsidR="00C824B8" w:rsidRPr="00C824B8" w:rsidRDefault="00C824B8" w:rsidP="00C824B8">
      <w:pPr>
        <w:jc w:val="both"/>
        <w:rPr>
          <w:sz w:val="22"/>
          <w:szCs w:val="22"/>
          <w:lang w:bidi="ar-SA"/>
        </w:rPr>
      </w:pPr>
      <w:r w:rsidRPr="00C824B8">
        <w:rPr>
          <w:sz w:val="22"/>
          <w:szCs w:val="22"/>
          <w:lang w:bidi="ar-SA"/>
        </w:rPr>
        <w:t xml:space="preserve">As part of this check SEMO will ensure that all information required for a GO as detailed in S.I. 147 of 2011 </w:t>
      </w:r>
      <w:r>
        <w:rPr>
          <w:sz w:val="22"/>
          <w:szCs w:val="22"/>
          <w:lang w:bidi="ar-SA"/>
        </w:rPr>
        <w:t xml:space="preserve">(replaced by S.I. 483 of 2014) </w:t>
      </w:r>
      <w:r w:rsidRPr="00C824B8">
        <w:rPr>
          <w:sz w:val="22"/>
          <w:szCs w:val="22"/>
          <w:lang w:bidi="ar-SA"/>
        </w:rPr>
        <w:t>is included. Any GO</w:t>
      </w:r>
      <w:r w:rsidR="00D44EA1">
        <w:rPr>
          <w:sz w:val="22"/>
          <w:szCs w:val="22"/>
          <w:lang w:bidi="ar-SA"/>
        </w:rPr>
        <w:t xml:space="preserve"> certificates</w:t>
      </w:r>
      <w:r w:rsidRPr="00C824B8">
        <w:rPr>
          <w:sz w:val="22"/>
          <w:szCs w:val="22"/>
          <w:lang w:bidi="ar-SA"/>
        </w:rPr>
        <w:t xml:space="preserve"> missing this information will be rejected.  SEMO will complete this check w</w:t>
      </w:r>
      <w:r w:rsidR="00A51FD9">
        <w:rPr>
          <w:sz w:val="22"/>
          <w:szCs w:val="22"/>
          <w:lang w:bidi="ar-SA"/>
        </w:rPr>
        <w:t>ithin 2 working days of receipt of request.</w:t>
      </w:r>
    </w:p>
    <w:p w:rsidR="00C824B8" w:rsidRPr="00C824B8" w:rsidRDefault="001A27AD" w:rsidP="00C824B8">
      <w:pPr>
        <w:numPr>
          <w:ilvl w:val="2"/>
          <w:numId w:val="1"/>
        </w:numPr>
        <w:pBdr>
          <w:top w:val="single" w:sz="6" w:space="2" w:color="4F81BD"/>
          <w:left w:val="single" w:sz="6" w:space="2" w:color="4F81BD"/>
        </w:pBdr>
        <w:spacing w:before="300" w:after="0"/>
        <w:outlineLvl w:val="2"/>
        <w:rPr>
          <w:caps/>
          <w:color w:val="243F60"/>
          <w:spacing w:val="15"/>
          <w:lang w:bidi="ar-SA"/>
        </w:rPr>
      </w:pPr>
      <w:r>
        <w:rPr>
          <w:caps/>
          <w:color w:val="243F60"/>
          <w:spacing w:val="15"/>
          <w:lang w:bidi="ar-SA"/>
        </w:rPr>
        <w:t>communicate</w:t>
      </w:r>
    </w:p>
    <w:p w:rsidR="00C824B8" w:rsidRPr="00C824B8" w:rsidRDefault="00C824B8" w:rsidP="00C824B8">
      <w:pPr>
        <w:jc w:val="both"/>
        <w:rPr>
          <w:sz w:val="22"/>
          <w:szCs w:val="22"/>
          <w:lang w:bidi="ar-SA"/>
        </w:rPr>
      </w:pPr>
      <w:r w:rsidRPr="00C824B8">
        <w:rPr>
          <w:sz w:val="22"/>
          <w:szCs w:val="22"/>
          <w:lang w:bidi="ar-SA"/>
        </w:rPr>
        <w:t xml:space="preserve">SEMO will contact the </w:t>
      </w:r>
      <w:r w:rsidR="00D70EE2">
        <w:rPr>
          <w:sz w:val="22"/>
          <w:szCs w:val="22"/>
          <w:lang w:bidi="ar-SA"/>
        </w:rPr>
        <w:t>domain (</w:t>
      </w:r>
      <w:r w:rsidRPr="00C824B8">
        <w:rPr>
          <w:sz w:val="22"/>
          <w:szCs w:val="22"/>
          <w:lang w:bidi="ar-SA"/>
        </w:rPr>
        <w:t>Member State</w:t>
      </w:r>
      <w:r w:rsidR="00D70EE2">
        <w:rPr>
          <w:sz w:val="22"/>
          <w:szCs w:val="22"/>
          <w:lang w:bidi="ar-SA"/>
        </w:rPr>
        <w:t>)</w:t>
      </w:r>
      <w:r w:rsidRPr="00C824B8">
        <w:rPr>
          <w:sz w:val="22"/>
          <w:szCs w:val="22"/>
          <w:lang w:bidi="ar-SA"/>
        </w:rPr>
        <w:t xml:space="preserve"> which issued the GO </w:t>
      </w:r>
      <w:r w:rsidR="00D70EE2">
        <w:rPr>
          <w:sz w:val="22"/>
          <w:szCs w:val="22"/>
          <w:lang w:bidi="ar-SA"/>
        </w:rPr>
        <w:t xml:space="preserve">certificates </w:t>
      </w:r>
      <w:r w:rsidRPr="00C824B8">
        <w:rPr>
          <w:sz w:val="22"/>
          <w:szCs w:val="22"/>
          <w:lang w:bidi="ar-SA"/>
        </w:rPr>
        <w:t xml:space="preserve">in order to verify </w:t>
      </w:r>
      <w:r w:rsidR="00D70EE2">
        <w:rPr>
          <w:sz w:val="22"/>
          <w:szCs w:val="22"/>
          <w:lang w:bidi="ar-SA"/>
        </w:rPr>
        <w:t>their</w:t>
      </w:r>
      <w:r w:rsidR="008D3B2B">
        <w:rPr>
          <w:sz w:val="22"/>
          <w:szCs w:val="22"/>
          <w:lang w:bidi="ar-SA"/>
        </w:rPr>
        <w:t xml:space="preserve"> validity</w:t>
      </w:r>
      <w:r w:rsidRPr="00C824B8">
        <w:rPr>
          <w:sz w:val="22"/>
          <w:szCs w:val="22"/>
          <w:lang w:bidi="ar-SA"/>
        </w:rPr>
        <w:t xml:space="preserve"> within 1 working day of receipt of the request, subject to the availability of contact details.</w:t>
      </w:r>
    </w:p>
    <w:p w:rsidR="007051CC" w:rsidRDefault="00C824B8" w:rsidP="00C824B8">
      <w:pPr>
        <w:jc w:val="both"/>
        <w:rPr>
          <w:sz w:val="22"/>
          <w:szCs w:val="22"/>
          <w:lang w:bidi="ar-SA"/>
        </w:rPr>
      </w:pPr>
      <w:r w:rsidRPr="00C824B8">
        <w:rPr>
          <w:sz w:val="22"/>
          <w:szCs w:val="22"/>
          <w:lang w:bidi="ar-SA"/>
        </w:rPr>
        <w:t>SEMO must ensure for the purposes of risk mitigation and fraud detection that the GO</w:t>
      </w:r>
      <w:r w:rsidR="00D70EE2">
        <w:rPr>
          <w:sz w:val="22"/>
          <w:szCs w:val="22"/>
          <w:lang w:bidi="ar-SA"/>
        </w:rPr>
        <w:t xml:space="preserve"> certificates</w:t>
      </w:r>
      <w:r w:rsidRPr="00C824B8">
        <w:rPr>
          <w:sz w:val="22"/>
          <w:szCs w:val="22"/>
          <w:lang w:bidi="ar-SA"/>
        </w:rPr>
        <w:t xml:space="preserve"> exist and </w:t>
      </w:r>
      <w:r w:rsidR="00D70EE2">
        <w:rPr>
          <w:sz w:val="22"/>
          <w:szCs w:val="22"/>
          <w:lang w:bidi="ar-SA"/>
        </w:rPr>
        <w:t>are</w:t>
      </w:r>
      <w:r w:rsidRPr="00C824B8">
        <w:rPr>
          <w:sz w:val="22"/>
          <w:szCs w:val="22"/>
          <w:lang w:bidi="ar-SA"/>
        </w:rPr>
        <w:t xml:space="preserve"> eligible for transfer (i.e. </w:t>
      </w:r>
      <w:r w:rsidR="00D70EE2">
        <w:rPr>
          <w:sz w:val="22"/>
          <w:szCs w:val="22"/>
          <w:lang w:bidi="ar-SA"/>
        </w:rPr>
        <w:t>they are not</w:t>
      </w:r>
      <w:r w:rsidRPr="00C824B8">
        <w:rPr>
          <w:sz w:val="22"/>
          <w:szCs w:val="22"/>
          <w:lang w:bidi="ar-SA"/>
        </w:rPr>
        <w:t xml:space="preserve"> already cancelled or ha</w:t>
      </w:r>
      <w:r w:rsidR="00D70EE2">
        <w:rPr>
          <w:sz w:val="22"/>
          <w:szCs w:val="22"/>
          <w:lang w:bidi="ar-SA"/>
        </w:rPr>
        <w:t>ve not</w:t>
      </w:r>
      <w:r w:rsidRPr="00C824B8">
        <w:rPr>
          <w:sz w:val="22"/>
          <w:szCs w:val="22"/>
          <w:lang w:bidi="ar-SA"/>
        </w:rPr>
        <w:t xml:space="preserve"> been used for Fuel Mix Disclosure). </w:t>
      </w:r>
    </w:p>
    <w:p w:rsidR="00C824B8" w:rsidRPr="00C824B8" w:rsidRDefault="00C824B8" w:rsidP="00C824B8">
      <w:pPr>
        <w:jc w:val="both"/>
        <w:rPr>
          <w:sz w:val="22"/>
          <w:szCs w:val="22"/>
          <w:lang w:bidi="ar-SA"/>
        </w:rPr>
      </w:pPr>
      <w:r w:rsidRPr="00C824B8">
        <w:rPr>
          <w:sz w:val="22"/>
          <w:szCs w:val="22"/>
          <w:lang w:bidi="ar-SA"/>
        </w:rPr>
        <w:t xml:space="preserve">If the competent body of the Member State informs SEMO that the GOs are invalid, the import request will be rejected and a </w:t>
      </w:r>
      <w:r w:rsidR="00D70EE2">
        <w:rPr>
          <w:sz w:val="22"/>
          <w:szCs w:val="22"/>
          <w:lang w:bidi="ar-SA"/>
        </w:rPr>
        <w:t xml:space="preserve">notification of </w:t>
      </w:r>
      <w:r w:rsidRPr="00C824B8">
        <w:rPr>
          <w:sz w:val="22"/>
          <w:szCs w:val="22"/>
          <w:lang w:bidi="ar-SA"/>
        </w:rPr>
        <w:t>rejection</w:t>
      </w:r>
      <w:r w:rsidR="00D70EE2">
        <w:rPr>
          <w:sz w:val="22"/>
          <w:szCs w:val="22"/>
          <w:lang w:bidi="ar-SA"/>
        </w:rPr>
        <w:t xml:space="preserve"> will be issued by</w:t>
      </w:r>
      <w:r w:rsidRPr="00C824B8">
        <w:rPr>
          <w:sz w:val="22"/>
          <w:szCs w:val="22"/>
          <w:lang w:bidi="ar-SA"/>
        </w:rPr>
        <w:t xml:space="preserve"> email</w:t>
      </w:r>
      <w:r w:rsidR="00D70EE2">
        <w:rPr>
          <w:sz w:val="22"/>
          <w:szCs w:val="22"/>
          <w:lang w:bidi="ar-SA"/>
        </w:rPr>
        <w:t xml:space="preserve"> </w:t>
      </w:r>
      <w:r w:rsidRPr="00C824B8">
        <w:rPr>
          <w:sz w:val="22"/>
          <w:szCs w:val="22"/>
          <w:lang w:bidi="ar-SA"/>
        </w:rPr>
        <w:t xml:space="preserve">to the </w:t>
      </w:r>
      <w:r w:rsidR="00C67250">
        <w:rPr>
          <w:sz w:val="22"/>
          <w:szCs w:val="22"/>
          <w:lang w:bidi="ar-SA"/>
        </w:rPr>
        <w:t>Account Holder</w:t>
      </w:r>
      <w:r w:rsidRPr="00C824B8">
        <w:rPr>
          <w:sz w:val="22"/>
          <w:szCs w:val="22"/>
          <w:lang w:bidi="ar-SA"/>
        </w:rPr>
        <w:t xml:space="preserve"> in Ireland who sent the request.</w:t>
      </w:r>
    </w:p>
    <w:p w:rsidR="00C824B8" w:rsidRDefault="00C824B8" w:rsidP="00C824B8">
      <w:pPr>
        <w:jc w:val="both"/>
        <w:rPr>
          <w:sz w:val="22"/>
          <w:szCs w:val="22"/>
          <w:lang w:bidi="ar-SA"/>
        </w:rPr>
      </w:pPr>
      <w:r w:rsidRPr="008D3B2B">
        <w:rPr>
          <w:sz w:val="22"/>
          <w:szCs w:val="22"/>
          <w:lang w:bidi="ar-SA"/>
        </w:rPr>
        <w:lastRenderedPageBreak/>
        <w:t>If no response is received from the Member State within 10 working days the import will be rejected.</w:t>
      </w:r>
      <w:r w:rsidR="00D70EE2" w:rsidRPr="008D3B2B">
        <w:rPr>
          <w:sz w:val="22"/>
          <w:szCs w:val="22"/>
          <w:lang w:bidi="ar-SA"/>
        </w:rPr>
        <w:t xml:space="preserve"> An email will be sent to the Account Holder to inform them that the import has been rejected and this will be sent within 1 working day</w:t>
      </w:r>
      <w:r w:rsidR="00D70EE2">
        <w:rPr>
          <w:sz w:val="22"/>
          <w:szCs w:val="22"/>
          <w:lang w:bidi="ar-SA"/>
        </w:rPr>
        <w:t xml:space="preserve"> </w:t>
      </w:r>
    </w:p>
    <w:p w:rsidR="004B11EF" w:rsidRPr="00C824B8" w:rsidRDefault="007051CC" w:rsidP="00C824B8">
      <w:pPr>
        <w:jc w:val="both"/>
        <w:rPr>
          <w:sz w:val="22"/>
          <w:szCs w:val="22"/>
          <w:lang w:bidi="ar-SA"/>
        </w:rPr>
      </w:pPr>
      <w:r>
        <w:rPr>
          <w:sz w:val="22"/>
          <w:szCs w:val="22"/>
          <w:lang w:bidi="ar-SA"/>
        </w:rPr>
        <w:t xml:space="preserve">If the competent body of the Member State informs SEMO that the GOs are eligible, notification will be issued by email to the Account Holder in Ireland who sent the request. </w:t>
      </w:r>
    </w:p>
    <w:p w:rsidR="00C824B8" w:rsidRPr="00C824B8" w:rsidRDefault="001A27AD" w:rsidP="00013DA5">
      <w:pPr>
        <w:pStyle w:val="Heading3"/>
      </w:pPr>
      <w:r>
        <w:t>record</w:t>
      </w:r>
    </w:p>
    <w:p w:rsidR="00C824B8" w:rsidRPr="00C824B8" w:rsidRDefault="004B11EF" w:rsidP="00C824B8">
      <w:pPr>
        <w:jc w:val="both"/>
        <w:rPr>
          <w:sz w:val="22"/>
          <w:szCs w:val="22"/>
          <w:lang w:bidi="ar-SA"/>
        </w:rPr>
      </w:pPr>
      <w:r w:rsidRPr="00C824B8">
        <w:rPr>
          <w:sz w:val="22"/>
          <w:szCs w:val="22"/>
          <w:lang w:bidi="ar-SA"/>
        </w:rPr>
        <w:t xml:space="preserve">After SEMO has checked the details and when the GO </w:t>
      </w:r>
      <w:r w:rsidR="00D70EE2">
        <w:rPr>
          <w:sz w:val="22"/>
          <w:szCs w:val="22"/>
          <w:lang w:bidi="ar-SA"/>
        </w:rPr>
        <w:t xml:space="preserve">certificates </w:t>
      </w:r>
      <w:r w:rsidRPr="00C824B8">
        <w:rPr>
          <w:sz w:val="22"/>
          <w:szCs w:val="22"/>
          <w:lang w:bidi="ar-SA"/>
        </w:rPr>
        <w:t>ha</w:t>
      </w:r>
      <w:r w:rsidR="00D70EE2">
        <w:rPr>
          <w:sz w:val="22"/>
          <w:szCs w:val="22"/>
          <w:lang w:bidi="ar-SA"/>
        </w:rPr>
        <w:t>ve</w:t>
      </w:r>
      <w:r w:rsidRPr="00C824B8">
        <w:rPr>
          <w:sz w:val="22"/>
          <w:szCs w:val="22"/>
          <w:lang w:bidi="ar-SA"/>
        </w:rPr>
        <w:t xml:space="preserve"> been </w:t>
      </w:r>
      <w:r w:rsidR="007051CC">
        <w:rPr>
          <w:sz w:val="22"/>
          <w:szCs w:val="22"/>
          <w:lang w:bidi="ar-SA"/>
        </w:rPr>
        <w:t>confirmed as eligible for import</w:t>
      </w:r>
      <w:r w:rsidRPr="00C824B8">
        <w:rPr>
          <w:sz w:val="22"/>
          <w:szCs w:val="22"/>
          <w:lang w:bidi="ar-SA"/>
        </w:rPr>
        <w:t xml:space="preserve"> by the relevant</w:t>
      </w:r>
      <w:r w:rsidR="00D70EE2">
        <w:rPr>
          <w:sz w:val="22"/>
          <w:szCs w:val="22"/>
          <w:lang w:bidi="ar-SA"/>
        </w:rPr>
        <w:t xml:space="preserve"> domain</w:t>
      </w:r>
      <w:r w:rsidRPr="00C824B8">
        <w:rPr>
          <w:sz w:val="22"/>
          <w:szCs w:val="22"/>
          <w:lang w:bidi="ar-SA"/>
        </w:rPr>
        <w:t xml:space="preserve"> </w:t>
      </w:r>
      <w:r w:rsidR="00D70EE2">
        <w:rPr>
          <w:sz w:val="22"/>
          <w:szCs w:val="22"/>
          <w:lang w:bidi="ar-SA"/>
        </w:rPr>
        <w:t>(</w:t>
      </w:r>
      <w:r w:rsidRPr="00C824B8">
        <w:rPr>
          <w:sz w:val="22"/>
          <w:szCs w:val="22"/>
          <w:lang w:bidi="ar-SA"/>
        </w:rPr>
        <w:t>Member State</w:t>
      </w:r>
      <w:r w:rsidR="00D70EE2">
        <w:rPr>
          <w:sz w:val="22"/>
          <w:szCs w:val="22"/>
          <w:lang w:bidi="ar-SA"/>
        </w:rPr>
        <w:t>)</w:t>
      </w:r>
      <w:r>
        <w:rPr>
          <w:sz w:val="22"/>
          <w:szCs w:val="22"/>
          <w:lang w:bidi="ar-SA"/>
        </w:rPr>
        <w:t>, t</w:t>
      </w:r>
      <w:r w:rsidR="00C824B8" w:rsidRPr="00C824B8">
        <w:rPr>
          <w:sz w:val="22"/>
          <w:szCs w:val="22"/>
          <w:lang w:bidi="ar-SA"/>
        </w:rPr>
        <w:t xml:space="preserve">he GO </w:t>
      </w:r>
      <w:r>
        <w:rPr>
          <w:sz w:val="22"/>
          <w:szCs w:val="22"/>
          <w:lang w:bidi="ar-SA"/>
        </w:rPr>
        <w:t xml:space="preserve">certificates will be </w:t>
      </w:r>
      <w:r w:rsidR="00C824B8" w:rsidRPr="00C824B8">
        <w:rPr>
          <w:sz w:val="22"/>
          <w:szCs w:val="22"/>
          <w:lang w:bidi="ar-SA"/>
        </w:rPr>
        <w:t>added to the GO certificate database</w:t>
      </w:r>
      <w:r w:rsidR="00C824B8">
        <w:rPr>
          <w:rStyle w:val="FootnoteReference"/>
          <w:szCs w:val="22"/>
          <w:lang w:bidi="ar-SA"/>
        </w:rPr>
        <w:footnoteReference w:id="3"/>
      </w:r>
      <w:r w:rsidR="00C824B8" w:rsidRPr="00C824B8">
        <w:rPr>
          <w:sz w:val="22"/>
          <w:szCs w:val="22"/>
          <w:lang w:bidi="ar-SA"/>
        </w:rPr>
        <w:t xml:space="preserve">. </w:t>
      </w:r>
    </w:p>
    <w:p w:rsidR="00C824B8" w:rsidRPr="00C824B8" w:rsidRDefault="00C824B8" w:rsidP="00C824B8">
      <w:pPr>
        <w:jc w:val="both"/>
        <w:rPr>
          <w:sz w:val="22"/>
          <w:szCs w:val="22"/>
          <w:lang w:bidi="ar-SA"/>
        </w:rPr>
      </w:pPr>
      <w:r w:rsidRPr="00C824B8">
        <w:rPr>
          <w:sz w:val="22"/>
          <w:szCs w:val="22"/>
          <w:lang w:bidi="ar-SA"/>
        </w:rPr>
        <w:t>SEMO will do this within 2 working days of receipt of response from the Member State.</w:t>
      </w:r>
    </w:p>
    <w:p w:rsidR="00C824B8" w:rsidRPr="00C824B8" w:rsidRDefault="00C824B8" w:rsidP="00C824B8">
      <w:pPr>
        <w:jc w:val="both"/>
        <w:rPr>
          <w:sz w:val="22"/>
          <w:szCs w:val="22"/>
          <w:lang w:bidi="ar-SA"/>
        </w:rPr>
      </w:pPr>
    </w:p>
    <w:p w:rsidR="00C824B8" w:rsidRPr="00C824B8" w:rsidRDefault="001A27AD" w:rsidP="00C824B8">
      <w:pPr>
        <w:numPr>
          <w:ilvl w:val="2"/>
          <w:numId w:val="1"/>
        </w:numPr>
        <w:pBdr>
          <w:top w:val="single" w:sz="6" w:space="2" w:color="4F81BD"/>
          <w:left w:val="single" w:sz="6" w:space="2" w:color="4F81BD"/>
        </w:pBdr>
        <w:spacing w:before="300" w:after="0"/>
        <w:outlineLvl w:val="2"/>
        <w:rPr>
          <w:caps/>
          <w:color w:val="243F60"/>
          <w:spacing w:val="15"/>
          <w:lang w:bidi="ar-SA"/>
        </w:rPr>
      </w:pPr>
      <w:r>
        <w:rPr>
          <w:caps/>
          <w:color w:val="243F60"/>
          <w:spacing w:val="15"/>
          <w:lang w:bidi="ar-SA"/>
        </w:rPr>
        <w:t>confirm</w:t>
      </w:r>
    </w:p>
    <w:p w:rsidR="00C824B8" w:rsidRPr="00C824B8" w:rsidRDefault="00C824B8" w:rsidP="00C824B8">
      <w:pPr>
        <w:jc w:val="both"/>
        <w:rPr>
          <w:sz w:val="22"/>
          <w:szCs w:val="22"/>
          <w:lang w:bidi="ar-SA"/>
        </w:rPr>
      </w:pPr>
      <w:r w:rsidRPr="00C824B8">
        <w:rPr>
          <w:sz w:val="22"/>
          <w:szCs w:val="22"/>
          <w:lang w:bidi="ar-SA"/>
        </w:rPr>
        <w:t>SEMO will send a notice of completion to the</w:t>
      </w:r>
      <w:r w:rsidR="004B11EF">
        <w:rPr>
          <w:sz w:val="22"/>
          <w:szCs w:val="22"/>
          <w:lang w:bidi="ar-SA"/>
        </w:rPr>
        <w:t xml:space="preserve"> Account Holder</w:t>
      </w:r>
      <w:r w:rsidRPr="00C824B8">
        <w:rPr>
          <w:sz w:val="22"/>
          <w:szCs w:val="22"/>
          <w:lang w:bidi="ar-SA"/>
        </w:rPr>
        <w:t xml:space="preserve"> to inform them that the GO</w:t>
      </w:r>
      <w:r w:rsidR="004B11EF">
        <w:rPr>
          <w:sz w:val="22"/>
          <w:szCs w:val="22"/>
          <w:lang w:bidi="ar-SA"/>
        </w:rPr>
        <w:t xml:space="preserve"> certificates </w:t>
      </w:r>
      <w:r w:rsidRPr="00C824B8">
        <w:rPr>
          <w:sz w:val="22"/>
          <w:szCs w:val="22"/>
          <w:lang w:bidi="ar-SA"/>
        </w:rPr>
        <w:t xml:space="preserve">have been </w:t>
      </w:r>
      <w:r w:rsidR="004B11EF">
        <w:rPr>
          <w:sz w:val="22"/>
          <w:szCs w:val="22"/>
          <w:lang w:bidi="ar-SA"/>
        </w:rPr>
        <w:t>imported to the GO certificate database.</w:t>
      </w:r>
    </w:p>
    <w:p w:rsidR="00C824B8" w:rsidRPr="00C824B8" w:rsidRDefault="00D70EE2" w:rsidP="00C824B8">
      <w:pPr>
        <w:jc w:val="both"/>
        <w:rPr>
          <w:sz w:val="22"/>
          <w:szCs w:val="22"/>
          <w:lang w:bidi="ar-SA"/>
        </w:rPr>
      </w:pPr>
      <w:r>
        <w:rPr>
          <w:sz w:val="22"/>
          <w:szCs w:val="22"/>
          <w:lang w:bidi="ar-SA"/>
        </w:rPr>
        <w:t>A c</w:t>
      </w:r>
      <w:r w:rsidR="00C824B8" w:rsidRPr="00C824B8">
        <w:rPr>
          <w:sz w:val="22"/>
          <w:szCs w:val="22"/>
          <w:lang w:bidi="ar-SA"/>
        </w:rPr>
        <w:t>onfirmation</w:t>
      </w:r>
      <w:r>
        <w:rPr>
          <w:sz w:val="22"/>
          <w:szCs w:val="22"/>
          <w:lang w:bidi="ar-SA"/>
        </w:rPr>
        <w:t xml:space="preserve"> email</w:t>
      </w:r>
      <w:r w:rsidR="00C824B8" w:rsidRPr="00C824B8">
        <w:rPr>
          <w:sz w:val="22"/>
          <w:szCs w:val="22"/>
          <w:lang w:bidi="ar-SA"/>
        </w:rPr>
        <w:t xml:space="preserve"> will be sent within 1 working day of updating the database. </w:t>
      </w:r>
    </w:p>
    <w:p w:rsidR="00FF5BF5" w:rsidRPr="007E107C" w:rsidRDefault="00FF5BF5" w:rsidP="004A3F72">
      <w:pPr>
        <w:rPr>
          <w:sz w:val="22"/>
          <w:szCs w:val="22"/>
        </w:rPr>
      </w:pPr>
    </w:p>
    <w:p w:rsidR="00970D6F" w:rsidRPr="007E107C" w:rsidRDefault="00970D6F" w:rsidP="00BF036E">
      <w:pPr>
        <w:pStyle w:val="Heading1"/>
      </w:pPr>
      <w:bookmarkStart w:id="19" w:name="_Toc296337013"/>
      <w:bookmarkStart w:id="20" w:name="_Toc296337077"/>
      <w:bookmarkStart w:id="21" w:name="_Toc427581183"/>
      <w:r w:rsidRPr="007E107C">
        <w:lastRenderedPageBreak/>
        <w:t>Roles and Responsibilities</w:t>
      </w:r>
      <w:bookmarkEnd w:id="19"/>
      <w:bookmarkEnd w:id="20"/>
      <w:bookmarkEnd w:id="21"/>
    </w:p>
    <w:p w:rsidR="00C11A0F" w:rsidRPr="007E107C" w:rsidRDefault="0017508F" w:rsidP="006F3B05">
      <w:pPr>
        <w:pStyle w:val="Heading2"/>
      </w:pPr>
      <w:bookmarkStart w:id="22" w:name="_Toc427581184"/>
      <w:r w:rsidRPr="007E107C">
        <w:t>SEMO Market Operations</w:t>
      </w:r>
      <w:bookmarkEnd w:id="22"/>
    </w:p>
    <w:p w:rsidR="0096214C" w:rsidRPr="001D0EF5" w:rsidRDefault="0096214C" w:rsidP="0096214C">
      <w:pPr>
        <w:jc w:val="both"/>
        <w:rPr>
          <w:sz w:val="22"/>
          <w:szCs w:val="22"/>
        </w:rPr>
      </w:pPr>
      <w:r w:rsidRPr="001D0EF5">
        <w:rPr>
          <w:sz w:val="22"/>
          <w:szCs w:val="22"/>
        </w:rPr>
        <w:t>Under S.I. 147 of 2011</w:t>
      </w:r>
      <w:r w:rsidR="0040745F" w:rsidRPr="001D0EF5">
        <w:rPr>
          <w:sz w:val="22"/>
          <w:szCs w:val="22"/>
        </w:rPr>
        <w:t xml:space="preserve"> (replaced by S.I. 483 of 2014)</w:t>
      </w:r>
      <w:r w:rsidRPr="001D0EF5">
        <w:rPr>
          <w:sz w:val="22"/>
          <w:szCs w:val="22"/>
        </w:rPr>
        <w:t xml:space="preserve"> SEMO has the following obligations relating to importing GOs from other Member States:</w:t>
      </w:r>
    </w:p>
    <w:p w:rsidR="0096214C" w:rsidRPr="001D0EF5" w:rsidRDefault="0096214C" w:rsidP="00CF1F79">
      <w:pPr>
        <w:autoSpaceDE w:val="0"/>
        <w:autoSpaceDN w:val="0"/>
        <w:adjustRightInd w:val="0"/>
        <w:rPr>
          <w:rFonts w:cs="Arial"/>
          <w:i/>
          <w:lang w:val="en-US" w:bidi="ar-SA"/>
        </w:rPr>
      </w:pPr>
      <w:r w:rsidRPr="001D0EF5">
        <w:rPr>
          <w:rFonts w:cs="Arial"/>
          <w:i/>
          <w:lang w:val="en-US" w:bidi="ar-SA"/>
        </w:rPr>
        <w:t>10. (1) The supervisory framework established by CER shall provide for the recognition of guarantees of origin issued by other Member States in accordance with Article 15(9) of the Directive.</w:t>
      </w:r>
    </w:p>
    <w:p w:rsidR="0096214C" w:rsidRPr="001D0EF5" w:rsidRDefault="0096214C" w:rsidP="00CF1F79">
      <w:pPr>
        <w:autoSpaceDE w:val="0"/>
        <w:autoSpaceDN w:val="0"/>
        <w:adjustRightInd w:val="0"/>
        <w:rPr>
          <w:rFonts w:cs="Arial"/>
          <w:i/>
          <w:lang w:val="en-US" w:bidi="ar-SA"/>
        </w:rPr>
      </w:pPr>
      <w:r w:rsidRPr="001D0EF5">
        <w:rPr>
          <w:rFonts w:cs="Arial"/>
          <w:i/>
          <w:lang w:val="en-US" w:bidi="ar-SA"/>
        </w:rPr>
        <w:t xml:space="preserve">(2) SEMO, acting in accordance with the supervisory framework may refuse to </w:t>
      </w:r>
      <w:proofErr w:type="spellStart"/>
      <w:r w:rsidRPr="001D0EF5">
        <w:rPr>
          <w:rFonts w:cs="Arial"/>
          <w:i/>
          <w:lang w:val="en-US" w:bidi="ar-SA"/>
        </w:rPr>
        <w:t>recognise</w:t>
      </w:r>
      <w:proofErr w:type="spellEnd"/>
      <w:r w:rsidRPr="001D0EF5">
        <w:rPr>
          <w:rFonts w:cs="Arial"/>
          <w:i/>
          <w:lang w:val="en-US" w:bidi="ar-SA"/>
        </w:rPr>
        <w:t xml:space="preserve"> a guarantee or origin issued by another Member State only where it has well-founded doubts about the accuracy, reliability or veracity of the guarantee of origin and in such a case shall notify the Minister and the European Commission of such a refusal and its justification.</w:t>
      </w:r>
    </w:p>
    <w:p w:rsidR="0096214C" w:rsidRDefault="0096214C" w:rsidP="0096214C">
      <w:pPr>
        <w:autoSpaceDE w:val="0"/>
        <w:autoSpaceDN w:val="0"/>
        <w:adjustRightInd w:val="0"/>
        <w:spacing w:before="0" w:after="0" w:line="240" w:lineRule="auto"/>
        <w:rPr>
          <w:rFonts w:ascii="TimesTen-Roman" w:hAnsi="TimesTen-Roman" w:cs="TimesTen-Roman"/>
          <w:sz w:val="22"/>
          <w:szCs w:val="22"/>
          <w:lang w:val="en-US"/>
        </w:rPr>
      </w:pPr>
    </w:p>
    <w:p w:rsidR="0096214C" w:rsidRPr="007051CC" w:rsidRDefault="0096214C" w:rsidP="007051CC">
      <w:pPr>
        <w:jc w:val="both"/>
        <w:rPr>
          <w:sz w:val="22"/>
          <w:szCs w:val="22"/>
        </w:rPr>
      </w:pPr>
      <w:r w:rsidRPr="007051CC">
        <w:rPr>
          <w:sz w:val="22"/>
          <w:szCs w:val="22"/>
        </w:rPr>
        <w:t>Where Article 15(9) of the Directive states:</w:t>
      </w:r>
    </w:p>
    <w:p w:rsidR="0096214C" w:rsidRPr="0040745F" w:rsidRDefault="0096214C" w:rsidP="0096214C">
      <w:pPr>
        <w:autoSpaceDE w:val="0"/>
        <w:autoSpaceDN w:val="0"/>
        <w:adjustRightInd w:val="0"/>
        <w:spacing w:before="0" w:after="0" w:line="240" w:lineRule="auto"/>
        <w:rPr>
          <w:rFonts w:cs="Arial"/>
          <w:lang w:val="en-US"/>
        </w:rPr>
      </w:pPr>
    </w:p>
    <w:p w:rsidR="0096214C" w:rsidRPr="001D0EF5" w:rsidRDefault="0096214C" w:rsidP="00CF1F79">
      <w:pPr>
        <w:autoSpaceDE w:val="0"/>
        <w:autoSpaceDN w:val="0"/>
        <w:adjustRightInd w:val="0"/>
        <w:rPr>
          <w:rFonts w:cs="Arial"/>
          <w:i/>
          <w:lang w:val="en-US" w:bidi="ar-SA"/>
        </w:rPr>
      </w:pPr>
      <w:r w:rsidRPr="001D0EF5">
        <w:rPr>
          <w:rFonts w:cs="Arial"/>
          <w:i/>
          <w:lang w:val="en-US" w:bidi="ar-SA"/>
        </w:rPr>
        <w:t xml:space="preserve">9. Member States shall </w:t>
      </w:r>
      <w:proofErr w:type="spellStart"/>
      <w:r w:rsidRPr="001D0EF5">
        <w:rPr>
          <w:rFonts w:cs="Arial"/>
          <w:i/>
          <w:lang w:val="en-US" w:bidi="ar-SA"/>
        </w:rPr>
        <w:t>recognise</w:t>
      </w:r>
      <w:proofErr w:type="spellEnd"/>
      <w:r w:rsidRPr="001D0EF5">
        <w:rPr>
          <w:rFonts w:cs="Arial"/>
          <w:i/>
          <w:lang w:val="en-US" w:bidi="ar-SA"/>
        </w:rPr>
        <w:t xml:space="preserve"> guarantees of origin issued by other Member States in accordance with this Directive exclusively as proof of the elements referred to in paragraph 1 and paragraph 6(a) to (f). A Member State may refuse to </w:t>
      </w:r>
      <w:proofErr w:type="spellStart"/>
      <w:r w:rsidRPr="001D0EF5">
        <w:rPr>
          <w:rFonts w:cs="Arial"/>
          <w:i/>
          <w:lang w:val="en-US" w:bidi="ar-SA"/>
        </w:rPr>
        <w:t>recognise</w:t>
      </w:r>
      <w:proofErr w:type="spellEnd"/>
      <w:r w:rsidRPr="001D0EF5">
        <w:rPr>
          <w:rFonts w:cs="Arial"/>
          <w:i/>
          <w:lang w:val="en-US" w:bidi="ar-SA"/>
        </w:rPr>
        <w:t xml:space="preserve"> a guarantee of origin only when it has well-founded doubts about its accuracy, reliability or veracity. The Member State shall notify the Commission of such a refusal and its justification.</w:t>
      </w:r>
    </w:p>
    <w:p w:rsidR="00E12116" w:rsidRPr="007E107C" w:rsidRDefault="00E12116" w:rsidP="00D00AE7">
      <w:pPr>
        <w:jc w:val="both"/>
        <w:rPr>
          <w:sz w:val="22"/>
          <w:szCs w:val="22"/>
        </w:rPr>
      </w:pPr>
    </w:p>
    <w:p w:rsidR="0017508F" w:rsidRPr="007E107C" w:rsidRDefault="00676831" w:rsidP="006F3B05">
      <w:pPr>
        <w:pStyle w:val="Heading2"/>
      </w:pPr>
      <w:bookmarkStart w:id="23" w:name="_Toc427581185"/>
      <w:r>
        <w:t>Account Holders</w:t>
      </w:r>
      <w:bookmarkEnd w:id="23"/>
    </w:p>
    <w:p w:rsidR="0040745F" w:rsidRDefault="0040745F" w:rsidP="0040745F">
      <w:pPr>
        <w:jc w:val="both"/>
        <w:rPr>
          <w:sz w:val="22"/>
          <w:szCs w:val="22"/>
        </w:rPr>
      </w:pPr>
      <w:r>
        <w:rPr>
          <w:sz w:val="22"/>
          <w:szCs w:val="22"/>
        </w:rPr>
        <w:t xml:space="preserve">As per the CER decision paper </w:t>
      </w:r>
      <w:r w:rsidRPr="002B5E9C">
        <w:rPr>
          <w:sz w:val="22"/>
          <w:szCs w:val="22"/>
        </w:rPr>
        <w:t>CER/11/824</w:t>
      </w:r>
      <w:r>
        <w:rPr>
          <w:sz w:val="22"/>
          <w:szCs w:val="22"/>
        </w:rPr>
        <w:t xml:space="preserve">, </w:t>
      </w:r>
      <w:r w:rsidR="004B11EF">
        <w:rPr>
          <w:sz w:val="22"/>
          <w:szCs w:val="22"/>
        </w:rPr>
        <w:t xml:space="preserve">Account Holders in the GO scheme </w:t>
      </w:r>
      <w:r>
        <w:rPr>
          <w:sz w:val="22"/>
          <w:szCs w:val="22"/>
        </w:rPr>
        <w:t>in Ireland who wish to import GOs to the Irish GO registry are obliged to contact SEMO. Only those GO</w:t>
      </w:r>
      <w:r w:rsidR="001D0EF5">
        <w:rPr>
          <w:sz w:val="22"/>
          <w:szCs w:val="22"/>
        </w:rPr>
        <w:t xml:space="preserve"> certificates</w:t>
      </w:r>
      <w:r>
        <w:rPr>
          <w:sz w:val="22"/>
          <w:szCs w:val="22"/>
        </w:rPr>
        <w:t xml:space="preserve"> whose validity has been confirmed by the relevant competent authority will</w:t>
      </w:r>
      <w:r w:rsidR="00070F3E">
        <w:rPr>
          <w:sz w:val="22"/>
          <w:szCs w:val="22"/>
        </w:rPr>
        <w:t xml:space="preserve"> be</w:t>
      </w:r>
      <w:r>
        <w:rPr>
          <w:sz w:val="22"/>
          <w:szCs w:val="22"/>
        </w:rPr>
        <w:t xml:space="preserve"> accepted into the Irish registry.</w:t>
      </w:r>
    </w:p>
    <w:p w:rsidR="0040745F" w:rsidRDefault="0040745F" w:rsidP="00E12116">
      <w:pPr>
        <w:jc w:val="both"/>
      </w:pPr>
    </w:p>
    <w:p w:rsidR="00250BCF" w:rsidRDefault="00250BCF" w:rsidP="00250BCF">
      <w:pPr>
        <w:pStyle w:val="Heading2"/>
      </w:pPr>
      <w:bookmarkStart w:id="24" w:name="_Toc427581186"/>
      <w:r>
        <w:t>Issuing Body of Other Member State</w:t>
      </w:r>
      <w:bookmarkEnd w:id="24"/>
    </w:p>
    <w:p w:rsidR="00250BCF" w:rsidRPr="001D0EF5" w:rsidRDefault="0040745F" w:rsidP="00250BCF">
      <w:pPr>
        <w:rPr>
          <w:sz w:val="22"/>
          <w:szCs w:val="22"/>
        </w:rPr>
      </w:pPr>
      <w:r w:rsidRPr="001D0EF5">
        <w:rPr>
          <w:sz w:val="22"/>
          <w:szCs w:val="22"/>
        </w:rPr>
        <w:t>The competent</w:t>
      </w:r>
      <w:r w:rsidR="00250BCF" w:rsidRPr="001D0EF5">
        <w:rPr>
          <w:sz w:val="22"/>
          <w:szCs w:val="22"/>
        </w:rPr>
        <w:t xml:space="preserve"> body of the other Member State has the following obligations under regulation 15 of 2009/28/EC (the Directive):</w:t>
      </w:r>
    </w:p>
    <w:p w:rsidR="00D77AFA" w:rsidRPr="001D0EF5" w:rsidRDefault="00327BEE" w:rsidP="001D0EF5">
      <w:pPr>
        <w:autoSpaceDE w:val="0"/>
        <w:autoSpaceDN w:val="0"/>
        <w:adjustRightInd w:val="0"/>
        <w:spacing w:before="0" w:after="0" w:line="240" w:lineRule="auto"/>
        <w:rPr>
          <w:rFonts w:cs="Arial"/>
          <w:i/>
          <w:lang w:val="en-US" w:bidi="ar-SA"/>
        </w:rPr>
      </w:pPr>
      <w:r w:rsidRPr="001D0EF5">
        <w:rPr>
          <w:rFonts w:cs="Arial"/>
          <w:i/>
          <w:lang w:val="en-US" w:bidi="ar-SA"/>
        </w:rPr>
        <w:t xml:space="preserve">4. </w:t>
      </w:r>
      <w:r w:rsidR="00250BCF" w:rsidRPr="001D0EF5">
        <w:rPr>
          <w:rFonts w:cs="Arial"/>
          <w:i/>
          <w:lang w:val="en-US" w:bidi="ar-SA"/>
        </w:rPr>
        <w:t>Member States or designated competent bodies shall supervise the issuance, transfer and cancellation of guarantees of origin. The designated competent bodies shall have non-overlapping geographical responsibilities, and be independent of production, trade and supply activities.</w:t>
      </w:r>
    </w:p>
    <w:p w:rsidR="00327BEE" w:rsidRPr="001D0EF5" w:rsidRDefault="00327BEE" w:rsidP="001D0EF5">
      <w:pPr>
        <w:autoSpaceDE w:val="0"/>
        <w:autoSpaceDN w:val="0"/>
        <w:adjustRightInd w:val="0"/>
        <w:spacing w:before="0" w:after="0" w:line="240" w:lineRule="auto"/>
        <w:rPr>
          <w:rFonts w:cs="Arial"/>
          <w:i/>
          <w:lang w:val="en-US" w:bidi="ar-SA"/>
        </w:rPr>
      </w:pPr>
    </w:p>
    <w:p w:rsidR="00295F2D" w:rsidRPr="001D0EF5" w:rsidRDefault="00250BCF" w:rsidP="001D0EF5">
      <w:pPr>
        <w:autoSpaceDE w:val="0"/>
        <w:autoSpaceDN w:val="0"/>
        <w:adjustRightInd w:val="0"/>
        <w:spacing w:before="0" w:after="0" w:line="240" w:lineRule="auto"/>
        <w:rPr>
          <w:rFonts w:cs="Arial"/>
          <w:i/>
          <w:lang w:val="en-US" w:bidi="ar-SA"/>
        </w:rPr>
      </w:pPr>
      <w:r w:rsidRPr="001D0EF5">
        <w:rPr>
          <w:rFonts w:cs="Arial"/>
          <w:i/>
          <w:lang w:val="en-US" w:bidi="ar-SA"/>
        </w:rPr>
        <w:t>5. Member States or the designated competent bodies shall put in place appropriate mechanisms to ensure that guarantees of origin shall be issued, transferred and cancelled electronically and are accurate, reliable and fraud-resistant.</w:t>
      </w:r>
      <w:bookmarkStart w:id="25" w:name="_Toc296337014"/>
      <w:bookmarkStart w:id="26" w:name="_Toc296337078"/>
      <w:bookmarkStart w:id="27" w:name="_Toc412798972"/>
    </w:p>
    <w:p w:rsidR="00F50F08" w:rsidRPr="001D0EF5" w:rsidRDefault="00F50F08" w:rsidP="001D0EF5">
      <w:pPr>
        <w:autoSpaceDE w:val="0"/>
        <w:autoSpaceDN w:val="0"/>
        <w:adjustRightInd w:val="0"/>
        <w:spacing w:before="0" w:after="0" w:line="240" w:lineRule="auto"/>
        <w:rPr>
          <w:rFonts w:cs="Arial"/>
          <w:i/>
          <w:lang w:val="en-US" w:bidi="ar-SA"/>
        </w:rPr>
        <w:sectPr w:rsidR="00F50F08" w:rsidRPr="001D0EF5" w:rsidSect="008D64EF">
          <w:headerReference w:type="default" r:id="rId30"/>
          <w:footerReference w:type="default" r:id="rId31"/>
          <w:pgSz w:w="11906" w:h="16838" w:code="9"/>
          <w:pgMar w:top="635" w:right="1287" w:bottom="544" w:left="1077" w:header="709" w:footer="709" w:gutter="0"/>
          <w:cols w:space="708"/>
          <w:titlePg/>
          <w:docGrid w:linePitch="360"/>
        </w:sectPr>
      </w:pPr>
    </w:p>
    <w:p w:rsidR="00871EAE" w:rsidRPr="007E107C" w:rsidRDefault="00871EAE" w:rsidP="00E12116">
      <w:pPr>
        <w:pStyle w:val="Heading1"/>
        <w:jc w:val="both"/>
      </w:pPr>
      <w:bookmarkStart w:id="28" w:name="_Toc427581187"/>
      <w:r>
        <w:lastRenderedPageBreak/>
        <w:t>Process Description</w:t>
      </w:r>
      <w:bookmarkEnd w:id="25"/>
      <w:bookmarkEnd w:id="26"/>
      <w:bookmarkEnd w:id="27"/>
      <w:bookmarkEnd w:id="28"/>
    </w:p>
    <w:p w:rsidR="00E750BB" w:rsidRDefault="00E750BB" w:rsidP="00E750BB">
      <w:pPr>
        <w:pStyle w:val="Heading2"/>
      </w:pPr>
      <w:bookmarkStart w:id="29" w:name="_Toc427581188"/>
      <w:r w:rsidRPr="007E107C">
        <w:t>Process Swimlane</w:t>
      </w:r>
      <w:bookmarkEnd w:id="29"/>
    </w:p>
    <w:p w:rsidR="00FC1F33" w:rsidRDefault="00720A18" w:rsidP="002B76B7">
      <w:pPr>
        <w:jc w:val="center"/>
      </w:pPr>
      <w:r>
        <w:object w:dxaOrig="15778" w:dyaOrig="8607">
          <v:shape id="_x0000_i1026" type="#_x0000_t75" style="width:782.25pt;height:349.5pt" o:ole="">
            <v:imagedata r:id="rId32" o:title=""/>
          </v:shape>
          <o:OLEObject Type="Embed" ProgID="Visio.Drawing.11" ShapeID="_x0000_i1026" DrawAspect="Content" ObjectID="_1501323729" r:id="rId33"/>
        </w:object>
      </w:r>
    </w:p>
    <w:p w:rsidR="00881DA6" w:rsidRDefault="00881DA6" w:rsidP="00942BA2">
      <w:pPr>
        <w:jc w:val="center"/>
        <w:rPr>
          <w:b/>
          <w:i/>
        </w:rPr>
      </w:pPr>
      <w:r>
        <w:rPr>
          <w:b/>
          <w:i/>
        </w:rPr>
        <w:t xml:space="preserve">Fig. </w:t>
      </w:r>
      <w:r w:rsidR="00F12479">
        <w:rPr>
          <w:b/>
          <w:i/>
        </w:rPr>
        <w:t>5</w:t>
      </w:r>
      <w:r w:rsidR="00020EFA">
        <w:rPr>
          <w:b/>
          <w:i/>
        </w:rPr>
        <w:t xml:space="preserve"> GO Import within </w:t>
      </w:r>
      <w:proofErr w:type="spellStart"/>
      <w:r w:rsidR="00020EFA">
        <w:rPr>
          <w:b/>
          <w:i/>
        </w:rPr>
        <w:t>CMO.Grexel</w:t>
      </w:r>
      <w:proofErr w:type="spellEnd"/>
      <w:r w:rsidR="00020EFA">
        <w:rPr>
          <w:b/>
          <w:i/>
        </w:rPr>
        <w:t xml:space="preserve"> Process</w:t>
      </w:r>
    </w:p>
    <w:p w:rsidR="00F12479" w:rsidRDefault="00F12479" w:rsidP="00942BA2">
      <w:pPr>
        <w:jc w:val="center"/>
        <w:rPr>
          <w:b/>
          <w:i/>
        </w:rPr>
      </w:pPr>
      <w:r>
        <w:rPr>
          <w:lang w:bidi="ar-SA"/>
        </w:rPr>
        <w:object w:dxaOrig="15778" w:dyaOrig="8607">
          <v:shape id="_x0000_i1027" type="#_x0000_t75" style="width:789pt;height:395.25pt" o:ole="">
            <v:imagedata r:id="rId34" o:title=""/>
          </v:shape>
          <o:OLEObject Type="Embed" ProgID="Visio.Drawing.11" ShapeID="_x0000_i1027" DrawAspect="Content" ObjectID="_1501323730" r:id="rId35"/>
        </w:object>
      </w:r>
    </w:p>
    <w:p w:rsidR="00485795" w:rsidRDefault="00485795" w:rsidP="00942BA2">
      <w:pPr>
        <w:jc w:val="center"/>
        <w:rPr>
          <w:b/>
          <w:i/>
        </w:rPr>
      </w:pPr>
      <w:r>
        <w:rPr>
          <w:b/>
          <w:i/>
        </w:rPr>
        <w:t xml:space="preserve">Fig. </w:t>
      </w:r>
      <w:r w:rsidR="00F12479">
        <w:rPr>
          <w:b/>
          <w:i/>
        </w:rPr>
        <w:t xml:space="preserve">6 </w:t>
      </w:r>
      <w:r w:rsidR="00020EFA">
        <w:rPr>
          <w:b/>
          <w:i/>
        </w:rPr>
        <w:t xml:space="preserve">GO Import from </w:t>
      </w:r>
      <w:r>
        <w:rPr>
          <w:b/>
          <w:i/>
        </w:rPr>
        <w:t>AIB Member Process</w:t>
      </w:r>
    </w:p>
    <w:p w:rsidR="00FC1F33" w:rsidRDefault="00020EFA" w:rsidP="00FC1F33">
      <w:pPr>
        <w:jc w:val="center"/>
      </w:pPr>
      <w:r>
        <w:object w:dxaOrig="15778" w:dyaOrig="8380">
          <v:shape id="_x0000_i1028" type="#_x0000_t75" style="width:708pt;height:396.75pt" o:ole="">
            <v:imagedata r:id="rId36" o:title=""/>
          </v:shape>
          <o:OLEObject Type="Embed" ProgID="Visio.Drawing.11" ShapeID="_x0000_i1028" DrawAspect="Content" ObjectID="_1501323731" r:id="rId37"/>
        </w:object>
      </w:r>
    </w:p>
    <w:p w:rsidR="00020EFA" w:rsidRDefault="00020EFA" w:rsidP="00020EFA">
      <w:pPr>
        <w:jc w:val="center"/>
        <w:rPr>
          <w:b/>
          <w:i/>
        </w:rPr>
      </w:pPr>
      <w:r>
        <w:rPr>
          <w:b/>
          <w:i/>
        </w:rPr>
        <w:t>Fig. 7 GO Import – Technical Limitation - Process</w:t>
      </w:r>
    </w:p>
    <w:p w:rsidR="00020EFA" w:rsidRDefault="00020EFA" w:rsidP="00FC1F33">
      <w:pPr>
        <w:jc w:val="center"/>
        <w:rPr>
          <w:b/>
          <w:i/>
        </w:rPr>
        <w:sectPr w:rsidR="00020EFA" w:rsidSect="00B35919">
          <w:pgSz w:w="16838" w:h="11906" w:orient="landscape"/>
          <w:pgMar w:top="1077" w:right="635" w:bottom="1287" w:left="544" w:header="709" w:footer="709" w:gutter="0"/>
          <w:cols w:space="708"/>
          <w:docGrid w:linePitch="360"/>
        </w:sectPr>
      </w:pPr>
    </w:p>
    <w:p w:rsidR="00F50F08" w:rsidRDefault="00F50F08" w:rsidP="00F50F08">
      <w:pPr>
        <w:rPr>
          <w:lang w:bidi="ar-SA"/>
        </w:rPr>
      </w:pPr>
    </w:p>
    <w:p w:rsidR="00720A18" w:rsidRDefault="00720A18" w:rsidP="00720A18"/>
    <w:p w:rsidR="00720A18" w:rsidRDefault="00720A18" w:rsidP="00720A18">
      <w:pPr>
        <w:pStyle w:val="Heading2"/>
      </w:pPr>
      <w:bookmarkStart w:id="30" w:name="_Toc427581189"/>
      <w:r>
        <w:t>IMPORT FROM CMOGREXEL PROCESS STEPS</w:t>
      </w:r>
      <w:bookmarkEnd w:id="30"/>
    </w:p>
    <w:p w:rsidR="00720A18" w:rsidRDefault="00720A18" w:rsidP="00720A18"/>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1"/>
        <w:gridCol w:w="3292"/>
        <w:gridCol w:w="8230"/>
        <w:gridCol w:w="2746"/>
      </w:tblGrid>
      <w:tr w:rsidR="00720A18" w:rsidRPr="00A75AA7" w:rsidTr="002B76B7">
        <w:trPr>
          <w:cantSplit/>
          <w:tblHeader/>
          <w:jc w:val="center"/>
        </w:trPr>
        <w:tc>
          <w:tcPr>
            <w:tcW w:w="406" w:type="pct"/>
            <w:shd w:val="clear" w:color="auto" w:fill="000000"/>
          </w:tcPr>
          <w:p w:rsidR="00720A18" w:rsidRPr="00A75AA7" w:rsidRDefault="00720A18" w:rsidP="00720A18">
            <w:pPr>
              <w:tabs>
                <w:tab w:val="num" w:pos="851"/>
              </w:tabs>
              <w:spacing w:before="40" w:after="40" w:line="240" w:lineRule="auto"/>
              <w:jc w:val="center"/>
              <w:rPr>
                <w:b/>
                <w:color w:val="FFFFFF"/>
                <w:sz w:val="18"/>
                <w:szCs w:val="18"/>
                <w:lang w:bidi="ar-SA"/>
              </w:rPr>
            </w:pPr>
            <w:r w:rsidRPr="00A75AA7">
              <w:rPr>
                <w:b/>
                <w:color w:val="FFFFFF"/>
                <w:sz w:val="18"/>
                <w:szCs w:val="18"/>
                <w:lang w:bidi="ar-SA"/>
              </w:rPr>
              <w:t>Step</w:t>
            </w:r>
          </w:p>
        </w:tc>
        <w:tc>
          <w:tcPr>
            <w:tcW w:w="1060" w:type="pct"/>
            <w:shd w:val="clear" w:color="auto" w:fill="000000"/>
          </w:tcPr>
          <w:p w:rsidR="00720A18" w:rsidRPr="00A75AA7" w:rsidRDefault="00720A18" w:rsidP="00720A18">
            <w:pPr>
              <w:tabs>
                <w:tab w:val="num" w:pos="851"/>
              </w:tabs>
              <w:spacing w:before="40" w:after="40" w:line="240" w:lineRule="auto"/>
              <w:rPr>
                <w:b/>
                <w:color w:val="FFFFFF"/>
                <w:sz w:val="18"/>
                <w:szCs w:val="18"/>
                <w:lang w:bidi="ar-SA"/>
              </w:rPr>
            </w:pPr>
            <w:r w:rsidRPr="00A75AA7">
              <w:rPr>
                <w:b/>
                <w:color w:val="FFFFFF"/>
                <w:sz w:val="18"/>
                <w:szCs w:val="18"/>
                <w:lang w:bidi="ar-SA"/>
              </w:rPr>
              <w:t>Step Name</w:t>
            </w:r>
          </w:p>
        </w:tc>
        <w:tc>
          <w:tcPr>
            <w:tcW w:w="2650" w:type="pct"/>
            <w:shd w:val="clear" w:color="auto" w:fill="000000"/>
          </w:tcPr>
          <w:p w:rsidR="00720A18" w:rsidRPr="00A75AA7" w:rsidRDefault="00720A18" w:rsidP="00720A18">
            <w:pPr>
              <w:tabs>
                <w:tab w:val="num" w:pos="851"/>
              </w:tabs>
              <w:spacing w:before="40" w:after="40" w:line="240" w:lineRule="auto"/>
              <w:rPr>
                <w:b/>
                <w:color w:val="FFFFFF"/>
                <w:sz w:val="18"/>
                <w:szCs w:val="18"/>
                <w:lang w:bidi="ar-SA"/>
              </w:rPr>
            </w:pPr>
            <w:r w:rsidRPr="00A75AA7">
              <w:rPr>
                <w:b/>
                <w:color w:val="FFFFFF"/>
                <w:sz w:val="18"/>
                <w:szCs w:val="18"/>
                <w:lang w:bidi="ar-SA"/>
              </w:rPr>
              <w:t>Step Description</w:t>
            </w:r>
          </w:p>
        </w:tc>
        <w:tc>
          <w:tcPr>
            <w:tcW w:w="884" w:type="pct"/>
            <w:shd w:val="clear" w:color="auto" w:fill="000000"/>
          </w:tcPr>
          <w:p w:rsidR="00720A18" w:rsidRPr="00A75AA7" w:rsidRDefault="00720A18" w:rsidP="00720A18">
            <w:pPr>
              <w:tabs>
                <w:tab w:val="num" w:pos="851"/>
              </w:tabs>
              <w:spacing w:before="40" w:after="40" w:line="240" w:lineRule="auto"/>
              <w:rPr>
                <w:b/>
                <w:color w:val="FFFFFF"/>
                <w:sz w:val="18"/>
                <w:szCs w:val="18"/>
                <w:lang w:bidi="ar-SA"/>
              </w:rPr>
            </w:pPr>
            <w:r w:rsidRPr="00A75AA7">
              <w:rPr>
                <w:b/>
                <w:color w:val="FFFFFF"/>
                <w:sz w:val="18"/>
                <w:szCs w:val="18"/>
                <w:lang w:bidi="ar-SA"/>
              </w:rPr>
              <w:t>Timing</w:t>
            </w:r>
          </w:p>
        </w:tc>
      </w:tr>
      <w:tr w:rsidR="00720A18" w:rsidRPr="00A75AA7" w:rsidTr="002B76B7">
        <w:trPr>
          <w:cantSplit/>
          <w:jc w:val="center"/>
        </w:trPr>
        <w:tc>
          <w:tcPr>
            <w:tcW w:w="406" w:type="pct"/>
          </w:tcPr>
          <w:p w:rsidR="00720A18" w:rsidRPr="00A75AA7" w:rsidRDefault="00720A18" w:rsidP="00720A18">
            <w:pPr>
              <w:jc w:val="center"/>
              <w:rPr>
                <w:sz w:val="18"/>
                <w:szCs w:val="18"/>
                <w:lang w:bidi="ar-SA"/>
              </w:rPr>
            </w:pPr>
            <w:r w:rsidRPr="00A75AA7">
              <w:rPr>
                <w:sz w:val="18"/>
                <w:szCs w:val="18"/>
                <w:lang w:bidi="ar-SA"/>
              </w:rPr>
              <w:t>1</w:t>
            </w:r>
          </w:p>
        </w:tc>
        <w:tc>
          <w:tcPr>
            <w:tcW w:w="1060" w:type="pct"/>
          </w:tcPr>
          <w:p w:rsidR="00720A18" w:rsidRPr="00A75AA7" w:rsidRDefault="00720A18" w:rsidP="00720A18">
            <w:pPr>
              <w:rPr>
                <w:sz w:val="18"/>
                <w:szCs w:val="18"/>
                <w:lang w:bidi="ar-SA"/>
              </w:rPr>
            </w:pPr>
            <w:r w:rsidRPr="00A75AA7">
              <w:rPr>
                <w:sz w:val="18"/>
                <w:szCs w:val="18"/>
                <w:lang w:bidi="ar-SA"/>
              </w:rPr>
              <w:t>Notice</w:t>
            </w:r>
          </w:p>
        </w:tc>
        <w:tc>
          <w:tcPr>
            <w:tcW w:w="2650" w:type="pct"/>
          </w:tcPr>
          <w:p w:rsidR="00720A18" w:rsidRPr="00A75AA7" w:rsidRDefault="00720A18" w:rsidP="00720A18">
            <w:pPr>
              <w:rPr>
                <w:sz w:val="18"/>
                <w:szCs w:val="18"/>
                <w:lang w:bidi="ar-SA"/>
              </w:rPr>
            </w:pPr>
            <w:r w:rsidRPr="00A75AA7">
              <w:rPr>
                <w:sz w:val="18"/>
                <w:szCs w:val="18"/>
                <w:lang w:bidi="ar-SA"/>
              </w:rPr>
              <w:t xml:space="preserve">Account Holder contacts SEMO informing them of their intent to import GO Certificates from another Member State within the </w:t>
            </w:r>
            <w:proofErr w:type="spellStart"/>
            <w:r w:rsidRPr="00A75AA7">
              <w:rPr>
                <w:sz w:val="18"/>
                <w:szCs w:val="18"/>
                <w:lang w:bidi="ar-SA"/>
              </w:rPr>
              <w:t>CMO.Grexel</w:t>
            </w:r>
            <w:proofErr w:type="spellEnd"/>
            <w:r w:rsidRPr="00A75AA7">
              <w:rPr>
                <w:sz w:val="18"/>
                <w:szCs w:val="18"/>
                <w:lang w:bidi="ar-SA"/>
              </w:rPr>
              <w:t xml:space="preserve"> registry.</w:t>
            </w:r>
          </w:p>
        </w:tc>
        <w:tc>
          <w:tcPr>
            <w:tcW w:w="884" w:type="pct"/>
          </w:tcPr>
          <w:p w:rsidR="00720A18" w:rsidRPr="00A75AA7" w:rsidRDefault="00720A18" w:rsidP="00720A18">
            <w:pPr>
              <w:rPr>
                <w:sz w:val="18"/>
                <w:szCs w:val="18"/>
                <w:lang w:bidi="ar-SA"/>
              </w:rPr>
            </w:pPr>
            <w:r w:rsidRPr="00A75AA7">
              <w:rPr>
                <w:sz w:val="18"/>
                <w:szCs w:val="18"/>
                <w:lang w:bidi="ar-SA"/>
              </w:rPr>
              <w:t>AD Hoc</w:t>
            </w:r>
          </w:p>
        </w:tc>
      </w:tr>
      <w:tr w:rsidR="00720A18" w:rsidRPr="00A75AA7" w:rsidTr="002B76B7">
        <w:trPr>
          <w:cantSplit/>
          <w:jc w:val="center"/>
        </w:trPr>
        <w:tc>
          <w:tcPr>
            <w:tcW w:w="406" w:type="pct"/>
          </w:tcPr>
          <w:p w:rsidR="00720A18" w:rsidRPr="00A75AA7" w:rsidRDefault="00720A18" w:rsidP="00720A18">
            <w:pPr>
              <w:jc w:val="center"/>
              <w:rPr>
                <w:sz w:val="18"/>
                <w:szCs w:val="18"/>
                <w:lang w:bidi="ar-SA"/>
              </w:rPr>
            </w:pPr>
            <w:r w:rsidRPr="00A75AA7">
              <w:rPr>
                <w:sz w:val="18"/>
                <w:szCs w:val="18"/>
                <w:lang w:bidi="ar-SA"/>
              </w:rPr>
              <w:t>2</w:t>
            </w:r>
          </w:p>
        </w:tc>
        <w:tc>
          <w:tcPr>
            <w:tcW w:w="1060" w:type="pct"/>
          </w:tcPr>
          <w:p w:rsidR="00720A18" w:rsidRPr="00A75AA7" w:rsidRDefault="00720A18" w:rsidP="00720A18">
            <w:pPr>
              <w:rPr>
                <w:sz w:val="18"/>
                <w:szCs w:val="18"/>
                <w:lang w:bidi="ar-SA"/>
              </w:rPr>
            </w:pPr>
            <w:r w:rsidRPr="00A75AA7">
              <w:rPr>
                <w:sz w:val="18"/>
                <w:szCs w:val="18"/>
                <w:lang w:bidi="ar-SA"/>
              </w:rPr>
              <w:t>Communicate</w:t>
            </w:r>
          </w:p>
        </w:tc>
        <w:tc>
          <w:tcPr>
            <w:tcW w:w="2650" w:type="pct"/>
          </w:tcPr>
          <w:p w:rsidR="00720A18" w:rsidRPr="00A75AA7" w:rsidRDefault="00720A18" w:rsidP="00720A18">
            <w:pPr>
              <w:rPr>
                <w:sz w:val="18"/>
                <w:szCs w:val="18"/>
                <w:lang w:bidi="ar-SA"/>
              </w:rPr>
            </w:pPr>
            <w:r w:rsidRPr="00A75AA7">
              <w:rPr>
                <w:sz w:val="18"/>
                <w:szCs w:val="18"/>
                <w:lang w:bidi="ar-SA"/>
              </w:rPr>
              <w:t>SEMO contacts the Member State which issued the GO in order to verify its validity. If</w:t>
            </w:r>
            <w:r>
              <w:rPr>
                <w:sz w:val="18"/>
                <w:szCs w:val="18"/>
                <w:lang w:bidi="ar-SA"/>
              </w:rPr>
              <w:t xml:space="preserve"> the GO certificates</w:t>
            </w:r>
            <w:r w:rsidRPr="00A75AA7">
              <w:rPr>
                <w:sz w:val="18"/>
                <w:szCs w:val="18"/>
                <w:lang w:bidi="ar-SA"/>
              </w:rPr>
              <w:t xml:space="preserve"> are invalid the import request will be rejected.</w:t>
            </w:r>
          </w:p>
        </w:tc>
        <w:tc>
          <w:tcPr>
            <w:tcW w:w="884" w:type="pct"/>
          </w:tcPr>
          <w:p w:rsidR="00720A18" w:rsidRPr="00A75AA7" w:rsidRDefault="00720A18" w:rsidP="00720A18">
            <w:pPr>
              <w:rPr>
                <w:sz w:val="18"/>
                <w:szCs w:val="18"/>
                <w:lang w:bidi="ar-SA"/>
              </w:rPr>
            </w:pPr>
            <w:r w:rsidRPr="00A75AA7">
              <w:rPr>
                <w:sz w:val="18"/>
                <w:szCs w:val="18"/>
                <w:lang w:bidi="ar-SA"/>
              </w:rPr>
              <w:t>Within 1 WD of receipt</w:t>
            </w:r>
          </w:p>
        </w:tc>
      </w:tr>
      <w:tr w:rsidR="00720A18" w:rsidRPr="00A75AA7" w:rsidTr="002B76B7">
        <w:trPr>
          <w:cantSplit/>
          <w:jc w:val="center"/>
        </w:trPr>
        <w:tc>
          <w:tcPr>
            <w:tcW w:w="406" w:type="pct"/>
          </w:tcPr>
          <w:p w:rsidR="00720A18" w:rsidRPr="00A75AA7" w:rsidRDefault="00720A18" w:rsidP="00720A18">
            <w:pPr>
              <w:jc w:val="center"/>
              <w:rPr>
                <w:sz w:val="18"/>
                <w:szCs w:val="18"/>
                <w:lang w:bidi="ar-SA"/>
              </w:rPr>
            </w:pPr>
            <w:r w:rsidRPr="00A75AA7">
              <w:rPr>
                <w:sz w:val="18"/>
                <w:szCs w:val="18"/>
                <w:lang w:bidi="ar-SA"/>
              </w:rPr>
              <w:t>3</w:t>
            </w:r>
          </w:p>
        </w:tc>
        <w:tc>
          <w:tcPr>
            <w:tcW w:w="1060" w:type="pct"/>
          </w:tcPr>
          <w:p w:rsidR="00720A18" w:rsidRPr="00A75AA7" w:rsidRDefault="00720A18" w:rsidP="00720A18">
            <w:pPr>
              <w:rPr>
                <w:sz w:val="18"/>
                <w:szCs w:val="18"/>
                <w:lang w:bidi="ar-SA"/>
              </w:rPr>
            </w:pPr>
            <w:r w:rsidRPr="00A75AA7">
              <w:rPr>
                <w:sz w:val="18"/>
                <w:szCs w:val="18"/>
                <w:lang w:bidi="ar-SA"/>
              </w:rPr>
              <w:t>Transfer</w:t>
            </w:r>
          </w:p>
        </w:tc>
        <w:tc>
          <w:tcPr>
            <w:tcW w:w="2650" w:type="pct"/>
          </w:tcPr>
          <w:p w:rsidR="00720A18" w:rsidRPr="00A75AA7" w:rsidRDefault="00720A18" w:rsidP="00720A18">
            <w:pPr>
              <w:rPr>
                <w:sz w:val="18"/>
                <w:szCs w:val="18"/>
                <w:lang w:bidi="ar-SA"/>
              </w:rPr>
            </w:pPr>
            <w:r w:rsidRPr="00A75AA7">
              <w:rPr>
                <w:sz w:val="18"/>
                <w:szCs w:val="18"/>
                <w:lang w:bidi="ar-SA"/>
              </w:rPr>
              <w:t xml:space="preserve">The Selling Account Holder </w:t>
            </w:r>
            <w:r>
              <w:rPr>
                <w:sz w:val="18"/>
                <w:szCs w:val="18"/>
                <w:lang w:bidi="ar-SA"/>
              </w:rPr>
              <w:t>c</w:t>
            </w:r>
            <w:r w:rsidRPr="00A75AA7">
              <w:rPr>
                <w:sz w:val="18"/>
                <w:szCs w:val="18"/>
                <w:lang w:bidi="ar-SA"/>
              </w:rPr>
              <w:t>ommits the transfer</w:t>
            </w:r>
            <w:r w:rsidR="00494CC3">
              <w:rPr>
                <w:sz w:val="18"/>
                <w:szCs w:val="18"/>
                <w:lang w:bidi="ar-SA"/>
              </w:rPr>
              <w:t>.</w:t>
            </w:r>
          </w:p>
        </w:tc>
        <w:tc>
          <w:tcPr>
            <w:tcW w:w="884" w:type="pct"/>
          </w:tcPr>
          <w:p w:rsidR="00720A18" w:rsidRPr="00A75AA7" w:rsidRDefault="00720A18" w:rsidP="00720A18">
            <w:pPr>
              <w:rPr>
                <w:sz w:val="18"/>
                <w:szCs w:val="18"/>
                <w:lang w:bidi="ar-SA"/>
              </w:rPr>
            </w:pPr>
            <w:r w:rsidRPr="00A75AA7">
              <w:rPr>
                <w:sz w:val="18"/>
                <w:szCs w:val="18"/>
                <w:lang w:bidi="ar-SA"/>
              </w:rPr>
              <w:t>On completion of step 2</w:t>
            </w:r>
          </w:p>
        </w:tc>
      </w:tr>
      <w:tr w:rsidR="00720A18" w:rsidRPr="00A75AA7" w:rsidTr="002B76B7">
        <w:trPr>
          <w:cantSplit/>
          <w:jc w:val="center"/>
        </w:trPr>
        <w:tc>
          <w:tcPr>
            <w:tcW w:w="406" w:type="pct"/>
          </w:tcPr>
          <w:p w:rsidR="00720A18" w:rsidRPr="00A75AA7" w:rsidRDefault="00720A18" w:rsidP="00720A18">
            <w:pPr>
              <w:jc w:val="center"/>
              <w:rPr>
                <w:sz w:val="18"/>
                <w:szCs w:val="18"/>
                <w:lang w:bidi="ar-SA"/>
              </w:rPr>
            </w:pPr>
            <w:r w:rsidRPr="00A75AA7">
              <w:rPr>
                <w:sz w:val="18"/>
                <w:szCs w:val="18"/>
                <w:lang w:bidi="ar-SA"/>
              </w:rPr>
              <w:t>4</w:t>
            </w:r>
          </w:p>
        </w:tc>
        <w:tc>
          <w:tcPr>
            <w:tcW w:w="1060" w:type="pct"/>
          </w:tcPr>
          <w:p w:rsidR="00720A18" w:rsidRPr="00A75AA7" w:rsidRDefault="00720A18" w:rsidP="00720A18">
            <w:pPr>
              <w:rPr>
                <w:sz w:val="18"/>
                <w:szCs w:val="18"/>
                <w:lang w:bidi="ar-SA"/>
              </w:rPr>
            </w:pPr>
            <w:r w:rsidRPr="00A75AA7">
              <w:rPr>
                <w:sz w:val="18"/>
                <w:szCs w:val="18"/>
                <w:lang w:bidi="ar-SA"/>
              </w:rPr>
              <w:t>Verify</w:t>
            </w:r>
          </w:p>
        </w:tc>
        <w:tc>
          <w:tcPr>
            <w:tcW w:w="2650" w:type="pct"/>
          </w:tcPr>
          <w:p w:rsidR="00720A18" w:rsidRPr="00A75AA7" w:rsidRDefault="00720A18" w:rsidP="00720A18">
            <w:pPr>
              <w:rPr>
                <w:sz w:val="18"/>
                <w:szCs w:val="18"/>
                <w:lang w:bidi="ar-SA"/>
              </w:rPr>
            </w:pPr>
            <w:r w:rsidRPr="00A75AA7">
              <w:rPr>
                <w:sz w:val="18"/>
                <w:szCs w:val="18"/>
                <w:lang w:bidi="ar-SA"/>
              </w:rPr>
              <w:t>The success of the transfer is subject to validation in the sending registry</w:t>
            </w:r>
            <w:r w:rsidR="00494CC3">
              <w:rPr>
                <w:sz w:val="18"/>
                <w:szCs w:val="18"/>
                <w:lang w:bidi="ar-SA"/>
              </w:rPr>
              <w:t>.</w:t>
            </w:r>
          </w:p>
        </w:tc>
        <w:tc>
          <w:tcPr>
            <w:tcW w:w="884" w:type="pct"/>
          </w:tcPr>
          <w:p w:rsidR="00720A18" w:rsidRPr="00A75AA7" w:rsidRDefault="00720A18" w:rsidP="00720A18">
            <w:pPr>
              <w:rPr>
                <w:sz w:val="18"/>
                <w:szCs w:val="18"/>
                <w:lang w:bidi="ar-SA"/>
              </w:rPr>
            </w:pPr>
            <w:r w:rsidRPr="00A75AA7">
              <w:rPr>
                <w:sz w:val="18"/>
                <w:szCs w:val="18"/>
                <w:lang w:bidi="ar-SA"/>
              </w:rPr>
              <w:t>On completion of step 3</w:t>
            </w:r>
          </w:p>
        </w:tc>
      </w:tr>
      <w:tr w:rsidR="00720A18" w:rsidRPr="00A75AA7" w:rsidTr="002B76B7">
        <w:trPr>
          <w:cantSplit/>
          <w:jc w:val="center"/>
        </w:trPr>
        <w:tc>
          <w:tcPr>
            <w:tcW w:w="406" w:type="pct"/>
          </w:tcPr>
          <w:p w:rsidR="00720A18" w:rsidRPr="00A75AA7" w:rsidRDefault="00720A18" w:rsidP="00720A18">
            <w:pPr>
              <w:jc w:val="center"/>
              <w:rPr>
                <w:sz w:val="18"/>
                <w:szCs w:val="18"/>
                <w:lang w:bidi="ar-SA"/>
              </w:rPr>
            </w:pPr>
            <w:r w:rsidRPr="00A75AA7">
              <w:rPr>
                <w:sz w:val="18"/>
                <w:szCs w:val="18"/>
                <w:lang w:bidi="ar-SA"/>
              </w:rPr>
              <w:t>5</w:t>
            </w:r>
          </w:p>
        </w:tc>
        <w:tc>
          <w:tcPr>
            <w:tcW w:w="1060" w:type="pct"/>
          </w:tcPr>
          <w:p w:rsidR="00720A18" w:rsidRPr="00A75AA7" w:rsidRDefault="00720A18" w:rsidP="00720A18">
            <w:pPr>
              <w:rPr>
                <w:sz w:val="18"/>
                <w:szCs w:val="18"/>
                <w:lang w:bidi="ar-SA"/>
              </w:rPr>
            </w:pPr>
            <w:r w:rsidRPr="00A75AA7">
              <w:rPr>
                <w:sz w:val="18"/>
                <w:szCs w:val="18"/>
                <w:lang w:bidi="ar-SA"/>
              </w:rPr>
              <w:t>Record</w:t>
            </w:r>
          </w:p>
        </w:tc>
        <w:tc>
          <w:tcPr>
            <w:tcW w:w="2650" w:type="pct"/>
          </w:tcPr>
          <w:p w:rsidR="00720A18" w:rsidRPr="00A75AA7" w:rsidRDefault="00720A18" w:rsidP="00720A18">
            <w:pPr>
              <w:rPr>
                <w:sz w:val="18"/>
                <w:szCs w:val="18"/>
                <w:lang w:bidi="ar-SA"/>
              </w:rPr>
            </w:pPr>
            <w:r w:rsidRPr="00A75AA7">
              <w:rPr>
                <w:sz w:val="18"/>
                <w:szCs w:val="18"/>
                <w:lang w:bidi="ar-SA"/>
              </w:rPr>
              <w:t>Account Holder shall use the Search Transaction report function in the GO Online registry to check that the transfer has completed successfully.</w:t>
            </w:r>
          </w:p>
        </w:tc>
        <w:tc>
          <w:tcPr>
            <w:tcW w:w="884" w:type="pct"/>
          </w:tcPr>
          <w:p w:rsidR="00720A18" w:rsidRPr="00A75AA7" w:rsidRDefault="00720A18" w:rsidP="00720A18">
            <w:pPr>
              <w:rPr>
                <w:sz w:val="18"/>
                <w:szCs w:val="18"/>
                <w:lang w:bidi="ar-SA"/>
              </w:rPr>
            </w:pPr>
            <w:r w:rsidRPr="00A75AA7">
              <w:rPr>
                <w:sz w:val="18"/>
                <w:szCs w:val="18"/>
                <w:lang w:bidi="ar-SA"/>
              </w:rPr>
              <w:t>On completion of step 4</w:t>
            </w:r>
          </w:p>
        </w:tc>
      </w:tr>
    </w:tbl>
    <w:p w:rsidR="00720A18" w:rsidRDefault="00720A18" w:rsidP="00720A18"/>
    <w:p w:rsidR="00EE60B9" w:rsidRDefault="00EE60B9" w:rsidP="00720A18"/>
    <w:p w:rsidR="00EE60B9" w:rsidRPr="00EE60B9" w:rsidRDefault="00EE60B9" w:rsidP="00EE60B9"/>
    <w:p w:rsidR="00EE60B9" w:rsidRPr="00EE60B9" w:rsidRDefault="00EE60B9" w:rsidP="00EE60B9"/>
    <w:p w:rsidR="00EE60B9" w:rsidRPr="00EE60B9" w:rsidRDefault="00EE60B9" w:rsidP="00EE60B9"/>
    <w:p w:rsidR="00EE60B9" w:rsidRPr="00EE60B9" w:rsidRDefault="00EE60B9" w:rsidP="00EE60B9"/>
    <w:p w:rsidR="00EE60B9" w:rsidRDefault="00EE60B9" w:rsidP="00EE60B9">
      <w:pPr>
        <w:tabs>
          <w:tab w:val="left" w:pos="7155"/>
        </w:tabs>
      </w:pPr>
      <w:r>
        <w:tab/>
      </w:r>
    </w:p>
    <w:p w:rsidR="00EE60B9" w:rsidRDefault="00EE60B9" w:rsidP="00EE60B9">
      <w:pPr>
        <w:tabs>
          <w:tab w:val="left" w:pos="7155"/>
        </w:tabs>
      </w:pPr>
    </w:p>
    <w:p w:rsidR="00EE60B9" w:rsidRDefault="00EE60B9" w:rsidP="00EE60B9">
      <w:pPr>
        <w:tabs>
          <w:tab w:val="left" w:pos="7155"/>
        </w:tabs>
      </w:pPr>
    </w:p>
    <w:p w:rsidR="00EE60B9" w:rsidRDefault="00EE60B9" w:rsidP="00EE60B9">
      <w:pPr>
        <w:tabs>
          <w:tab w:val="left" w:pos="7155"/>
        </w:tabs>
      </w:pPr>
    </w:p>
    <w:p w:rsidR="00EE60B9" w:rsidRDefault="00EE60B9" w:rsidP="00EE60B9">
      <w:pPr>
        <w:pStyle w:val="Heading2"/>
      </w:pPr>
      <w:bookmarkStart w:id="31" w:name="_Toc427581190"/>
      <w:r>
        <w:lastRenderedPageBreak/>
        <w:t>IMPORT FROM AIB MEMBER PROCESS STEPS</w:t>
      </w:r>
      <w:bookmarkEnd w:id="31"/>
    </w:p>
    <w:p w:rsidR="00EE60B9" w:rsidRDefault="00EE60B9" w:rsidP="00EE60B9"/>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1"/>
        <w:gridCol w:w="3292"/>
        <w:gridCol w:w="8230"/>
        <w:gridCol w:w="2746"/>
      </w:tblGrid>
      <w:tr w:rsidR="00EE60B9" w:rsidRPr="00A75AA7" w:rsidTr="002B76B7">
        <w:trPr>
          <w:cantSplit/>
          <w:tblHeader/>
          <w:jc w:val="center"/>
        </w:trPr>
        <w:tc>
          <w:tcPr>
            <w:tcW w:w="406" w:type="pct"/>
            <w:shd w:val="clear" w:color="auto" w:fill="000000"/>
          </w:tcPr>
          <w:p w:rsidR="00EE60B9" w:rsidRPr="00A75AA7" w:rsidRDefault="00EE60B9" w:rsidP="0071443F">
            <w:pPr>
              <w:tabs>
                <w:tab w:val="num" w:pos="851"/>
              </w:tabs>
              <w:spacing w:before="40" w:after="40" w:line="240" w:lineRule="auto"/>
              <w:jc w:val="center"/>
              <w:rPr>
                <w:b/>
                <w:color w:val="FFFFFF"/>
                <w:sz w:val="18"/>
                <w:szCs w:val="18"/>
                <w:lang w:bidi="ar-SA"/>
              </w:rPr>
            </w:pPr>
            <w:r w:rsidRPr="00A75AA7">
              <w:rPr>
                <w:b/>
                <w:color w:val="FFFFFF"/>
                <w:sz w:val="18"/>
                <w:szCs w:val="18"/>
                <w:lang w:bidi="ar-SA"/>
              </w:rPr>
              <w:t>Step</w:t>
            </w:r>
          </w:p>
        </w:tc>
        <w:tc>
          <w:tcPr>
            <w:tcW w:w="1060" w:type="pct"/>
            <w:shd w:val="clear" w:color="auto" w:fill="000000"/>
          </w:tcPr>
          <w:p w:rsidR="00EE60B9" w:rsidRPr="00A75AA7" w:rsidRDefault="00EE60B9" w:rsidP="0071443F">
            <w:pPr>
              <w:tabs>
                <w:tab w:val="num" w:pos="851"/>
              </w:tabs>
              <w:spacing w:before="40" w:after="40" w:line="240" w:lineRule="auto"/>
              <w:rPr>
                <w:b/>
                <w:color w:val="FFFFFF"/>
                <w:sz w:val="18"/>
                <w:szCs w:val="18"/>
                <w:lang w:bidi="ar-SA"/>
              </w:rPr>
            </w:pPr>
            <w:r w:rsidRPr="00A75AA7">
              <w:rPr>
                <w:b/>
                <w:color w:val="FFFFFF"/>
                <w:sz w:val="18"/>
                <w:szCs w:val="18"/>
                <w:lang w:bidi="ar-SA"/>
              </w:rPr>
              <w:t>Step Name</w:t>
            </w:r>
          </w:p>
        </w:tc>
        <w:tc>
          <w:tcPr>
            <w:tcW w:w="2650" w:type="pct"/>
            <w:shd w:val="clear" w:color="auto" w:fill="000000"/>
          </w:tcPr>
          <w:p w:rsidR="00EE60B9" w:rsidRPr="00A75AA7" w:rsidRDefault="00EE60B9" w:rsidP="0071443F">
            <w:pPr>
              <w:tabs>
                <w:tab w:val="num" w:pos="851"/>
              </w:tabs>
              <w:spacing w:before="40" w:after="40" w:line="240" w:lineRule="auto"/>
              <w:rPr>
                <w:b/>
                <w:color w:val="FFFFFF"/>
                <w:sz w:val="18"/>
                <w:szCs w:val="18"/>
                <w:lang w:bidi="ar-SA"/>
              </w:rPr>
            </w:pPr>
            <w:r w:rsidRPr="00A75AA7">
              <w:rPr>
                <w:b/>
                <w:color w:val="FFFFFF"/>
                <w:sz w:val="18"/>
                <w:szCs w:val="18"/>
                <w:lang w:bidi="ar-SA"/>
              </w:rPr>
              <w:t>Step Description</w:t>
            </w:r>
          </w:p>
        </w:tc>
        <w:tc>
          <w:tcPr>
            <w:tcW w:w="884" w:type="pct"/>
            <w:shd w:val="clear" w:color="auto" w:fill="000000"/>
          </w:tcPr>
          <w:p w:rsidR="00EE60B9" w:rsidRPr="00A75AA7" w:rsidRDefault="00EE60B9" w:rsidP="0071443F">
            <w:pPr>
              <w:tabs>
                <w:tab w:val="num" w:pos="851"/>
              </w:tabs>
              <w:spacing w:before="40" w:after="40" w:line="240" w:lineRule="auto"/>
              <w:rPr>
                <w:b/>
                <w:color w:val="FFFFFF"/>
                <w:sz w:val="18"/>
                <w:szCs w:val="18"/>
                <w:lang w:bidi="ar-SA"/>
              </w:rPr>
            </w:pPr>
            <w:r w:rsidRPr="00A75AA7">
              <w:rPr>
                <w:b/>
                <w:color w:val="FFFFFF"/>
                <w:sz w:val="18"/>
                <w:szCs w:val="18"/>
                <w:lang w:bidi="ar-SA"/>
              </w:rPr>
              <w:t>Timing</w:t>
            </w:r>
          </w:p>
        </w:tc>
      </w:tr>
      <w:tr w:rsidR="00EE60B9" w:rsidRPr="00A75AA7" w:rsidTr="002B76B7">
        <w:trPr>
          <w:cantSplit/>
          <w:jc w:val="center"/>
        </w:trPr>
        <w:tc>
          <w:tcPr>
            <w:tcW w:w="406" w:type="pct"/>
          </w:tcPr>
          <w:p w:rsidR="00EE60B9" w:rsidRPr="00A75AA7" w:rsidRDefault="00EE60B9" w:rsidP="0071443F">
            <w:pPr>
              <w:jc w:val="center"/>
              <w:rPr>
                <w:sz w:val="18"/>
                <w:szCs w:val="18"/>
                <w:lang w:bidi="ar-SA"/>
              </w:rPr>
            </w:pPr>
            <w:r w:rsidRPr="00A75AA7">
              <w:rPr>
                <w:sz w:val="18"/>
                <w:szCs w:val="18"/>
                <w:lang w:bidi="ar-SA"/>
              </w:rPr>
              <w:t>1</w:t>
            </w:r>
          </w:p>
        </w:tc>
        <w:tc>
          <w:tcPr>
            <w:tcW w:w="1060" w:type="pct"/>
          </w:tcPr>
          <w:p w:rsidR="00EE60B9" w:rsidRPr="00A75AA7" w:rsidRDefault="00EE60B9" w:rsidP="0071443F">
            <w:pPr>
              <w:rPr>
                <w:sz w:val="18"/>
                <w:szCs w:val="18"/>
                <w:lang w:bidi="ar-SA"/>
              </w:rPr>
            </w:pPr>
            <w:r w:rsidRPr="00A75AA7">
              <w:rPr>
                <w:sz w:val="18"/>
                <w:szCs w:val="18"/>
                <w:lang w:bidi="ar-SA"/>
              </w:rPr>
              <w:t>Notice</w:t>
            </w:r>
          </w:p>
        </w:tc>
        <w:tc>
          <w:tcPr>
            <w:tcW w:w="2650" w:type="pct"/>
          </w:tcPr>
          <w:p w:rsidR="00EE60B9" w:rsidRPr="00A75AA7" w:rsidRDefault="00EE60B9" w:rsidP="0071443F">
            <w:pPr>
              <w:rPr>
                <w:sz w:val="18"/>
                <w:szCs w:val="18"/>
                <w:lang w:bidi="ar-SA"/>
              </w:rPr>
            </w:pPr>
            <w:r w:rsidRPr="00A75AA7">
              <w:rPr>
                <w:sz w:val="18"/>
                <w:szCs w:val="18"/>
                <w:lang w:bidi="ar-SA"/>
              </w:rPr>
              <w:t xml:space="preserve">Account Holder contacts SEMO informing them of their intent  to import GO Certificates from another Member State. </w:t>
            </w:r>
          </w:p>
        </w:tc>
        <w:tc>
          <w:tcPr>
            <w:tcW w:w="884" w:type="pct"/>
          </w:tcPr>
          <w:p w:rsidR="00EE60B9" w:rsidRPr="00A75AA7" w:rsidRDefault="00EE60B9" w:rsidP="0071443F">
            <w:pPr>
              <w:rPr>
                <w:sz w:val="18"/>
                <w:szCs w:val="18"/>
                <w:lang w:bidi="ar-SA"/>
              </w:rPr>
            </w:pPr>
            <w:r w:rsidRPr="00A75AA7">
              <w:rPr>
                <w:sz w:val="18"/>
                <w:szCs w:val="18"/>
                <w:lang w:bidi="ar-SA"/>
              </w:rPr>
              <w:t>Ad Hoc</w:t>
            </w:r>
          </w:p>
        </w:tc>
      </w:tr>
      <w:tr w:rsidR="00EE60B9" w:rsidRPr="00A75AA7" w:rsidTr="002B76B7">
        <w:trPr>
          <w:cantSplit/>
          <w:jc w:val="center"/>
        </w:trPr>
        <w:tc>
          <w:tcPr>
            <w:tcW w:w="406" w:type="pct"/>
          </w:tcPr>
          <w:p w:rsidR="00EE60B9" w:rsidRPr="00A75AA7" w:rsidRDefault="00EE60B9" w:rsidP="0071443F">
            <w:pPr>
              <w:jc w:val="center"/>
              <w:rPr>
                <w:sz w:val="18"/>
                <w:szCs w:val="18"/>
                <w:lang w:bidi="ar-SA"/>
              </w:rPr>
            </w:pPr>
            <w:r w:rsidRPr="00A75AA7">
              <w:rPr>
                <w:sz w:val="18"/>
                <w:szCs w:val="18"/>
                <w:lang w:bidi="ar-SA"/>
              </w:rPr>
              <w:t>2</w:t>
            </w:r>
          </w:p>
        </w:tc>
        <w:tc>
          <w:tcPr>
            <w:tcW w:w="1060" w:type="pct"/>
          </w:tcPr>
          <w:p w:rsidR="00EE60B9" w:rsidRPr="00A75AA7" w:rsidRDefault="00EE60B9" w:rsidP="0071443F">
            <w:pPr>
              <w:rPr>
                <w:sz w:val="18"/>
                <w:szCs w:val="18"/>
                <w:lang w:bidi="ar-SA"/>
              </w:rPr>
            </w:pPr>
            <w:r w:rsidRPr="00A75AA7">
              <w:rPr>
                <w:sz w:val="18"/>
                <w:szCs w:val="18"/>
                <w:lang w:bidi="ar-SA"/>
              </w:rPr>
              <w:t>Communicate</w:t>
            </w:r>
          </w:p>
        </w:tc>
        <w:tc>
          <w:tcPr>
            <w:tcW w:w="2650" w:type="pct"/>
          </w:tcPr>
          <w:p w:rsidR="00EE60B9" w:rsidRPr="00A75AA7" w:rsidRDefault="00EE60B9" w:rsidP="0071443F">
            <w:pPr>
              <w:rPr>
                <w:sz w:val="18"/>
                <w:szCs w:val="18"/>
                <w:lang w:bidi="ar-SA"/>
              </w:rPr>
            </w:pPr>
            <w:r w:rsidRPr="00A75AA7">
              <w:rPr>
                <w:sz w:val="18"/>
                <w:szCs w:val="18"/>
                <w:lang w:bidi="ar-SA"/>
              </w:rPr>
              <w:t>SEMO contacts the Member State which issued the GO in order to verify its validity</w:t>
            </w:r>
            <w:r>
              <w:rPr>
                <w:sz w:val="18"/>
                <w:szCs w:val="18"/>
                <w:lang w:bidi="ar-SA"/>
              </w:rPr>
              <w:t>. If the GO certificates</w:t>
            </w:r>
            <w:r w:rsidRPr="00A75AA7">
              <w:rPr>
                <w:sz w:val="18"/>
                <w:szCs w:val="18"/>
                <w:lang w:bidi="ar-SA"/>
              </w:rPr>
              <w:t xml:space="preserve"> are invalid the import request will be rejected. </w:t>
            </w:r>
          </w:p>
        </w:tc>
        <w:tc>
          <w:tcPr>
            <w:tcW w:w="884" w:type="pct"/>
          </w:tcPr>
          <w:p w:rsidR="00EE60B9" w:rsidRPr="00A75AA7" w:rsidRDefault="00EE60B9" w:rsidP="0071443F">
            <w:pPr>
              <w:rPr>
                <w:sz w:val="18"/>
                <w:szCs w:val="18"/>
                <w:lang w:bidi="ar-SA"/>
              </w:rPr>
            </w:pPr>
            <w:r w:rsidRPr="00A75AA7">
              <w:rPr>
                <w:sz w:val="18"/>
                <w:szCs w:val="18"/>
                <w:lang w:bidi="ar-SA"/>
              </w:rPr>
              <w:t>Within 1 WD of receipt</w:t>
            </w:r>
          </w:p>
        </w:tc>
      </w:tr>
      <w:tr w:rsidR="00EE60B9" w:rsidRPr="00A75AA7" w:rsidTr="002B76B7">
        <w:trPr>
          <w:cantSplit/>
          <w:jc w:val="center"/>
        </w:trPr>
        <w:tc>
          <w:tcPr>
            <w:tcW w:w="406" w:type="pct"/>
          </w:tcPr>
          <w:p w:rsidR="00EE60B9" w:rsidRPr="00A75AA7" w:rsidRDefault="00EE60B9" w:rsidP="0071443F">
            <w:pPr>
              <w:jc w:val="center"/>
              <w:rPr>
                <w:sz w:val="18"/>
                <w:szCs w:val="18"/>
                <w:lang w:bidi="ar-SA"/>
              </w:rPr>
            </w:pPr>
            <w:r w:rsidRPr="00A75AA7">
              <w:rPr>
                <w:sz w:val="18"/>
                <w:szCs w:val="18"/>
                <w:lang w:bidi="ar-SA"/>
              </w:rPr>
              <w:t>3</w:t>
            </w:r>
          </w:p>
        </w:tc>
        <w:tc>
          <w:tcPr>
            <w:tcW w:w="1060" w:type="pct"/>
          </w:tcPr>
          <w:p w:rsidR="00EE60B9" w:rsidRPr="00A75AA7" w:rsidRDefault="00EE60B9" w:rsidP="0071443F">
            <w:pPr>
              <w:rPr>
                <w:sz w:val="18"/>
                <w:szCs w:val="18"/>
                <w:lang w:bidi="ar-SA"/>
              </w:rPr>
            </w:pPr>
            <w:r w:rsidRPr="00A75AA7">
              <w:rPr>
                <w:sz w:val="18"/>
                <w:szCs w:val="18"/>
                <w:lang w:bidi="ar-SA"/>
              </w:rPr>
              <w:t>Transfer</w:t>
            </w:r>
          </w:p>
        </w:tc>
        <w:tc>
          <w:tcPr>
            <w:tcW w:w="2650" w:type="pct"/>
          </w:tcPr>
          <w:p w:rsidR="00EE60B9" w:rsidRPr="00A75AA7" w:rsidRDefault="00EE60B9" w:rsidP="0071443F">
            <w:pPr>
              <w:rPr>
                <w:sz w:val="18"/>
                <w:szCs w:val="18"/>
                <w:lang w:bidi="ar-SA"/>
              </w:rPr>
            </w:pPr>
            <w:r w:rsidRPr="00A75AA7">
              <w:rPr>
                <w:sz w:val="18"/>
                <w:szCs w:val="18"/>
                <w:lang w:bidi="ar-SA"/>
              </w:rPr>
              <w:t xml:space="preserve">The Account Holder in the sending domain initiates the electronic transfer as per the process in their registry. </w:t>
            </w:r>
          </w:p>
        </w:tc>
        <w:tc>
          <w:tcPr>
            <w:tcW w:w="884" w:type="pct"/>
          </w:tcPr>
          <w:p w:rsidR="00EE60B9" w:rsidRPr="00A75AA7" w:rsidRDefault="00EE60B9" w:rsidP="0071443F">
            <w:pPr>
              <w:rPr>
                <w:sz w:val="18"/>
                <w:szCs w:val="18"/>
                <w:lang w:bidi="ar-SA"/>
              </w:rPr>
            </w:pPr>
            <w:r w:rsidRPr="00A75AA7">
              <w:rPr>
                <w:sz w:val="18"/>
                <w:szCs w:val="18"/>
                <w:lang w:bidi="ar-SA"/>
              </w:rPr>
              <w:t>On completion of step 2</w:t>
            </w:r>
          </w:p>
        </w:tc>
      </w:tr>
      <w:tr w:rsidR="00EE60B9" w:rsidRPr="00A75AA7" w:rsidTr="002B76B7">
        <w:trPr>
          <w:cantSplit/>
          <w:jc w:val="center"/>
        </w:trPr>
        <w:tc>
          <w:tcPr>
            <w:tcW w:w="406" w:type="pct"/>
          </w:tcPr>
          <w:p w:rsidR="00EE60B9" w:rsidRPr="00A75AA7" w:rsidRDefault="00EE60B9" w:rsidP="0071443F">
            <w:pPr>
              <w:jc w:val="center"/>
              <w:rPr>
                <w:sz w:val="18"/>
                <w:szCs w:val="18"/>
                <w:lang w:bidi="ar-SA"/>
              </w:rPr>
            </w:pPr>
            <w:r w:rsidRPr="00A75AA7">
              <w:rPr>
                <w:sz w:val="18"/>
                <w:szCs w:val="18"/>
                <w:lang w:bidi="ar-SA"/>
              </w:rPr>
              <w:t>4</w:t>
            </w:r>
          </w:p>
        </w:tc>
        <w:tc>
          <w:tcPr>
            <w:tcW w:w="1060" w:type="pct"/>
          </w:tcPr>
          <w:p w:rsidR="00EE60B9" w:rsidRPr="00A75AA7" w:rsidRDefault="00EE60B9" w:rsidP="0071443F">
            <w:pPr>
              <w:rPr>
                <w:sz w:val="18"/>
                <w:szCs w:val="18"/>
                <w:lang w:bidi="ar-SA"/>
              </w:rPr>
            </w:pPr>
            <w:r w:rsidRPr="00A75AA7">
              <w:rPr>
                <w:sz w:val="18"/>
                <w:szCs w:val="18"/>
                <w:lang w:bidi="ar-SA"/>
              </w:rPr>
              <w:t>Verify</w:t>
            </w:r>
          </w:p>
        </w:tc>
        <w:tc>
          <w:tcPr>
            <w:tcW w:w="2650" w:type="pct"/>
          </w:tcPr>
          <w:p w:rsidR="00EE60B9" w:rsidRPr="00A75AA7" w:rsidRDefault="00EE60B9" w:rsidP="0071443F">
            <w:pPr>
              <w:rPr>
                <w:sz w:val="18"/>
                <w:szCs w:val="18"/>
                <w:lang w:bidi="ar-SA"/>
              </w:rPr>
            </w:pPr>
            <w:r w:rsidRPr="00A75AA7">
              <w:rPr>
                <w:sz w:val="18"/>
                <w:szCs w:val="18"/>
                <w:lang w:bidi="ar-SA"/>
              </w:rPr>
              <w:t xml:space="preserve">The success of the transfer is subject to the verification process of the AIB </w:t>
            </w:r>
            <w:r>
              <w:rPr>
                <w:sz w:val="18"/>
                <w:szCs w:val="18"/>
                <w:lang w:bidi="ar-SA"/>
              </w:rPr>
              <w:t xml:space="preserve">trading </w:t>
            </w:r>
            <w:r w:rsidRPr="00A75AA7">
              <w:rPr>
                <w:sz w:val="18"/>
                <w:szCs w:val="18"/>
                <w:lang w:bidi="ar-SA"/>
              </w:rPr>
              <w:t>hub and Irish registry.</w:t>
            </w:r>
          </w:p>
        </w:tc>
        <w:tc>
          <w:tcPr>
            <w:tcW w:w="884" w:type="pct"/>
          </w:tcPr>
          <w:p w:rsidR="00EE60B9" w:rsidRPr="00A75AA7" w:rsidRDefault="00EE60B9" w:rsidP="0071443F">
            <w:pPr>
              <w:rPr>
                <w:sz w:val="18"/>
                <w:szCs w:val="18"/>
                <w:lang w:bidi="ar-SA"/>
              </w:rPr>
            </w:pPr>
            <w:r w:rsidRPr="00A75AA7">
              <w:rPr>
                <w:sz w:val="18"/>
                <w:szCs w:val="18"/>
                <w:lang w:bidi="ar-SA"/>
              </w:rPr>
              <w:t>On completion of step 3</w:t>
            </w:r>
          </w:p>
        </w:tc>
      </w:tr>
      <w:tr w:rsidR="00EE60B9" w:rsidRPr="00A75AA7" w:rsidTr="002B76B7">
        <w:trPr>
          <w:cantSplit/>
          <w:jc w:val="center"/>
        </w:trPr>
        <w:tc>
          <w:tcPr>
            <w:tcW w:w="406" w:type="pct"/>
          </w:tcPr>
          <w:p w:rsidR="00EE60B9" w:rsidRPr="00A75AA7" w:rsidRDefault="00EE60B9" w:rsidP="0071443F">
            <w:pPr>
              <w:jc w:val="center"/>
              <w:rPr>
                <w:sz w:val="18"/>
                <w:szCs w:val="18"/>
                <w:lang w:bidi="ar-SA"/>
              </w:rPr>
            </w:pPr>
            <w:r w:rsidRPr="00A75AA7">
              <w:rPr>
                <w:sz w:val="18"/>
                <w:szCs w:val="18"/>
                <w:lang w:bidi="ar-SA"/>
              </w:rPr>
              <w:t>5</w:t>
            </w:r>
          </w:p>
        </w:tc>
        <w:tc>
          <w:tcPr>
            <w:tcW w:w="1060" w:type="pct"/>
          </w:tcPr>
          <w:p w:rsidR="00EE60B9" w:rsidRPr="00A75AA7" w:rsidRDefault="00EE60B9" w:rsidP="0071443F">
            <w:pPr>
              <w:rPr>
                <w:sz w:val="18"/>
                <w:szCs w:val="18"/>
                <w:lang w:bidi="ar-SA"/>
              </w:rPr>
            </w:pPr>
            <w:r w:rsidRPr="00A75AA7">
              <w:rPr>
                <w:sz w:val="18"/>
                <w:szCs w:val="18"/>
                <w:lang w:bidi="ar-SA"/>
              </w:rPr>
              <w:t>Record</w:t>
            </w:r>
          </w:p>
        </w:tc>
        <w:tc>
          <w:tcPr>
            <w:tcW w:w="2650" w:type="pct"/>
          </w:tcPr>
          <w:p w:rsidR="00494CC3" w:rsidRDefault="00494CC3" w:rsidP="0071443F">
            <w:pPr>
              <w:rPr>
                <w:sz w:val="22"/>
                <w:szCs w:val="22"/>
                <w:lang w:bidi="ar-SA"/>
              </w:rPr>
            </w:pPr>
            <w:r w:rsidRPr="00494CC3">
              <w:rPr>
                <w:sz w:val="18"/>
                <w:szCs w:val="18"/>
                <w:lang w:bidi="ar-SA"/>
              </w:rPr>
              <w:t xml:space="preserve">On receipt of imported GO certificates, the Account Holder User will be notified via an alert in the GO Online Registry. Alerts are visible to Account Holder Users upon log in to the GO Online Registry. Only Account Holder Users subscribed to ‘GO’ alerts will receive these alerts via email. </w:t>
            </w:r>
          </w:p>
          <w:p w:rsidR="00EE60B9" w:rsidRPr="00494CC3" w:rsidRDefault="00494CC3" w:rsidP="00494CC3">
            <w:pPr>
              <w:rPr>
                <w:sz w:val="22"/>
                <w:szCs w:val="22"/>
                <w:lang w:bidi="ar-SA"/>
              </w:rPr>
            </w:pPr>
            <w:r>
              <w:rPr>
                <w:sz w:val="18"/>
                <w:szCs w:val="18"/>
                <w:lang w:bidi="ar-SA"/>
              </w:rPr>
              <w:t xml:space="preserve">The Account Holder can </w:t>
            </w:r>
            <w:r w:rsidR="00EE60B9" w:rsidRPr="00A75AA7">
              <w:rPr>
                <w:sz w:val="18"/>
                <w:szCs w:val="18"/>
                <w:lang w:bidi="ar-SA"/>
              </w:rPr>
              <w:t>use the Search Transaction report function in the GO Onl</w:t>
            </w:r>
            <w:r>
              <w:rPr>
                <w:sz w:val="18"/>
                <w:szCs w:val="18"/>
                <w:lang w:bidi="ar-SA"/>
              </w:rPr>
              <w:t xml:space="preserve">ine registry to check that the transaction </w:t>
            </w:r>
            <w:r w:rsidR="00EE60B9" w:rsidRPr="00A75AA7">
              <w:rPr>
                <w:sz w:val="18"/>
                <w:szCs w:val="18"/>
                <w:lang w:bidi="ar-SA"/>
              </w:rPr>
              <w:t>has completed</w:t>
            </w:r>
            <w:r>
              <w:rPr>
                <w:sz w:val="18"/>
                <w:szCs w:val="18"/>
                <w:lang w:bidi="ar-SA"/>
              </w:rPr>
              <w:t>.</w:t>
            </w:r>
          </w:p>
        </w:tc>
        <w:tc>
          <w:tcPr>
            <w:tcW w:w="884" w:type="pct"/>
          </w:tcPr>
          <w:p w:rsidR="00EE60B9" w:rsidRPr="00A75AA7" w:rsidRDefault="00EE60B9" w:rsidP="0071443F">
            <w:pPr>
              <w:rPr>
                <w:sz w:val="18"/>
                <w:szCs w:val="18"/>
                <w:lang w:bidi="ar-SA"/>
              </w:rPr>
            </w:pPr>
            <w:r w:rsidRPr="00A75AA7">
              <w:rPr>
                <w:sz w:val="18"/>
                <w:szCs w:val="18"/>
                <w:lang w:bidi="ar-SA"/>
              </w:rPr>
              <w:t>On completion of step 4</w:t>
            </w:r>
          </w:p>
        </w:tc>
      </w:tr>
    </w:tbl>
    <w:p w:rsidR="00EE60B9" w:rsidRPr="00EE60B9" w:rsidRDefault="00EE60B9" w:rsidP="00EE60B9">
      <w:pPr>
        <w:sectPr w:rsidR="00EE60B9" w:rsidRPr="00EE60B9" w:rsidSect="00A75AA7">
          <w:pgSz w:w="16838" w:h="11906" w:orient="landscape"/>
          <w:pgMar w:top="1287" w:right="890" w:bottom="1077" w:left="635" w:header="709" w:footer="709" w:gutter="0"/>
          <w:cols w:space="708"/>
          <w:docGrid w:linePitch="360"/>
        </w:sectPr>
      </w:pPr>
    </w:p>
    <w:p w:rsidR="00720A18" w:rsidRDefault="00720A18" w:rsidP="00F50F08">
      <w:pPr>
        <w:rPr>
          <w:lang w:bidi="ar-SA"/>
        </w:rPr>
      </w:pPr>
    </w:p>
    <w:p w:rsidR="00720A18" w:rsidRDefault="00720A18" w:rsidP="00720A18">
      <w:pPr>
        <w:pStyle w:val="Heading2"/>
      </w:pPr>
      <w:bookmarkStart w:id="32" w:name="_Toc427581191"/>
      <w:r>
        <w:t xml:space="preserve">import from Technical limitation member </w:t>
      </w:r>
      <w:r w:rsidRPr="007E107C">
        <w:t>Process Steps</w:t>
      </w:r>
      <w:bookmarkEnd w:id="32"/>
    </w:p>
    <w:p w:rsidR="00720A18" w:rsidRDefault="00720A18" w:rsidP="00F50F08">
      <w:pPr>
        <w:rPr>
          <w:lang w:bidi="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
        <w:gridCol w:w="2068"/>
        <w:gridCol w:w="5171"/>
        <w:gridCol w:w="1725"/>
      </w:tblGrid>
      <w:tr w:rsidR="0040745F" w:rsidRPr="0040745F" w:rsidTr="002B76B7">
        <w:trPr>
          <w:cantSplit/>
          <w:tblHeader/>
          <w:jc w:val="center"/>
        </w:trPr>
        <w:tc>
          <w:tcPr>
            <w:tcW w:w="406" w:type="pct"/>
            <w:shd w:val="clear" w:color="auto" w:fill="000000"/>
          </w:tcPr>
          <w:p w:rsidR="0040745F" w:rsidRPr="00A75AA7" w:rsidRDefault="0040745F" w:rsidP="00A75AA7">
            <w:pPr>
              <w:tabs>
                <w:tab w:val="num" w:pos="851"/>
              </w:tabs>
              <w:spacing w:before="40" w:after="40" w:line="240" w:lineRule="auto"/>
              <w:rPr>
                <w:b/>
                <w:color w:val="FFFFFF"/>
                <w:sz w:val="18"/>
                <w:szCs w:val="18"/>
                <w:lang w:bidi="ar-SA"/>
              </w:rPr>
            </w:pPr>
            <w:r w:rsidRPr="00A75AA7">
              <w:rPr>
                <w:b/>
                <w:color w:val="FFFFFF"/>
                <w:sz w:val="18"/>
                <w:szCs w:val="18"/>
                <w:lang w:bidi="ar-SA"/>
              </w:rPr>
              <w:t>Step</w:t>
            </w:r>
          </w:p>
        </w:tc>
        <w:tc>
          <w:tcPr>
            <w:tcW w:w="1060" w:type="pct"/>
            <w:shd w:val="clear" w:color="auto" w:fill="000000"/>
          </w:tcPr>
          <w:p w:rsidR="0040745F" w:rsidRPr="00A75AA7" w:rsidRDefault="0040745F" w:rsidP="00A75AA7">
            <w:pPr>
              <w:tabs>
                <w:tab w:val="num" w:pos="851"/>
              </w:tabs>
              <w:spacing w:before="40" w:after="40" w:line="240" w:lineRule="auto"/>
              <w:rPr>
                <w:b/>
                <w:color w:val="FFFFFF"/>
                <w:sz w:val="18"/>
                <w:szCs w:val="18"/>
                <w:lang w:bidi="ar-SA"/>
              </w:rPr>
            </w:pPr>
            <w:r w:rsidRPr="00A75AA7">
              <w:rPr>
                <w:b/>
                <w:color w:val="FFFFFF"/>
                <w:sz w:val="18"/>
                <w:szCs w:val="18"/>
                <w:lang w:bidi="ar-SA"/>
              </w:rPr>
              <w:t>Step Name</w:t>
            </w:r>
          </w:p>
        </w:tc>
        <w:tc>
          <w:tcPr>
            <w:tcW w:w="2650" w:type="pct"/>
            <w:shd w:val="clear" w:color="auto" w:fill="000000"/>
          </w:tcPr>
          <w:p w:rsidR="0040745F" w:rsidRPr="00A75AA7" w:rsidRDefault="0040745F" w:rsidP="00A75AA7">
            <w:pPr>
              <w:tabs>
                <w:tab w:val="num" w:pos="851"/>
              </w:tabs>
              <w:spacing w:before="40" w:after="40" w:line="240" w:lineRule="auto"/>
              <w:rPr>
                <w:b/>
                <w:color w:val="FFFFFF"/>
                <w:sz w:val="18"/>
                <w:szCs w:val="18"/>
                <w:lang w:bidi="ar-SA"/>
              </w:rPr>
            </w:pPr>
            <w:r w:rsidRPr="00A75AA7">
              <w:rPr>
                <w:b/>
                <w:color w:val="FFFFFF"/>
                <w:sz w:val="18"/>
                <w:szCs w:val="18"/>
                <w:lang w:bidi="ar-SA"/>
              </w:rPr>
              <w:t>Step Description</w:t>
            </w:r>
          </w:p>
        </w:tc>
        <w:tc>
          <w:tcPr>
            <w:tcW w:w="884" w:type="pct"/>
            <w:shd w:val="clear" w:color="auto" w:fill="000000"/>
          </w:tcPr>
          <w:p w:rsidR="0040745F" w:rsidRPr="00A75AA7" w:rsidRDefault="0040745F" w:rsidP="00A75AA7">
            <w:pPr>
              <w:tabs>
                <w:tab w:val="num" w:pos="851"/>
              </w:tabs>
              <w:spacing w:before="40" w:after="40" w:line="240" w:lineRule="auto"/>
              <w:rPr>
                <w:b/>
                <w:color w:val="FFFFFF"/>
                <w:sz w:val="18"/>
                <w:szCs w:val="18"/>
                <w:lang w:bidi="ar-SA"/>
              </w:rPr>
            </w:pPr>
            <w:r w:rsidRPr="00A75AA7">
              <w:rPr>
                <w:b/>
                <w:color w:val="FFFFFF"/>
                <w:sz w:val="18"/>
                <w:szCs w:val="18"/>
                <w:lang w:bidi="ar-SA"/>
              </w:rPr>
              <w:t>Timing</w:t>
            </w:r>
          </w:p>
        </w:tc>
      </w:tr>
      <w:tr w:rsidR="0040745F" w:rsidRPr="0040745F" w:rsidTr="002B76B7">
        <w:trPr>
          <w:cantSplit/>
          <w:jc w:val="center"/>
        </w:trPr>
        <w:tc>
          <w:tcPr>
            <w:tcW w:w="406" w:type="pct"/>
          </w:tcPr>
          <w:p w:rsidR="0040745F" w:rsidRPr="00A75AA7" w:rsidRDefault="0040745F" w:rsidP="00A75AA7">
            <w:pPr>
              <w:jc w:val="center"/>
              <w:rPr>
                <w:sz w:val="18"/>
                <w:szCs w:val="18"/>
                <w:lang w:bidi="ar-SA"/>
              </w:rPr>
            </w:pPr>
            <w:r w:rsidRPr="00A75AA7">
              <w:rPr>
                <w:sz w:val="18"/>
                <w:szCs w:val="18"/>
                <w:lang w:bidi="ar-SA"/>
              </w:rPr>
              <w:t>1</w:t>
            </w:r>
          </w:p>
        </w:tc>
        <w:tc>
          <w:tcPr>
            <w:tcW w:w="1060" w:type="pct"/>
          </w:tcPr>
          <w:p w:rsidR="0040745F" w:rsidRPr="00A75AA7" w:rsidRDefault="0040745F" w:rsidP="00A75AA7">
            <w:pPr>
              <w:rPr>
                <w:sz w:val="18"/>
                <w:szCs w:val="18"/>
                <w:lang w:bidi="ar-SA"/>
              </w:rPr>
            </w:pPr>
            <w:r w:rsidRPr="00A75AA7">
              <w:rPr>
                <w:sz w:val="18"/>
                <w:szCs w:val="18"/>
                <w:lang w:bidi="ar-SA"/>
              </w:rPr>
              <w:t>Submit import request</w:t>
            </w:r>
          </w:p>
        </w:tc>
        <w:tc>
          <w:tcPr>
            <w:tcW w:w="2650" w:type="pct"/>
          </w:tcPr>
          <w:p w:rsidR="0040745F" w:rsidRPr="00A75AA7" w:rsidRDefault="0040745F" w:rsidP="00A75AA7">
            <w:pPr>
              <w:rPr>
                <w:sz w:val="18"/>
                <w:szCs w:val="18"/>
                <w:lang w:bidi="ar-SA"/>
              </w:rPr>
            </w:pPr>
            <w:r w:rsidRPr="00A75AA7">
              <w:rPr>
                <w:sz w:val="18"/>
                <w:szCs w:val="18"/>
                <w:lang w:bidi="ar-SA"/>
              </w:rPr>
              <w:t>The Account Holder contacts SEMO informing of their</w:t>
            </w:r>
            <w:r w:rsidR="00701076" w:rsidRPr="00A75AA7">
              <w:rPr>
                <w:sz w:val="18"/>
                <w:szCs w:val="18"/>
                <w:lang w:bidi="ar-SA"/>
              </w:rPr>
              <w:t xml:space="preserve"> intent to import</w:t>
            </w:r>
            <w:r w:rsidRPr="00A75AA7">
              <w:rPr>
                <w:sz w:val="18"/>
                <w:szCs w:val="18"/>
                <w:lang w:bidi="ar-SA"/>
              </w:rPr>
              <w:t xml:space="preserve"> GO</w:t>
            </w:r>
            <w:r w:rsidR="009B28AF" w:rsidRPr="00A75AA7">
              <w:rPr>
                <w:sz w:val="18"/>
                <w:szCs w:val="18"/>
                <w:lang w:bidi="ar-SA"/>
              </w:rPr>
              <w:t xml:space="preserve"> Certificates </w:t>
            </w:r>
            <w:r w:rsidRPr="00A75AA7">
              <w:rPr>
                <w:sz w:val="18"/>
                <w:szCs w:val="18"/>
                <w:lang w:bidi="ar-SA"/>
              </w:rPr>
              <w:t>from</w:t>
            </w:r>
            <w:r w:rsidR="00701076" w:rsidRPr="00A75AA7">
              <w:rPr>
                <w:sz w:val="18"/>
                <w:szCs w:val="18"/>
                <w:lang w:bidi="ar-SA"/>
              </w:rPr>
              <w:t xml:space="preserve"> another Member State and providing</w:t>
            </w:r>
            <w:r w:rsidRPr="00A75AA7">
              <w:rPr>
                <w:sz w:val="18"/>
                <w:szCs w:val="18"/>
                <w:lang w:bidi="ar-SA"/>
              </w:rPr>
              <w:t xml:space="preserve"> details of the GO and previous holder</w:t>
            </w:r>
            <w:r w:rsidR="009B28AF" w:rsidRPr="00A75AA7">
              <w:rPr>
                <w:sz w:val="18"/>
                <w:szCs w:val="18"/>
                <w:lang w:bidi="ar-SA"/>
              </w:rPr>
              <w:t xml:space="preserve"> </w:t>
            </w:r>
            <w:r w:rsidR="00701076" w:rsidRPr="00A75AA7">
              <w:rPr>
                <w:sz w:val="18"/>
                <w:szCs w:val="18"/>
                <w:lang w:bidi="ar-SA"/>
              </w:rPr>
              <w:t>of the certificate</w:t>
            </w:r>
            <w:r w:rsidR="009B28AF" w:rsidRPr="00A75AA7">
              <w:rPr>
                <w:sz w:val="18"/>
                <w:szCs w:val="18"/>
                <w:lang w:bidi="ar-SA"/>
              </w:rPr>
              <w:t>s</w:t>
            </w:r>
            <w:r w:rsidR="00701076" w:rsidRPr="00A75AA7">
              <w:rPr>
                <w:sz w:val="18"/>
                <w:szCs w:val="18"/>
                <w:lang w:bidi="ar-SA"/>
              </w:rPr>
              <w:t xml:space="preserve">. </w:t>
            </w:r>
          </w:p>
        </w:tc>
        <w:tc>
          <w:tcPr>
            <w:tcW w:w="884" w:type="pct"/>
          </w:tcPr>
          <w:p w:rsidR="0040745F" w:rsidRPr="00A75AA7" w:rsidRDefault="0040745F" w:rsidP="00A75AA7">
            <w:pPr>
              <w:rPr>
                <w:sz w:val="18"/>
                <w:szCs w:val="18"/>
                <w:lang w:bidi="ar-SA"/>
              </w:rPr>
            </w:pPr>
            <w:r w:rsidRPr="00A75AA7">
              <w:rPr>
                <w:sz w:val="18"/>
                <w:szCs w:val="18"/>
                <w:lang w:bidi="ar-SA"/>
              </w:rPr>
              <w:t>Ad Hoc</w:t>
            </w:r>
          </w:p>
        </w:tc>
      </w:tr>
      <w:tr w:rsidR="0040745F" w:rsidRPr="0040745F" w:rsidTr="002B76B7">
        <w:trPr>
          <w:cantSplit/>
          <w:jc w:val="center"/>
        </w:trPr>
        <w:tc>
          <w:tcPr>
            <w:tcW w:w="406" w:type="pct"/>
          </w:tcPr>
          <w:p w:rsidR="0040745F" w:rsidRPr="00A75AA7" w:rsidRDefault="0040745F" w:rsidP="00A75AA7">
            <w:pPr>
              <w:jc w:val="center"/>
              <w:rPr>
                <w:sz w:val="18"/>
                <w:szCs w:val="18"/>
                <w:lang w:bidi="ar-SA"/>
              </w:rPr>
            </w:pPr>
            <w:r w:rsidRPr="00A75AA7">
              <w:rPr>
                <w:sz w:val="18"/>
                <w:szCs w:val="18"/>
                <w:lang w:bidi="ar-SA"/>
              </w:rPr>
              <w:t>2</w:t>
            </w:r>
          </w:p>
        </w:tc>
        <w:tc>
          <w:tcPr>
            <w:tcW w:w="1060" w:type="pct"/>
          </w:tcPr>
          <w:p w:rsidR="0040745F" w:rsidRPr="00A75AA7" w:rsidRDefault="0040745F" w:rsidP="00A75AA7">
            <w:pPr>
              <w:rPr>
                <w:sz w:val="18"/>
                <w:szCs w:val="18"/>
                <w:lang w:bidi="ar-SA"/>
              </w:rPr>
            </w:pPr>
            <w:r w:rsidRPr="00A75AA7">
              <w:rPr>
                <w:sz w:val="18"/>
                <w:szCs w:val="18"/>
                <w:lang w:bidi="ar-SA"/>
              </w:rPr>
              <w:t>Receive request</w:t>
            </w:r>
          </w:p>
        </w:tc>
        <w:tc>
          <w:tcPr>
            <w:tcW w:w="2650" w:type="pct"/>
          </w:tcPr>
          <w:p w:rsidR="0040745F" w:rsidRPr="00A75AA7" w:rsidRDefault="0040745F" w:rsidP="00A75AA7">
            <w:pPr>
              <w:rPr>
                <w:sz w:val="18"/>
                <w:szCs w:val="18"/>
                <w:lang w:bidi="ar-SA"/>
              </w:rPr>
            </w:pPr>
            <w:r w:rsidRPr="00A75AA7">
              <w:rPr>
                <w:sz w:val="18"/>
                <w:szCs w:val="18"/>
                <w:lang w:bidi="ar-SA"/>
              </w:rPr>
              <w:t>SEMO receives the request, and sends an acknowledgement email to the Account Holder.</w:t>
            </w:r>
          </w:p>
        </w:tc>
        <w:tc>
          <w:tcPr>
            <w:tcW w:w="884" w:type="pct"/>
          </w:tcPr>
          <w:p w:rsidR="0040745F" w:rsidRPr="00A75AA7" w:rsidRDefault="0040745F" w:rsidP="00A75AA7">
            <w:pPr>
              <w:rPr>
                <w:sz w:val="18"/>
                <w:szCs w:val="18"/>
                <w:lang w:bidi="ar-SA"/>
              </w:rPr>
            </w:pPr>
            <w:r w:rsidRPr="00A75AA7">
              <w:rPr>
                <w:sz w:val="18"/>
                <w:szCs w:val="18"/>
                <w:lang w:bidi="ar-SA"/>
              </w:rPr>
              <w:t>Within 1 WD of receipt</w:t>
            </w:r>
          </w:p>
        </w:tc>
      </w:tr>
      <w:tr w:rsidR="0040745F" w:rsidRPr="0040745F" w:rsidTr="002B76B7">
        <w:trPr>
          <w:cantSplit/>
          <w:jc w:val="center"/>
        </w:trPr>
        <w:tc>
          <w:tcPr>
            <w:tcW w:w="406" w:type="pct"/>
          </w:tcPr>
          <w:p w:rsidR="0040745F" w:rsidRPr="00A75AA7" w:rsidRDefault="0040745F" w:rsidP="00A75AA7">
            <w:pPr>
              <w:jc w:val="center"/>
              <w:rPr>
                <w:sz w:val="18"/>
                <w:szCs w:val="18"/>
                <w:lang w:bidi="ar-SA"/>
              </w:rPr>
            </w:pPr>
            <w:r w:rsidRPr="00A75AA7">
              <w:rPr>
                <w:sz w:val="18"/>
                <w:szCs w:val="18"/>
                <w:lang w:bidi="ar-SA"/>
              </w:rPr>
              <w:t>3</w:t>
            </w:r>
          </w:p>
        </w:tc>
        <w:tc>
          <w:tcPr>
            <w:tcW w:w="1060" w:type="pct"/>
          </w:tcPr>
          <w:p w:rsidR="0040745F" w:rsidRPr="00A75AA7" w:rsidRDefault="0040745F" w:rsidP="00A75AA7">
            <w:pPr>
              <w:rPr>
                <w:sz w:val="18"/>
                <w:szCs w:val="18"/>
                <w:lang w:bidi="ar-SA"/>
              </w:rPr>
            </w:pPr>
            <w:r w:rsidRPr="00A75AA7">
              <w:rPr>
                <w:sz w:val="18"/>
                <w:szCs w:val="18"/>
                <w:lang w:bidi="ar-SA"/>
              </w:rPr>
              <w:t>Validates data</w:t>
            </w:r>
          </w:p>
        </w:tc>
        <w:tc>
          <w:tcPr>
            <w:tcW w:w="2650" w:type="pct"/>
          </w:tcPr>
          <w:p w:rsidR="0040745F" w:rsidRPr="00A75AA7" w:rsidRDefault="0040745F" w:rsidP="00A75AA7">
            <w:pPr>
              <w:rPr>
                <w:sz w:val="18"/>
                <w:szCs w:val="18"/>
                <w:lang w:bidi="ar-SA"/>
              </w:rPr>
            </w:pPr>
            <w:r w:rsidRPr="00A75AA7">
              <w:rPr>
                <w:sz w:val="18"/>
                <w:szCs w:val="18"/>
                <w:lang w:bidi="ar-SA"/>
              </w:rPr>
              <w:t>SEMO checks for all of the necessary fields required according to S.I. 147 of 2011 (replaced by S.I. 483 of 2014).</w:t>
            </w:r>
          </w:p>
        </w:tc>
        <w:tc>
          <w:tcPr>
            <w:tcW w:w="884" w:type="pct"/>
          </w:tcPr>
          <w:p w:rsidR="0040745F" w:rsidRPr="00A75AA7" w:rsidRDefault="0040745F" w:rsidP="00A75AA7">
            <w:pPr>
              <w:rPr>
                <w:sz w:val="18"/>
                <w:szCs w:val="18"/>
                <w:lang w:bidi="ar-SA"/>
              </w:rPr>
            </w:pPr>
            <w:r w:rsidRPr="00A75AA7">
              <w:rPr>
                <w:sz w:val="18"/>
                <w:szCs w:val="18"/>
                <w:lang w:bidi="ar-SA"/>
              </w:rPr>
              <w:t>Within 2 WD of receipt</w:t>
            </w:r>
          </w:p>
        </w:tc>
      </w:tr>
      <w:tr w:rsidR="0040745F" w:rsidRPr="0040745F" w:rsidTr="002B76B7">
        <w:trPr>
          <w:cantSplit/>
          <w:jc w:val="center"/>
        </w:trPr>
        <w:tc>
          <w:tcPr>
            <w:tcW w:w="406" w:type="pct"/>
          </w:tcPr>
          <w:p w:rsidR="0040745F" w:rsidRPr="00A75AA7" w:rsidRDefault="0040745F" w:rsidP="00A75AA7">
            <w:pPr>
              <w:jc w:val="center"/>
              <w:rPr>
                <w:sz w:val="18"/>
                <w:szCs w:val="18"/>
                <w:lang w:bidi="ar-SA"/>
              </w:rPr>
            </w:pPr>
            <w:r w:rsidRPr="00A75AA7">
              <w:rPr>
                <w:sz w:val="18"/>
                <w:szCs w:val="18"/>
                <w:lang w:bidi="ar-SA"/>
              </w:rPr>
              <w:t>4</w:t>
            </w:r>
          </w:p>
        </w:tc>
        <w:tc>
          <w:tcPr>
            <w:tcW w:w="1060" w:type="pct"/>
          </w:tcPr>
          <w:p w:rsidR="0040745F" w:rsidRPr="00A75AA7" w:rsidRDefault="0040745F" w:rsidP="00A75AA7">
            <w:pPr>
              <w:rPr>
                <w:sz w:val="18"/>
                <w:szCs w:val="18"/>
                <w:lang w:bidi="ar-SA"/>
              </w:rPr>
            </w:pPr>
            <w:r w:rsidRPr="00A75AA7">
              <w:rPr>
                <w:sz w:val="18"/>
                <w:szCs w:val="18"/>
                <w:lang w:bidi="ar-SA"/>
              </w:rPr>
              <w:t>Contact Member State</w:t>
            </w:r>
          </w:p>
        </w:tc>
        <w:tc>
          <w:tcPr>
            <w:tcW w:w="2650" w:type="pct"/>
          </w:tcPr>
          <w:p w:rsidR="0040745F" w:rsidRPr="00A75AA7" w:rsidRDefault="0040745F" w:rsidP="00A75AA7">
            <w:pPr>
              <w:rPr>
                <w:sz w:val="18"/>
                <w:szCs w:val="18"/>
                <w:lang w:bidi="ar-SA"/>
              </w:rPr>
            </w:pPr>
            <w:r w:rsidRPr="00A75AA7">
              <w:rPr>
                <w:sz w:val="18"/>
                <w:szCs w:val="18"/>
                <w:lang w:bidi="ar-SA"/>
              </w:rPr>
              <w:t xml:space="preserve">SEMO contacts the Member State of the current </w:t>
            </w:r>
            <w:r w:rsidR="009B28AF" w:rsidRPr="00A75AA7">
              <w:rPr>
                <w:sz w:val="18"/>
                <w:szCs w:val="18"/>
                <w:lang w:bidi="ar-SA"/>
              </w:rPr>
              <w:t xml:space="preserve">GO </w:t>
            </w:r>
            <w:r w:rsidR="005802DC" w:rsidRPr="00A75AA7">
              <w:rPr>
                <w:sz w:val="18"/>
                <w:szCs w:val="18"/>
                <w:lang w:bidi="ar-SA"/>
              </w:rPr>
              <w:t>Account Holde</w:t>
            </w:r>
            <w:r w:rsidRPr="00A75AA7">
              <w:rPr>
                <w:sz w:val="18"/>
                <w:szCs w:val="18"/>
                <w:lang w:bidi="ar-SA"/>
              </w:rPr>
              <w:t>r asking them to confirm that the GOs for transfer exist and are eligible for transfer. If not, the request is rejected.</w:t>
            </w:r>
          </w:p>
        </w:tc>
        <w:tc>
          <w:tcPr>
            <w:tcW w:w="884" w:type="pct"/>
          </w:tcPr>
          <w:p w:rsidR="0040745F" w:rsidRPr="00A75AA7" w:rsidRDefault="0040745F" w:rsidP="00A75AA7">
            <w:pPr>
              <w:rPr>
                <w:sz w:val="18"/>
                <w:szCs w:val="18"/>
                <w:lang w:bidi="ar-SA"/>
              </w:rPr>
            </w:pPr>
            <w:r w:rsidRPr="00A75AA7">
              <w:rPr>
                <w:sz w:val="18"/>
                <w:szCs w:val="18"/>
                <w:lang w:bidi="ar-SA"/>
              </w:rPr>
              <w:t>Within 1 WD of validation</w:t>
            </w:r>
          </w:p>
        </w:tc>
      </w:tr>
      <w:tr w:rsidR="0040745F" w:rsidRPr="0040745F" w:rsidTr="002B76B7">
        <w:trPr>
          <w:cantSplit/>
          <w:jc w:val="center"/>
        </w:trPr>
        <w:tc>
          <w:tcPr>
            <w:tcW w:w="406" w:type="pct"/>
          </w:tcPr>
          <w:p w:rsidR="0040745F" w:rsidRPr="00A75AA7" w:rsidRDefault="0040745F" w:rsidP="00A75AA7">
            <w:pPr>
              <w:jc w:val="center"/>
              <w:rPr>
                <w:sz w:val="18"/>
                <w:szCs w:val="18"/>
                <w:lang w:bidi="ar-SA"/>
              </w:rPr>
            </w:pPr>
            <w:r w:rsidRPr="00A75AA7">
              <w:rPr>
                <w:sz w:val="18"/>
                <w:szCs w:val="18"/>
                <w:lang w:bidi="ar-SA"/>
              </w:rPr>
              <w:t>5</w:t>
            </w:r>
          </w:p>
        </w:tc>
        <w:tc>
          <w:tcPr>
            <w:tcW w:w="1060" w:type="pct"/>
          </w:tcPr>
          <w:p w:rsidR="0040745F" w:rsidRPr="00A75AA7" w:rsidRDefault="0040745F" w:rsidP="00A75AA7">
            <w:pPr>
              <w:rPr>
                <w:sz w:val="18"/>
                <w:szCs w:val="18"/>
                <w:lang w:bidi="ar-SA"/>
              </w:rPr>
            </w:pPr>
            <w:r w:rsidRPr="00A75AA7">
              <w:rPr>
                <w:sz w:val="18"/>
                <w:szCs w:val="18"/>
                <w:lang w:bidi="ar-SA"/>
              </w:rPr>
              <w:t>Response from Member State</w:t>
            </w:r>
          </w:p>
        </w:tc>
        <w:tc>
          <w:tcPr>
            <w:tcW w:w="2650" w:type="pct"/>
          </w:tcPr>
          <w:p w:rsidR="0040745F" w:rsidRPr="00A75AA7" w:rsidRDefault="0040745F" w:rsidP="00A75AA7">
            <w:pPr>
              <w:rPr>
                <w:sz w:val="18"/>
                <w:szCs w:val="18"/>
                <w:lang w:bidi="ar-SA"/>
              </w:rPr>
            </w:pPr>
            <w:r w:rsidRPr="00A75AA7">
              <w:rPr>
                <w:sz w:val="18"/>
                <w:szCs w:val="18"/>
                <w:lang w:bidi="ar-SA"/>
              </w:rPr>
              <w:t>Member State responds to SEMO and either confirms or does not confirm the validity of the relevant GOs</w:t>
            </w:r>
            <w:r w:rsidR="009B28AF" w:rsidRPr="00A75AA7">
              <w:rPr>
                <w:sz w:val="18"/>
                <w:szCs w:val="18"/>
                <w:lang w:bidi="ar-SA"/>
              </w:rPr>
              <w:t>.</w:t>
            </w:r>
          </w:p>
        </w:tc>
        <w:tc>
          <w:tcPr>
            <w:tcW w:w="884" w:type="pct"/>
          </w:tcPr>
          <w:p w:rsidR="0040745F" w:rsidRPr="00A75AA7" w:rsidRDefault="0040745F" w:rsidP="00A75AA7">
            <w:pPr>
              <w:rPr>
                <w:sz w:val="18"/>
                <w:szCs w:val="18"/>
                <w:lang w:bidi="ar-SA"/>
              </w:rPr>
            </w:pPr>
            <w:r w:rsidRPr="00A75AA7">
              <w:rPr>
                <w:sz w:val="18"/>
                <w:szCs w:val="18"/>
                <w:lang w:bidi="ar-SA"/>
              </w:rPr>
              <w:t>Within 10 WD of previous step</w:t>
            </w:r>
          </w:p>
        </w:tc>
      </w:tr>
      <w:tr w:rsidR="0040745F" w:rsidRPr="0040745F" w:rsidTr="002B76B7">
        <w:trPr>
          <w:cantSplit/>
          <w:jc w:val="center"/>
        </w:trPr>
        <w:tc>
          <w:tcPr>
            <w:tcW w:w="406" w:type="pct"/>
          </w:tcPr>
          <w:p w:rsidR="0040745F" w:rsidRPr="00A75AA7" w:rsidRDefault="0040745F" w:rsidP="00A75AA7">
            <w:pPr>
              <w:jc w:val="center"/>
              <w:rPr>
                <w:sz w:val="18"/>
                <w:szCs w:val="18"/>
                <w:lang w:bidi="ar-SA"/>
              </w:rPr>
            </w:pPr>
            <w:r w:rsidRPr="00A75AA7">
              <w:rPr>
                <w:sz w:val="18"/>
                <w:szCs w:val="18"/>
                <w:lang w:bidi="ar-SA"/>
              </w:rPr>
              <w:t>6</w:t>
            </w:r>
          </w:p>
        </w:tc>
        <w:tc>
          <w:tcPr>
            <w:tcW w:w="1060" w:type="pct"/>
          </w:tcPr>
          <w:p w:rsidR="0040745F" w:rsidRPr="00A75AA7" w:rsidRDefault="0040745F" w:rsidP="00A75AA7">
            <w:pPr>
              <w:rPr>
                <w:sz w:val="18"/>
                <w:szCs w:val="18"/>
                <w:lang w:bidi="ar-SA"/>
              </w:rPr>
            </w:pPr>
            <w:r w:rsidRPr="00A75AA7">
              <w:rPr>
                <w:sz w:val="18"/>
                <w:szCs w:val="18"/>
                <w:lang w:bidi="ar-SA"/>
              </w:rPr>
              <w:t>Update Database</w:t>
            </w:r>
          </w:p>
        </w:tc>
        <w:tc>
          <w:tcPr>
            <w:tcW w:w="2650" w:type="pct"/>
          </w:tcPr>
          <w:p w:rsidR="0040745F" w:rsidRPr="00A75AA7" w:rsidRDefault="0040745F" w:rsidP="00A75AA7">
            <w:pPr>
              <w:rPr>
                <w:sz w:val="18"/>
                <w:szCs w:val="18"/>
                <w:lang w:bidi="ar-SA"/>
              </w:rPr>
            </w:pPr>
            <w:r w:rsidRPr="00A75AA7">
              <w:rPr>
                <w:sz w:val="18"/>
                <w:szCs w:val="18"/>
                <w:lang w:bidi="ar-SA"/>
              </w:rPr>
              <w:t>SEMO updates the GO certificate (import) database with the d</w:t>
            </w:r>
            <w:r w:rsidR="009B28AF" w:rsidRPr="00A75AA7">
              <w:rPr>
                <w:sz w:val="18"/>
                <w:szCs w:val="18"/>
                <w:lang w:bidi="ar-SA"/>
              </w:rPr>
              <w:t>etails of the new imported GOs.</w:t>
            </w:r>
          </w:p>
        </w:tc>
        <w:tc>
          <w:tcPr>
            <w:tcW w:w="884" w:type="pct"/>
          </w:tcPr>
          <w:p w:rsidR="0040745F" w:rsidRPr="00A75AA7" w:rsidRDefault="0040745F" w:rsidP="00A75AA7">
            <w:pPr>
              <w:rPr>
                <w:sz w:val="18"/>
                <w:szCs w:val="18"/>
                <w:lang w:bidi="ar-SA"/>
              </w:rPr>
            </w:pPr>
            <w:r w:rsidRPr="00A75AA7">
              <w:rPr>
                <w:sz w:val="18"/>
                <w:szCs w:val="18"/>
                <w:lang w:bidi="ar-SA"/>
              </w:rPr>
              <w:t>Within 2 WD of Member State response</w:t>
            </w:r>
          </w:p>
        </w:tc>
      </w:tr>
      <w:tr w:rsidR="0040745F" w:rsidRPr="0040745F" w:rsidTr="002B76B7">
        <w:trPr>
          <w:cantSplit/>
          <w:jc w:val="center"/>
        </w:trPr>
        <w:tc>
          <w:tcPr>
            <w:tcW w:w="406" w:type="pct"/>
          </w:tcPr>
          <w:p w:rsidR="0040745F" w:rsidRPr="00A75AA7" w:rsidRDefault="0040745F" w:rsidP="00A75AA7">
            <w:pPr>
              <w:jc w:val="center"/>
              <w:rPr>
                <w:sz w:val="18"/>
                <w:szCs w:val="18"/>
                <w:lang w:bidi="ar-SA"/>
              </w:rPr>
            </w:pPr>
            <w:r w:rsidRPr="00A75AA7">
              <w:rPr>
                <w:sz w:val="18"/>
                <w:szCs w:val="18"/>
                <w:lang w:bidi="ar-SA"/>
              </w:rPr>
              <w:t>7</w:t>
            </w:r>
          </w:p>
        </w:tc>
        <w:tc>
          <w:tcPr>
            <w:tcW w:w="1060" w:type="pct"/>
          </w:tcPr>
          <w:p w:rsidR="0040745F" w:rsidRPr="00A75AA7" w:rsidRDefault="0040745F" w:rsidP="00A75AA7">
            <w:pPr>
              <w:rPr>
                <w:sz w:val="18"/>
                <w:szCs w:val="18"/>
                <w:lang w:bidi="ar-SA"/>
              </w:rPr>
            </w:pPr>
            <w:r w:rsidRPr="00A75AA7">
              <w:rPr>
                <w:sz w:val="18"/>
                <w:szCs w:val="18"/>
                <w:lang w:bidi="ar-SA"/>
              </w:rPr>
              <w:t>Advise GO holder</w:t>
            </w:r>
          </w:p>
        </w:tc>
        <w:tc>
          <w:tcPr>
            <w:tcW w:w="2650" w:type="pct"/>
          </w:tcPr>
          <w:p w:rsidR="0040745F" w:rsidRPr="00A75AA7" w:rsidRDefault="0040745F" w:rsidP="00A75AA7">
            <w:pPr>
              <w:rPr>
                <w:sz w:val="18"/>
                <w:szCs w:val="18"/>
                <w:lang w:bidi="ar-SA"/>
              </w:rPr>
            </w:pPr>
            <w:r w:rsidRPr="00A75AA7">
              <w:rPr>
                <w:sz w:val="18"/>
                <w:szCs w:val="18"/>
                <w:lang w:bidi="ar-SA"/>
              </w:rPr>
              <w:t xml:space="preserve">SEMO sends a confirmation email to the new </w:t>
            </w:r>
            <w:r w:rsidR="00D4295B" w:rsidRPr="00A75AA7">
              <w:rPr>
                <w:sz w:val="18"/>
                <w:szCs w:val="18"/>
                <w:lang w:bidi="ar-SA"/>
              </w:rPr>
              <w:t>Account Holder</w:t>
            </w:r>
            <w:r w:rsidRPr="00A75AA7">
              <w:rPr>
                <w:sz w:val="18"/>
                <w:szCs w:val="18"/>
                <w:lang w:bidi="ar-SA"/>
              </w:rPr>
              <w:t xml:space="preserve"> that the database has been updated. However, in the event that an import has been rejected, SEMO will send notice to this effect to the </w:t>
            </w:r>
            <w:r w:rsidR="00D4295B" w:rsidRPr="00A75AA7">
              <w:rPr>
                <w:sz w:val="18"/>
                <w:szCs w:val="18"/>
                <w:lang w:bidi="ar-SA"/>
              </w:rPr>
              <w:t>Account Holder</w:t>
            </w:r>
            <w:r w:rsidR="009B28AF" w:rsidRPr="00A75AA7">
              <w:rPr>
                <w:sz w:val="18"/>
                <w:szCs w:val="18"/>
                <w:lang w:bidi="ar-SA"/>
              </w:rPr>
              <w:t>.</w:t>
            </w:r>
          </w:p>
          <w:p w:rsidR="0040745F" w:rsidRPr="00A75AA7" w:rsidRDefault="0040745F" w:rsidP="00A75AA7">
            <w:pPr>
              <w:rPr>
                <w:sz w:val="18"/>
                <w:szCs w:val="18"/>
                <w:lang w:bidi="ar-SA"/>
              </w:rPr>
            </w:pPr>
          </w:p>
        </w:tc>
        <w:tc>
          <w:tcPr>
            <w:tcW w:w="884" w:type="pct"/>
          </w:tcPr>
          <w:p w:rsidR="0040745F" w:rsidRPr="00A75AA7" w:rsidRDefault="0040745F" w:rsidP="00A75AA7">
            <w:pPr>
              <w:rPr>
                <w:sz w:val="18"/>
                <w:szCs w:val="18"/>
                <w:lang w:bidi="ar-SA"/>
              </w:rPr>
            </w:pPr>
            <w:r w:rsidRPr="00A75AA7">
              <w:rPr>
                <w:sz w:val="18"/>
                <w:szCs w:val="18"/>
                <w:lang w:bidi="ar-SA"/>
              </w:rPr>
              <w:t>Within 1 WD of step 5</w:t>
            </w:r>
            <w:r w:rsidR="00E51342">
              <w:rPr>
                <w:sz w:val="18"/>
                <w:szCs w:val="18"/>
                <w:lang w:bidi="ar-SA"/>
              </w:rPr>
              <w:t xml:space="preserve"> or 6 as appropriate</w:t>
            </w:r>
          </w:p>
        </w:tc>
      </w:tr>
    </w:tbl>
    <w:p w:rsidR="00A75AA7" w:rsidRDefault="00A75AA7" w:rsidP="00F50F08">
      <w:pPr>
        <w:rPr>
          <w:lang w:bidi="ar-SA"/>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
        <w:gridCol w:w="2069"/>
        <w:gridCol w:w="5173"/>
        <w:gridCol w:w="1726"/>
      </w:tblGrid>
      <w:tr w:rsidR="00C116B4" w:rsidRPr="00A75AA7" w:rsidTr="002B76B7">
        <w:trPr>
          <w:cantSplit/>
          <w:tblHeader/>
          <w:jc w:val="center"/>
        </w:trPr>
        <w:tc>
          <w:tcPr>
            <w:tcW w:w="406" w:type="pct"/>
            <w:tcBorders>
              <w:bottom w:val="single" w:sz="4" w:space="0" w:color="auto"/>
            </w:tcBorders>
            <w:shd w:val="clear" w:color="auto" w:fill="000000"/>
          </w:tcPr>
          <w:p w:rsidR="00C116B4" w:rsidRPr="00A75AA7" w:rsidRDefault="00C116B4" w:rsidP="00A75AA7">
            <w:pPr>
              <w:pStyle w:val="CERnon-indent"/>
              <w:spacing w:before="40" w:after="40"/>
              <w:rPr>
                <w:b/>
                <w:color w:val="FFFFFF"/>
                <w:sz w:val="18"/>
                <w:szCs w:val="18"/>
              </w:rPr>
            </w:pPr>
            <w:r w:rsidRPr="00A75AA7">
              <w:rPr>
                <w:b/>
                <w:color w:val="FFFFFF"/>
                <w:sz w:val="18"/>
                <w:szCs w:val="18"/>
              </w:rPr>
              <w:t>Step</w:t>
            </w:r>
          </w:p>
        </w:tc>
        <w:tc>
          <w:tcPr>
            <w:tcW w:w="1060" w:type="pct"/>
            <w:tcBorders>
              <w:bottom w:val="single" w:sz="4" w:space="0" w:color="auto"/>
            </w:tcBorders>
            <w:shd w:val="clear" w:color="auto" w:fill="000000"/>
          </w:tcPr>
          <w:p w:rsidR="00C116B4" w:rsidRPr="00A75AA7" w:rsidRDefault="00C116B4" w:rsidP="00A75AA7">
            <w:pPr>
              <w:pStyle w:val="CERnon-indent"/>
              <w:spacing w:before="40" w:after="40"/>
              <w:rPr>
                <w:b/>
                <w:color w:val="FFFFFF"/>
                <w:sz w:val="18"/>
                <w:szCs w:val="18"/>
              </w:rPr>
            </w:pPr>
            <w:r w:rsidRPr="00A75AA7">
              <w:rPr>
                <w:b/>
                <w:color w:val="FFFFFF"/>
                <w:sz w:val="18"/>
                <w:szCs w:val="18"/>
              </w:rPr>
              <w:t>Step Name</w:t>
            </w:r>
          </w:p>
        </w:tc>
        <w:tc>
          <w:tcPr>
            <w:tcW w:w="2650" w:type="pct"/>
            <w:tcBorders>
              <w:bottom w:val="single" w:sz="4" w:space="0" w:color="auto"/>
            </w:tcBorders>
            <w:shd w:val="clear" w:color="auto" w:fill="000000"/>
          </w:tcPr>
          <w:p w:rsidR="00C116B4" w:rsidRPr="00A75AA7" w:rsidRDefault="00C116B4" w:rsidP="00A75AA7">
            <w:pPr>
              <w:pStyle w:val="CERnon-indent"/>
              <w:spacing w:before="40" w:after="40"/>
              <w:rPr>
                <w:b/>
                <w:color w:val="FFFFFF"/>
                <w:sz w:val="18"/>
                <w:szCs w:val="18"/>
              </w:rPr>
            </w:pPr>
            <w:r w:rsidRPr="00A75AA7">
              <w:rPr>
                <w:b/>
                <w:color w:val="FFFFFF"/>
                <w:sz w:val="18"/>
                <w:szCs w:val="18"/>
              </w:rPr>
              <w:t>Step Description</w:t>
            </w:r>
          </w:p>
        </w:tc>
        <w:tc>
          <w:tcPr>
            <w:tcW w:w="884" w:type="pct"/>
            <w:tcBorders>
              <w:bottom w:val="single" w:sz="4" w:space="0" w:color="auto"/>
            </w:tcBorders>
            <w:shd w:val="clear" w:color="auto" w:fill="000000"/>
          </w:tcPr>
          <w:p w:rsidR="00C116B4" w:rsidRPr="00A75AA7" w:rsidRDefault="00C116B4" w:rsidP="00A75AA7">
            <w:pPr>
              <w:pStyle w:val="CERnon-indent"/>
              <w:spacing w:before="40" w:after="40"/>
              <w:rPr>
                <w:b/>
                <w:color w:val="FFFFFF"/>
                <w:sz w:val="18"/>
                <w:szCs w:val="18"/>
              </w:rPr>
            </w:pPr>
            <w:r w:rsidRPr="00A75AA7">
              <w:rPr>
                <w:b/>
                <w:color w:val="FFFFFF"/>
                <w:sz w:val="18"/>
                <w:szCs w:val="18"/>
              </w:rPr>
              <w:t>Timing</w:t>
            </w:r>
          </w:p>
        </w:tc>
      </w:tr>
      <w:tr w:rsidR="002A72BD" w:rsidRPr="00A75AA7" w:rsidTr="002B76B7">
        <w:trPr>
          <w:cantSplit/>
          <w:jc w:val="center"/>
        </w:trPr>
        <w:tc>
          <w:tcPr>
            <w:tcW w:w="5000" w:type="pct"/>
            <w:gridSpan w:val="4"/>
            <w:shd w:val="clear" w:color="auto" w:fill="A6A6A6" w:themeFill="background1" w:themeFillShade="A6"/>
          </w:tcPr>
          <w:p w:rsidR="002A72BD" w:rsidRPr="00A75AA7" w:rsidRDefault="002A72BD" w:rsidP="00A75AA7">
            <w:pPr>
              <w:pStyle w:val="CERnon-indent"/>
              <w:tabs>
                <w:tab w:val="clear" w:pos="851"/>
              </w:tabs>
              <w:spacing w:before="40" w:after="40"/>
              <w:rPr>
                <w:sz w:val="18"/>
                <w:szCs w:val="18"/>
              </w:rPr>
            </w:pPr>
          </w:p>
        </w:tc>
      </w:tr>
      <w:tr w:rsidR="00C116B4" w:rsidRPr="00A75AA7" w:rsidTr="002B76B7">
        <w:trPr>
          <w:cantSplit/>
          <w:jc w:val="center"/>
        </w:trPr>
        <w:tc>
          <w:tcPr>
            <w:tcW w:w="406" w:type="pct"/>
            <w:shd w:val="clear" w:color="auto" w:fill="auto"/>
          </w:tcPr>
          <w:p w:rsidR="00C116B4" w:rsidRPr="00A75AA7" w:rsidRDefault="00C116B4" w:rsidP="00A75AA7">
            <w:pPr>
              <w:pStyle w:val="CERnon-indent"/>
              <w:tabs>
                <w:tab w:val="clear" w:pos="851"/>
              </w:tabs>
              <w:spacing w:before="40" w:after="40"/>
              <w:jc w:val="center"/>
              <w:rPr>
                <w:sz w:val="18"/>
                <w:szCs w:val="18"/>
              </w:rPr>
            </w:pPr>
            <w:r w:rsidRPr="00A75AA7">
              <w:rPr>
                <w:sz w:val="18"/>
                <w:szCs w:val="18"/>
              </w:rPr>
              <w:t>1</w:t>
            </w:r>
          </w:p>
        </w:tc>
        <w:tc>
          <w:tcPr>
            <w:tcW w:w="1060" w:type="pct"/>
            <w:shd w:val="clear" w:color="auto" w:fill="auto"/>
          </w:tcPr>
          <w:p w:rsidR="00C116B4" w:rsidRPr="00A75AA7" w:rsidRDefault="00983DAB" w:rsidP="00A75AA7">
            <w:pPr>
              <w:pStyle w:val="CERnon-indent"/>
              <w:tabs>
                <w:tab w:val="clear" w:pos="851"/>
              </w:tabs>
              <w:spacing w:before="40" w:after="40"/>
              <w:rPr>
                <w:sz w:val="18"/>
                <w:szCs w:val="18"/>
              </w:rPr>
            </w:pPr>
            <w:r w:rsidRPr="00A75AA7">
              <w:rPr>
                <w:sz w:val="18"/>
                <w:szCs w:val="18"/>
              </w:rPr>
              <w:t>Account Holder checks GO Account</w:t>
            </w:r>
          </w:p>
        </w:tc>
        <w:tc>
          <w:tcPr>
            <w:tcW w:w="2650" w:type="pct"/>
            <w:shd w:val="clear" w:color="auto" w:fill="auto"/>
          </w:tcPr>
          <w:p w:rsidR="00C116B4" w:rsidRPr="00A75AA7" w:rsidRDefault="00983DAB" w:rsidP="00A75AA7">
            <w:pPr>
              <w:pStyle w:val="CERnon-indent"/>
              <w:tabs>
                <w:tab w:val="clear" w:pos="851"/>
              </w:tabs>
              <w:spacing w:before="40" w:after="40"/>
              <w:rPr>
                <w:sz w:val="18"/>
                <w:szCs w:val="18"/>
              </w:rPr>
            </w:pPr>
            <w:r w:rsidRPr="00A75AA7">
              <w:rPr>
                <w:sz w:val="18"/>
                <w:szCs w:val="18"/>
              </w:rPr>
              <w:t xml:space="preserve">The Account Holder checks the GO Account to see if </w:t>
            </w:r>
            <w:r w:rsidR="00A75AA7">
              <w:rPr>
                <w:sz w:val="18"/>
                <w:szCs w:val="18"/>
              </w:rPr>
              <w:t xml:space="preserve">the </w:t>
            </w:r>
            <w:r w:rsidRPr="00A75AA7">
              <w:rPr>
                <w:sz w:val="18"/>
                <w:szCs w:val="18"/>
              </w:rPr>
              <w:t>GO import has been processed successfully. The Transaction Log will also show the</w:t>
            </w:r>
            <w:r w:rsidR="00701076" w:rsidRPr="00A75AA7">
              <w:rPr>
                <w:sz w:val="18"/>
                <w:szCs w:val="18"/>
              </w:rPr>
              <w:t xml:space="preserve"> import as  successful</w:t>
            </w:r>
            <w:r w:rsidR="006B3E94" w:rsidRPr="00A75AA7">
              <w:rPr>
                <w:sz w:val="18"/>
                <w:szCs w:val="18"/>
              </w:rPr>
              <w:t>.</w:t>
            </w:r>
          </w:p>
        </w:tc>
        <w:tc>
          <w:tcPr>
            <w:tcW w:w="884" w:type="pct"/>
            <w:shd w:val="clear" w:color="auto" w:fill="auto"/>
          </w:tcPr>
          <w:p w:rsidR="00C116B4" w:rsidRPr="00A75AA7" w:rsidRDefault="00C116B4" w:rsidP="00A75AA7">
            <w:pPr>
              <w:pStyle w:val="CERnon-indent"/>
              <w:tabs>
                <w:tab w:val="clear" w:pos="851"/>
              </w:tabs>
              <w:spacing w:before="40" w:after="40"/>
              <w:rPr>
                <w:sz w:val="18"/>
                <w:szCs w:val="18"/>
              </w:rPr>
            </w:pPr>
            <w:r w:rsidRPr="00A75AA7">
              <w:rPr>
                <w:sz w:val="18"/>
                <w:szCs w:val="18"/>
              </w:rPr>
              <w:t>Ad Hoc</w:t>
            </w:r>
          </w:p>
          <w:p w:rsidR="00C116B4" w:rsidRPr="00A75AA7" w:rsidRDefault="00C116B4" w:rsidP="00A75AA7">
            <w:pPr>
              <w:pStyle w:val="CERnon-indent"/>
              <w:tabs>
                <w:tab w:val="clear" w:pos="851"/>
              </w:tabs>
              <w:spacing w:before="40" w:after="40"/>
              <w:rPr>
                <w:sz w:val="18"/>
                <w:szCs w:val="18"/>
              </w:rPr>
            </w:pPr>
          </w:p>
        </w:tc>
      </w:tr>
      <w:tr w:rsidR="00C116B4" w:rsidRPr="00A75AA7" w:rsidTr="002B76B7">
        <w:trPr>
          <w:cantSplit/>
          <w:jc w:val="center"/>
        </w:trPr>
        <w:tc>
          <w:tcPr>
            <w:tcW w:w="406" w:type="pct"/>
            <w:tcBorders>
              <w:bottom w:val="single" w:sz="4" w:space="0" w:color="auto"/>
            </w:tcBorders>
          </w:tcPr>
          <w:p w:rsidR="00C116B4" w:rsidRPr="00A75AA7" w:rsidRDefault="00C116B4" w:rsidP="00A75AA7">
            <w:pPr>
              <w:pStyle w:val="CERnon-indent"/>
              <w:spacing w:before="40" w:after="40"/>
              <w:jc w:val="center"/>
              <w:rPr>
                <w:sz w:val="18"/>
                <w:szCs w:val="18"/>
              </w:rPr>
            </w:pPr>
            <w:r w:rsidRPr="00A75AA7">
              <w:rPr>
                <w:sz w:val="18"/>
                <w:szCs w:val="18"/>
              </w:rPr>
              <w:t>2</w:t>
            </w:r>
          </w:p>
        </w:tc>
        <w:tc>
          <w:tcPr>
            <w:tcW w:w="1060" w:type="pct"/>
            <w:tcBorders>
              <w:bottom w:val="single" w:sz="4" w:space="0" w:color="auto"/>
            </w:tcBorders>
          </w:tcPr>
          <w:p w:rsidR="00C116B4" w:rsidRPr="00A75AA7" w:rsidRDefault="009F0D1B" w:rsidP="00A75AA7">
            <w:pPr>
              <w:pStyle w:val="CERnon-indent"/>
              <w:tabs>
                <w:tab w:val="clear" w:pos="851"/>
              </w:tabs>
              <w:spacing w:before="40" w:after="40"/>
              <w:rPr>
                <w:sz w:val="18"/>
                <w:szCs w:val="18"/>
              </w:rPr>
            </w:pPr>
            <w:r w:rsidRPr="00A75AA7">
              <w:rPr>
                <w:sz w:val="18"/>
                <w:szCs w:val="18"/>
              </w:rPr>
              <w:t xml:space="preserve"> </w:t>
            </w:r>
            <w:r w:rsidR="006B3E94" w:rsidRPr="00A75AA7">
              <w:rPr>
                <w:sz w:val="18"/>
                <w:szCs w:val="18"/>
              </w:rPr>
              <w:t>Account Holder contacts SEMO</w:t>
            </w:r>
          </w:p>
        </w:tc>
        <w:tc>
          <w:tcPr>
            <w:tcW w:w="2650" w:type="pct"/>
            <w:tcBorders>
              <w:bottom w:val="single" w:sz="4" w:space="0" w:color="auto"/>
            </w:tcBorders>
          </w:tcPr>
          <w:p w:rsidR="00C116B4" w:rsidRPr="00A75AA7" w:rsidRDefault="006B3E94" w:rsidP="00A75AA7">
            <w:pPr>
              <w:pStyle w:val="CERnon-indent"/>
              <w:tabs>
                <w:tab w:val="clear" w:pos="851"/>
              </w:tabs>
              <w:spacing w:before="40" w:after="40"/>
              <w:rPr>
                <w:sz w:val="18"/>
                <w:szCs w:val="18"/>
              </w:rPr>
            </w:pPr>
            <w:r w:rsidRPr="00A75AA7">
              <w:rPr>
                <w:sz w:val="18"/>
                <w:szCs w:val="18"/>
              </w:rPr>
              <w:t>In the case that an import has failed, the Account Holder can contact SEMO to investigate</w:t>
            </w:r>
            <w:r w:rsidR="00701076" w:rsidRPr="00A75AA7">
              <w:rPr>
                <w:sz w:val="18"/>
                <w:szCs w:val="18"/>
              </w:rPr>
              <w:t xml:space="preserve"> the issue</w:t>
            </w:r>
          </w:p>
        </w:tc>
        <w:tc>
          <w:tcPr>
            <w:tcW w:w="884" w:type="pct"/>
            <w:tcBorders>
              <w:bottom w:val="single" w:sz="4" w:space="0" w:color="auto"/>
            </w:tcBorders>
          </w:tcPr>
          <w:p w:rsidR="00C116B4" w:rsidRPr="00A75AA7" w:rsidRDefault="009F0D1B" w:rsidP="00A75AA7">
            <w:pPr>
              <w:pStyle w:val="CERnon-indent"/>
              <w:spacing w:before="40" w:after="40"/>
              <w:rPr>
                <w:sz w:val="18"/>
                <w:szCs w:val="18"/>
              </w:rPr>
            </w:pPr>
            <w:r w:rsidRPr="00A75AA7">
              <w:rPr>
                <w:sz w:val="18"/>
                <w:szCs w:val="18"/>
              </w:rPr>
              <w:t xml:space="preserve"> </w:t>
            </w:r>
            <w:r w:rsidR="006B3E94" w:rsidRPr="00A75AA7">
              <w:rPr>
                <w:sz w:val="18"/>
                <w:szCs w:val="18"/>
              </w:rPr>
              <w:t>Ad Hoc</w:t>
            </w:r>
          </w:p>
        </w:tc>
      </w:tr>
      <w:tr w:rsidR="006B3E94" w:rsidRPr="00A75AA7" w:rsidTr="002B76B7">
        <w:trPr>
          <w:cantSplit/>
          <w:jc w:val="center"/>
        </w:trPr>
        <w:tc>
          <w:tcPr>
            <w:tcW w:w="406" w:type="pct"/>
          </w:tcPr>
          <w:p w:rsidR="006B3E94" w:rsidRPr="00A75AA7" w:rsidRDefault="006B3E94" w:rsidP="00A75AA7">
            <w:pPr>
              <w:pStyle w:val="CERnon-indent"/>
              <w:spacing w:before="40" w:after="40"/>
              <w:jc w:val="center"/>
              <w:rPr>
                <w:sz w:val="18"/>
                <w:szCs w:val="18"/>
              </w:rPr>
            </w:pPr>
            <w:r w:rsidRPr="00A75AA7">
              <w:rPr>
                <w:sz w:val="18"/>
                <w:szCs w:val="18"/>
              </w:rPr>
              <w:t>3</w:t>
            </w:r>
          </w:p>
        </w:tc>
        <w:tc>
          <w:tcPr>
            <w:tcW w:w="1060" w:type="pct"/>
          </w:tcPr>
          <w:p w:rsidR="006B3E94" w:rsidRPr="00A75AA7" w:rsidRDefault="006B3E94" w:rsidP="00A75AA7">
            <w:pPr>
              <w:pStyle w:val="CERnon-indent"/>
              <w:tabs>
                <w:tab w:val="clear" w:pos="851"/>
              </w:tabs>
              <w:spacing w:before="40" w:after="40"/>
              <w:rPr>
                <w:sz w:val="18"/>
                <w:szCs w:val="18"/>
              </w:rPr>
            </w:pPr>
            <w:r w:rsidRPr="00A75AA7">
              <w:rPr>
                <w:sz w:val="18"/>
                <w:szCs w:val="18"/>
              </w:rPr>
              <w:t xml:space="preserve">SEMO contacts </w:t>
            </w:r>
            <w:r w:rsidR="00A75AA7">
              <w:rPr>
                <w:sz w:val="18"/>
                <w:szCs w:val="18"/>
              </w:rPr>
              <w:t xml:space="preserve">the </w:t>
            </w:r>
            <w:r w:rsidRPr="00A75AA7">
              <w:rPr>
                <w:sz w:val="18"/>
                <w:szCs w:val="18"/>
              </w:rPr>
              <w:t>Issuing Body of</w:t>
            </w:r>
            <w:r w:rsidR="00A75AA7">
              <w:rPr>
                <w:sz w:val="18"/>
                <w:szCs w:val="18"/>
              </w:rPr>
              <w:t xml:space="preserve"> the</w:t>
            </w:r>
            <w:r w:rsidRPr="00A75AA7">
              <w:rPr>
                <w:sz w:val="18"/>
                <w:szCs w:val="18"/>
              </w:rPr>
              <w:t xml:space="preserve"> relevant Member State</w:t>
            </w:r>
          </w:p>
        </w:tc>
        <w:tc>
          <w:tcPr>
            <w:tcW w:w="2650" w:type="pct"/>
          </w:tcPr>
          <w:p w:rsidR="006B3E94" w:rsidRPr="00A75AA7" w:rsidRDefault="006B3E94" w:rsidP="00A75AA7">
            <w:pPr>
              <w:pStyle w:val="CERnon-indent"/>
              <w:tabs>
                <w:tab w:val="clear" w:pos="851"/>
              </w:tabs>
              <w:spacing w:before="40" w:after="40"/>
              <w:rPr>
                <w:sz w:val="18"/>
                <w:szCs w:val="18"/>
              </w:rPr>
            </w:pPr>
            <w:r w:rsidRPr="00A75AA7">
              <w:rPr>
                <w:sz w:val="18"/>
                <w:szCs w:val="18"/>
              </w:rPr>
              <w:t>SEMO will contact the Issuing Body of the relevant Member State to confirm the validity of the import and to investigate the issue.</w:t>
            </w:r>
          </w:p>
        </w:tc>
        <w:tc>
          <w:tcPr>
            <w:tcW w:w="884" w:type="pct"/>
          </w:tcPr>
          <w:p w:rsidR="006B3E94" w:rsidRPr="00A75AA7" w:rsidRDefault="006B3E94" w:rsidP="00A75AA7">
            <w:pPr>
              <w:rPr>
                <w:sz w:val="18"/>
                <w:szCs w:val="18"/>
              </w:rPr>
            </w:pPr>
            <w:r w:rsidRPr="00A75AA7">
              <w:rPr>
                <w:sz w:val="18"/>
                <w:szCs w:val="18"/>
              </w:rPr>
              <w:t>Ad Hoc</w:t>
            </w:r>
          </w:p>
        </w:tc>
      </w:tr>
      <w:tr w:rsidR="006B3E94" w:rsidRPr="00A75AA7" w:rsidTr="002B76B7">
        <w:trPr>
          <w:cantSplit/>
          <w:jc w:val="center"/>
        </w:trPr>
        <w:tc>
          <w:tcPr>
            <w:tcW w:w="406" w:type="pct"/>
          </w:tcPr>
          <w:p w:rsidR="006B3E94" w:rsidRPr="00A75AA7" w:rsidRDefault="006B3E94" w:rsidP="00A75AA7">
            <w:pPr>
              <w:pStyle w:val="CERnon-indent"/>
              <w:spacing w:before="40" w:after="40"/>
              <w:jc w:val="center"/>
              <w:rPr>
                <w:sz w:val="18"/>
                <w:szCs w:val="18"/>
              </w:rPr>
            </w:pPr>
            <w:r w:rsidRPr="00A75AA7">
              <w:rPr>
                <w:sz w:val="18"/>
                <w:szCs w:val="18"/>
              </w:rPr>
              <w:t>4</w:t>
            </w:r>
          </w:p>
        </w:tc>
        <w:tc>
          <w:tcPr>
            <w:tcW w:w="1060" w:type="pct"/>
          </w:tcPr>
          <w:p w:rsidR="006B3E94" w:rsidRPr="00A75AA7" w:rsidRDefault="006B3E94" w:rsidP="00A75AA7">
            <w:pPr>
              <w:pStyle w:val="CERnon-indent"/>
              <w:tabs>
                <w:tab w:val="clear" w:pos="851"/>
              </w:tabs>
              <w:spacing w:before="40" w:after="40"/>
              <w:rPr>
                <w:sz w:val="18"/>
                <w:szCs w:val="18"/>
              </w:rPr>
            </w:pPr>
            <w:r w:rsidRPr="00A75AA7">
              <w:rPr>
                <w:sz w:val="18"/>
                <w:szCs w:val="18"/>
              </w:rPr>
              <w:t>SEMO advises Account Holder of the outcome</w:t>
            </w:r>
          </w:p>
        </w:tc>
        <w:tc>
          <w:tcPr>
            <w:tcW w:w="2650" w:type="pct"/>
          </w:tcPr>
          <w:p w:rsidR="006B3E94" w:rsidRPr="00A75AA7" w:rsidRDefault="006B3E94" w:rsidP="00A75AA7">
            <w:pPr>
              <w:pStyle w:val="CERnon-indent"/>
              <w:tabs>
                <w:tab w:val="clear" w:pos="851"/>
              </w:tabs>
              <w:spacing w:before="40" w:after="40"/>
              <w:rPr>
                <w:sz w:val="18"/>
                <w:szCs w:val="18"/>
              </w:rPr>
            </w:pPr>
            <w:r w:rsidRPr="00A75AA7">
              <w:rPr>
                <w:sz w:val="18"/>
                <w:szCs w:val="18"/>
              </w:rPr>
              <w:t xml:space="preserve">SEMO will advise the Account Holder of the outcome, whether </w:t>
            </w:r>
            <w:r w:rsidR="003E68C9" w:rsidRPr="00A75AA7">
              <w:rPr>
                <w:sz w:val="18"/>
                <w:szCs w:val="18"/>
              </w:rPr>
              <w:t xml:space="preserve">it </w:t>
            </w:r>
            <w:r w:rsidRPr="00A75AA7">
              <w:rPr>
                <w:sz w:val="18"/>
                <w:szCs w:val="18"/>
              </w:rPr>
              <w:t>is confirmation of an invalid import or evidence of a successful import.</w:t>
            </w:r>
          </w:p>
        </w:tc>
        <w:tc>
          <w:tcPr>
            <w:tcW w:w="884" w:type="pct"/>
          </w:tcPr>
          <w:p w:rsidR="006B3E94" w:rsidRPr="00A75AA7" w:rsidRDefault="006B3E94" w:rsidP="00A75AA7">
            <w:pPr>
              <w:rPr>
                <w:sz w:val="18"/>
                <w:szCs w:val="18"/>
              </w:rPr>
            </w:pPr>
            <w:r w:rsidRPr="00A75AA7">
              <w:rPr>
                <w:sz w:val="18"/>
                <w:szCs w:val="18"/>
              </w:rPr>
              <w:t>Ad Hoc</w:t>
            </w:r>
          </w:p>
        </w:tc>
      </w:tr>
    </w:tbl>
    <w:p w:rsidR="00136879" w:rsidRPr="007E107C" w:rsidRDefault="00136879">
      <w:r w:rsidRPr="007E107C">
        <w:br w:type="page"/>
      </w:r>
    </w:p>
    <w:p w:rsidR="00BF036E" w:rsidRPr="007E107C" w:rsidRDefault="00704ECD" w:rsidP="00BF036E">
      <w:pPr>
        <w:pStyle w:val="Heading1"/>
      </w:pPr>
      <w:bookmarkStart w:id="33" w:name="_Toc296337016"/>
      <w:bookmarkStart w:id="34" w:name="_Toc296337080"/>
      <w:bookmarkStart w:id="35" w:name="_Toc427581192"/>
      <w:r w:rsidRPr="007E107C">
        <w:lastRenderedPageBreak/>
        <w:t xml:space="preserve">Process </w:t>
      </w:r>
      <w:bookmarkEnd w:id="33"/>
      <w:bookmarkEnd w:id="34"/>
      <w:r w:rsidR="005052C4" w:rsidRPr="007E107C">
        <w:t>References</w:t>
      </w:r>
      <w:bookmarkEnd w:id="35"/>
    </w:p>
    <w:p w:rsidR="00E03BCD" w:rsidRPr="007E107C" w:rsidRDefault="001D7A10" w:rsidP="00E03BCD">
      <w:pPr>
        <w:pStyle w:val="Heading2"/>
      </w:pPr>
      <w:bookmarkStart w:id="36" w:name="_Toc427581193"/>
      <w:r w:rsidRPr="007E107C">
        <w:t xml:space="preserve">Process Rule </w:t>
      </w:r>
      <w:r w:rsidR="00966E08" w:rsidRPr="007E107C">
        <w:t>Documents</w:t>
      </w:r>
      <w:bookmarkEnd w:id="36"/>
    </w:p>
    <w:p w:rsidR="00EF3FFF" w:rsidRPr="007E107C" w:rsidRDefault="00EF3FFF" w:rsidP="00EF3FFF">
      <w:pPr>
        <w:rPr>
          <w:sz w:val="22"/>
          <w:szCs w:val="22"/>
        </w:rPr>
      </w:pPr>
      <w:r w:rsidRPr="007E107C">
        <w:rPr>
          <w:sz w:val="22"/>
          <w:szCs w:val="22"/>
        </w:rPr>
        <w:t>The following table provides references to the documents that govern the design of this business process.</w:t>
      </w:r>
    </w:p>
    <w:tbl>
      <w:tblPr>
        <w:tblW w:w="9441" w:type="dxa"/>
        <w:jc w:val="center"/>
        <w:tblInd w:w="93" w:type="dxa"/>
        <w:tblLook w:val="04A0"/>
      </w:tblPr>
      <w:tblGrid>
        <w:gridCol w:w="2129"/>
        <w:gridCol w:w="1820"/>
        <w:gridCol w:w="950"/>
        <w:gridCol w:w="1173"/>
        <w:gridCol w:w="3369"/>
      </w:tblGrid>
      <w:tr w:rsidR="004F5195" w:rsidRPr="007E107C" w:rsidTr="002B76B7">
        <w:trPr>
          <w:trHeight w:val="266"/>
          <w:jc w:val="center"/>
        </w:trPr>
        <w:tc>
          <w:tcPr>
            <w:tcW w:w="2147" w:type="dxa"/>
            <w:tcBorders>
              <w:top w:val="single" w:sz="8" w:space="0" w:color="auto"/>
              <w:left w:val="single" w:sz="8" w:space="0" w:color="auto"/>
              <w:bottom w:val="single" w:sz="8" w:space="0" w:color="auto"/>
              <w:right w:val="nil"/>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Document</w:t>
            </w:r>
          </w:p>
        </w:tc>
        <w:tc>
          <w:tcPr>
            <w:tcW w:w="1828" w:type="dxa"/>
            <w:tcBorders>
              <w:top w:val="single" w:sz="8" w:space="0" w:color="auto"/>
              <w:left w:val="single" w:sz="8" w:space="0" w:color="auto"/>
              <w:bottom w:val="single" w:sz="8" w:space="0" w:color="auto"/>
              <w:right w:val="single" w:sz="8"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val="en-IE" w:eastAsia="en-IE" w:bidi="ar-SA"/>
              </w:rPr>
              <w:t>Title</w:t>
            </w:r>
          </w:p>
        </w:tc>
        <w:tc>
          <w:tcPr>
            <w:tcW w:w="950" w:type="dxa"/>
            <w:tcBorders>
              <w:top w:val="single" w:sz="8" w:space="0" w:color="auto"/>
              <w:left w:val="nil"/>
              <w:bottom w:val="single" w:sz="8" w:space="0" w:color="auto"/>
              <w:right w:val="single" w:sz="4"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Version</w:t>
            </w:r>
          </w:p>
        </w:tc>
        <w:tc>
          <w:tcPr>
            <w:tcW w:w="1104" w:type="dxa"/>
            <w:tcBorders>
              <w:top w:val="single" w:sz="8" w:space="0" w:color="auto"/>
              <w:left w:val="nil"/>
              <w:bottom w:val="single" w:sz="8" w:space="0" w:color="auto"/>
              <w:right w:val="single" w:sz="4"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Section</w:t>
            </w:r>
          </w:p>
        </w:tc>
        <w:tc>
          <w:tcPr>
            <w:tcW w:w="3412" w:type="dxa"/>
            <w:tcBorders>
              <w:top w:val="single" w:sz="8" w:space="0" w:color="auto"/>
              <w:left w:val="nil"/>
              <w:bottom w:val="single" w:sz="8" w:space="0" w:color="auto"/>
              <w:right w:val="single" w:sz="8"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val="en-IE" w:eastAsia="en-IE" w:bidi="ar-SA"/>
              </w:rPr>
              <w:t>Description</w:t>
            </w:r>
          </w:p>
        </w:tc>
      </w:tr>
      <w:tr w:rsidR="004F5195" w:rsidRPr="007E107C" w:rsidTr="002B76B7">
        <w:trPr>
          <w:trHeight w:val="753"/>
          <w:jc w:val="center"/>
        </w:trPr>
        <w:tc>
          <w:tcPr>
            <w:tcW w:w="2147" w:type="dxa"/>
            <w:tcBorders>
              <w:top w:val="nil"/>
              <w:left w:val="single" w:sz="8" w:space="0" w:color="auto"/>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S.I. 147 of 2011</w:t>
            </w:r>
            <w:r w:rsidR="004300BF">
              <w:rPr>
                <w:rFonts w:cs="Arial"/>
                <w:color w:val="000000"/>
                <w:lang w:val="en-IE" w:eastAsia="en-IE" w:bidi="ar-SA"/>
              </w:rPr>
              <w:t xml:space="preserve"> (replaced by S.I. 483 of 2014)</w:t>
            </w:r>
          </w:p>
        </w:tc>
        <w:tc>
          <w:tcPr>
            <w:tcW w:w="1828"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European Communities (Renewable Energy) Regulations 2011</w:t>
            </w:r>
          </w:p>
        </w:tc>
        <w:tc>
          <w:tcPr>
            <w:tcW w:w="950"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jc w:val="center"/>
              <w:rPr>
                <w:rFonts w:cs="Arial"/>
                <w:color w:val="000000"/>
                <w:lang w:val="en-IE" w:eastAsia="en-IE" w:bidi="ar-SA"/>
              </w:rPr>
            </w:pPr>
            <w:r w:rsidRPr="007E107C">
              <w:rPr>
                <w:rFonts w:cs="Arial"/>
                <w:color w:val="000000"/>
                <w:lang w:val="en-IE" w:eastAsia="en-IE" w:bidi="ar-SA"/>
              </w:rPr>
              <w:t>N/A</w:t>
            </w:r>
          </w:p>
        </w:tc>
        <w:tc>
          <w:tcPr>
            <w:tcW w:w="1104"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jc w:val="center"/>
              <w:rPr>
                <w:rFonts w:cs="Arial"/>
                <w:color w:val="000000"/>
                <w:lang w:val="en-IE" w:eastAsia="en-IE" w:bidi="ar-SA"/>
              </w:rPr>
            </w:pPr>
          </w:p>
        </w:tc>
        <w:tc>
          <w:tcPr>
            <w:tcW w:w="3412" w:type="dxa"/>
            <w:tcBorders>
              <w:top w:val="single" w:sz="4" w:space="0" w:color="auto"/>
              <w:left w:val="nil"/>
              <w:bottom w:val="single" w:sz="4" w:space="0" w:color="auto"/>
              <w:right w:val="single" w:sz="8"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Transposes EU directive to Irish law and names SEMO as the issuing body for GOs</w:t>
            </w:r>
          </w:p>
        </w:tc>
      </w:tr>
      <w:tr w:rsidR="004F5195" w:rsidRPr="007E107C" w:rsidTr="002B76B7">
        <w:trPr>
          <w:trHeight w:val="753"/>
          <w:jc w:val="center"/>
        </w:trPr>
        <w:tc>
          <w:tcPr>
            <w:tcW w:w="2147" w:type="dxa"/>
            <w:tcBorders>
              <w:top w:val="single" w:sz="4" w:space="0" w:color="auto"/>
              <w:left w:val="single" w:sz="8" w:space="0" w:color="auto"/>
              <w:bottom w:val="single" w:sz="4" w:space="0" w:color="auto"/>
              <w:right w:val="single" w:sz="4" w:space="0" w:color="auto"/>
            </w:tcBorders>
            <w:shd w:val="clear" w:color="auto" w:fill="auto"/>
          </w:tcPr>
          <w:p w:rsidR="004F5195" w:rsidRPr="007E107C" w:rsidRDefault="004F5195" w:rsidP="004A4756">
            <w:pPr>
              <w:spacing w:before="0" w:after="0" w:line="240" w:lineRule="auto"/>
              <w:rPr>
                <w:rFonts w:cs="Arial"/>
                <w:color w:val="000000"/>
                <w:lang w:val="en-IE" w:eastAsia="en-IE" w:bidi="ar-SA"/>
              </w:rPr>
            </w:pPr>
            <w:r w:rsidRPr="007E107C">
              <w:rPr>
                <w:rFonts w:cs="Arial"/>
                <w:color w:val="000000"/>
                <w:lang w:val="en-IE" w:eastAsia="en-IE" w:bidi="ar-SA"/>
              </w:rPr>
              <w:t>Decision Paper</w:t>
            </w:r>
          </w:p>
          <w:p w:rsidR="004A4756" w:rsidRPr="007E107C" w:rsidRDefault="004A4756" w:rsidP="004A4756">
            <w:pPr>
              <w:spacing w:before="0" w:after="0" w:line="240" w:lineRule="auto"/>
              <w:rPr>
                <w:rFonts w:cs="Arial"/>
                <w:color w:val="000000"/>
                <w:lang w:val="en-IE" w:eastAsia="en-IE" w:bidi="ar-SA"/>
              </w:rPr>
            </w:pPr>
            <w:r w:rsidRPr="007E107C">
              <w:rPr>
                <w:rFonts w:cs="Arial"/>
                <w:color w:val="000000"/>
                <w:lang w:val="en-IE" w:eastAsia="en-IE" w:bidi="ar-SA"/>
              </w:rPr>
              <w:t>CER/11/824</w:t>
            </w:r>
          </w:p>
        </w:tc>
        <w:tc>
          <w:tcPr>
            <w:tcW w:w="1828" w:type="dxa"/>
            <w:tcBorders>
              <w:top w:val="single" w:sz="4" w:space="0" w:color="auto"/>
              <w:left w:val="nil"/>
              <w:bottom w:val="single" w:sz="4" w:space="0" w:color="auto"/>
              <w:right w:val="single" w:sz="4" w:space="0" w:color="auto"/>
            </w:tcBorders>
            <w:shd w:val="clear" w:color="auto" w:fill="auto"/>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Supervisory Framework for Administration of Guarantees of Origin</w:t>
            </w:r>
          </w:p>
        </w:tc>
        <w:tc>
          <w:tcPr>
            <w:tcW w:w="950" w:type="dxa"/>
            <w:tcBorders>
              <w:top w:val="single" w:sz="4" w:space="0" w:color="auto"/>
              <w:left w:val="nil"/>
              <w:bottom w:val="single" w:sz="4" w:space="0" w:color="auto"/>
              <w:right w:val="single" w:sz="4" w:space="0" w:color="auto"/>
            </w:tcBorders>
            <w:shd w:val="clear" w:color="auto" w:fill="auto"/>
          </w:tcPr>
          <w:p w:rsidR="004F5195" w:rsidRPr="007E107C" w:rsidRDefault="004F5195" w:rsidP="00B26341">
            <w:pPr>
              <w:spacing w:before="0" w:after="0" w:line="240" w:lineRule="auto"/>
              <w:jc w:val="center"/>
              <w:rPr>
                <w:rFonts w:cs="Arial"/>
                <w:color w:val="000000"/>
                <w:lang w:val="en-IE" w:eastAsia="en-IE" w:bidi="ar-SA"/>
              </w:rPr>
            </w:pPr>
            <w:r w:rsidRPr="007E107C">
              <w:rPr>
                <w:rFonts w:cs="Arial"/>
                <w:color w:val="000000"/>
                <w:lang w:val="en-IE" w:eastAsia="en-IE" w:bidi="ar-SA"/>
              </w:rPr>
              <w:t>N/A</w:t>
            </w:r>
          </w:p>
        </w:tc>
        <w:tc>
          <w:tcPr>
            <w:tcW w:w="1104" w:type="dxa"/>
            <w:tcBorders>
              <w:top w:val="single" w:sz="4" w:space="0" w:color="auto"/>
              <w:left w:val="nil"/>
              <w:bottom w:val="single" w:sz="4" w:space="0" w:color="auto"/>
              <w:right w:val="single" w:sz="4" w:space="0" w:color="auto"/>
            </w:tcBorders>
            <w:shd w:val="clear" w:color="auto" w:fill="auto"/>
          </w:tcPr>
          <w:p w:rsidR="004F5195" w:rsidRPr="007E107C" w:rsidRDefault="004F5195" w:rsidP="00B26341">
            <w:pPr>
              <w:spacing w:before="0" w:after="0" w:line="240" w:lineRule="auto"/>
              <w:rPr>
                <w:rFonts w:cs="Arial"/>
                <w:color w:val="000000"/>
                <w:lang w:val="en-IE" w:eastAsia="en-IE" w:bidi="ar-SA"/>
              </w:rPr>
            </w:pPr>
          </w:p>
        </w:tc>
        <w:tc>
          <w:tcPr>
            <w:tcW w:w="3412" w:type="dxa"/>
            <w:tcBorders>
              <w:top w:val="single" w:sz="4" w:space="0" w:color="auto"/>
              <w:left w:val="nil"/>
              <w:bottom w:val="single" w:sz="4" w:space="0" w:color="auto"/>
              <w:right w:val="single" w:sz="8" w:space="0" w:color="auto"/>
            </w:tcBorders>
            <w:shd w:val="clear" w:color="auto" w:fill="auto"/>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Establishes the Supervisory Framework for the administration of Guarantees of Origin. Sets out specific detail of the GO scheme.</w:t>
            </w:r>
          </w:p>
        </w:tc>
      </w:tr>
      <w:tr w:rsidR="003652ED" w:rsidRPr="007E107C" w:rsidTr="002B76B7">
        <w:trPr>
          <w:trHeight w:val="753"/>
          <w:jc w:val="center"/>
        </w:trPr>
        <w:tc>
          <w:tcPr>
            <w:tcW w:w="2147" w:type="dxa"/>
            <w:tcBorders>
              <w:top w:val="single" w:sz="4" w:space="0" w:color="auto"/>
              <w:left w:val="single" w:sz="8" w:space="0" w:color="auto"/>
              <w:bottom w:val="single" w:sz="4" w:space="0" w:color="auto"/>
              <w:right w:val="single" w:sz="4" w:space="0" w:color="auto"/>
            </w:tcBorders>
            <w:shd w:val="clear" w:color="auto" w:fill="auto"/>
          </w:tcPr>
          <w:p w:rsidR="003652ED" w:rsidRPr="007E107C" w:rsidRDefault="003652ED" w:rsidP="00F172F9">
            <w:pPr>
              <w:spacing w:before="0" w:after="0" w:line="240" w:lineRule="auto"/>
              <w:rPr>
                <w:rFonts w:cs="Arial"/>
                <w:color w:val="000000"/>
                <w:lang w:val="en-IE" w:eastAsia="en-IE" w:bidi="ar-SA"/>
              </w:rPr>
            </w:pPr>
            <w:r w:rsidRPr="007E107C">
              <w:rPr>
                <w:rFonts w:cs="Arial"/>
                <w:color w:val="000000"/>
                <w:lang w:val="en-IE" w:eastAsia="en-IE" w:bidi="ar-SA"/>
              </w:rPr>
              <w:t>Directive 2009/28/EC</w:t>
            </w:r>
          </w:p>
        </w:tc>
        <w:tc>
          <w:tcPr>
            <w:tcW w:w="1828" w:type="dxa"/>
            <w:tcBorders>
              <w:top w:val="single" w:sz="4" w:space="0" w:color="auto"/>
              <w:left w:val="nil"/>
              <w:bottom w:val="single" w:sz="4" w:space="0" w:color="auto"/>
              <w:right w:val="single" w:sz="4" w:space="0" w:color="auto"/>
            </w:tcBorders>
            <w:shd w:val="clear" w:color="auto" w:fill="auto"/>
          </w:tcPr>
          <w:p w:rsidR="003652ED" w:rsidRPr="007E107C" w:rsidRDefault="003652ED" w:rsidP="00F172F9">
            <w:pPr>
              <w:pStyle w:val="Default"/>
              <w:rPr>
                <w:rFonts w:ascii="Arial" w:hAnsi="Arial" w:cs="Arial"/>
                <w:sz w:val="18"/>
                <w:szCs w:val="18"/>
              </w:rPr>
            </w:pPr>
            <w:r w:rsidRPr="007E107C">
              <w:rPr>
                <w:rFonts w:ascii="Arial" w:hAnsi="Arial" w:cs="Arial"/>
                <w:bCs/>
                <w:sz w:val="18"/>
                <w:szCs w:val="18"/>
              </w:rPr>
              <w:t>DIRECTIVE 2009/28/EC OF THE EUROPEAN PARLIAMENT AND OF THE COUNCIL</w:t>
            </w:r>
          </w:p>
          <w:p w:rsidR="003652ED" w:rsidRPr="007E107C" w:rsidRDefault="003652ED" w:rsidP="00F172F9">
            <w:pPr>
              <w:pStyle w:val="Default"/>
              <w:rPr>
                <w:rFonts w:ascii="Arial" w:hAnsi="Arial" w:cs="Arial"/>
                <w:sz w:val="18"/>
                <w:szCs w:val="18"/>
              </w:rPr>
            </w:pPr>
            <w:r w:rsidRPr="007E107C">
              <w:rPr>
                <w:rFonts w:ascii="Arial" w:hAnsi="Arial" w:cs="Arial"/>
                <w:bCs/>
                <w:sz w:val="18"/>
                <w:szCs w:val="18"/>
              </w:rPr>
              <w:t>of 23 April 2009</w:t>
            </w:r>
          </w:p>
          <w:p w:rsidR="003652ED" w:rsidRPr="007E107C" w:rsidRDefault="003652ED" w:rsidP="00F172F9">
            <w:pPr>
              <w:spacing w:before="0" w:after="0" w:line="240" w:lineRule="auto"/>
              <w:rPr>
                <w:rFonts w:cs="Arial"/>
                <w:color w:val="000000"/>
                <w:lang w:val="en-IE" w:eastAsia="en-IE" w:bidi="ar-SA"/>
              </w:rPr>
            </w:pPr>
            <w:r w:rsidRPr="007E107C">
              <w:rPr>
                <w:rFonts w:cs="Arial"/>
                <w:bCs/>
                <w:sz w:val="18"/>
                <w:szCs w:val="18"/>
              </w:rPr>
              <w:t>on the promotion of the use of energy from renewable sources and amending and subsequently repealing Directives 2001/77/EC and 2003/30/EC</w:t>
            </w:r>
          </w:p>
        </w:tc>
        <w:tc>
          <w:tcPr>
            <w:tcW w:w="950" w:type="dxa"/>
            <w:tcBorders>
              <w:top w:val="single" w:sz="4" w:space="0" w:color="auto"/>
              <w:left w:val="nil"/>
              <w:bottom w:val="single" w:sz="4" w:space="0" w:color="auto"/>
              <w:right w:val="single" w:sz="4" w:space="0" w:color="auto"/>
            </w:tcBorders>
            <w:shd w:val="clear" w:color="auto" w:fill="auto"/>
          </w:tcPr>
          <w:p w:rsidR="003652ED" w:rsidRPr="007E107C" w:rsidRDefault="003652ED" w:rsidP="00F172F9">
            <w:pPr>
              <w:spacing w:before="0" w:after="0" w:line="240" w:lineRule="auto"/>
              <w:jc w:val="center"/>
              <w:rPr>
                <w:rFonts w:cs="Arial"/>
                <w:color w:val="000000"/>
                <w:lang w:val="en-IE" w:eastAsia="en-IE" w:bidi="ar-SA"/>
              </w:rPr>
            </w:pPr>
            <w:r w:rsidRPr="007E107C">
              <w:rPr>
                <w:rFonts w:cs="Arial"/>
                <w:color w:val="000000"/>
                <w:lang w:val="en-IE" w:eastAsia="en-IE" w:bidi="ar-SA"/>
              </w:rPr>
              <w:t>N/A</w:t>
            </w:r>
          </w:p>
        </w:tc>
        <w:tc>
          <w:tcPr>
            <w:tcW w:w="1104" w:type="dxa"/>
            <w:tcBorders>
              <w:top w:val="single" w:sz="4" w:space="0" w:color="auto"/>
              <w:left w:val="nil"/>
              <w:bottom w:val="single" w:sz="4" w:space="0" w:color="auto"/>
              <w:right w:val="single" w:sz="4" w:space="0" w:color="auto"/>
            </w:tcBorders>
            <w:shd w:val="clear" w:color="auto" w:fill="auto"/>
          </w:tcPr>
          <w:p w:rsidR="003652ED" w:rsidRPr="007E107C" w:rsidRDefault="003652ED" w:rsidP="00F172F9">
            <w:pPr>
              <w:spacing w:before="0" w:after="0" w:line="240" w:lineRule="auto"/>
              <w:jc w:val="center"/>
              <w:rPr>
                <w:rFonts w:cs="Arial"/>
                <w:color w:val="000000"/>
                <w:lang w:val="en-IE" w:eastAsia="en-IE" w:bidi="ar-SA"/>
              </w:rPr>
            </w:pPr>
            <w:r w:rsidRPr="007E107C">
              <w:rPr>
                <w:rFonts w:cs="Arial"/>
                <w:color w:val="000000"/>
                <w:lang w:val="en-IE" w:eastAsia="en-IE" w:bidi="ar-SA"/>
              </w:rPr>
              <w:t>Regulation 15</w:t>
            </w:r>
          </w:p>
        </w:tc>
        <w:tc>
          <w:tcPr>
            <w:tcW w:w="3412" w:type="dxa"/>
            <w:tcBorders>
              <w:top w:val="single" w:sz="4" w:space="0" w:color="auto"/>
              <w:left w:val="nil"/>
              <w:bottom w:val="single" w:sz="4" w:space="0" w:color="auto"/>
              <w:right w:val="single" w:sz="8" w:space="0" w:color="auto"/>
            </w:tcBorders>
            <w:shd w:val="clear" w:color="auto" w:fill="auto"/>
          </w:tcPr>
          <w:p w:rsidR="003652ED" w:rsidRPr="007E107C" w:rsidRDefault="003652ED" w:rsidP="00F172F9">
            <w:pPr>
              <w:spacing w:before="0" w:after="0" w:line="240" w:lineRule="auto"/>
              <w:rPr>
                <w:rFonts w:cs="Arial"/>
                <w:color w:val="000000"/>
                <w:lang w:val="en-IE" w:eastAsia="en-IE" w:bidi="ar-SA"/>
              </w:rPr>
            </w:pPr>
            <w:r w:rsidRPr="007E107C">
              <w:rPr>
                <w:rFonts w:cs="Arial"/>
                <w:color w:val="000000"/>
                <w:lang w:val="en-IE" w:eastAsia="en-IE" w:bidi="ar-SA"/>
              </w:rPr>
              <w:t xml:space="preserve">EU directive which sets out rules for GOs. Has been transposed by S.I. 147 of 2011 and is common source of law between Ireland and other </w:t>
            </w:r>
            <w:r w:rsidR="009A20F8" w:rsidRPr="007E107C">
              <w:rPr>
                <w:rFonts w:cs="Arial"/>
                <w:color w:val="000000"/>
                <w:lang w:val="en-IE" w:eastAsia="en-IE" w:bidi="ar-SA"/>
              </w:rPr>
              <w:t>Member State</w:t>
            </w:r>
            <w:r w:rsidRPr="007E107C">
              <w:rPr>
                <w:rFonts w:cs="Arial"/>
                <w:color w:val="000000"/>
                <w:lang w:val="en-IE" w:eastAsia="en-IE" w:bidi="ar-SA"/>
              </w:rPr>
              <w:t>s</w:t>
            </w:r>
          </w:p>
        </w:tc>
      </w:tr>
    </w:tbl>
    <w:p w:rsidR="00E03BCD" w:rsidRPr="007E107C" w:rsidRDefault="00E03BCD" w:rsidP="00B47FC6"/>
    <w:p w:rsidR="00E03BCD" w:rsidRPr="007E107C" w:rsidRDefault="00657207" w:rsidP="00E03BCD">
      <w:pPr>
        <w:pStyle w:val="Heading2"/>
      </w:pPr>
      <w:bookmarkStart w:id="37" w:name="_Toc427581194"/>
      <w:r w:rsidRPr="007E107C">
        <w:t>Related Documents</w:t>
      </w:r>
      <w:bookmarkEnd w:id="37"/>
    </w:p>
    <w:p w:rsidR="00EF3FFF" w:rsidRPr="007E107C" w:rsidRDefault="00EF3FFF" w:rsidP="00EF3FFF">
      <w:pPr>
        <w:rPr>
          <w:sz w:val="22"/>
          <w:szCs w:val="22"/>
        </w:rPr>
      </w:pPr>
      <w:r w:rsidRPr="007E107C">
        <w:rPr>
          <w:sz w:val="22"/>
          <w:szCs w:val="22"/>
        </w:rPr>
        <w:t>The following table provides a list of documents that are related to this business process.</w:t>
      </w:r>
    </w:p>
    <w:tbl>
      <w:tblPr>
        <w:tblW w:w="9645" w:type="dxa"/>
        <w:jc w:val="center"/>
        <w:tblInd w:w="93" w:type="dxa"/>
        <w:tblLayout w:type="fixed"/>
        <w:tblLook w:val="04A0"/>
      </w:tblPr>
      <w:tblGrid>
        <w:gridCol w:w="1725"/>
        <w:gridCol w:w="1800"/>
        <w:gridCol w:w="952"/>
        <w:gridCol w:w="1478"/>
        <w:gridCol w:w="3690"/>
      </w:tblGrid>
      <w:tr w:rsidR="004F5195" w:rsidRPr="007E107C" w:rsidTr="002B76B7">
        <w:trPr>
          <w:trHeight w:val="266"/>
          <w:jc w:val="center"/>
        </w:trPr>
        <w:tc>
          <w:tcPr>
            <w:tcW w:w="1725" w:type="dxa"/>
            <w:tcBorders>
              <w:top w:val="single" w:sz="8" w:space="0" w:color="auto"/>
              <w:left w:val="single" w:sz="8" w:space="0" w:color="auto"/>
              <w:bottom w:val="single" w:sz="8" w:space="0" w:color="auto"/>
              <w:right w:val="nil"/>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Document</w:t>
            </w:r>
          </w:p>
        </w:tc>
        <w:tc>
          <w:tcPr>
            <w:tcW w:w="1800" w:type="dxa"/>
            <w:tcBorders>
              <w:top w:val="single" w:sz="8" w:space="0" w:color="auto"/>
              <w:left w:val="single" w:sz="8" w:space="0" w:color="auto"/>
              <w:bottom w:val="single" w:sz="8" w:space="0" w:color="auto"/>
              <w:right w:val="single" w:sz="8"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val="en-IE" w:eastAsia="en-IE" w:bidi="ar-SA"/>
              </w:rPr>
              <w:t>Title</w:t>
            </w:r>
          </w:p>
        </w:tc>
        <w:tc>
          <w:tcPr>
            <w:tcW w:w="952" w:type="dxa"/>
            <w:tcBorders>
              <w:top w:val="single" w:sz="8" w:space="0" w:color="auto"/>
              <w:left w:val="nil"/>
              <w:bottom w:val="single" w:sz="8" w:space="0" w:color="auto"/>
              <w:right w:val="single" w:sz="4"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Version</w:t>
            </w:r>
          </w:p>
        </w:tc>
        <w:tc>
          <w:tcPr>
            <w:tcW w:w="1478" w:type="dxa"/>
            <w:tcBorders>
              <w:top w:val="single" w:sz="8" w:space="0" w:color="auto"/>
              <w:left w:val="nil"/>
              <w:bottom w:val="single" w:sz="8" w:space="0" w:color="auto"/>
              <w:right w:val="single" w:sz="4"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Relationship</w:t>
            </w:r>
          </w:p>
        </w:tc>
        <w:tc>
          <w:tcPr>
            <w:tcW w:w="3690" w:type="dxa"/>
            <w:tcBorders>
              <w:top w:val="single" w:sz="8" w:space="0" w:color="auto"/>
              <w:left w:val="nil"/>
              <w:bottom w:val="single" w:sz="8" w:space="0" w:color="auto"/>
              <w:right w:val="single" w:sz="8"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val="en-IE" w:eastAsia="en-IE" w:bidi="ar-SA"/>
              </w:rPr>
              <w:t>Description</w:t>
            </w:r>
          </w:p>
        </w:tc>
      </w:tr>
      <w:tr w:rsidR="004F5195" w:rsidRPr="007E107C" w:rsidTr="002B76B7">
        <w:trPr>
          <w:trHeight w:val="753"/>
          <w:jc w:val="center"/>
        </w:trPr>
        <w:tc>
          <w:tcPr>
            <w:tcW w:w="1725" w:type="dxa"/>
            <w:tcBorders>
              <w:top w:val="nil"/>
              <w:left w:val="single" w:sz="8" w:space="0" w:color="auto"/>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SEMO Business Process Model</w:t>
            </w:r>
          </w:p>
        </w:tc>
        <w:tc>
          <w:tcPr>
            <w:tcW w:w="1800"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SEMO Business Process Overview</w:t>
            </w:r>
          </w:p>
        </w:tc>
        <w:tc>
          <w:tcPr>
            <w:tcW w:w="952"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jc w:val="center"/>
              <w:rPr>
                <w:rFonts w:cs="Arial"/>
                <w:color w:val="000000"/>
                <w:lang w:val="en-IE" w:eastAsia="en-IE" w:bidi="ar-SA"/>
              </w:rPr>
            </w:pPr>
            <w:r w:rsidRPr="007E107C">
              <w:rPr>
                <w:rFonts w:cs="Arial"/>
                <w:color w:val="000000"/>
                <w:lang w:val="en-IE" w:eastAsia="en-IE" w:bidi="ar-SA"/>
              </w:rPr>
              <w:t>1.0</w:t>
            </w:r>
          </w:p>
        </w:tc>
        <w:tc>
          <w:tcPr>
            <w:tcW w:w="1478"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Parent Document</w:t>
            </w:r>
          </w:p>
        </w:tc>
        <w:tc>
          <w:tcPr>
            <w:tcW w:w="3690" w:type="dxa"/>
            <w:tcBorders>
              <w:top w:val="single" w:sz="4" w:space="0" w:color="auto"/>
              <w:left w:val="nil"/>
              <w:bottom w:val="single" w:sz="4" w:space="0" w:color="auto"/>
              <w:right w:val="single" w:sz="8"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Overview of the model used for the SEMO Business Processes. Provides the context for where each business processes fits into SEMO.</w:t>
            </w:r>
          </w:p>
        </w:tc>
      </w:tr>
      <w:tr w:rsidR="004F5195" w:rsidRPr="007E107C" w:rsidTr="002B76B7">
        <w:trPr>
          <w:trHeight w:val="1004"/>
          <w:jc w:val="center"/>
        </w:trPr>
        <w:tc>
          <w:tcPr>
            <w:tcW w:w="1725" w:type="dxa"/>
            <w:tcBorders>
              <w:top w:val="nil"/>
              <w:left w:val="single" w:sz="8" w:space="0" w:color="auto"/>
              <w:bottom w:val="single" w:sz="4" w:space="0" w:color="auto"/>
              <w:right w:val="single" w:sz="4" w:space="0" w:color="auto"/>
            </w:tcBorders>
            <w:shd w:val="clear" w:color="auto" w:fill="auto"/>
            <w:hideMark/>
          </w:tcPr>
          <w:p w:rsidR="004F5195" w:rsidRPr="007E107C" w:rsidRDefault="004F5195" w:rsidP="004A4756">
            <w:pPr>
              <w:spacing w:before="0" w:after="0" w:line="240" w:lineRule="auto"/>
              <w:rPr>
                <w:rFonts w:cs="Arial"/>
                <w:color w:val="000000"/>
                <w:lang w:val="en-IE" w:eastAsia="en-IE" w:bidi="ar-SA"/>
              </w:rPr>
            </w:pPr>
            <w:r w:rsidRPr="007E107C">
              <w:rPr>
                <w:rFonts w:cs="Arial"/>
                <w:color w:val="000000"/>
                <w:lang w:val="en-IE" w:eastAsia="en-IE" w:bidi="ar-SA"/>
              </w:rPr>
              <w:t xml:space="preserve">Decision Paper </w:t>
            </w:r>
          </w:p>
          <w:p w:rsidR="004A4756" w:rsidRPr="007E107C" w:rsidRDefault="004A4756" w:rsidP="004A4756">
            <w:pPr>
              <w:spacing w:before="0" w:after="0" w:line="240" w:lineRule="auto"/>
              <w:rPr>
                <w:rFonts w:cs="Arial"/>
                <w:color w:val="000000"/>
                <w:lang w:val="en-IE" w:eastAsia="en-IE" w:bidi="ar-SA"/>
              </w:rPr>
            </w:pPr>
            <w:r w:rsidRPr="007E107C">
              <w:rPr>
                <w:rFonts w:cs="Arial"/>
                <w:color w:val="000000"/>
                <w:lang w:val="en-IE" w:eastAsia="en-IE" w:bidi="ar-SA"/>
              </w:rPr>
              <w:t>CER/11/095</w:t>
            </w:r>
          </w:p>
        </w:tc>
        <w:tc>
          <w:tcPr>
            <w:tcW w:w="1800"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 xml:space="preserve">Fuel-Mix Disclosure in the Single Electricity Market: Calculation Methodology Decision Paper </w:t>
            </w:r>
          </w:p>
        </w:tc>
        <w:tc>
          <w:tcPr>
            <w:tcW w:w="952"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jc w:val="center"/>
              <w:rPr>
                <w:rFonts w:cs="Arial"/>
                <w:color w:val="000000"/>
                <w:lang w:val="en-IE" w:eastAsia="en-IE" w:bidi="ar-SA"/>
              </w:rPr>
            </w:pPr>
            <w:r w:rsidRPr="007E107C">
              <w:rPr>
                <w:rFonts w:cs="Arial"/>
                <w:color w:val="000000"/>
                <w:lang w:val="en-IE" w:eastAsia="en-IE" w:bidi="ar-SA"/>
              </w:rPr>
              <w:t>N/A</w:t>
            </w:r>
          </w:p>
        </w:tc>
        <w:tc>
          <w:tcPr>
            <w:tcW w:w="1478"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Related Process</w:t>
            </w:r>
          </w:p>
        </w:tc>
        <w:tc>
          <w:tcPr>
            <w:tcW w:w="3690" w:type="dxa"/>
            <w:tcBorders>
              <w:top w:val="nil"/>
              <w:left w:val="nil"/>
              <w:bottom w:val="single" w:sz="4" w:space="0" w:color="auto"/>
              <w:right w:val="single" w:sz="8" w:space="0" w:color="auto"/>
            </w:tcBorders>
            <w:shd w:val="clear" w:color="auto" w:fill="auto"/>
            <w:hideMark/>
          </w:tcPr>
          <w:p w:rsidR="004F5195" w:rsidRPr="007E107C" w:rsidRDefault="004F5195" w:rsidP="00207E15">
            <w:pPr>
              <w:spacing w:before="0" w:after="0" w:line="240" w:lineRule="auto"/>
              <w:rPr>
                <w:rFonts w:cs="Arial"/>
                <w:color w:val="000000"/>
                <w:lang w:val="en-IE" w:eastAsia="en-IE" w:bidi="ar-SA"/>
              </w:rPr>
            </w:pPr>
            <w:r w:rsidRPr="007E107C">
              <w:rPr>
                <w:rFonts w:cs="Arial"/>
                <w:color w:val="000000"/>
                <w:lang w:val="en-IE" w:eastAsia="en-IE" w:bidi="ar-SA"/>
              </w:rPr>
              <w:t>Decision paper outlining the process for Fuel Mix Disclosure which is the sole purpose of GOs</w:t>
            </w:r>
            <w:r w:rsidR="00207E15">
              <w:rPr>
                <w:rFonts w:cs="Arial"/>
                <w:color w:val="000000"/>
                <w:lang w:val="en-IE" w:eastAsia="en-IE" w:bidi="ar-SA"/>
              </w:rPr>
              <w:t>.</w:t>
            </w:r>
          </w:p>
        </w:tc>
      </w:tr>
    </w:tbl>
    <w:p w:rsidR="00E03BCD" w:rsidRPr="007E107C" w:rsidRDefault="00E03BCD" w:rsidP="00B47FC6">
      <w:pPr>
        <w:sectPr w:rsidR="00E03BCD" w:rsidRPr="007E107C" w:rsidSect="00A75AA7">
          <w:pgSz w:w="11906" w:h="16838"/>
          <w:pgMar w:top="634" w:right="1286" w:bottom="547" w:left="1080" w:header="706" w:footer="706" w:gutter="0"/>
          <w:cols w:space="708"/>
          <w:docGrid w:linePitch="360"/>
        </w:sectPr>
      </w:pPr>
    </w:p>
    <w:p w:rsidR="00970D6F" w:rsidRPr="007E107C" w:rsidRDefault="00970D6F" w:rsidP="00970D6F">
      <w:pPr>
        <w:pStyle w:val="Heading1"/>
      </w:pPr>
      <w:bookmarkStart w:id="38" w:name="_Toc296337017"/>
      <w:bookmarkStart w:id="39" w:name="_Toc296337081"/>
      <w:bookmarkStart w:id="40" w:name="_Toc427581195"/>
      <w:r w:rsidRPr="007E107C">
        <w:lastRenderedPageBreak/>
        <w:t>Assumptions</w:t>
      </w:r>
      <w:bookmarkEnd w:id="38"/>
      <w:bookmarkEnd w:id="39"/>
      <w:bookmarkEnd w:id="40"/>
    </w:p>
    <w:p w:rsidR="003A2C12" w:rsidRDefault="003A2C12" w:rsidP="00C166C7"/>
    <w:p w:rsidR="004B699D" w:rsidRPr="00F878CB" w:rsidRDefault="004B699D" w:rsidP="00C166C7">
      <w:pPr>
        <w:rPr>
          <w:rFonts w:cs="Arial"/>
          <w:sz w:val="22"/>
          <w:szCs w:val="22"/>
        </w:rPr>
      </w:pPr>
      <w:r w:rsidRPr="00F878CB">
        <w:rPr>
          <w:rFonts w:cs="Arial"/>
          <w:sz w:val="22"/>
          <w:szCs w:val="22"/>
        </w:rPr>
        <w:t>The following is a list of assumptions for this process document:</w:t>
      </w:r>
    </w:p>
    <w:p w:rsidR="004B11EF" w:rsidRPr="00F878CB" w:rsidRDefault="004B11EF" w:rsidP="004B11EF">
      <w:pPr>
        <w:pStyle w:val="ListParagraph"/>
        <w:numPr>
          <w:ilvl w:val="0"/>
          <w:numId w:val="35"/>
        </w:numPr>
        <w:rPr>
          <w:rFonts w:cs="Arial"/>
          <w:sz w:val="22"/>
          <w:szCs w:val="22"/>
        </w:rPr>
      </w:pPr>
      <w:bookmarkStart w:id="41" w:name="_Toc296337018"/>
      <w:bookmarkStart w:id="42" w:name="_Toc296337082"/>
      <w:r w:rsidRPr="00F878CB">
        <w:rPr>
          <w:rFonts w:cs="Arial"/>
          <w:sz w:val="22"/>
          <w:szCs w:val="22"/>
        </w:rPr>
        <w:t xml:space="preserve">Imports from registries within </w:t>
      </w:r>
      <w:proofErr w:type="spellStart"/>
      <w:r w:rsidRPr="00F878CB">
        <w:rPr>
          <w:rFonts w:cs="Arial"/>
          <w:sz w:val="22"/>
          <w:szCs w:val="22"/>
        </w:rPr>
        <w:t>CMO</w:t>
      </w:r>
      <w:r w:rsidR="00A75AA7">
        <w:rPr>
          <w:rFonts w:cs="Arial"/>
          <w:sz w:val="22"/>
          <w:szCs w:val="22"/>
        </w:rPr>
        <w:t>.</w:t>
      </w:r>
      <w:r w:rsidRPr="00F878CB">
        <w:rPr>
          <w:rFonts w:cs="Arial"/>
          <w:sz w:val="22"/>
          <w:szCs w:val="22"/>
        </w:rPr>
        <w:t>Grexel</w:t>
      </w:r>
      <w:proofErr w:type="spellEnd"/>
      <w:r w:rsidRPr="00F878CB">
        <w:rPr>
          <w:rFonts w:cs="Arial"/>
          <w:sz w:val="22"/>
          <w:szCs w:val="22"/>
        </w:rPr>
        <w:t xml:space="preserve"> will be </w:t>
      </w:r>
      <w:proofErr w:type="spellStart"/>
      <w:r w:rsidRPr="00F878CB">
        <w:rPr>
          <w:rFonts w:cs="Arial"/>
          <w:sz w:val="22"/>
          <w:szCs w:val="22"/>
        </w:rPr>
        <w:t>initated</w:t>
      </w:r>
      <w:proofErr w:type="spellEnd"/>
      <w:r w:rsidRPr="00F878CB">
        <w:rPr>
          <w:rFonts w:cs="Arial"/>
          <w:sz w:val="22"/>
          <w:szCs w:val="22"/>
        </w:rPr>
        <w:t xml:space="preserve"> by the sending Account Holde</w:t>
      </w:r>
      <w:r w:rsidR="00701076" w:rsidRPr="00F878CB">
        <w:rPr>
          <w:rFonts w:cs="Arial"/>
          <w:sz w:val="22"/>
          <w:szCs w:val="22"/>
        </w:rPr>
        <w:t>r</w:t>
      </w:r>
    </w:p>
    <w:p w:rsidR="004B699D" w:rsidRPr="00F878CB" w:rsidRDefault="004B11EF" w:rsidP="00A53168">
      <w:pPr>
        <w:pStyle w:val="ListParagraph"/>
        <w:numPr>
          <w:ilvl w:val="0"/>
          <w:numId w:val="35"/>
        </w:numPr>
        <w:rPr>
          <w:rFonts w:cs="Arial"/>
          <w:sz w:val="22"/>
          <w:szCs w:val="22"/>
        </w:rPr>
      </w:pPr>
      <w:r w:rsidRPr="00F878CB">
        <w:rPr>
          <w:rFonts w:cs="Arial"/>
          <w:sz w:val="22"/>
          <w:szCs w:val="22"/>
        </w:rPr>
        <w:t xml:space="preserve">Imports from a different registry will be </w:t>
      </w:r>
      <w:proofErr w:type="spellStart"/>
      <w:r w:rsidRPr="00F878CB">
        <w:rPr>
          <w:rFonts w:cs="Arial"/>
          <w:sz w:val="22"/>
          <w:szCs w:val="22"/>
        </w:rPr>
        <w:t>initated</w:t>
      </w:r>
      <w:proofErr w:type="spellEnd"/>
      <w:r w:rsidRPr="00F878CB">
        <w:rPr>
          <w:rFonts w:cs="Arial"/>
          <w:sz w:val="22"/>
          <w:szCs w:val="22"/>
        </w:rPr>
        <w:t xml:space="preserve"> by the sending Account Holder and will be subject to AIB trading hub verification</w:t>
      </w:r>
    </w:p>
    <w:p w:rsidR="004B11EF" w:rsidRPr="00F878CB" w:rsidRDefault="004B699D" w:rsidP="00EF3FFF">
      <w:pPr>
        <w:pStyle w:val="ListParagraph"/>
        <w:numPr>
          <w:ilvl w:val="0"/>
          <w:numId w:val="35"/>
        </w:numPr>
        <w:rPr>
          <w:rFonts w:cs="Arial"/>
          <w:sz w:val="22"/>
          <w:szCs w:val="22"/>
        </w:rPr>
      </w:pPr>
      <w:r w:rsidRPr="00F878CB">
        <w:rPr>
          <w:rFonts w:cs="Arial"/>
          <w:sz w:val="22"/>
          <w:szCs w:val="22"/>
        </w:rPr>
        <w:t xml:space="preserve">Imports from Member States that are not members of AIB </w:t>
      </w:r>
      <w:r w:rsidR="0065443B" w:rsidRPr="00F878CB">
        <w:rPr>
          <w:rFonts w:cs="Arial"/>
          <w:sz w:val="22"/>
          <w:szCs w:val="22"/>
        </w:rPr>
        <w:t xml:space="preserve">will be assessed on a case by case basis and </w:t>
      </w:r>
      <w:r w:rsidRPr="00F878CB">
        <w:rPr>
          <w:rFonts w:cs="Arial"/>
          <w:sz w:val="22"/>
          <w:szCs w:val="22"/>
        </w:rPr>
        <w:t xml:space="preserve">may be facilitated by importing GOs </w:t>
      </w:r>
      <w:r w:rsidR="0065443B" w:rsidRPr="00F878CB">
        <w:rPr>
          <w:rFonts w:cs="Arial"/>
          <w:sz w:val="22"/>
          <w:szCs w:val="22"/>
        </w:rPr>
        <w:t xml:space="preserve">to a </w:t>
      </w:r>
      <w:r w:rsidR="004B11EF" w:rsidRPr="00F878CB">
        <w:rPr>
          <w:rFonts w:cs="Arial"/>
          <w:sz w:val="22"/>
          <w:szCs w:val="22"/>
        </w:rPr>
        <w:t xml:space="preserve">Microsoft Access </w:t>
      </w:r>
      <w:r w:rsidRPr="00F878CB">
        <w:rPr>
          <w:rFonts w:cs="Arial"/>
          <w:sz w:val="22"/>
          <w:szCs w:val="22"/>
        </w:rPr>
        <w:t>GO certificate database</w:t>
      </w:r>
    </w:p>
    <w:p w:rsidR="004B699D" w:rsidRPr="00F878CB" w:rsidRDefault="004B699D" w:rsidP="00EF3FFF">
      <w:pPr>
        <w:pStyle w:val="ListParagraph"/>
        <w:numPr>
          <w:ilvl w:val="0"/>
          <w:numId w:val="35"/>
        </w:numPr>
        <w:rPr>
          <w:rFonts w:cs="Arial"/>
          <w:sz w:val="22"/>
          <w:szCs w:val="22"/>
        </w:rPr>
      </w:pPr>
      <w:r w:rsidRPr="00F878CB">
        <w:rPr>
          <w:rFonts w:cs="Arial"/>
          <w:sz w:val="22"/>
          <w:szCs w:val="22"/>
        </w:rPr>
        <w:t xml:space="preserve">SEMO will be able to obtain contact details for the GO issuing body of other EU Member States and these issuing bodies will be able to </w:t>
      </w:r>
      <w:proofErr w:type="spellStart"/>
      <w:r w:rsidRPr="00F878CB">
        <w:rPr>
          <w:rFonts w:cs="Arial"/>
          <w:sz w:val="22"/>
          <w:szCs w:val="22"/>
        </w:rPr>
        <w:t>verfify</w:t>
      </w:r>
      <w:proofErr w:type="spellEnd"/>
      <w:r w:rsidRPr="00F878CB">
        <w:rPr>
          <w:rFonts w:cs="Arial"/>
          <w:sz w:val="22"/>
          <w:szCs w:val="22"/>
        </w:rPr>
        <w:t xml:space="preserve"> GOs marked for import. Otherwise the details of i</w:t>
      </w:r>
      <w:r w:rsidR="00701076" w:rsidRPr="00F878CB">
        <w:rPr>
          <w:rFonts w:cs="Arial"/>
          <w:sz w:val="22"/>
          <w:szCs w:val="22"/>
        </w:rPr>
        <w:t>m</w:t>
      </w:r>
      <w:r w:rsidRPr="00F878CB">
        <w:rPr>
          <w:rFonts w:cs="Arial"/>
          <w:sz w:val="22"/>
          <w:szCs w:val="22"/>
        </w:rPr>
        <w:t>ported GOs will be in some other way verifiable by SEMO</w:t>
      </w:r>
    </w:p>
    <w:p w:rsidR="008E6EC0" w:rsidRPr="00F878CB" w:rsidRDefault="00353B86" w:rsidP="008E6EC0">
      <w:pPr>
        <w:pStyle w:val="ListParagraph"/>
        <w:numPr>
          <w:ilvl w:val="0"/>
          <w:numId w:val="35"/>
        </w:numPr>
        <w:rPr>
          <w:rFonts w:cs="Arial"/>
          <w:sz w:val="22"/>
          <w:szCs w:val="22"/>
        </w:rPr>
      </w:pPr>
      <w:r w:rsidRPr="00F878CB">
        <w:rPr>
          <w:rFonts w:cs="Arial"/>
          <w:sz w:val="22"/>
          <w:szCs w:val="22"/>
        </w:rPr>
        <w:t>Account Holders can</w:t>
      </w:r>
      <w:r w:rsidR="00524087" w:rsidRPr="00F878CB">
        <w:rPr>
          <w:rFonts w:cs="Arial"/>
          <w:sz w:val="22"/>
          <w:szCs w:val="22"/>
        </w:rPr>
        <w:t xml:space="preserve"> contact SEMO via the Contac</w:t>
      </w:r>
      <w:r w:rsidR="008E6EC0" w:rsidRPr="00F878CB">
        <w:rPr>
          <w:rFonts w:cs="Arial"/>
          <w:sz w:val="22"/>
          <w:szCs w:val="22"/>
        </w:rPr>
        <w:t xml:space="preserve">t Us form in the Online Registry, by email </w:t>
      </w:r>
      <w:hyperlink r:id="rId38" w:history="1">
        <w:r w:rsidR="008E6EC0" w:rsidRPr="00F878CB">
          <w:rPr>
            <w:rStyle w:val="Hyperlink"/>
            <w:rFonts w:cs="Arial"/>
            <w:sz w:val="22"/>
            <w:szCs w:val="22"/>
          </w:rPr>
          <w:t>Guaranteesoforigin@sem-o.com</w:t>
        </w:r>
      </w:hyperlink>
      <w:r w:rsidR="008E6EC0" w:rsidRPr="00F878CB">
        <w:rPr>
          <w:rFonts w:cs="Arial"/>
          <w:sz w:val="22"/>
          <w:szCs w:val="22"/>
        </w:rPr>
        <w:t xml:space="preserve"> or by phone</w:t>
      </w:r>
      <w:r w:rsidR="00A75AA7">
        <w:rPr>
          <w:rFonts w:cs="Arial"/>
          <w:sz w:val="22"/>
          <w:szCs w:val="22"/>
        </w:rPr>
        <w:t xml:space="preserve"> on</w:t>
      </w:r>
      <w:r w:rsidR="008E6EC0" w:rsidRPr="00F878CB">
        <w:rPr>
          <w:rFonts w:cs="Arial"/>
          <w:sz w:val="22"/>
          <w:szCs w:val="22"/>
        </w:rPr>
        <w:t xml:space="preserve"> </w:t>
      </w:r>
      <w:r w:rsidR="008E6EC0" w:rsidRPr="00F878CB">
        <w:rPr>
          <w:rFonts w:cs="Arial"/>
          <w:sz w:val="22"/>
          <w:szCs w:val="22"/>
          <w:lang w:val="en-IE" w:bidi="ar-SA"/>
        </w:rPr>
        <w:t>+353 1 237 0468</w:t>
      </w:r>
    </w:p>
    <w:p w:rsidR="00375A5E" w:rsidRPr="00524087" w:rsidRDefault="00375A5E" w:rsidP="008E6EC0">
      <w:pPr>
        <w:pStyle w:val="ListParagraph"/>
      </w:pPr>
    </w:p>
    <w:p w:rsidR="00704ECD" w:rsidRPr="007E107C" w:rsidRDefault="00A012E0" w:rsidP="00A22AFC">
      <w:pPr>
        <w:pStyle w:val="Heading1"/>
      </w:pPr>
      <w:bookmarkStart w:id="43" w:name="_Toc296337020"/>
      <w:bookmarkStart w:id="44" w:name="_Toc296337084"/>
      <w:bookmarkStart w:id="45" w:name="_Toc427581196"/>
      <w:bookmarkEnd w:id="41"/>
      <w:bookmarkEnd w:id="42"/>
      <w:r w:rsidRPr="007E107C">
        <w:lastRenderedPageBreak/>
        <w:t>A</w:t>
      </w:r>
      <w:r w:rsidR="00A22AFC" w:rsidRPr="007E107C">
        <w:t>ppendices</w:t>
      </w:r>
      <w:bookmarkEnd w:id="43"/>
      <w:bookmarkEnd w:id="44"/>
      <w:bookmarkEnd w:id="45"/>
    </w:p>
    <w:p w:rsidR="00D41926" w:rsidRDefault="00D41926" w:rsidP="00D41926">
      <w:pPr>
        <w:pStyle w:val="Heading2"/>
      </w:pPr>
      <w:bookmarkStart w:id="46" w:name="_Toc296337028"/>
      <w:bookmarkStart w:id="47" w:name="_Toc296337092"/>
      <w:bookmarkStart w:id="48" w:name="_Toc427581197"/>
      <w:r w:rsidRPr="007E107C">
        <w:t>Glossary</w:t>
      </w:r>
      <w:bookmarkEnd w:id="46"/>
      <w:bookmarkEnd w:id="47"/>
      <w:bookmarkEnd w:id="48"/>
    </w:p>
    <w:p w:rsidR="00A53168" w:rsidRDefault="00A53168" w:rsidP="00A53168">
      <w:pPr>
        <w:rPr>
          <w:lang w:bidi="ar-SA"/>
        </w:rPr>
      </w:pPr>
    </w:p>
    <w:tbl>
      <w:tblPr>
        <w:tblW w:w="9654" w:type="dxa"/>
        <w:jc w:val="center"/>
        <w:tblInd w:w="93" w:type="dxa"/>
        <w:tblLook w:val="04A0"/>
      </w:tblPr>
      <w:tblGrid>
        <w:gridCol w:w="3984"/>
        <w:gridCol w:w="5670"/>
      </w:tblGrid>
      <w:tr w:rsidR="00A53168" w:rsidRPr="007E107C" w:rsidTr="002B76B7">
        <w:trPr>
          <w:trHeight w:val="270"/>
          <w:jc w:val="center"/>
        </w:trPr>
        <w:tc>
          <w:tcPr>
            <w:tcW w:w="3984" w:type="dxa"/>
            <w:tcBorders>
              <w:top w:val="single" w:sz="8" w:space="0" w:color="auto"/>
              <w:left w:val="single" w:sz="8" w:space="0" w:color="auto"/>
              <w:bottom w:val="single" w:sz="8" w:space="0" w:color="auto"/>
              <w:right w:val="single" w:sz="4" w:space="0" w:color="auto"/>
            </w:tcBorders>
            <w:shd w:val="clear" w:color="000000" w:fill="D8D8D8"/>
            <w:noWrap/>
            <w:vAlign w:val="bottom"/>
            <w:hideMark/>
          </w:tcPr>
          <w:p w:rsidR="00A53168" w:rsidRPr="007E107C" w:rsidRDefault="00A53168" w:rsidP="00361922">
            <w:pPr>
              <w:spacing w:before="0" w:after="0" w:line="240" w:lineRule="auto"/>
              <w:rPr>
                <w:rFonts w:cs="Arial"/>
                <w:b/>
                <w:color w:val="000000"/>
                <w:lang w:val="en-IE" w:eastAsia="en-IE" w:bidi="ar-SA"/>
              </w:rPr>
            </w:pPr>
            <w:r w:rsidRPr="007E107C">
              <w:rPr>
                <w:rFonts w:cs="Arial"/>
                <w:b/>
                <w:color w:val="000000"/>
                <w:lang w:val="en-IE" w:eastAsia="en-IE" w:bidi="ar-SA"/>
              </w:rPr>
              <w:t>Abbreviation</w:t>
            </w:r>
          </w:p>
        </w:tc>
        <w:tc>
          <w:tcPr>
            <w:tcW w:w="5670" w:type="dxa"/>
            <w:tcBorders>
              <w:top w:val="single" w:sz="8" w:space="0" w:color="auto"/>
              <w:left w:val="nil"/>
              <w:bottom w:val="single" w:sz="8" w:space="0" w:color="auto"/>
              <w:right w:val="single" w:sz="8" w:space="0" w:color="auto"/>
            </w:tcBorders>
            <w:shd w:val="clear" w:color="000000" w:fill="D8D8D8"/>
            <w:noWrap/>
            <w:vAlign w:val="bottom"/>
            <w:hideMark/>
          </w:tcPr>
          <w:p w:rsidR="00A53168" w:rsidRPr="007E107C" w:rsidRDefault="00A53168" w:rsidP="00361922">
            <w:pPr>
              <w:spacing w:before="0" w:after="0" w:line="240" w:lineRule="auto"/>
              <w:rPr>
                <w:rFonts w:cs="Arial"/>
                <w:b/>
                <w:color w:val="000000"/>
                <w:lang w:val="en-IE" w:eastAsia="en-IE" w:bidi="ar-SA"/>
              </w:rPr>
            </w:pPr>
            <w:r w:rsidRPr="007E107C">
              <w:rPr>
                <w:rFonts w:cs="Arial"/>
                <w:b/>
                <w:color w:val="000000"/>
                <w:lang w:val="en-IE" w:eastAsia="en-IE" w:bidi="ar-SA"/>
              </w:rPr>
              <w:t>Definition</w:t>
            </w:r>
          </w:p>
        </w:tc>
      </w:tr>
      <w:tr w:rsidR="00A53168" w:rsidRPr="007E107C" w:rsidTr="002B76B7">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IE" w:eastAsia="en-IE" w:bidi="ar-SA"/>
              </w:rPr>
              <w:t>DSO</w:t>
            </w:r>
          </w:p>
        </w:tc>
        <w:tc>
          <w:tcPr>
            <w:tcW w:w="5670" w:type="dxa"/>
            <w:tcBorders>
              <w:top w:val="nil"/>
              <w:left w:val="nil"/>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AU" w:eastAsia="en-IE" w:bidi="ar-SA"/>
              </w:rPr>
              <w:t>Distribution System Operator</w:t>
            </w:r>
          </w:p>
        </w:tc>
      </w:tr>
      <w:tr w:rsidR="00A53168" w:rsidRPr="007E107C" w:rsidTr="002B76B7">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IE" w:eastAsia="en-IE" w:bidi="ar-SA"/>
              </w:rPr>
              <w:t>RA</w:t>
            </w:r>
          </w:p>
        </w:tc>
        <w:tc>
          <w:tcPr>
            <w:tcW w:w="5670" w:type="dxa"/>
            <w:tcBorders>
              <w:top w:val="nil"/>
              <w:left w:val="nil"/>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AU" w:eastAsia="en-IE" w:bidi="ar-SA"/>
              </w:rPr>
              <w:t>Regulatory Authority</w:t>
            </w:r>
          </w:p>
        </w:tc>
      </w:tr>
      <w:tr w:rsidR="00A53168" w:rsidRPr="007E107C" w:rsidTr="002B76B7">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IE" w:eastAsia="en-IE" w:bidi="ar-SA"/>
              </w:rPr>
              <w:t>SEM</w:t>
            </w:r>
          </w:p>
        </w:tc>
        <w:tc>
          <w:tcPr>
            <w:tcW w:w="5670" w:type="dxa"/>
            <w:tcBorders>
              <w:top w:val="nil"/>
              <w:left w:val="nil"/>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AU" w:eastAsia="en-IE" w:bidi="ar-SA"/>
              </w:rPr>
              <w:t>Single Electricity Market</w:t>
            </w:r>
          </w:p>
        </w:tc>
      </w:tr>
      <w:tr w:rsidR="00A53168" w:rsidRPr="007E107C" w:rsidTr="002B76B7">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IE" w:eastAsia="en-IE" w:bidi="ar-SA"/>
              </w:rPr>
              <w:t>T&amp;SC</w:t>
            </w:r>
          </w:p>
        </w:tc>
        <w:tc>
          <w:tcPr>
            <w:tcW w:w="5670" w:type="dxa"/>
            <w:tcBorders>
              <w:top w:val="nil"/>
              <w:left w:val="nil"/>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AU" w:eastAsia="en-IE" w:bidi="ar-SA"/>
              </w:rPr>
            </w:pPr>
            <w:r w:rsidRPr="007E107C">
              <w:rPr>
                <w:rFonts w:cs="Arial"/>
                <w:color w:val="000000"/>
                <w:lang w:val="en-AU" w:eastAsia="en-IE" w:bidi="ar-SA"/>
              </w:rPr>
              <w:t>Trading and Settlement Code</w:t>
            </w:r>
          </w:p>
        </w:tc>
      </w:tr>
      <w:tr w:rsidR="00A53168" w:rsidRPr="007E107C" w:rsidTr="002B76B7">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IE" w:eastAsia="en-IE" w:bidi="ar-SA"/>
              </w:rPr>
              <w:t>TSO</w:t>
            </w:r>
          </w:p>
        </w:tc>
        <w:tc>
          <w:tcPr>
            <w:tcW w:w="5670" w:type="dxa"/>
            <w:tcBorders>
              <w:top w:val="nil"/>
              <w:left w:val="nil"/>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AU" w:eastAsia="en-IE" w:bidi="ar-SA"/>
              </w:rPr>
              <w:t>Transmission System Operator</w:t>
            </w:r>
          </w:p>
        </w:tc>
      </w:tr>
      <w:tr w:rsidR="00A53168" w:rsidRPr="007E107C" w:rsidTr="002B76B7">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IE" w:eastAsia="en-IE" w:bidi="ar-SA"/>
              </w:rPr>
              <w:t>WD</w:t>
            </w:r>
          </w:p>
        </w:tc>
        <w:tc>
          <w:tcPr>
            <w:tcW w:w="5670" w:type="dxa"/>
            <w:tcBorders>
              <w:top w:val="nil"/>
              <w:left w:val="nil"/>
              <w:bottom w:val="single" w:sz="4" w:space="0" w:color="auto"/>
              <w:right w:val="single" w:sz="4" w:space="0" w:color="auto"/>
            </w:tcBorders>
            <w:shd w:val="clear" w:color="auto" w:fill="auto"/>
            <w:noWrap/>
            <w:vAlign w:val="bottom"/>
            <w:hideMark/>
          </w:tcPr>
          <w:p w:rsidR="00A53168" w:rsidRPr="007E107C" w:rsidRDefault="00A53168" w:rsidP="00361922">
            <w:pPr>
              <w:spacing w:before="0" w:after="0" w:line="240" w:lineRule="auto"/>
              <w:rPr>
                <w:rFonts w:cs="Arial"/>
                <w:color w:val="000000"/>
                <w:lang w:val="en-AU" w:eastAsia="en-IE" w:bidi="ar-SA"/>
              </w:rPr>
            </w:pPr>
            <w:r w:rsidRPr="007E107C">
              <w:rPr>
                <w:rFonts w:cs="Arial"/>
                <w:color w:val="000000"/>
                <w:lang w:val="en-AU" w:eastAsia="en-IE" w:bidi="ar-SA"/>
              </w:rPr>
              <w:t>Working Day (Working Day ends at 5 pm)</w:t>
            </w:r>
          </w:p>
        </w:tc>
      </w:tr>
      <w:tr w:rsidR="00A53168" w:rsidRPr="007E107C" w:rsidTr="002B76B7">
        <w:trPr>
          <w:trHeight w:val="255"/>
          <w:jc w:val="center"/>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IE" w:eastAsia="en-IE" w:bidi="ar-SA"/>
              </w:rPr>
              <w:t>CER</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A53168" w:rsidRPr="007E107C" w:rsidRDefault="00A53168" w:rsidP="00361922">
            <w:pPr>
              <w:spacing w:before="0" w:after="0" w:line="240" w:lineRule="auto"/>
              <w:rPr>
                <w:rFonts w:cs="Arial"/>
                <w:color w:val="000000"/>
                <w:lang w:val="en-AU" w:eastAsia="en-IE" w:bidi="ar-SA"/>
              </w:rPr>
            </w:pPr>
            <w:r w:rsidRPr="007E107C">
              <w:rPr>
                <w:rFonts w:cs="Arial"/>
                <w:color w:val="000000"/>
                <w:lang w:val="en-AU" w:eastAsia="en-IE" w:bidi="ar-SA"/>
              </w:rPr>
              <w:t>Commission for Energy Regulation</w:t>
            </w:r>
          </w:p>
        </w:tc>
      </w:tr>
      <w:tr w:rsidR="00A53168" w:rsidRPr="007E107C" w:rsidTr="002B76B7">
        <w:trPr>
          <w:trHeight w:val="255"/>
          <w:jc w:val="center"/>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IE" w:eastAsia="en-IE" w:bidi="ar-SA"/>
              </w:rPr>
              <w:t>S.I.</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A53168" w:rsidRPr="007E107C" w:rsidRDefault="00A53168" w:rsidP="00361922">
            <w:pPr>
              <w:spacing w:before="0" w:after="0" w:line="240" w:lineRule="auto"/>
              <w:rPr>
                <w:rFonts w:cs="Arial"/>
                <w:color w:val="000000"/>
                <w:lang w:val="en-AU" w:eastAsia="en-IE" w:bidi="ar-SA"/>
              </w:rPr>
            </w:pPr>
            <w:r w:rsidRPr="007E107C">
              <w:rPr>
                <w:rFonts w:cs="Arial"/>
                <w:color w:val="000000"/>
                <w:lang w:val="en-AU" w:eastAsia="en-IE" w:bidi="ar-SA"/>
              </w:rPr>
              <w:t>Statutory Instrument</w:t>
            </w:r>
          </w:p>
        </w:tc>
      </w:tr>
      <w:tr w:rsidR="00A53168" w:rsidRPr="007E107C" w:rsidTr="002B76B7">
        <w:trPr>
          <w:trHeight w:val="255"/>
          <w:jc w:val="center"/>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A53168" w:rsidRPr="007E107C" w:rsidRDefault="00A53168" w:rsidP="00361922">
            <w:pPr>
              <w:spacing w:before="0" w:after="0" w:line="240" w:lineRule="auto"/>
              <w:rPr>
                <w:rFonts w:cs="Arial"/>
                <w:color w:val="000000"/>
                <w:lang w:val="en-IE" w:eastAsia="en-IE" w:bidi="ar-SA"/>
              </w:rPr>
            </w:pPr>
            <w:r w:rsidRPr="007E107C">
              <w:rPr>
                <w:rFonts w:cs="Arial"/>
                <w:color w:val="000000"/>
                <w:lang w:val="en-IE" w:eastAsia="en-IE" w:bidi="ar-SA"/>
              </w:rPr>
              <w:t>GO</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A53168" w:rsidRPr="007E107C" w:rsidRDefault="00A53168" w:rsidP="00361922">
            <w:pPr>
              <w:spacing w:before="0" w:after="0" w:line="240" w:lineRule="auto"/>
              <w:rPr>
                <w:rFonts w:cs="Arial"/>
                <w:color w:val="000000"/>
                <w:lang w:val="en-AU" w:eastAsia="en-IE" w:bidi="ar-SA"/>
              </w:rPr>
            </w:pPr>
            <w:r w:rsidRPr="007E107C">
              <w:rPr>
                <w:rFonts w:cs="Arial"/>
                <w:color w:val="000000"/>
                <w:lang w:val="en-AU" w:eastAsia="en-IE" w:bidi="ar-SA"/>
              </w:rPr>
              <w:t>Guarantee of Origin</w:t>
            </w:r>
          </w:p>
        </w:tc>
      </w:tr>
    </w:tbl>
    <w:p w:rsidR="00A53168" w:rsidRDefault="00A53168" w:rsidP="00A53168">
      <w:pPr>
        <w:rPr>
          <w:lang w:bidi="ar-SA"/>
        </w:rPr>
      </w:pPr>
    </w:p>
    <w:p w:rsidR="00915725" w:rsidRDefault="00915725" w:rsidP="00915725">
      <w:pPr>
        <w:pStyle w:val="Heading2"/>
      </w:pPr>
      <w:bookmarkStart w:id="49" w:name="_Toc427581198"/>
      <w:r>
        <w:t>List of domains in CMO Grexel</w:t>
      </w:r>
      <w:bookmarkEnd w:id="49"/>
    </w:p>
    <w:p w:rsidR="00915725" w:rsidRDefault="00942BA2" w:rsidP="00A53168">
      <w:pPr>
        <w:rPr>
          <w:sz w:val="22"/>
          <w:szCs w:val="22"/>
          <w:lang w:bidi="ar-SA"/>
        </w:rPr>
      </w:pPr>
      <w:r>
        <w:rPr>
          <w:sz w:val="22"/>
          <w:szCs w:val="22"/>
          <w:lang w:bidi="ar-SA"/>
        </w:rPr>
        <w:t>The list of Domains that are currently signed up to CMO Grexel can be found via the following hyperlink:</w:t>
      </w:r>
    </w:p>
    <w:p w:rsidR="00915725" w:rsidRDefault="001A65D7" w:rsidP="00A53168">
      <w:pPr>
        <w:rPr>
          <w:sz w:val="22"/>
          <w:szCs w:val="22"/>
          <w:lang w:bidi="ar-SA"/>
        </w:rPr>
      </w:pPr>
      <w:hyperlink r:id="rId39" w:history="1">
        <w:r w:rsidR="00942BA2" w:rsidRPr="006F6A79">
          <w:rPr>
            <w:rStyle w:val="Hyperlink"/>
            <w:sz w:val="22"/>
            <w:szCs w:val="22"/>
            <w:lang w:bidi="ar-SA"/>
          </w:rPr>
          <w:t>http://cmo.grexel.com/default.aspx?AspxAutoDetectCookieSupport=1</w:t>
        </w:r>
      </w:hyperlink>
      <w:r w:rsidR="00942BA2">
        <w:rPr>
          <w:sz w:val="22"/>
          <w:szCs w:val="22"/>
          <w:lang w:bidi="ar-SA"/>
        </w:rPr>
        <w:t xml:space="preserve"> </w:t>
      </w:r>
    </w:p>
    <w:p w:rsidR="00942BA2" w:rsidRPr="00942BA2" w:rsidRDefault="00942BA2" w:rsidP="00A53168">
      <w:pPr>
        <w:rPr>
          <w:sz w:val="22"/>
          <w:szCs w:val="22"/>
          <w:lang w:bidi="ar-SA"/>
        </w:rPr>
      </w:pPr>
    </w:p>
    <w:p w:rsidR="00A53168" w:rsidRDefault="00A53168" w:rsidP="00A53168">
      <w:pPr>
        <w:pStyle w:val="Heading2"/>
      </w:pPr>
      <w:bookmarkStart w:id="50" w:name="_Toc427581199"/>
      <w:r>
        <w:t>List of Members of AIB</w:t>
      </w:r>
      <w:bookmarkEnd w:id="50"/>
    </w:p>
    <w:p w:rsidR="00A53168" w:rsidRDefault="00A53168" w:rsidP="00A53168">
      <w:pPr>
        <w:rPr>
          <w:lang w:bidi="ar-SA"/>
        </w:rPr>
      </w:pPr>
    </w:p>
    <w:p w:rsidR="00A53168" w:rsidRDefault="001A65D7" w:rsidP="00A53168">
      <w:pPr>
        <w:rPr>
          <w:lang w:bidi="ar-SA"/>
        </w:rPr>
      </w:pPr>
      <w:hyperlink r:id="rId40" w:history="1">
        <w:r w:rsidR="00A53168" w:rsidRPr="00BF4385">
          <w:rPr>
            <w:rStyle w:val="Hyperlink"/>
            <w:lang w:bidi="ar-SA"/>
          </w:rPr>
          <w:t>http://www.aib-net.org/portal/page/portal/AIB_HOME/FACTS/AIB%20Members/AIB%20Members</w:t>
        </w:r>
      </w:hyperlink>
    </w:p>
    <w:p w:rsidR="00A53168" w:rsidRPr="00A53168" w:rsidRDefault="00A53168" w:rsidP="00A53168">
      <w:pPr>
        <w:rPr>
          <w:lang w:bidi="ar-SA"/>
        </w:rPr>
      </w:pPr>
    </w:p>
    <w:p w:rsidR="00D41926" w:rsidRDefault="00D41926" w:rsidP="00D41926">
      <w:pPr>
        <w:pStyle w:val="Heading2"/>
      </w:pPr>
      <w:bookmarkStart w:id="51" w:name="_Toc168388791"/>
      <w:bookmarkStart w:id="52" w:name="_Toc168824795"/>
      <w:bookmarkStart w:id="53" w:name="_Toc169060356"/>
      <w:bookmarkStart w:id="54" w:name="_Toc296337029"/>
      <w:bookmarkStart w:id="55" w:name="_Toc296337093"/>
      <w:bookmarkStart w:id="56" w:name="_Toc427581200"/>
      <w:r w:rsidRPr="007E107C">
        <w:t>Process Flowchart Key</w:t>
      </w:r>
      <w:bookmarkEnd w:id="51"/>
      <w:bookmarkEnd w:id="52"/>
      <w:bookmarkEnd w:id="53"/>
      <w:bookmarkEnd w:id="54"/>
      <w:bookmarkEnd w:id="55"/>
      <w:bookmarkEnd w:id="56"/>
    </w:p>
    <w:p w:rsidR="002B76B7" w:rsidRPr="002B76B7" w:rsidRDefault="002B76B7" w:rsidP="002B76B7">
      <w:pPr>
        <w:rPr>
          <w:lang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2"/>
        <w:gridCol w:w="7221"/>
      </w:tblGrid>
      <w:tr w:rsidR="00D41926" w:rsidRPr="007E107C" w:rsidTr="002B76B7">
        <w:trPr>
          <w:trHeight w:val="470"/>
          <w:jc w:val="center"/>
        </w:trPr>
        <w:tc>
          <w:tcPr>
            <w:tcW w:w="9303" w:type="dxa"/>
            <w:gridSpan w:val="2"/>
            <w:shd w:val="clear" w:color="auto" w:fill="D9D9D9"/>
            <w:vAlign w:val="center"/>
          </w:tcPr>
          <w:p w:rsidR="00D41926" w:rsidRPr="007E107C" w:rsidRDefault="00D41926" w:rsidP="00D41926">
            <w:pPr>
              <w:pStyle w:val="TableColHeadings"/>
            </w:pPr>
            <w:r w:rsidRPr="007E107C">
              <w:br w:type="page"/>
              <w:t xml:space="preserve">flowchart Key </w:t>
            </w:r>
          </w:p>
        </w:tc>
      </w:tr>
      <w:tr w:rsidR="00D41926" w:rsidRPr="007E107C" w:rsidTr="002B76B7">
        <w:trPr>
          <w:trHeight w:val="664"/>
          <w:jc w:val="center"/>
        </w:trPr>
        <w:tc>
          <w:tcPr>
            <w:tcW w:w="2082" w:type="dxa"/>
            <w:vAlign w:val="center"/>
          </w:tcPr>
          <w:p w:rsidR="00D41926" w:rsidRPr="007E107C" w:rsidRDefault="001A65D7" w:rsidP="00D41926">
            <w:pPr>
              <w:pStyle w:val="TableLineHead"/>
              <w:jc w:val="center"/>
            </w:pPr>
            <w:r w:rsidRPr="001A65D7">
              <w:rPr>
                <w:noProof/>
                <w:lang w:eastAsia="en-IE"/>
              </w:rPr>
            </w:r>
            <w:r>
              <w:rPr>
                <w:noProof/>
                <w:lang w:eastAsia="en-IE"/>
              </w:rPr>
              <w:pict>
                <v:group id="Canvas 100" o:spid="_x0000_s1040" editas="canvas" style="width:74.25pt;height:22.1pt;mso-position-horizontal-relative:char;mso-position-vertical-relative:line" coordsize="9429,2806">
                  <v:shape id="_x0000_s1027" type="#_x0000_t75" style="position:absolute;width:9429;height:2806;visibility:visible;mso-wrap-style:square">
                    <v:fill o:detectmouseclick="t"/>
                    <v:path o:connecttype="none"/>
                  </v:shape>
                  <v:shape id="Freeform 102" o:spid="_x0000_s1028" style="position:absolute;left:136;top:113;width:9161;height:2579;visibility:visible;mso-wrap-style:square;v-text-anchor:top" coordsize="1807,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xNwcEA&#10;AADaAAAADwAAAGRycy9kb3ducmV2LnhtbESPUWvCMBSF34X9h3AHe9PUMsRVo+iYzL0Idv6AS3Nt&#10;gs1NbbK2+/fLYLDHwznnO5z1dnSN6KkL1rOC+SwDQVx5bblWcPk8TJcgQkTW2HgmBd8UYLt5mKyx&#10;0H7gM/VlrEWCcChQgYmxLaQMlSGHYeZb4uRdfecwJtnVUnc4JLhrZJ5lC+nQclow2NKroepWfjkF&#10;b/xhh4PW5tnyPr/rF3l6d71ST4/jbgUi0hj/w3/to1aQw++VdAP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8TcHBAAAA2gAAAA8AAAAAAAAAAAAAAAAAmAIAAGRycy9kb3du&#10;cmV2LnhtbFBLBQYAAAAABAAEAPUAAACGAwAAAAA=&#10;" path="m1732,634l,634,,,1732,r75,318l1732,634xe" fillcolor="#ffb9ff" stroked="f">
                    <v:path arrowok="t" o:connecttype="custom" o:connectlocs="878082,257891;0,257891;0,0;878082,0;916105,129352;878082,257891" o:connectangles="0,0,0,0,0,0"/>
                  </v:shape>
                  <v:shape id="Freeform 103" o:spid="_x0000_s1029" style="position:absolute;left:136;top:113;width:9161;height:2579;visibility:visible;mso-wrap-style:square;v-text-anchor:top" coordsize="1807,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4UvMQA&#10;AADaAAAADwAAAGRycy9kb3ducmV2LnhtbESPQWvCQBSE70L/w/IKvZlN2mrb1I2UiuLFg6l4fmRf&#10;k9Ts25BdTeqvdwXB4zAz3zCz+WAacaLO1ZYVJFEMgriwuuZSwe5nOX4H4TyyxsYyKfgnB/PsYTTD&#10;VNuet3TKfSkChF2KCirv21RKV1Rk0EW2JQ7er+0M+iC7UuoO+wA3jXyO46k0WHNYqLCl74qKQ340&#10;CtxbvOpfP9rNuUj2f4fJsMhdvlDq6XH4+gThafD38K291gpe4Hol3ACZ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uFLzEAAAA2gAAAA8AAAAAAAAAAAAAAAAAmAIAAGRycy9k&#10;b3ducmV2LnhtbFBLBQYAAAAABAAEAPUAAACJAwAAAAA=&#10;" path="m1732,634l,634,,,1732,r75,318l1732,634xe" filled="f" strokeweight=".25pt">
                    <v:stroke endcap="round"/>
                    <v:path arrowok="t" o:connecttype="custom" o:connectlocs="878082,257891;0,257891;0,0;878082,0;916105,129352;878082,257891" o:connectangles="0,0,0,0,0,0"/>
                  </v:shape>
                  <w10:wrap type="none"/>
                  <w10:anchorlock/>
                </v:group>
              </w:pict>
            </w:r>
          </w:p>
        </w:tc>
        <w:tc>
          <w:tcPr>
            <w:tcW w:w="7221" w:type="dxa"/>
            <w:vAlign w:val="center"/>
          </w:tcPr>
          <w:p w:rsidR="00D41926" w:rsidRPr="007E107C" w:rsidRDefault="00BB4243" w:rsidP="00D41926">
            <w:pPr>
              <w:pStyle w:val="TableBody"/>
            </w:pPr>
            <w:r w:rsidRPr="007E107C">
              <w:t>Process Trigger</w:t>
            </w:r>
          </w:p>
        </w:tc>
      </w:tr>
      <w:tr w:rsidR="00D41926" w:rsidRPr="007E107C" w:rsidTr="002B76B7">
        <w:trPr>
          <w:trHeight w:val="684"/>
          <w:jc w:val="center"/>
        </w:trPr>
        <w:tc>
          <w:tcPr>
            <w:tcW w:w="2082" w:type="dxa"/>
            <w:vAlign w:val="center"/>
          </w:tcPr>
          <w:p w:rsidR="00D41926" w:rsidRPr="007E107C" w:rsidRDefault="00D41926" w:rsidP="00D41926">
            <w:pPr>
              <w:pStyle w:val="TableLineHead"/>
              <w:jc w:val="center"/>
            </w:pPr>
            <w:r w:rsidRPr="007E107C">
              <w:object w:dxaOrig="1359" w:dyaOrig="565">
                <v:shape id="_x0000_i1030" type="#_x0000_t75" style="width:67.5pt;height:27.75pt" o:ole="">
                  <v:imagedata r:id="rId41" o:title=""/>
                </v:shape>
                <o:OLEObject Type="Embed" ProgID="Visio.Drawing.11" ShapeID="_x0000_i1030" DrawAspect="Content" ObjectID="_1501323732" r:id="rId42"/>
              </w:object>
            </w:r>
          </w:p>
        </w:tc>
        <w:tc>
          <w:tcPr>
            <w:tcW w:w="7221" w:type="dxa"/>
            <w:vAlign w:val="center"/>
          </w:tcPr>
          <w:p w:rsidR="00D41926" w:rsidRPr="007E107C" w:rsidRDefault="00D41926" w:rsidP="00D41926">
            <w:pPr>
              <w:pStyle w:val="TableBody"/>
            </w:pPr>
            <w:r w:rsidRPr="007E107C">
              <w:t>Process step</w:t>
            </w:r>
          </w:p>
        </w:tc>
      </w:tr>
      <w:tr w:rsidR="00D41926" w:rsidRPr="007E107C" w:rsidTr="002B76B7">
        <w:trPr>
          <w:trHeight w:val="699"/>
          <w:jc w:val="center"/>
        </w:trPr>
        <w:tc>
          <w:tcPr>
            <w:tcW w:w="2082" w:type="dxa"/>
            <w:vAlign w:val="center"/>
          </w:tcPr>
          <w:p w:rsidR="00D41926" w:rsidRPr="007E107C" w:rsidRDefault="00D41926" w:rsidP="00D41926">
            <w:pPr>
              <w:pStyle w:val="TableLineHead"/>
              <w:jc w:val="center"/>
            </w:pPr>
            <w:r w:rsidRPr="007E107C">
              <w:object w:dxaOrig="1358" w:dyaOrig="815">
                <v:shape id="_x0000_i1031" type="#_x0000_t75" style="width:67.5pt;height:30pt" o:ole="">
                  <v:imagedata r:id="rId43" o:title=""/>
                </v:shape>
                <o:OLEObject Type="Embed" ProgID="Visio.Drawing.11" ShapeID="_x0000_i1031" DrawAspect="Content" ObjectID="_1501323733" r:id="rId44"/>
              </w:object>
            </w:r>
          </w:p>
        </w:tc>
        <w:tc>
          <w:tcPr>
            <w:tcW w:w="7221" w:type="dxa"/>
            <w:vAlign w:val="center"/>
          </w:tcPr>
          <w:p w:rsidR="00D41926" w:rsidRPr="007E107C" w:rsidRDefault="00D41926" w:rsidP="00D41926">
            <w:pPr>
              <w:pStyle w:val="TableBody"/>
            </w:pPr>
            <w:r w:rsidRPr="007E107C">
              <w:t>Process decision / question</w:t>
            </w:r>
          </w:p>
        </w:tc>
      </w:tr>
      <w:tr w:rsidR="00D41926" w:rsidRPr="007E107C" w:rsidTr="002B76B7">
        <w:trPr>
          <w:trHeight w:val="848"/>
          <w:jc w:val="center"/>
        </w:trPr>
        <w:tc>
          <w:tcPr>
            <w:tcW w:w="2082" w:type="dxa"/>
            <w:vAlign w:val="center"/>
          </w:tcPr>
          <w:p w:rsidR="00D41926" w:rsidRPr="007E107C" w:rsidRDefault="00D41926" w:rsidP="00D41926">
            <w:pPr>
              <w:pStyle w:val="TableLineHead"/>
              <w:jc w:val="center"/>
            </w:pPr>
            <w:r w:rsidRPr="007E107C">
              <w:object w:dxaOrig="1103" w:dyaOrig="736">
                <v:shape id="_x0000_i1032" type="#_x0000_t75" style="width:55.5pt;height:35.25pt" o:ole="">
                  <v:imagedata r:id="rId45" o:title=""/>
                </v:shape>
                <o:OLEObject Type="Embed" ProgID="Visio.Drawing.11" ShapeID="_x0000_i1032" DrawAspect="Content" ObjectID="_1501323734" r:id="rId46"/>
              </w:object>
            </w:r>
          </w:p>
        </w:tc>
        <w:tc>
          <w:tcPr>
            <w:tcW w:w="7221" w:type="dxa"/>
            <w:vAlign w:val="center"/>
          </w:tcPr>
          <w:p w:rsidR="00D41926" w:rsidRPr="007E107C" w:rsidRDefault="00D41926" w:rsidP="00D41926">
            <w:pPr>
              <w:pStyle w:val="TableBody"/>
            </w:pPr>
            <w:r w:rsidRPr="007E107C">
              <w:t>Document</w:t>
            </w:r>
          </w:p>
        </w:tc>
      </w:tr>
      <w:tr w:rsidR="00D41926" w:rsidRPr="007E107C" w:rsidTr="002B76B7">
        <w:trPr>
          <w:trHeight w:val="803"/>
          <w:jc w:val="center"/>
        </w:trPr>
        <w:tc>
          <w:tcPr>
            <w:tcW w:w="2082" w:type="dxa"/>
            <w:vAlign w:val="center"/>
          </w:tcPr>
          <w:p w:rsidR="00D41926" w:rsidRPr="007E107C" w:rsidRDefault="00D41926" w:rsidP="00D41926">
            <w:pPr>
              <w:pStyle w:val="TableLineHead"/>
              <w:jc w:val="center"/>
            </w:pPr>
            <w:r w:rsidRPr="007E107C">
              <w:object w:dxaOrig="1558" w:dyaOrig="830">
                <v:shape id="_x0000_i1033" type="#_x0000_t75" style="width:64.5pt;height:35.25pt" o:ole="">
                  <v:imagedata r:id="rId47" o:title=""/>
                </v:shape>
                <o:OLEObject Type="Embed" ProgID="Visio.Drawing.11" ShapeID="_x0000_i1033" DrawAspect="Content" ObjectID="_1501323735" r:id="rId48"/>
              </w:object>
            </w:r>
          </w:p>
        </w:tc>
        <w:tc>
          <w:tcPr>
            <w:tcW w:w="7221" w:type="dxa"/>
            <w:vAlign w:val="center"/>
          </w:tcPr>
          <w:p w:rsidR="00D41926" w:rsidRPr="007E107C" w:rsidRDefault="00D41926" w:rsidP="00D41926">
            <w:pPr>
              <w:pStyle w:val="TableBody"/>
            </w:pPr>
            <w:r w:rsidRPr="007E107C">
              <w:t>Manual Input / Update</w:t>
            </w:r>
          </w:p>
        </w:tc>
      </w:tr>
      <w:tr w:rsidR="00D41926" w:rsidRPr="007E107C" w:rsidTr="002B76B7">
        <w:trPr>
          <w:trHeight w:val="714"/>
          <w:jc w:val="center"/>
        </w:trPr>
        <w:tc>
          <w:tcPr>
            <w:tcW w:w="2082" w:type="dxa"/>
            <w:vAlign w:val="center"/>
          </w:tcPr>
          <w:p w:rsidR="00D41926" w:rsidRPr="007E107C" w:rsidRDefault="00D41926" w:rsidP="00D41926">
            <w:pPr>
              <w:pStyle w:val="TableLineHead"/>
              <w:jc w:val="center"/>
            </w:pPr>
            <w:r w:rsidRPr="007E107C">
              <w:object w:dxaOrig="622" w:dyaOrig="622">
                <v:shape id="_x0000_i1034" type="#_x0000_t75" style="width:30.75pt;height:30.75pt" o:ole="">
                  <v:imagedata r:id="rId49" o:title=""/>
                </v:shape>
                <o:OLEObject Type="Embed" ProgID="Visio.Drawing.11" ShapeID="_x0000_i1034" DrawAspect="Content" ObjectID="_1501323736" r:id="rId50"/>
              </w:object>
            </w:r>
          </w:p>
        </w:tc>
        <w:tc>
          <w:tcPr>
            <w:tcW w:w="7221" w:type="dxa"/>
            <w:vAlign w:val="center"/>
          </w:tcPr>
          <w:p w:rsidR="00D41926" w:rsidRPr="007E107C" w:rsidRDefault="00D41926" w:rsidP="00D41926">
            <w:pPr>
              <w:pStyle w:val="TableBody"/>
            </w:pPr>
            <w:r w:rsidRPr="007E107C">
              <w:t>Reference to another process</w:t>
            </w:r>
          </w:p>
        </w:tc>
      </w:tr>
      <w:tr w:rsidR="00D41926" w:rsidRPr="007E107C" w:rsidTr="002B76B7">
        <w:trPr>
          <w:trHeight w:val="550"/>
          <w:jc w:val="center"/>
        </w:trPr>
        <w:tc>
          <w:tcPr>
            <w:tcW w:w="2082" w:type="dxa"/>
            <w:vAlign w:val="center"/>
          </w:tcPr>
          <w:p w:rsidR="00D41926" w:rsidRPr="007E107C" w:rsidRDefault="005739EC" w:rsidP="00D41926">
            <w:pPr>
              <w:pStyle w:val="TableLineHead"/>
              <w:jc w:val="center"/>
            </w:pPr>
            <w:r w:rsidRPr="007E107C">
              <w:rPr>
                <w:noProof/>
                <w:lang w:val="en-US" w:eastAsia="en-US"/>
              </w:rPr>
              <w:drawing>
                <wp:inline distT="0" distB="0" distL="0" distR="0">
                  <wp:extent cx="942975" cy="276225"/>
                  <wp:effectExtent l="19050" t="0" r="0" b="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rrowheads="1"/>
                          </pic:cNvPicPr>
                        </pic:nvPicPr>
                        <pic:blipFill>
                          <a:blip r:embed="rId51" cstate="print"/>
                          <a:srcRect/>
                          <a:stretch>
                            <a:fillRect/>
                          </a:stretch>
                        </pic:blipFill>
                        <pic:spPr bwMode="auto">
                          <a:xfrm>
                            <a:off x="0" y="0"/>
                            <a:ext cx="942975" cy="276225"/>
                          </a:xfrm>
                          <a:prstGeom prst="rect">
                            <a:avLst/>
                          </a:prstGeom>
                          <a:noFill/>
                          <a:ln w="9525">
                            <a:noFill/>
                            <a:miter lim="800000"/>
                            <a:headEnd/>
                            <a:tailEnd/>
                          </a:ln>
                        </pic:spPr>
                      </pic:pic>
                    </a:graphicData>
                  </a:graphic>
                </wp:inline>
              </w:drawing>
            </w:r>
          </w:p>
        </w:tc>
        <w:tc>
          <w:tcPr>
            <w:tcW w:w="7221" w:type="dxa"/>
            <w:vAlign w:val="center"/>
          </w:tcPr>
          <w:p w:rsidR="00D41926" w:rsidRPr="007E107C" w:rsidRDefault="00D41926" w:rsidP="00D41926">
            <w:pPr>
              <w:pStyle w:val="TableBody"/>
            </w:pPr>
            <w:r w:rsidRPr="007E107C">
              <w:t>Another business process to be implemented following current step (current step is a trigger for another process)</w:t>
            </w:r>
          </w:p>
        </w:tc>
      </w:tr>
      <w:tr w:rsidR="00D41926" w:rsidRPr="007E107C" w:rsidTr="002B76B7">
        <w:trPr>
          <w:trHeight w:val="446"/>
          <w:jc w:val="center"/>
        </w:trPr>
        <w:tc>
          <w:tcPr>
            <w:tcW w:w="2082" w:type="dxa"/>
            <w:vAlign w:val="center"/>
          </w:tcPr>
          <w:p w:rsidR="00D41926" w:rsidRPr="007E107C" w:rsidRDefault="00D41926" w:rsidP="00D41926">
            <w:pPr>
              <w:pStyle w:val="TableLineHead"/>
              <w:jc w:val="center"/>
            </w:pPr>
            <w:r w:rsidRPr="007E107C">
              <w:object w:dxaOrig="617" w:dyaOrig="332">
                <v:shape id="_x0000_i1035" type="#_x0000_t75" style="width:30.75pt;height:16.5pt" o:ole="">
                  <v:imagedata r:id="rId52" o:title=""/>
                </v:shape>
                <o:OLEObject Type="Embed" ProgID="Visio.Drawing.11" ShapeID="_x0000_i1035" DrawAspect="Content" ObjectID="_1501323737" r:id="rId53"/>
              </w:object>
            </w:r>
          </w:p>
        </w:tc>
        <w:tc>
          <w:tcPr>
            <w:tcW w:w="7221" w:type="dxa"/>
            <w:vAlign w:val="center"/>
          </w:tcPr>
          <w:p w:rsidR="00D41926" w:rsidRPr="007E107C" w:rsidRDefault="00D41926" w:rsidP="00D41926">
            <w:pPr>
              <w:pStyle w:val="TableBody"/>
            </w:pPr>
            <w:r w:rsidRPr="007E107C">
              <w:t>Process end</w:t>
            </w:r>
          </w:p>
        </w:tc>
      </w:tr>
      <w:tr w:rsidR="00D41926" w:rsidRPr="007E107C" w:rsidTr="002B76B7">
        <w:trPr>
          <w:trHeight w:val="729"/>
          <w:jc w:val="center"/>
        </w:trPr>
        <w:tc>
          <w:tcPr>
            <w:tcW w:w="2082" w:type="dxa"/>
            <w:vAlign w:val="center"/>
          </w:tcPr>
          <w:p w:rsidR="00D41926" w:rsidRPr="007E107C" w:rsidRDefault="00D41926" w:rsidP="00D41926">
            <w:pPr>
              <w:pStyle w:val="TableLineHead"/>
              <w:jc w:val="center"/>
            </w:pPr>
            <w:r w:rsidRPr="007E107C">
              <w:object w:dxaOrig="1261" w:dyaOrig="637">
                <v:shape id="_x0000_i1036" type="#_x0000_t75" style="width:63pt;height:33pt" o:ole="">
                  <v:imagedata r:id="rId54" o:title=""/>
                </v:shape>
                <o:OLEObject Type="Embed" ProgID="Visio.Drawing.11" ShapeID="_x0000_i1036" DrawAspect="Content" ObjectID="_1501323738" r:id="rId55"/>
              </w:object>
            </w:r>
          </w:p>
        </w:tc>
        <w:tc>
          <w:tcPr>
            <w:tcW w:w="7221" w:type="dxa"/>
            <w:vAlign w:val="center"/>
          </w:tcPr>
          <w:p w:rsidR="00D41926" w:rsidRPr="007E107C" w:rsidRDefault="00D41926" w:rsidP="00D41926">
            <w:pPr>
              <w:pStyle w:val="TableBody"/>
            </w:pPr>
            <w:r w:rsidRPr="007E107C">
              <w:t>System</w:t>
            </w:r>
          </w:p>
        </w:tc>
      </w:tr>
      <w:tr w:rsidR="00D41926" w:rsidRPr="007E107C" w:rsidTr="002B76B7">
        <w:trPr>
          <w:trHeight w:val="595"/>
          <w:jc w:val="center"/>
        </w:trPr>
        <w:tc>
          <w:tcPr>
            <w:tcW w:w="2082" w:type="dxa"/>
            <w:vAlign w:val="center"/>
          </w:tcPr>
          <w:p w:rsidR="00D41926" w:rsidRPr="007E107C" w:rsidRDefault="00D43D8C" w:rsidP="00D41926">
            <w:pPr>
              <w:pStyle w:val="TableLineHead"/>
              <w:jc w:val="center"/>
            </w:pPr>
            <w:r w:rsidRPr="007E107C">
              <w:object w:dxaOrig="948" w:dyaOrig="480">
                <v:shape id="_x0000_i1037" type="#_x0000_t75" style="width:48pt;height:24pt" o:ole="">
                  <v:imagedata r:id="rId56" o:title=""/>
                </v:shape>
                <o:OLEObject Type="Embed" ProgID="Visio.Drawing.11" ShapeID="_x0000_i1037" DrawAspect="Content" ObjectID="_1501323739" r:id="rId57"/>
              </w:object>
            </w:r>
          </w:p>
        </w:tc>
        <w:tc>
          <w:tcPr>
            <w:tcW w:w="7221" w:type="dxa"/>
            <w:vAlign w:val="center"/>
          </w:tcPr>
          <w:p w:rsidR="00D41926" w:rsidRPr="007E107C" w:rsidRDefault="00D41926" w:rsidP="00D41926">
            <w:pPr>
              <w:pStyle w:val="TableBody"/>
            </w:pPr>
            <w:r w:rsidRPr="007E107C">
              <w:t>Data</w:t>
            </w:r>
          </w:p>
        </w:tc>
      </w:tr>
      <w:tr w:rsidR="00D41926" w:rsidRPr="007E107C" w:rsidTr="002B76B7">
        <w:trPr>
          <w:trHeight w:val="480"/>
          <w:jc w:val="center"/>
        </w:trPr>
        <w:tc>
          <w:tcPr>
            <w:tcW w:w="2082" w:type="dxa"/>
            <w:vAlign w:val="center"/>
          </w:tcPr>
          <w:p w:rsidR="00D41926" w:rsidRPr="007E107C" w:rsidRDefault="00D41926" w:rsidP="00D41926">
            <w:pPr>
              <w:pStyle w:val="TableLineHead"/>
              <w:jc w:val="center"/>
            </w:pPr>
            <w:r w:rsidRPr="007E107C">
              <w:object w:dxaOrig="1174" w:dyaOrig="622">
                <v:shape id="_x0000_i1038" type="#_x0000_t75" style="width:59.25pt;height:30.75pt" o:ole="">
                  <v:imagedata r:id="rId58" o:title=""/>
                </v:shape>
                <o:OLEObject Type="Embed" ProgID="Visio.Drawing.11" ShapeID="_x0000_i1038" DrawAspect="Content" ObjectID="_1501323740" r:id="rId59"/>
              </w:object>
            </w:r>
          </w:p>
        </w:tc>
        <w:tc>
          <w:tcPr>
            <w:tcW w:w="7221" w:type="dxa"/>
            <w:vAlign w:val="center"/>
          </w:tcPr>
          <w:p w:rsidR="00D41926" w:rsidRPr="007E107C" w:rsidRDefault="00D41926" w:rsidP="00D41926">
            <w:pPr>
              <w:pStyle w:val="TableBody"/>
            </w:pPr>
            <w:r w:rsidRPr="007E107C">
              <w:t>System File</w:t>
            </w:r>
          </w:p>
        </w:tc>
      </w:tr>
      <w:tr w:rsidR="00D41926" w:rsidTr="002B76B7">
        <w:trPr>
          <w:trHeight w:val="480"/>
          <w:jc w:val="center"/>
        </w:trPr>
        <w:tc>
          <w:tcPr>
            <w:tcW w:w="2082" w:type="dxa"/>
            <w:vAlign w:val="center"/>
          </w:tcPr>
          <w:p w:rsidR="00D41926" w:rsidRPr="007E107C" w:rsidRDefault="00D41926" w:rsidP="00D41926">
            <w:pPr>
              <w:pStyle w:val="TableLineHead"/>
              <w:jc w:val="center"/>
            </w:pPr>
            <w:r w:rsidRPr="007E107C">
              <w:object w:dxaOrig="1331" w:dyaOrig="792">
                <v:shape id="_x0000_i1039" type="#_x0000_t75" style="width:66.75pt;height:40.5pt" o:ole="">
                  <v:imagedata r:id="rId60" o:title=""/>
                </v:shape>
                <o:OLEObject Type="Embed" ProgID="Visio.Drawing.11" ShapeID="_x0000_i1039" DrawAspect="Content" ObjectID="_1501323741" r:id="rId61"/>
              </w:object>
            </w:r>
          </w:p>
        </w:tc>
        <w:tc>
          <w:tcPr>
            <w:tcW w:w="7221" w:type="dxa"/>
            <w:vAlign w:val="center"/>
          </w:tcPr>
          <w:p w:rsidR="00D41926" w:rsidRDefault="00D41926" w:rsidP="00D41926">
            <w:pPr>
              <w:pStyle w:val="TableBody"/>
            </w:pPr>
            <w:r w:rsidRPr="007E107C">
              <w:t>Preparation</w:t>
            </w:r>
          </w:p>
        </w:tc>
      </w:tr>
    </w:tbl>
    <w:p w:rsidR="000709E3" w:rsidRPr="00135A1E" w:rsidRDefault="000709E3" w:rsidP="0031713B"/>
    <w:sectPr w:rsidR="000709E3" w:rsidRPr="00135A1E" w:rsidSect="00F50F08">
      <w:type w:val="continuous"/>
      <w:pgSz w:w="11906" w:h="16838"/>
      <w:pgMar w:top="634" w:right="1282" w:bottom="547" w:left="108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A18" w:rsidRDefault="00720A18">
      <w:r>
        <w:separator/>
      </w:r>
    </w:p>
  </w:endnote>
  <w:endnote w:type="continuationSeparator" w:id="0">
    <w:p w:rsidR="00720A18" w:rsidRDefault="00720A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EUAlbertina">
    <w:altName w:val="EU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Ten-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A18" w:rsidRPr="00732EF7" w:rsidRDefault="00720A18">
    <w:pPr>
      <w:pStyle w:val="Footer"/>
      <w:jc w:val="center"/>
      <w:rPr>
        <w:sz w:val="16"/>
        <w:szCs w:val="16"/>
      </w:rPr>
    </w:pPr>
    <w:r w:rsidRPr="00732EF7">
      <w:rPr>
        <w:sz w:val="16"/>
        <w:szCs w:val="16"/>
      </w:rPr>
      <w:t xml:space="preserve">Page </w:t>
    </w:r>
    <w:r w:rsidR="001A65D7" w:rsidRPr="00732EF7">
      <w:rPr>
        <w:sz w:val="16"/>
        <w:szCs w:val="16"/>
      </w:rPr>
      <w:fldChar w:fldCharType="begin"/>
    </w:r>
    <w:r w:rsidRPr="00732EF7">
      <w:rPr>
        <w:sz w:val="16"/>
        <w:szCs w:val="16"/>
      </w:rPr>
      <w:instrText xml:space="preserve"> PAGE   \* MERGEFORMAT </w:instrText>
    </w:r>
    <w:r w:rsidR="001A65D7" w:rsidRPr="00732EF7">
      <w:rPr>
        <w:sz w:val="16"/>
        <w:szCs w:val="16"/>
      </w:rPr>
      <w:fldChar w:fldCharType="separate"/>
    </w:r>
    <w:r w:rsidR="004463F8">
      <w:rPr>
        <w:noProof/>
        <w:sz w:val="16"/>
        <w:szCs w:val="16"/>
      </w:rPr>
      <w:t>23</w:t>
    </w:r>
    <w:r w:rsidR="001A65D7" w:rsidRPr="00732EF7">
      <w:rPr>
        <w:sz w:val="16"/>
        <w:szCs w:val="16"/>
      </w:rPr>
      <w:fldChar w:fldCharType="end"/>
    </w:r>
    <w:r w:rsidRPr="00732EF7">
      <w:rPr>
        <w:sz w:val="16"/>
        <w:szCs w:val="16"/>
      </w:rPr>
      <w:t xml:space="preserve"> of </w:t>
    </w:r>
    <w:fldSimple w:instr=" NUMPAGES   \* MERGEFORMAT ">
      <w:r w:rsidR="004463F8" w:rsidRPr="004463F8">
        <w:rPr>
          <w:noProof/>
          <w:sz w:val="16"/>
          <w:szCs w:val="16"/>
        </w:rPr>
        <w:t>23</w:t>
      </w:r>
    </w:fldSimple>
  </w:p>
  <w:p w:rsidR="00720A18" w:rsidRDefault="00720A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A18" w:rsidRDefault="00720A18">
      <w:r>
        <w:separator/>
      </w:r>
    </w:p>
  </w:footnote>
  <w:footnote w:type="continuationSeparator" w:id="0">
    <w:p w:rsidR="00720A18" w:rsidRDefault="00720A18">
      <w:r>
        <w:continuationSeparator/>
      </w:r>
    </w:p>
  </w:footnote>
  <w:footnote w:id="1">
    <w:p w:rsidR="00720A18" w:rsidRPr="0087415A" w:rsidRDefault="00720A18" w:rsidP="00034970">
      <w:pPr>
        <w:pStyle w:val="FootnoteText"/>
        <w:rPr>
          <w:rFonts w:cs="Arial"/>
          <w:sz w:val="18"/>
          <w:szCs w:val="18"/>
          <w:lang w:val="en-GB"/>
        </w:rPr>
      </w:pPr>
      <w:r w:rsidRPr="0087415A">
        <w:rPr>
          <w:rStyle w:val="FootnoteReference"/>
          <w:rFonts w:cs="Arial"/>
          <w:sz w:val="18"/>
          <w:szCs w:val="18"/>
        </w:rPr>
        <w:footnoteRef/>
      </w:r>
      <w:r w:rsidRPr="0087415A">
        <w:rPr>
          <w:rFonts w:cs="Arial"/>
          <w:sz w:val="18"/>
          <w:szCs w:val="18"/>
        </w:rPr>
        <w:t xml:space="preserve"> </w:t>
      </w:r>
      <w:r w:rsidRPr="0087415A">
        <w:rPr>
          <w:rFonts w:cs="Arial"/>
          <w:sz w:val="18"/>
          <w:szCs w:val="18"/>
          <w:lang w:val="en-GB"/>
        </w:rPr>
        <w:t xml:space="preserve">Transposed by the </w:t>
      </w:r>
      <w:hyperlink r:id="rId1" w:history="1">
        <w:r w:rsidRPr="0087415A">
          <w:rPr>
            <w:rStyle w:val="Hyperlink"/>
            <w:rFonts w:cs="Arial"/>
            <w:sz w:val="18"/>
            <w:szCs w:val="18"/>
          </w:rPr>
          <w:t>Renewables Obligation (Amendment) Order (Northern Ireland) 2010</w:t>
        </w:r>
      </w:hyperlink>
      <w:r w:rsidRPr="0087415A">
        <w:rPr>
          <w:rFonts w:cs="Arial"/>
          <w:sz w:val="18"/>
          <w:szCs w:val="18"/>
        </w:rPr>
        <w:t> </w:t>
      </w:r>
      <w:r w:rsidRPr="0087415A">
        <w:rPr>
          <w:rFonts w:cs="Arial"/>
          <w:sz w:val="18"/>
          <w:szCs w:val="18"/>
          <w:lang w:val="en-GB"/>
        </w:rPr>
        <w:t xml:space="preserve">in Northern Ireland and by S.I. 147 of 2011 </w:t>
      </w:r>
      <w:r>
        <w:rPr>
          <w:rFonts w:cs="Arial"/>
          <w:sz w:val="18"/>
          <w:szCs w:val="18"/>
          <w:lang w:val="en-GB"/>
        </w:rPr>
        <w:t xml:space="preserve">(replaced by No. 483 of 2014) </w:t>
      </w:r>
      <w:r w:rsidRPr="0087415A">
        <w:rPr>
          <w:rFonts w:cs="Arial"/>
          <w:sz w:val="18"/>
          <w:szCs w:val="18"/>
          <w:lang w:val="en-GB"/>
        </w:rPr>
        <w:t>in Ireland.</w:t>
      </w:r>
    </w:p>
  </w:footnote>
  <w:footnote w:id="2">
    <w:p w:rsidR="00720A18" w:rsidRPr="0087415A" w:rsidRDefault="00720A18" w:rsidP="00034970">
      <w:pPr>
        <w:pStyle w:val="FootnoteText"/>
        <w:rPr>
          <w:rFonts w:cs="Arial"/>
          <w:sz w:val="18"/>
          <w:szCs w:val="18"/>
        </w:rPr>
      </w:pPr>
      <w:r w:rsidRPr="0087415A">
        <w:rPr>
          <w:rStyle w:val="FootnoteReference"/>
          <w:rFonts w:cs="Arial"/>
          <w:sz w:val="18"/>
          <w:szCs w:val="18"/>
        </w:rPr>
        <w:footnoteRef/>
      </w:r>
      <w:r w:rsidRPr="0087415A">
        <w:rPr>
          <w:rFonts w:cs="Arial"/>
          <w:sz w:val="18"/>
          <w:szCs w:val="18"/>
        </w:rPr>
        <w:t xml:space="preserve"> </w:t>
      </w:r>
      <w:hyperlink r:id="rId2" w:history="1">
        <w:r w:rsidRPr="0087415A">
          <w:rPr>
            <w:rStyle w:val="Hyperlink"/>
            <w:rFonts w:cs="Arial"/>
            <w:sz w:val="18"/>
            <w:szCs w:val="18"/>
          </w:rPr>
          <w:t>Supervisory Framework for Administration of Guarantees of Origin CER/11/824</w:t>
        </w:r>
      </w:hyperlink>
    </w:p>
  </w:footnote>
  <w:footnote w:id="3">
    <w:p w:rsidR="00720A18" w:rsidRDefault="00720A18">
      <w:pPr>
        <w:pStyle w:val="FootnoteText"/>
      </w:pPr>
      <w:r>
        <w:rPr>
          <w:rStyle w:val="FootnoteReference"/>
        </w:rPr>
        <w:footnoteRef/>
      </w:r>
      <w:r>
        <w:t xml:space="preserve"> This does not refer to the GO Online Registry. It refers to a separate Microsoft Access databases that is maintained for tracking GO certificates imported from domains that are not members of the AIB</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A18" w:rsidRPr="00160A78" w:rsidRDefault="00720A18" w:rsidP="00CC7EEB">
    <w:pPr>
      <w:pBdr>
        <w:bottom w:val="single" w:sz="4" w:space="12" w:color="auto"/>
      </w:pBdr>
      <w:tabs>
        <w:tab w:val="right" w:pos="9360"/>
      </w:tabs>
      <w:autoSpaceDE w:val="0"/>
      <w:autoSpaceDN w:val="0"/>
      <w:adjustRightInd w:val="0"/>
      <w:spacing w:after="0" w:line="240" w:lineRule="auto"/>
      <w:rPr>
        <w:rFonts w:cs="Arial"/>
        <w:bCs/>
        <w:sz w:val="18"/>
        <w:szCs w:val="18"/>
      </w:rPr>
    </w:pPr>
    <w:r>
      <w:rPr>
        <w:rFonts w:cs="Arial"/>
        <w:bCs/>
        <w:sz w:val="18"/>
        <w:szCs w:val="18"/>
      </w:rPr>
      <w:t>SEMO Business Process</w:t>
    </w:r>
    <w:r w:rsidRPr="00CC7EEB">
      <w:t xml:space="preserve"> </w:t>
    </w:r>
    <w:r>
      <w:tab/>
      <w:t xml:space="preserve"> Business Process Document for Importing GO</w:t>
    </w:r>
  </w:p>
  <w:p w:rsidR="00720A18" w:rsidRDefault="00720A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6pt;height:190.5pt" o:bullet="t">
        <v:imagedata r:id="rId1" o:title="SEMO LOGO"/>
      </v:shape>
    </w:pict>
  </w:numPicBullet>
  <w:abstractNum w:abstractNumId="0">
    <w:nsid w:val="FFFFFFFE"/>
    <w:multiLevelType w:val="singleLevel"/>
    <w:tmpl w:val="C66807B6"/>
    <w:lvl w:ilvl="0">
      <w:numFmt w:val="bullet"/>
      <w:pStyle w:val="TableBullet1"/>
      <w:lvlText w:val="*"/>
      <w:lvlJc w:val="left"/>
    </w:lvl>
  </w:abstractNum>
  <w:abstractNum w:abstractNumId="1">
    <w:nsid w:val="0AF92651"/>
    <w:multiLevelType w:val="hybridMultilevel"/>
    <w:tmpl w:val="20582D66"/>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0F723C8E"/>
    <w:multiLevelType w:val="hybridMultilevel"/>
    <w:tmpl w:val="A66270AC"/>
    <w:lvl w:ilvl="0" w:tplc="D28605EA">
      <w:start w:val="1"/>
      <w:numFmt w:val="bullet"/>
      <w:pStyle w:val="Bullet1"/>
      <w:lvlText w:val=""/>
      <w:lvlJc w:val="left"/>
      <w:pPr>
        <w:tabs>
          <w:tab w:val="num" w:pos="360"/>
        </w:tabs>
        <w:ind w:left="360" w:hanging="360"/>
      </w:pPr>
      <w:rPr>
        <w:rFonts w:ascii="Symbol" w:hAnsi="Symbol" w:hint="default"/>
      </w:rPr>
    </w:lvl>
    <w:lvl w:ilvl="1" w:tplc="1A8256C8">
      <w:start w:val="1"/>
      <w:numFmt w:val="bullet"/>
      <w:lvlText w:val="o"/>
      <w:lvlJc w:val="left"/>
      <w:pPr>
        <w:tabs>
          <w:tab w:val="num" w:pos="1080"/>
        </w:tabs>
        <w:ind w:left="1080" w:hanging="360"/>
      </w:pPr>
      <w:rPr>
        <w:rFonts w:ascii="Courier New" w:hAnsi="Courier New" w:cs="Courier New" w:hint="default"/>
      </w:rPr>
    </w:lvl>
    <w:lvl w:ilvl="2" w:tplc="8F4281CA">
      <w:start w:val="1"/>
      <w:numFmt w:val="bullet"/>
      <w:lvlText w:val=""/>
      <w:lvlJc w:val="left"/>
      <w:pPr>
        <w:tabs>
          <w:tab w:val="num" w:pos="1800"/>
        </w:tabs>
        <w:ind w:left="1800" w:hanging="360"/>
      </w:pPr>
      <w:rPr>
        <w:rFonts w:ascii="Wingdings" w:hAnsi="Wingdings" w:hint="default"/>
      </w:rPr>
    </w:lvl>
    <w:lvl w:ilvl="3" w:tplc="9C32C0CA" w:tentative="1">
      <w:start w:val="1"/>
      <w:numFmt w:val="bullet"/>
      <w:lvlText w:val=""/>
      <w:lvlJc w:val="left"/>
      <w:pPr>
        <w:tabs>
          <w:tab w:val="num" w:pos="2520"/>
        </w:tabs>
        <w:ind w:left="2520" w:hanging="360"/>
      </w:pPr>
      <w:rPr>
        <w:rFonts w:ascii="Symbol" w:hAnsi="Symbol" w:hint="default"/>
      </w:rPr>
    </w:lvl>
    <w:lvl w:ilvl="4" w:tplc="7DD85976" w:tentative="1">
      <w:start w:val="1"/>
      <w:numFmt w:val="bullet"/>
      <w:lvlText w:val="o"/>
      <w:lvlJc w:val="left"/>
      <w:pPr>
        <w:tabs>
          <w:tab w:val="num" w:pos="3240"/>
        </w:tabs>
        <w:ind w:left="3240" w:hanging="360"/>
      </w:pPr>
      <w:rPr>
        <w:rFonts w:ascii="Courier New" w:hAnsi="Courier New" w:cs="Courier New" w:hint="default"/>
      </w:rPr>
    </w:lvl>
    <w:lvl w:ilvl="5" w:tplc="9EF6ADF0" w:tentative="1">
      <w:start w:val="1"/>
      <w:numFmt w:val="bullet"/>
      <w:lvlText w:val=""/>
      <w:lvlJc w:val="left"/>
      <w:pPr>
        <w:tabs>
          <w:tab w:val="num" w:pos="3960"/>
        </w:tabs>
        <w:ind w:left="3960" w:hanging="360"/>
      </w:pPr>
      <w:rPr>
        <w:rFonts w:ascii="Wingdings" w:hAnsi="Wingdings" w:hint="default"/>
      </w:rPr>
    </w:lvl>
    <w:lvl w:ilvl="6" w:tplc="8242B700" w:tentative="1">
      <w:start w:val="1"/>
      <w:numFmt w:val="bullet"/>
      <w:lvlText w:val=""/>
      <w:lvlJc w:val="left"/>
      <w:pPr>
        <w:tabs>
          <w:tab w:val="num" w:pos="4680"/>
        </w:tabs>
        <w:ind w:left="4680" w:hanging="360"/>
      </w:pPr>
      <w:rPr>
        <w:rFonts w:ascii="Symbol" w:hAnsi="Symbol" w:hint="default"/>
      </w:rPr>
    </w:lvl>
    <w:lvl w:ilvl="7" w:tplc="0AC68752" w:tentative="1">
      <w:start w:val="1"/>
      <w:numFmt w:val="bullet"/>
      <w:lvlText w:val="o"/>
      <w:lvlJc w:val="left"/>
      <w:pPr>
        <w:tabs>
          <w:tab w:val="num" w:pos="5400"/>
        </w:tabs>
        <w:ind w:left="5400" w:hanging="360"/>
      </w:pPr>
      <w:rPr>
        <w:rFonts w:ascii="Courier New" w:hAnsi="Courier New" w:cs="Courier New" w:hint="default"/>
      </w:rPr>
    </w:lvl>
    <w:lvl w:ilvl="8" w:tplc="E624A8FC" w:tentative="1">
      <w:start w:val="1"/>
      <w:numFmt w:val="bullet"/>
      <w:lvlText w:val=""/>
      <w:lvlJc w:val="left"/>
      <w:pPr>
        <w:tabs>
          <w:tab w:val="num" w:pos="6120"/>
        </w:tabs>
        <w:ind w:left="6120" w:hanging="360"/>
      </w:pPr>
      <w:rPr>
        <w:rFonts w:ascii="Wingdings" w:hAnsi="Wingdings" w:hint="default"/>
      </w:rPr>
    </w:lvl>
  </w:abstractNum>
  <w:abstractNum w:abstractNumId="3">
    <w:nsid w:val="147F7C88"/>
    <w:multiLevelType w:val="hybridMultilevel"/>
    <w:tmpl w:val="676C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A21F3"/>
    <w:multiLevelType w:val="hybridMultilevel"/>
    <w:tmpl w:val="617C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2655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7177D61"/>
    <w:multiLevelType w:val="hybridMultilevel"/>
    <w:tmpl w:val="F92EDE42"/>
    <w:lvl w:ilvl="0" w:tplc="70B0A7A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72B038D"/>
    <w:multiLevelType w:val="multilevel"/>
    <w:tmpl w:val="7DB4E4E2"/>
    <w:lvl w:ilvl="0">
      <w:start w:val="1"/>
      <w:numFmt w:val="decimal"/>
      <w:pStyle w:val="APNUMHEAD1"/>
      <w:lvlText w:val="%1."/>
      <w:lvlJc w:val="left"/>
      <w:pPr>
        <w:tabs>
          <w:tab w:val="num" w:pos="851"/>
        </w:tabs>
        <w:ind w:left="851" w:hanging="851"/>
      </w:pPr>
      <w:rPr>
        <w:rFonts w:ascii="Arial" w:hAnsi="Arial" w:hint="default"/>
        <w:b/>
        <w:i w:val="0"/>
        <w:sz w:val="28"/>
        <w:szCs w:val="28"/>
      </w:rPr>
    </w:lvl>
    <w:lvl w:ilvl="1">
      <w:start w:val="1"/>
      <w:numFmt w:val="decimal"/>
      <w:pStyle w:val="APNUMHEAD2"/>
      <w:lvlText w:val="%1.%2"/>
      <w:lvlJc w:val="left"/>
      <w:pPr>
        <w:tabs>
          <w:tab w:val="num" w:pos="851"/>
        </w:tabs>
        <w:ind w:left="851" w:hanging="851"/>
      </w:pPr>
      <w:rPr>
        <w:rFonts w:ascii="Arial" w:hAnsi="Arial" w:hint="default"/>
        <w:b/>
        <w:i w:val="0"/>
        <w:sz w:val="24"/>
        <w:szCs w:val="24"/>
      </w:rPr>
    </w:lvl>
    <w:lvl w:ilvl="2">
      <w:start w:val="1"/>
      <w:numFmt w:val="decimal"/>
      <w:pStyle w:val="APNUMHEAD3"/>
      <w:lvlText w:val="%1.%2.%3"/>
      <w:lvlJc w:val="left"/>
      <w:pPr>
        <w:tabs>
          <w:tab w:val="num" w:pos="851"/>
        </w:tabs>
        <w:ind w:left="851" w:hanging="851"/>
      </w:pPr>
      <w:rPr>
        <w:rFonts w:ascii="Arial" w:hAnsi="Arial" w:hint="default"/>
        <w:b/>
        <w:i w:val="0"/>
        <w:color w:val="000000"/>
        <w:sz w:val="24"/>
        <w:szCs w:val="24"/>
      </w:rPr>
    </w:lvl>
    <w:lvl w:ilvl="3">
      <w:start w:val="1"/>
      <w:numFmt w:val="decimal"/>
      <w:pStyle w:val="APNUMHEAD4"/>
      <w:lvlText w:val="%1.%2.%3.%4"/>
      <w:lvlJc w:val="left"/>
      <w:pPr>
        <w:tabs>
          <w:tab w:val="num" w:pos="851"/>
        </w:tabs>
        <w:ind w:left="851" w:hanging="851"/>
      </w:pPr>
      <w:rPr>
        <w:rFonts w:ascii="Arial Bold" w:hAnsi="Arial Bold" w:hint="default"/>
        <w:b/>
        <w:i w:val="0"/>
        <w:color w:val="000000"/>
        <w:sz w:val="24"/>
        <w:szCs w:val="24"/>
      </w:rPr>
    </w:lvl>
    <w:lvl w:ilvl="4">
      <w:start w:val="1"/>
      <w:numFmt w:val="decimal"/>
      <w:lvlText w:val="%1.%2.%3.%4.%5."/>
      <w:lvlJc w:val="left"/>
      <w:pPr>
        <w:tabs>
          <w:tab w:val="num" w:pos="2882"/>
        </w:tabs>
        <w:ind w:left="2594" w:hanging="792"/>
      </w:pPr>
      <w:rPr>
        <w:rFonts w:hint="default"/>
      </w:rPr>
    </w:lvl>
    <w:lvl w:ilvl="5">
      <w:start w:val="1"/>
      <w:numFmt w:val="decimal"/>
      <w:lvlText w:val="%1.%2.%3.%4.%5.%6."/>
      <w:lvlJc w:val="left"/>
      <w:pPr>
        <w:tabs>
          <w:tab w:val="num" w:pos="3602"/>
        </w:tabs>
        <w:ind w:left="3098" w:hanging="936"/>
      </w:pPr>
      <w:rPr>
        <w:rFonts w:hint="default"/>
      </w:rPr>
    </w:lvl>
    <w:lvl w:ilvl="6">
      <w:start w:val="1"/>
      <w:numFmt w:val="decimal"/>
      <w:lvlText w:val="%1.%2.%3.%4.%5.%6.%7."/>
      <w:lvlJc w:val="left"/>
      <w:pPr>
        <w:tabs>
          <w:tab w:val="num" w:pos="3962"/>
        </w:tabs>
        <w:ind w:left="3602" w:hanging="1080"/>
      </w:pPr>
      <w:rPr>
        <w:rFonts w:hint="default"/>
      </w:rPr>
    </w:lvl>
    <w:lvl w:ilvl="7">
      <w:start w:val="1"/>
      <w:numFmt w:val="decimal"/>
      <w:lvlText w:val="%1.%2.%3.%4.%5.%6.%7.%8."/>
      <w:lvlJc w:val="left"/>
      <w:pPr>
        <w:tabs>
          <w:tab w:val="num" w:pos="4682"/>
        </w:tabs>
        <w:ind w:left="4106" w:hanging="1224"/>
      </w:pPr>
      <w:rPr>
        <w:rFonts w:hint="default"/>
      </w:rPr>
    </w:lvl>
    <w:lvl w:ilvl="8">
      <w:start w:val="1"/>
      <w:numFmt w:val="decimal"/>
      <w:lvlText w:val="%1.%2.%3.%4.%5.%6.%7.%8.%9."/>
      <w:lvlJc w:val="left"/>
      <w:pPr>
        <w:tabs>
          <w:tab w:val="num" w:pos="5042"/>
        </w:tabs>
        <w:ind w:left="4682" w:hanging="1440"/>
      </w:pPr>
      <w:rPr>
        <w:rFonts w:hint="default"/>
      </w:rPr>
    </w:lvl>
  </w:abstractNum>
  <w:abstractNum w:abstractNumId="8">
    <w:nsid w:val="178D3EF6"/>
    <w:multiLevelType w:val="hybridMultilevel"/>
    <w:tmpl w:val="24565C48"/>
    <w:lvl w:ilvl="0" w:tplc="18090001">
      <w:start w:val="1"/>
      <w:numFmt w:val="bullet"/>
      <w:lvlText w:val=""/>
      <w:lvlJc w:val="left"/>
      <w:pPr>
        <w:ind w:left="1440" w:hanging="360"/>
      </w:pPr>
      <w:rPr>
        <w:rFonts w:ascii="Symbol" w:hAnsi="Symbol" w:hint="default"/>
      </w:rPr>
    </w:lvl>
    <w:lvl w:ilvl="1" w:tplc="2E5AAEC2">
      <w:start w:val="2"/>
      <w:numFmt w:val="bullet"/>
      <w:lvlText w:val="-"/>
      <w:lvlJc w:val="left"/>
      <w:pPr>
        <w:ind w:left="2160" w:hanging="360"/>
      </w:pPr>
      <w:rPr>
        <w:rFonts w:ascii="Times New Roman" w:eastAsia="Times New Roman" w:hAnsi="Times New Roman" w:cs="Times New Roman"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nsid w:val="1FCD357A"/>
    <w:multiLevelType w:val="hybridMultilevel"/>
    <w:tmpl w:val="C1BE30D6"/>
    <w:lvl w:ilvl="0" w:tplc="08090001">
      <w:start w:val="1"/>
      <w:numFmt w:val="decimal"/>
      <w:lvlText w:val="%1."/>
      <w:lvlJc w:val="left"/>
      <w:pPr>
        <w:tabs>
          <w:tab w:val="num" w:pos="360"/>
        </w:tabs>
        <w:ind w:left="360" w:hanging="360"/>
      </w:pPr>
      <w:rPr>
        <w:rFonts w:ascii="Arial" w:hAnsi="Arial" w:hint="default"/>
        <w:sz w:val="20"/>
      </w:rPr>
    </w:lvl>
    <w:lvl w:ilvl="1" w:tplc="08090003" w:tentative="1">
      <w:start w:val="1"/>
      <w:numFmt w:val="lowerLetter"/>
      <w:lvlText w:val="%2."/>
      <w:lvlJc w:val="left"/>
      <w:pPr>
        <w:tabs>
          <w:tab w:val="num" w:pos="0"/>
        </w:tabs>
        <w:ind w:left="0" w:hanging="360"/>
      </w:pPr>
    </w:lvl>
    <w:lvl w:ilvl="2" w:tplc="08090005" w:tentative="1">
      <w:start w:val="1"/>
      <w:numFmt w:val="lowerRoman"/>
      <w:lvlText w:val="%3."/>
      <w:lvlJc w:val="right"/>
      <w:pPr>
        <w:tabs>
          <w:tab w:val="num" w:pos="720"/>
        </w:tabs>
        <w:ind w:left="720" w:hanging="180"/>
      </w:pPr>
    </w:lvl>
    <w:lvl w:ilvl="3" w:tplc="08090001" w:tentative="1">
      <w:start w:val="1"/>
      <w:numFmt w:val="decimal"/>
      <w:lvlText w:val="%4."/>
      <w:lvlJc w:val="left"/>
      <w:pPr>
        <w:tabs>
          <w:tab w:val="num" w:pos="1440"/>
        </w:tabs>
        <w:ind w:left="1440" w:hanging="360"/>
      </w:pPr>
    </w:lvl>
    <w:lvl w:ilvl="4" w:tplc="08090003" w:tentative="1">
      <w:start w:val="1"/>
      <w:numFmt w:val="lowerLetter"/>
      <w:lvlText w:val="%5."/>
      <w:lvlJc w:val="left"/>
      <w:pPr>
        <w:tabs>
          <w:tab w:val="num" w:pos="2160"/>
        </w:tabs>
        <w:ind w:left="2160" w:hanging="360"/>
      </w:pPr>
    </w:lvl>
    <w:lvl w:ilvl="5" w:tplc="08090005" w:tentative="1">
      <w:start w:val="1"/>
      <w:numFmt w:val="lowerRoman"/>
      <w:lvlText w:val="%6."/>
      <w:lvlJc w:val="right"/>
      <w:pPr>
        <w:tabs>
          <w:tab w:val="num" w:pos="2880"/>
        </w:tabs>
        <w:ind w:left="2880" w:hanging="180"/>
      </w:pPr>
    </w:lvl>
    <w:lvl w:ilvl="6" w:tplc="08090001" w:tentative="1">
      <w:start w:val="1"/>
      <w:numFmt w:val="decimal"/>
      <w:lvlText w:val="%7."/>
      <w:lvlJc w:val="left"/>
      <w:pPr>
        <w:tabs>
          <w:tab w:val="num" w:pos="3600"/>
        </w:tabs>
        <w:ind w:left="3600" w:hanging="360"/>
      </w:pPr>
    </w:lvl>
    <w:lvl w:ilvl="7" w:tplc="08090003" w:tentative="1">
      <w:start w:val="1"/>
      <w:numFmt w:val="lowerLetter"/>
      <w:lvlText w:val="%8."/>
      <w:lvlJc w:val="left"/>
      <w:pPr>
        <w:tabs>
          <w:tab w:val="num" w:pos="4320"/>
        </w:tabs>
        <w:ind w:left="4320" w:hanging="360"/>
      </w:pPr>
    </w:lvl>
    <w:lvl w:ilvl="8" w:tplc="08090005" w:tentative="1">
      <w:start w:val="1"/>
      <w:numFmt w:val="lowerRoman"/>
      <w:lvlText w:val="%9."/>
      <w:lvlJc w:val="right"/>
      <w:pPr>
        <w:tabs>
          <w:tab w:val="num" w:pos="5040"/>
        </w:tabs>
        <w:ind w:left="5040" w:hanging="180"/>
      </w:pPr>
    </w:lvl>
  </w:abstractNum>
  <w:abstractNum w:abstractNumId="10">
    <w:nsid w:val="263F7DD9"/>
    <w:multiLevelType w:val="hybridMultilevel"/>
    <w:tmpl w:val="AA3C3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4535E9"/>
    <w:multiLevelType w:val="hybridMultilevel"/>
    <w:tmpl w:val="F826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7F526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2E676115"/>
    <w:multiLevelType w:val="hybridMultilevel"/>
    <w:tmpl w:val="450649BA"/>
    <w:lvl w:ilvl="0" w:tplc="18090001">
      <w:start w:val="1"/>
      <w:numFmt w:val="bullet"/>
      <w:lvlText w:val=""/>
      <w:lvlJc w:val="left"/>
      <w:pPr>
        <w:ind w:left="1440" w:hanging="360"/>
      </w:pPr>
      <w:rPr>
        <w:rFonts w:ascii="Symbol" w:hAnsi="Symbol" w:hint="default"/>
      </w:rPr>
    </w:lvl>
    <w:lvl w:ilvl="1" w:tplc="2E5AAEC2">
      <w:start w:val="2"/>
      <w:numFmt w:val="bullet"/>
      <w:lvlText w:val="-"/>
      <w:lvlJc w:val="left"/>
      <w:pPr>
        <w:ind w:left="2160" w:hanging="360"/>
      </w:pPr>
      <w:rPr>
        <w:rFonts w:ascii="Times New Roman" w:eastAsia="Times New Roman" w:hAnsi="Times New Roman" w:cs="Times New Roman"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4">
    <w:nsid w:val="3034660C"/>
    <w:multiLevelType w:val="hybridMultilevel"/>
    <w:tmpl w:val="289A1A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33245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3F620E9"/>
    <w:multiLevelType w:val="hybridMultilevel"/>
    <w:tmpl w:val="8542D4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502CBA"/>
    <w:multiLevelType w:val="multilevel"/>
    <w:tmpl w:val="E5BCE4CE"/>
    <w:styleLink w:val="Bullet3"/>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3600"/>
        </w:tabs>
        <w:ind w:left="3600" w:hanging="360"/>
      </w:pPr>
      <w:rPr>
        <w:rFonts w:ascii="Courier New" w:hAnsi="Courier New" w:cs="Courier New" w:hint="default"/>
      </w:rPr>
    </w:lvl>
    <w:lvl w:ilvl="2">
      <w:start w:val="1"/>
      <w:numFmt w:val="bullet"/>
      <w:lvlText w:val=""/>
      <w:lvlJc w:val="left"/>
      <w:pPr>
        <w:tabs>
          <w:tab w:val="num" w:pos="4320"/>
        </w:tabs>
        <w:ind w:left="4320" w:hanging="360"/>
      </w:pPr>
      <w:rPr>
        <w:rFonts w:ascii="Wingdings" w:hAnsi="Wingdings"/>
      </w:rPr>
    </w:lvl>
    <w:lvl w:ilvl="3">
      <w:start w:val="1"/>
      <w:numFmt w:val="bullet"/>
      <w:lvlText w:val=""/>
      <w:lvlJc w:val="left"/>
      <w:pPr>
        <w:tabs>
          <w:tab w:val="num" w:pos="5040"/>
        </w:tabs>
        <w:ind w:left="5040" w:hanging="360"/>
      </w:pPr>
      <w:rPr>
        <w:rFonts w:ascii="Symbol" w:hAnsi="Symbol" w:hint="default"/>
      </w:rPr>
    </w:lvl>
    <w:lvl w:ilvl="4">
      <w:start w:val="1"/>
      <w:numFmt w:val="bullet"/>
      <w:lvlText w:val="o"/>
      <w:lvlJc w:val="left"/>
      <w:pPr>
        <w:tabs>
          <w:tab w:val="num" w:pos="5760"/>
        </w:tabs>
        <w:ind w:left="5760" w:hanging="360"/>
      </w:pPr>
      <w:rPr>
        <w:rFonts w:ascii="Courier New" w:hAnsi="Courier New" w:cs="Courier New" w:hint="default"/>
      </w:rPr>
    </w:lvl>
    <w:lvl w:ilvl="5">
      <w:start w:val="1"/>
      <w:numFmt w:val="bullet"/>
      <w:lvlText w:val=""/>
      <w:lvlJc w:val="left"/>
      <w:pPr>
        <w:tabs>
          <w:tab w:val="num" w:pos="6480"/>
        </w:tabs>
        <w:ind w:left="6480" w:hanging="360"/>
      </w:pPr>
      <w:rPr>
        <w:rFonts w:ascii="Wingdings" w:hAnsi="Wingdings" w:hint="default"/>
      </w:rPr>
    </w:lvl>
    <w:lvl w:ilvl="6">
      <w:start w:val="1"/>
      <w:numFmt w:val="bullet"/>
      <w:lvlText w:val=""/>
      <w:lvlJc w:val="left"/>
      <w:pPr>
        <w:tabs>
          <w:tab w:val="num" w:pos="7200"/>
        </w:tabs>
        <w:ind w:left="7200" w:hanging="360"/>
      </w:pPr>
      <w:rPr>
        <w:rFonts w:ascii="Symbol" w:hAnsi="Symbol" w:hint="default"/>
      </w:rPr>
    </w:lvl>
    <w:lvl w:ilvl="7">
      <w:start w:val="1"/>
      <w:numFmt w:val="bullet"/>
      <w:lvlText w:val="o"/>
      <w:lvlJc w:val="left"/>
      <w:pPr>
        <w:tabs>
          <w:tab w:val="num" w:pos="7920"/>
        </w:tabs>
        <w:ind w:left="7920" w:hanging="360"/>
      </w:pPr>
      <w:rPr>
        <w:rFonts w:ascii="Courier New" w:hAnsi="Courier New" w:cs="Courier New" w:hint="default"/>
      </w:rPr>
    </w:lvl>
    <w:lvl w:ilvl="8">
      <w:start w:val="1"/>
      <w:numFmt w:val="bullet"/>
      <w:lvlText w:val=""/>
      <w:lvlJc w:val="left"/>
      <w:pPr>
        <w:tabs>
          <w:tab w:val="num" w:pos="8640"/>
        </w:tabs>
        <w:ind w:left="8640" w:hanging="360"/>
      </w:pPr>
      <w:rPr>
        <w:rFonts w:ascii="Wingdings" w:hAnsi="Wingdings" w:hint="default"/>
      </w:rPr>
    </w:lvl>
  </w:abstractNum>
  <w:abstractNum w:abstractNumId="18">
    <w:nsid w:val="397B50BE"/>
    <w:multiLevelType w:val="hybridMultilevel"/>
    <w:tmpl w:val="C9323988"/>
    <w:lvl w:ilvl="0" w:tplc="2E5AAEC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B9B7BB3"/>
    <w:multiLevelType w:val="hybridMultilevel"/>
    <w:tmpl w:val="94AAA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C386F41"/>
    <w:multiLevelType w:val="multilevel"/>
    <w:tmpl w:val="9FE0BBE0"/>
    <w:lvl w:ilvl="0">
      <w:start w:val="1"/>
      <w:numFmt w:val="upperLetter"/>
      <w:lvlText w:val="%1"/>
      <w:lvlJc w:val="left"/>
      <w:pPr>
        <w:tabs>
          <w:tab w:val="num" w:pos="576"/>
        </w:tabs>
        <w:ind w:left="576" w:hanging="576"/>
      </w:pPr>
      <w:rPr>
        <w:rFonts w:hint="default"/>
      </w:rPr>
    </w:lvl>
    <w:lvl w:ilvl="1">
      <w:start w:val="1"/>
      <w:numFmt w:val="decimal"/>
      <w:lvlText w:val="%1.%2"/>
      <w:lvlJc w:val="left"/>
      <w:pPr>
        <w:tabs>
          <w:tab w:val="num" w:pos="864"/>
        </w:tabs>
        <w:ind w:left="864" w:hanging="864"/>
      </w:pPr>
      <w:rPr>
        <w:rFonts w:hint="default"/>
      </w:rPr>
    </w:lvl>
    <w:lvl w:ilvl="2">
      <w:start w:val="1"/>
      <w:numFmt w:val="decimal"/>
      <w:lvlText w:val="%1.%2.%3"/>
      <w:lvlJc w:val="left"/>
      <w:pPr>
        <w:tabs>
          <w:tab w:val="num" w:pos="1152"/>
        </w:tabs>
        <w:ind w:left="1152" w:hanging="1152"/>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4E380744"/>
    <w:multiLevelType w:val="hybridMultilevel"/>
    <w:tmpl w:val="F78A0238"/>
    <w:lvl w:ilvl="0" w:tplc="04090011">
      <w:start w:val="1"/>
      <w:numFmt w:val="decimal"/>
      <w:lvlText w:val="%1)"/>
      <w:lvlJc w:val="left"/>
      <w:pPr>
        <w:ind w:left="1151" w:hanging="360"/>
      </w:pPr>
    </w:lvl>
    <w:lvl w:ilvl="1" w:tplc="04090019" w:tentative="1">
      <w:start w:val="1"/>
      <w:numFmt w:val="lowerLetter"/>
      <w:lvlText w:val="%2."/>
      <w:lvlJc w:val="left"/>
      <w:pPr>
        <w:ind w:left="1871" w:hanging="360"/>
      </w:pPr>
    </w:lvl>
    <w:lvl w:ilvl="2" w:tplc="0409001B" w:tentative="1">
      <w:start w:val="1"/>
      <w:numFmt w:val="lowerRoman"/>
      <w:lvlText w:val="%3."/>
      <w:lvlJc w:val="right"/>
      <w:pPr>
        <w:ind w:left="2591" w:hanging="180"/>
      </w:pPr>
    </w:lvl>
    <w:lvl w:ilvl="3" w:tplc="0409000F" w:tentative="1">
      <w:start w:val="1"/>
      <w:numFmt w:val="decimal"/>
      <w:lvlText w:val="%4."/>
      <w:lvlJc w:val="left"/>
      <w:pPr>
        <w:ind w:left="3311" w:hanging="360"/>
      </w:pPr>
    </w:lvl>
    <w:lvl w:ilvl="4" w:tplc="04090019" w:tentative="1">
      <w:start w:val="1"/>
      <w:numFmt w:val="lowerLetter"/>
      <w:lvlText w:val="%5."/>
      <w:lvlJc w:val="left"/>
      <w:pPr>
        <w:ind w:left="4031" w:hanging="360"/>
      </w:pPr>
    </w:lvl>
    <w:lvl w:ilvl="5" w:tplc="0409001B" w:tentative="1">
      <w:start w:val="1"/>
      <w:numFmt w:val="lowerRoman"/>
      <w:lvlText w:val="%6."/>
      <w:lvlJc w:val="right"/>
      <w:pPr>
        <w:ind w:left="4751" w:hanging="180"/>
      </w:pPr>
    </w:lvl>
    <w:lvl w:ilvl="6" w:tplc="0409000F" w:tentative="1">
      <w:start w:val="1"/>
      <w:numFmt w:val="decimal"/>
      <w:lvlText w:val="%7."/>
      <w:lvlJc w:val="left"/>
      <w:pPr>
        <w:ind w:left="5471" w:hanging="360"/>
      </w:pPr>
    </w:lvl>
    <w:lvl w:ilvl="7" w:tplc="04090019" w:tentative="1">
      <w:start w:val="1"/>
      <w:numFmt w:val="lowerLetter"/>
      <w:lvlText w:val="%8."/>
      <w:lvlJc w:val="left"/>
      <w:pPr>
        <w:ind w:left="6191" w:hanging="360"/>
      </w:pPr>
    </w:lvl>
    <w:lvl w:ilvl="8" w:tplc="0409001B" w:tentative="1">
      <w:start w:val="1"/>
      <w:numFmt w:val="lowerRoman"/>
      <w:lvlText w:val="%9."/>
      <w:lvlJc w:val="right"/>
      <w:pPr>
        <w:ind w:left="6911" w:hanging="180"/>
      </w:pPr>
    </w:lvl>
  </w:abstractNum>
  <w:abstractNum w:abstractNumId="22">
    <w:nsid w:val="53051BB9"/>
    <w:multiLevelType w:val="hybridMultilevel"/>
    <w:tmpl w:val="950A2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D63F2C"/>
    <w:multiLevelType w:val="hybridMultilevel"/>
    <w:tmpl w:val="647C40E2"/>
    <w:lvl w:ilvl="0" w:tplc="2E5AAEC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8E53BC"/>
    <w:multiLevelType w:val="hybridMultilevel"/>
    <w:tmpl w:val="57EA1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5810CD"/>
    <w:multiLevelType w:val="hybridMultilevel"/>
    <w:tmpl w:val="BC521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9540E8"/>
    <w:multiLevelType w:val="hybridMultilevel"/>
    <w:tmpl w:val="4A3C70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F20CDD"/>
    <w:multiLevelType w:val="hybridMultilevel"/>
    <w:tmpl w:val="4EAC75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6A6C7248"/>
    <w:multiLevelType w:val="hybridMultilevel"/>
    <w:tmpl w:val="A5E6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CE350F"/>
    <w:multiLevelType w:val="multilevel"/>
    <w:tmpl w:val="345E59C4"/>
    <w:lvl w:ilvl="0">
      <w:start w:val="1"/>
      <w:numFmt w:val="bullet"/>
      <w:pStyle w:val="Bullet2"/>
      <w:lvlText w:val="o"/>
      <w:lvlJc w:val="left"/>
      <w:pPr>
        <w:tabs>
          <w:tab w:val="num" w:pos="360"/>
        </w:tabs>
        <w:ind w:left="360" w:hanging="360"/>
      </w:pPr>
      <w:rPr>
        <w:rFonts w:ascii="Courier New" w:hAnsi="Courier New" w:cs="Courier New" w:hint="default"/>
      </w:rPr>
    </w:lvl>
    <w:lvl w:ilvl="1">
      <w:start w:val="1"/>
      <w:numFmt w:val="decimal"/>
      <w:lvlText w:val="%1.%2"/>
      <w:lvlJc w:val="left"/>
      <w:pPr>
        <w:ind w:left="-504" w:hanging="576"/>
      </w:pPr>
    </w:lvl>
    <w:lvl w:ilvl="2">
      <w:start w:val="1"/>
      <w:numFmt w:val="decimal"/>
      <w:lvlText w:val="%1.%2.%3"/>
      <w:lvlJc w:val="left"/>
      <w:pPr>
        <w:ind w:left="-360" w:hanging="720"/>
      </w:pPr>
    </w:lvl>
    <w:lvl w:ilvl="3">
      <w:start w:val="1"/>
      <w:numFmt w:val="decimal"/>
      <w:lvlText w:val="%1.%2.%3.%4"/>
      <w:lvlJc w:val="left"/>
      <w:pPr>
        <w:ind w:left="-36" w:hanging="864"/>
      </w:pPr>
    </w:lvl>
    <w:lvl w:ilvl="4">
      <w:start w:val="1"/>
      <w:numFmt w:val="decimal"/>
      <w:lvlText w:val="%1.%2.%3.%4.%5"/>
      <w:lvlJc w:val="left"/>
      <w:pPr>
        <w:ind w:left="-72" w:hanging="1008"/>
      </w:pPr>
    </w:lvl>
    <w:lvl w:ilvl="5">
      <w:start w:val="1"/>
      <w:numFmt w:val="decimal"/>
      <w:lvlText w:val="%1.%2.%3.%4.%5.%6"/>
      <w:lvlJc w:val="left"/>
      <w:pPr>
        <w:ind w:left="72" w:hanging="1152"/>
      </w:pPr>
    </w:lvl>
    <w:lvl w:ilvl="6">
      <w:start w:val="1"/>
      <w:numFmt w:val="decimal"/>
      <w:lvlText w:val="%1.%2.%3.%4.%5.%6.%7"/>
      <w:lvlJc w:val="left"/>
      <w:pPr>
        <w:ind w:left="216" w:hanging="1296"/>
      </w:pPr>
    </w:lvl>
    <w:lvl w:ilvl="7">
      <w:start w:val="1"/>
      <w:numFmt w:val="decimal"/>
      <w:lvlText w:val="%1.%2.%3.%4.%5.%6.%7.%8"/>
      <w:lvlJc w:val="left"/>
      <w:pPr>
        <w:ind w:left="360" w:hanging="1440"/>
      </w:pPr>
    </w:lvl>
    <w:lvl w:ilvl="8">
      <w:start w:val="1"/>
      <w:numFmt w:val="decimal"/>
      <w:lvlText w:val="%1.%2.%3.%4.%5.%6.%7.%8.%9"/>
      <w:lvlJc w:val="left"/>
      <w:pPr>
        <w:ind w:left="504" w:hanging="1584"/>
      </w:pPr>
    </w:lvl>
  </w:abstractNum>
  <w:abstractNum w:abstractNumId="30">
    <w:nsid w:val="71517765"/>
    <w:multiLevelType w:val="hybridMultilevel"/>
    <w:tmpl w:val="6DB06506"/>
    <w:lvl w:ilvl="0" w:tplc="18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1">
    <w:nsid w:val="727429D9"/>
    <w:multiLevelType w:val="hybridMultilevel"/>
    <w:tmpl w:val="F36AB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9B6F32"/>
    <w:multiLevelType w:val="hybridMultilevel"/>
    <w:tmpl w:val="28081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7251B4"/>
    <w:multiLevelType w:val="multilevel"/>
    <w:tmpl w:val="4740B8F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35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nsid w:val="7AC521BE"/>
    <w:multiLevelType w:val="hybridMultilevel"/>
    <w:tmpl w:val="494AF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29"/>
  </w:num>
  <w:num w:numId="4">
    <w:abstractNumId w:val="9"/>
  </w:num>
  <w:num w:numId="5">
    <w:abstractNumId w:val="2"/>
  </w:num>
  <w:num w:numId="6">
    <w:abstractNumId w:val="17"/>
  </w:num>
  <w:num w:numId="7">
    <w:abstractNumId w:val="0"/>
    <w:lvlOverride w:ilvl="0">
      <w:lvl w:ilvl="0">
        <w:start w:val="1"/>
        <w:numFmt w:val="bullet"/>
        <w:pStyle w:val="TableBullet1"/>
        <w:lvlText w:val=""/>
        <w:legacy w:legacy="1" w:legacySpace="0" w:legacyIndent="283"/>
        <w:lvlJc w:val="left"/>
        <w:pPr>
          <w:ind w:left="567" w:hanging="283"/>
        </w:pPr>
        <w:rPr>
          <w:rFonts w:ascii="Symbol" w:hAnsi="Symbol" w:cs="Symbol" w:hint="default"/>
        </w:rPr>
      </w:lvl>
    </w:lvlOverride>
  </w:num>
  <w:num w:numId="8">
    <w:abstractNumId w:val="7"/>
  </w:num>
  <w:num w:numId="9">
    <w:abstractNumId w:val="1"/>
  </w:num>
  <w:num w:numId="10">
    <w:abstractNumId w:val="27"/>
  </w:num>
  <w:num w:numId="11">
    <w:abstractNumId w:val="10"/>
  </w:num>
  <w:num w:numId="12">
    <w:abstractNumId w:val="28"/>
  </w:num>
  <w:num w:numId="13">
    <w:abstractNumId w:val="26"/>
  </w:num>
  <w:num w:numId="14">
    <w:abstractNumId w:val="21"/>
  </w:num>
  <w:num w:numId="15">
    <w:abstractNumId w:val="14"/>
  </w:num>
  <w:num w:numId="16">
    <w:abstractNumId w:val="33"/>
  </w:num>
  <w:num w:numId="17">
    <w:abstractNumId w:val="32"/>
  </w:num>
  <w:num w:numId="18">
    <w:abstractNumId w:val="19"/>
  </w:num>
  <w:num w:numId="19">
    <w:abstractNumId w:val="16"/>
  </w:num>
  <w:num w:numId="20">
    <w:abstractNumId w:val="18"/>
  </w:num>
  <w:num w:numId="21">
    <w:abstractNumId w:val="23"/>
  </w:num>
  <w:num w:numId="22">
    <w:abstractNumId w:val="22"/>
  </w:num>
  <w:num w:numId="23">
    <w:abstractNumId w:val="34"/>
  </w:num>
  <w:num w:numId="24">
    <w:abstractNumId w:val="24"/>
  </w:num>
  <w:num w:numId="25">
    <w:abstractNumId w:val="31"/>
  </w:num>
  <w:num w:numId="26">
    <w:abstractNumId w:val="4"/>
  </w:num>
  <w:num w:numId="27">
    <w:abstractNumId w:val="13"/>
  </w:num>
  <w:num w:numId="28">
    <w:abstractNumId w:val="30"/>
  </w:num>
  <w:num w:numId="29">
    <w:abstractNumId w:val="8"/>
  </w:num>
  <w:num w:numId="30">
    <w:abstractNumId w:val="3"/>
  </w:num>
  <w:num w:numId="31">
    <w:abstractNumId w:val="25"/>
  </w:num>
  <w:num w:numId="32">
    <w:abstractNumId w:val="5"/>
  </w:num>
  <w:num w:numId="33">
    <w:abstractNumId w:val="15"/>
  </w:num>
  <w:num w:numId="34">
    <w:abstractNumId w:val="12"/>
  </w:num>
  <w:num w:numId="35">
    <w:abstractNumId w:val="11"/>
  </w:num>
  <w:num w:numId="36">
    <w:abstractNumId w:val="3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33"/>
  </w:num>
  <w:num w:numId="40">
    <w:abstractNumId w:val="33"/>
  </w:num>
  <w:num w:numId="41">
    <w:abstractNumId w:val="33"/>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4"/>
    </w:lvlOverride>
    <w:lvlOverride w:ilvl="1">
      <w:startOverride w:val="3"/>
    </w:lvlOverride>
    <w:lvlOverride w:ilvl="2">
      <w:startOverride w:val="4"/>
    </w:lvlOverride>
  </w:num>
  <w:num w:numId="45">
    <w:abstractNumId w:val="3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stylePaneFormatFilter w:val="3F01"/>
  <w:defaultTabStop w:val="720"/>
  <w:drawingGridHorizontalSpacing w:val="100"/>
  <w:displayHorizontalDrawingGridEvery w:val="2"/>
  <w:characterSpacingControl w:val="doNotCompress"/>
  <w:hdrShapeDefaults>
    <o:shapedefaults v:ext="edit" spidmax="2049">
      <o:colormenu v:ext="edit" fillcolor="none" strokecolor="red"/>
    </o:shapedefaults>
  </w:hdrShapeDefaults>
  <w:footnotePr>
    <w:footnote w:id="-1"/>
    <w:footnote w:id="0"/>
  </w:footnotePr>
  <w:endnotePr>
    <w:endnote w:id="-1"/>
    <w:endnote w:id="0"/>
  </w:endnotePr>
  <w:compat/>
  <w:rsids>
    <w:rsidRoot w:val="006D7481"/>
    <w:rsid w:val="00001093"/>
    <w:rsid w:val="00001892"/>
    <w:rsid w:val="00003551"/>
    <w:rsid w:val="00003BF4"/>
    <w:rsid w:val="000056E3"/>
    <w:rsid w:val="00005AD9"/>
    <w:rsid w:val="000068B9"/>
    <w:rsid w:val="00006DD9"/>
    <w:rsid w:val="00007841"/>
    <w:rsid w:val="0000789B"/>
    <w:rsid w:val="000078F3"/>
    <w:rsid w:val="0001040F"/>
    <w:rsid w:val="00010639"/>
    <w:rsid w:val="000112F3"/>
    <w:rsid w:val="00011DF8"/>
    <w:rsid w:val="00011F21"/>
    <w:rsid w:val="00012DBE"/>
    <w:rsid w:val="00013840"/>
    <w:rsid w:val="00013DA5"/>
    <w:rsid w:val="00016862"/>
    <w:rsid w:val="00017D34"/>
    <w:rsid w:val="00020354"/>
    <w:rsid w:val="00020EFA"/>
    <w:rsid w:val="000229DD"/>
    <w:rsid w:val="00023DE3"/>
    <w:rsid w:val="00024CE5"/>
    <w:rsid w:val="000261AD"/>
    <w:rsid w:val="000302A8"/>
    <w:rsid w:val="000308A6"/>
    <w:rsid w:val="00031DAD"/>
    <w:rsid w:val="00031E8C"/>
    <w:rsid w:val="00032747"/>
    <w:rsid w:val="0003293E"/>
    <w:rsid w:val="00033798"/>
    <w:rsid w:val="00034970"/>
    <w:rsid w:val="00035A09"/>
    <w:rsid w:val="00036773"/>
    <w:rsid w:val="00036D26"/>
    <w:rsid w:val="00037136"/>
    <w:rsid w:val="00040C7B"/>
    <w:rsid w:val="00040E96"/>
    <w:rsid w:val="00040ECD"/>
    <w:rsid w:val="00041C7F"/>
    <w:rsid w:val="00043B99"/>
    <w:rsid w:val="00044202"/>
    <w:rsid w:val="000456BC"/>
    <w:rsid w:val="00045709"/>
    <w:rsid w:val="00047456"/>
    <w:rsid w:val="0004793C"/>
    <w:rsid w:val="00050C96"/>
    <w:rsid w:val="0005149C"/>
    <w:rsid w:val="00052181"/>
    <w:rsid w:val="00052F7F"/>
    <w:rsid w:val="00053BA3"/>
    <w:rsid w:val="000543BB"/>
    <w:rsid w:val="00054C72"/>
    <w:rsid w:val="000555F2"/>
    <w:rsid w:val="00055D6C"/>
    <w:rsid w:val="0005648E"/>
    <w:rsid w:val="0005683E"/>
    <w:rsid w:val="00056941"/>
    <w:rsid w:val="00057295"/>
    <w:rsid w:val="000577CD"/>
    <w:rsid w:val="000603E1"/>
    <w:rsid w:val="00060573"/>
    <w:rsid w:val="00063B97"/>
    <w:rsid w:val="00064C0A"/>
    <w:rsid w:val="00065E5C"/>
    <w:rsid w:val="000709E3"/>
    <w:rsid w:val="00070F3E"/>
    <w:rsid w:val="0007230B"/>
    <w:rsid w:val="00074428"/>
    <w:rsid w:val="00074C83"/>
    <w:rsid w:val="000755CD"/>
    <w:rsid w:val="000764D9"/>
    <w:rsid w:val="00076B31"/>
    <w:rsid w:val="00076C80"/>
    <w:rsid w:val="00076E28"/>
    <w:rsid w:val="0007793F"/>
    <w:rsid w:val="0008000A"/>
    <w:rsid w:val="00081095"/>
    <w:rsid w:val="00081ACF"/>
    <w:rsid w:val="00084822"/>
    <w:rsid w:val="0008521A"/>
    <w:rsid w:val="000857C2"/>
    <w:rsid w:val="000857E2"/>
    <w:rsid w:val="000866C9"/>
    <w:rsid w:val="00086C33"/>
    <w:rsid w:val="000906F9"/>
    <w:rsid w:val="00090876"/>
    <w:rsid w:val="00091FC3"/>
    <w:rsid w:val="000937DB"/>
    <w:rsid w:val="00093981"/>
    <w:rsid w:val="00093D88"/>
    <w:rsid w:val="0009449E"/>
    <w:rsid w:val="00094614"/>
    <w:rsid w:val="0009753A"/>
    <w:rsid w:val="0009763E"/>
    <w:rsid w:val="000A0364"/>
    <w:rsid w:val="000A143C"/>
    <w:rsid w:val="000A21F3"/>
    <w:rsid w:val="000A2392"/>
    <w:rsid w:val="000A28AE"/>
    <w:rsid w:val="000A2C21"/>
    <w:rsid w:val="000A431C"/>
    <w:rsid w:val="000A4776"/>
    <w:rsid w:val="000A59D7"/>
    <w:rsid w:val="000B11AB"/>
    <w:rsid w:val="000B180F"/>
    <w:rsid w:val="000B1852"/>
    <w:rsid w:val="000B23F3"/>
    <w:rsid w:val="000B2E0B"/>
    <w:rsid w:val="000B367E"/>
    <w:rsid w:val="000B4E16"/>
    <w:rsid w:val="000B6276"/>
    <w:rsid w:val="000B6471"/>
    <w:rsid w:val="000B76C7"/>
    <w:rsid w:val="000B798B"/>
    <w:rsid w:val="000C2A09"/>
    <w:rsid w:val="000C30EC"/>
    <w:rsid w:val="000C4AE2"/>
    <w:rsid w:val="000C4F43"/>
    <w:rsid w:val="000C7DD9"/>
    <w:rsid w:val="000D02EC"/>
    <w:rsid w:val="000D1BFE"/>
    <w:rsid w:val="000D1C0A"/>
    <w:rsid w:val="000D1C39"/>
    <w:rsid w:val="000D1EE8"/>
    <w:rsid w:val="000D2F08"/>
    <w:rsid w:val="000D3C67"/>
    <w:rsid w:val="000D3CE3"/>
    <w:rsid w:val="000D3D70"/>
    <w:rsid w:val="000D4BF1"/>
    <w:rsid w:val="000D581A"/>
    <w:rsid w:val="000D5F90"/>
    <w:rsid w:val="000D637F"/>
    <w:rsid w:val="000D63F1"/>
    <w:rsid w:val="000D6F52"/>
    <w:rsid w:val="000D7912"/>
    <w:rsid w:val="000E014F"/>
    <w:rsid w:val="000E0285"/>
    <w:rsid w:val="000E0AB2"/>
    <w:rsid w:val="000E2049"/>
    <w:rsid w:val="000E58AE"/>
    <w:rsid w:val="000E64D6"/>
    <w:rsid w:val="000E68AC"/>
    <w:rsid w:val="000E7752"/>
    <w:rsid w:val="000E7CEE"/>
    <w:rsid w:val="000F18AE"/>
    <w:rsid w:val="000F1B48"/>
    <w:rsid w:val="000F24C9"/>
    <w:rsid w:val="000F280D"/>
    <w:rsid w:val="000F4727"/>
    <w:rsid w:val="000F4DEC"/>
    <w:rsid w:val="000F614D"/>
    <w:rsid w:val="000F66ED"/>
    <w:rsid w:val="000F6C50"/>
    <w:rsid w:val="000F70A2"/>
    <w:rsid w:val="000F7E37"/>
    <w:rsid w:val="00100450"/>
    <w:rsid w:val="00103E0B"/>
    <w:rsid w:val="001049B4"/>
    <w:rsid w:val="00105085"/>
    <w:rsid w:val="00106A14"/>
    <w:rsid w:val="00106BF6"/>
    <w:rsid w:val="001110D8"/>
    <w:rsid w:val="00112C26"/>
    <w:rsid w:val="00112E1D"/>
    <w:rsid w:val="00113F0B"/>
    <w:rsid w:val="00114BEF"/>
    <w:rsid w:val="00115111"/>
    <w:rsid w:val="0012038D"/>
    <w:rsid w:val="0012088C"/>
    <w:rsid w:val="00120CBF"/>
    <w:rsid w:val="00126E09"/>
    <w:rsid w:val="0012741A"/>
    <w:rsid w:val="00130E65"/>
    <w:rsid w:val="00131097"/>
    <w:rsid w:val="001313DF"/>
    <w:rsid w:val="001348DC"/>
    <w:rsid w:val="00135581"/>
    <w:rsid w:val="00135A1E"/>
    <w:rsid w:val="00136879"/>
    <w:rsid w:val="00136E21"/>
    <w:rsid w:val="00140925"/>
    <w:rsid w:val="00140F19"/>
    <w:rsid w:val="001411C3"/>
    <w:rsid w:val="00143006"/>
    <w:rsid w:val="001430DF"/>
    <w:rsid w:val="00143F2C"/>
    <w:rsid w:val="00145A77"/>
    <w:rsid w:val="00145FB5"/>
    <w:rsid w:val="001464AE"/>
    <w:rsid w:val="001474E6"/>
    <w:rsid w:val="0015130F"/>
    <w:rsid w:val="00151CA1"/>
    <w:rsid w:val="001532BA"/>
    <w:rsid w:val="00154372"/>
    <w:rsid w:val="00154625"/>
    <w:rsid w:val="00155DD7"/>
    <w:rsid w:val="0015659C"/>
    <w:rsid w:val="00156C60"/>
    <w:rsid w:val="00156F0C"/>
    <w:rsid w:val="00157AD4"/>
    <w:rsid w:val="001603AB"/>
    <w:rsid w:val="00160692"/>
    <w:rsid w:val="00160A78"/>
    <w:rsid w:val="00160BEA"/>
    <w:rsid w:val="001626E5"/>
    <w:rsid w:val="00162D80"/>
    <w:rsid w:val="00162E8F"/>
    <w:rsid w:val="00164A96"/>
    <w:rsid w:val="00164D4C"/>
    <w:rsid w:val="00165B2F"/>
    <w:rsid w:val="00166231"/>
    <w:rsid w:val="00167022"/>
    <w:rsid w:val="0017007D"/>
    <w:rsid w:val="0017082C"/>
    <w:rsid w:val="001708E5"/>
    <w:rsid w:val="0017140D"/>
    <w:rsid w:val="0017277A"/>
    <w:rsid w:val="00172931"/>
    <w:rsid w:val="00173583"/>
    <w:rsid w:val="00174532"/>
    <w:rsid w:val="0017508F"/>
    <w:rsid w:val="001769C8"/>
    <w:rsid w:val="0018005C"/>
    <w:rsid w:val="0018142F"/>
    <w:rsid w:val="00181AD3"/>
    <w:rsid w:val="00181BB8"/>
    <w:rsid w:val="00183A86"/>
    <w:rsid w:val="001847B6"/>
    <w:rsid w:val="00185404"/>
    <w:rsid w:val="00185E12"/>
    <w:rsid w:val="00187438"/>
    <w:rsid w:val="001876EB"/>
    <w:rsid w:val="00187D10"/>
    <w:rsid w:val="0019258D"/>
    <w:rsid w:val="00193816"/>
    <w:rsid w:val="00194947"/>
    <w:rsid w:val="0019593D"/>
    <w:rsid w:val="00196CBB"/>
    <w:rsid w:val="00196F2D"/>
    <w:rsid w:val="00197072"/>
    <w:rsid w:val="001A01E2"/>
    <w:rsid w:val="001A0BD2"/>
    <w:rsid w:val="001A27AD"/>
    <w:rsid w:val="001A2E56"/>
    <w:rsid w:val="001A445C"/>
    <w:rsid w:val="001A65D7"/>
    <w:rsid w:val="001A666F"/>
    <w:rsid w:val="001A7354"/>
    <w:rsid w:val="001A7D73"/>
    <w:rsid w:val="001B14FC"/>
    <w:rsid w:val="001B1C0B"/>
    <w:rsid w:val="001B1DC5"/>
    <w:rsid w:val="001B2129"/>
    <w:rsid w:val="001B4535"/>
    <w:rsid w:val="001B49DA"/>
    <w:rsid w:val="001B53E5"/>
    <w:rsid w:val="001B545E"/>
    <w:rsid w:val="001B685F"/>
    <w:rsid w:val="001C0E60"/>
    <w:rsid w:val="001C2FB5"/>
    <w:rsid w:val="001C373B"/>
    <w:rsid w:val="001C3908"/>
    <w:rsid w:val="001C4B0E"/>
    <w:rsid w:val="001C4BAF"/>
    <w:rsid w:val="001C5058"/>
    <w:rsid w:val="001D0EF5"/>
    <w:rsid w:val="001D120E"/>
    <w:rsid w:val="001D1CC7"/>
    <w:rsid w:val="001D2547"/>
    <w:rsid w:val="001D2804"/>
    <w:rsid w:val="001D2E9A"/>
    <w:rsid w:val="001D3591"/>
    <w:rsid w:val="001D4203"/>
    <w:rsid w:val="001D4AE6"/>
    <w:rsid w:val="001D4B83"/>
    <w:rsid w:val="001D5BB5"/>
    <w:rsid w:val="001D5F24"/>
    <w:rsid w:val="001D68DF"/>
    <w:rsid w:val="001D6E98"/>
    <w:rsid w:val="001D7A10"/>
    <w:rsid w:val="001D7A56"/>
    <w:rsid w:val="001E1DAE"/>
    <w:rsid w:val="001E2366"/>
    <w:rsid w:val="001E2BFE"/>
    <w:rsid w:val="001E3F59"/>
    <w:rsid w:val="001E5277"/>
    <w:rsid w:val="001E6557"/>
    <w:rsid w:val="001E6987"/>
    <w:rsid w:val="001E6E16"/>
    <w:rsid w:val="001E7A0A"/>
    <w:rsid w:val="001E7E10"/>
    <w:rsid w:val="001F0157"/>
    <w:rsid w:val="001F022F"/>
    <w:rsid w:val="001F02D4"/>
    <w:rsid w:val="001F07B5"/>
    <w:rsid w:val="001F0D85"/>
    <w:rsid w:val="001F0ED0"/>
    <w:rsid w:val="001F1BE9"/>
    <w:rsid w:val="001F26DA"/>
    <w:rsid w:val="001F41E3"/>
    <w:rsid w:val="001F4AC9"/>
    <w:rsid w:val="001F57FD"/>
    <w:rsid w:val="001F5A60"/>
    <w:rsid w:val="001F5F33"/>
    <w:rsid w:val="001F7671"/>
    <w:rsid w:val="001F778F"/>
    <w:rsid w:val="002007D2"/>
    <w:rsid w:val="00200ADB"/>
    <w:rsid w:val="00200D98"/>
    <w:rsid w:val="0020251B"/>
    <w:rsid w:val="00202FD3"/>
    <w:rsid w:val="00205C3C"/>
    <w:rsid w:val="00206C3F"/>
    <w:rsid w:val="00207E15"/>
    <w:rsid w:val="00207EE4"/>
    <w:rsid w:val="0021220C"/>
    <w:rsid w:val="00212F93"/>
    <w:rsid w:val="00213452"/>
    <w:rsid w:val="00213751"/>
    <w:rsid w:val="002158D1"/>
    <w:rsid w:val="002162A8"/>
    <w:rsid w:val="002163EF"/>
    <w:rsid w:val="00221E5B"/>
    <w:rsid w:val="0022241E"/>
    <w:rsid w:val="002232B9"/>
    <w:rsid w:val="00223575"/>
    <w:rsid w:val="0022392D"/>
    <w:rsid w:val="002258D6"/>
    <w:rsid w:val="00225C38"/>
    <w:rsid w:val="00227000"/>
    <w:rsid w:val="002273B1"/>
    <w:rsid w:val="0023091A"/>
    <w:rsid w:val="002309F1"/>
    <w:rsid w:val="00230A28"/>
    <w:rsid w:val="00230E8A"/>
    <w:rsid w:val="00231A24"/>
    <w:rsid w:val="00232411"/>
    <w:rsid w:val="0023338E"/>
    <w:rsid w:val="002342C5"/>
    <w:rsid w:val="00234428"/>
    <w:rsid w:val="00234504"/>
    <w:rsid w:val="00235FCC"/>
    <w:rsid w:val="002366E6"/>
    <w:rsid w:val="00237BE6"/>
    <w:rsid w:val="00240453"/>
    <w:rsid w:val="00240DE3"/>
    <w:rsid w:val="00242010"/>
    <w:rsid w:val="002427BC"/>
    <w:rsid w:val="0024340B"/>
    <w:rsid w:val="00244AFD"/>
    <w:rsid w:val="00245727"/>
    <w:rsid w:val="00245AEC"/>
    <w:rsid w:val="00245CA3"/>
    <w:rsid w:val="0024641D"/>
    <w:rsid w:val="002464AD"/>
    <w:rsid w:val="00247A0D"/>
    <w:rsid w:val="00250BCF"/>
    <w:rsid w:val="0025130F"/>
    <w:rsid w:val="00252EE6"/>
    <w:rsid w:val="002539F8"/>
    <w:rsid w:val="00254242"/>
    <w:rsid w:val="002560C2"/>
    <w:rsid w:val="002617A9"/>
    <w:rsid w:val="00261819"/>
    <w:rsid w:val="00261848"/>
    <w:rsid w:val="00262DF8"/>
    <w:rsid w:val="00263807"/>
    <w:rsid w:val="00263F59"/>
    <w:rsid w:val="0026536D"/>
    <w:rsid w:val="00265B19"/>
    <w:rsid w:val="00270D23"/>
    <w:rsid w:val="00271283"/>
    <w:rsid w:val="00271541"/>
    <w:rsid w:val="0027165B"/>
    <w:rsid w:val="00273746"/>
    <w:rsid w:val="00274D6B"/>
    <w:rsid w:val="00275426"/>
    <w:rsid w:val="00275BDA"/>
    <w:rsid w:val="00275C0A"/>
    <w:rsid w:val="00276390"/>
    <w:rsid w:val="0027754E"/>
    <w:rsid w:val="00281745"/>
    <w:rsid w:val="002826B9"/>
    <w:rsid w:val="00282711"/>
    <w:rsid w:val="00283427"/>
    <w:rsid w:val="002838BF"/>
    <w:rsid w:val="00283E81"/>
    <w:rsid w:val="002921FE"/>
    <w:rsid w:val="00292F83"/>
    <w:rsid w:val="002932F7"/>
    <w:rsid w:val="00293904"/>
    <w:rsid w:val="00293CF2"/>
    <w:rsid w:val="00294489"/>
    <w:rsid w:val="002946A5"/>
    <w:rsid w:val="0029551D"/>
    <w:rsid w:val="00295F2D"/>
    <w:rsid w:val="0029788E"/>
    <w:rsid w:val="002978FB"/>
    <w:rsid w:val="002A0EB3"/>
    <w:rsid w:val="002A261E"/>
    <w:rsid w:val="002A2C94"/>
    <w:rsid w:val="002A3B8D"/>
    <w:rsid w:val="002A41C6"/>
    <w:rsid w:val="002A5010"/>
    <w:rsid w:val="002A6092"/>
    <w:rsid w:val="002A72BD"/>
    <w:rsid w:val="002A7DA4"/>
    <w:rsid w:val="002A7FFD"/>
    <w:rsid w:val="002B20FE"/>
    <w:rsid w:val="002B36CB"/>
    <w:rsid w:val="002B3B64"/>
    <w:rsid w:val="002B66EB"/>
    <w:rsid w:val="002B76B7"/>
    <w:rsid w:val="002B7EC3"/>
    <w:rsid w:val="002C008E"/>
    <w:rsid w:val="002C0C7E"/>
    <w:rsid w:val="002C32A8"/>
    <w:rsid w:val="002C367C"/>
    <w:rsid w:val="002C4A84"/>
    <w:rsid w:val="002C4AAC"/>
    <w:rsid w:val="002C5A74"/>
    <w:rsid w:val="002C60BC"/>
    <w:rsid w:val="002C6888"/>
    <w:rsid w:val="002C7D2E"/>
    <w:rsid w:val="002D0F22"/>
    <w:rsid w:val="002D173D"/>
    <w:rsid w:val="002D2149"/>
    <w:rsid w:val="002D2CCD"/>
    <w:rsid w:val="002D2E88"/>
    <w:rsid w:val="002D3A35"/>
    <w:rsid w:val="002D6137"/>
    <w:rsid w:val="002D61A7"/>
    <w:rsid w:val="002E099A"/>
    <w:rsid w:val="002E1168"/>
    <w:rsid w:val="002E1A7C"/>
    <w:rsid w:val="002E2724"/>
    <w:rsid w:val="002E2AB8"/>
    <w:rsid w:val="002E305B"/>
    <w:rsid w:val="002E552E"/>
    <w:rsid w:val="002E68E3"/>
    <w:rsid w:val="002E71A3"/>
    <w:rsid w:val="002E7BF2"/>
    <w:rsid w:val="002F0FA4"/>
    <w:rsid w:val="002F14ED"/>
    <w:rsid w:val="002F198C"/>
    <w:rsid w:val="002F229A"/>
    <w:rsid w:val="002F3491"/>
    <w:rsid w:val="002F34E7"/>
    <w:rsid w:val="002F367C"/>
    <w:rsid w:val="002F3C8F"/>
    <w:rsid w:val="002F52FB"/>
    <w:rsid w:val="002F5AE5"/>
    <w:rsid w:val="002F5C39"/>
    <w:rsid w:val="003002A5"/>
    <w:rsid w:val="00300C34"/>
    <w:rsid w:val="0030192B"/>
    <w:rsid w:val="003027A8"/>
    <w:rsid w:val="00302A41"/>
    <w:rsid w:val="00302BD0"/>
    <w:rsid w:val="003030E4"/>
    <w:rsid w:val="00303B2F"/>
    <w:rsid w:val="00303BCE"/>
    <w:rsid w:val="00304356"/>
    <w:rsid w:val="00305777"/>
    <w:rsid w:val="0030628E"/>
    <w:rsid w:val="00306949"/>
    <w:rsid w:val="003077FE"/>
    <w:rsid w:val="00307925"/>
    <w:rsid w:val="00307EE4"/>
    <w:rsid w:val="00311357"/>
    <w:rsid w:val="00312735"/>
    <w:rsid w:val="00313E6E"/>
    <w:rsid w:val="00315028"/>
    <w:rsid w:val="003165C5"/>
    <w:rsid w:val="0031713B"/>
    <w:rsid w:val="00317604"/>
    <w:rsid w:val="00320766"/>
    <w:rsid w:val="00320E56"/>
    <w:rsid w:val="00321039"/>
    <w:rsid w:val="0032185D"/>
    <w:rsid w:val="00321F44"/>
    <w:rsid w:val="00323790"/>
    <w:rsid w:val="00326D02"/>
    <w:rsid w:val="00327527"/>
    <w:rsid w:val="00327BEE"/>
    <w:rsid w:val="00331C2E"/>
    <w:rsid w:val="00331D03"/>
    <w:rsid w:val="003326CF"/>
    <w:rsid w:val="003327C0"/>
    <w:rsid w:val="003334A4"/>
    <w:rsid w:val="00333758"/>
    <w:rsid w:val="00333BDF"/>
    <w:rsid w:val="00333F26"/>
    <w:rsid w:val="00334346"/>
    <w:rsid w:val="00336356"/>
    <w:rsid w:val="00336C02"/>
    <w:rsid w:val="0033749F"/>
    <w:rsid w:val="0033767F"/>
    <w:rsid w:val="00340208"/>
    <w:rsid w:val="00341D2B"/>
    <w:rsid w:val="00342415"/>
    <w:rsid w:val="00342A85"/>
    <w:rsid w:val="003434D4"/>
    <w:rsid w:val="00344436"/>
    <w:rsid w:val="00350B45"/>
    <w:rsid w:val="003521E1"/>
    <w:rsid w:val="0035334C"/>
    <w:rsid w:val="00353B86"/>
    <w:rsid w:val="00354626"/>
    <w:rsid w:val="00355B3A"/>
    <w:rsid w:val="00357E55"/>
    <w:rsid w:val="003604D6"/>
    <w:rsid w:val="003609A6"/>
    <w:rsid w:val="00361922"/>
    <w:rsid w:val="00361C99"/>
    <w:rsid w:val="003629C6"/>
    <w:rsid w:val="00362C68"/>
    <w:rsid w:val="003646C3"/>
    <w:rsid w:val="00365057"/>
    <w:rsid w:val="003652ED"/>
    <w:rsid w:val="00370E9A"/>
    <w:rsid w:val="00371495"/>
    <w:rsid w:val="00373417"/>
    <w:rsid w:val="00373ED8"/>
    <w:rsid w:val="00375A5E"/>
    <w:rsid w:val="00376C85"/>
    <w:rsid w:val="0037712E"/>
    <w:rsid w:val="003807E5"/>
    <w:rsid w:val="00382602"/>
    <w:rsid w:val="00382A39"/>
    <w:rsid w:val="00383DF6"/>
    <w:rsid w:val="00385BF9"/>
    <w:rsid w:val="00386FB7"/>
    <w:rsid w:val="003874DB"/>
    <w:rsid w:val="00390435"/>
    <w:rsid w:val="00390889"/>
    <w:rsid w:val="00392EB8"/>
    <w:rsid w:val="003965AF"/>
    <w:rsid w:val="00396DA3"/>
    <w:rsid w:val="003979D0"/>
    <w:rsid w:val="003A04A7"/>
    <w:rsid w:val="003A08A8"/>
    <w:rsid w:val="003A110F"/>
    <w:rsid w:val="003A27D8"/>
    <w:rsid w:val="003A285F"/>
    <w:rsid w:val="003A2C12"/>
    <w:rsid w:val="003A3DF6"/>
    <w:rsid w:val="003A459B"/>
    <w:rsid w:val="003A4861"/>
    <w:rsid w:val="003A5071"/>
    <w:rsid w:val="003A5AA7"/>
    <w:rsid w:val="003A5CDC"/>
    <w:rsid w:val="003A5F1F"/>
    <w:rsid w:val="003A6585"/>
    <w:rsid w:val="003B0536"/>
    <w:rsid w:val="003B16F3"/>
    <w:rsid w:val="003B1C7E"/>
    <w:rsid w:val="003B3110"/>
    <w:rsid w:val="003B364A"/>
    <w:rsid w:val="003B391D"/>
    <w:rsid w:val="003B3DD4"/>
    <w:rsid w:val="003B4EAF"/>
    <w:rsid w:val="003B4F55"/>
    <w:rsid w:val="003B5FE4"/>
    <w:rsid w:val="003C0C13"/>
    <w:rsid w:val="003C1430"/>
    <w:rsid w:val="003C2739"/>
    <w:rsid w:val="003C3940"/>
    <w:rsid w:val="003C4CEC"/>
    <w:rsid w:val="003C58A6"/>
    <w:rsid w:val="003C62B3"/>
    <w:rsid w:val="003C66D1"/>
    <w:rsid w:val="003C7E13"/>
    <w:rsid w:val="003D1476"/>
    <w:rsid w:val="003D3087"/>
    <w:rsid w:val="003D4CF0"/>
    <w:rsid w:val="003D5504"/>
    <w:rsid w:val="003D6592"/>
    <w:rsid w:val="003D65C3"/>
    <w:rsid w:val="003E01B1"/>
    <w:rsid w:val="003E2797"/>
    <w:rsid w:val="003E3E6F"/>
    <w:rsid w:val="003E4AB5"/>
    <w:rsid w:val="003E5BA2"/>
    <w:rsid w:val="003E5C37"/>
    <w:rsid w:val="003E635B"/>
    <w:rsid w:val="003E68C9"/>
    <w:rsid w:val="003E79FF"/>
    <w:rsid w:val="003F18FD"/>
    <w:rsid w:val="003F233C"/>
    <w:rsid w:val="003F46AF"/>
    <w:rsid w:val="003F4FAB"/>
    <w:rsid w:val="003F52B8"/>
    <w:rsid w:val="003F55B6"/>
    <w:rsid w:val="003F56F9"/>
    <w:rsid w:val="003F5FA3"/>
    <w:rsid w:val="003F733C"/>
    <w:rsid w:val="004005A0"/>
    <w:rsid w:val="00400F12"/>
    <w:rsid w:val="00401B57"/>
    <w:rsid w:val="004025FF"/>
    <w:rsid w:val="004026DF"/>
    <w:rsid w:val="0040277A"/>
    <w:rsid w:val="00402A76"/>
    <w:rsid w:val="00402EDF"/>
    <w:rsid w:val="0040342A"/>
    <w:rsid w:val="00403EF1"/>
    <w:rsid w:val="0040400F"/>
    <w:rsid w:val="00404DAA"/>
    <w:rsid w:val="0040555F"/>
    <w:rsid w:val="004059F6"/>
    <w:rsid w:val="0040745F"/>
    <w:rsid w:val="00407680"/>
    <w:rsid w:val="00407826"/>
    <w:rsid w:val="004108CA"/>
    <w:rsid w:val="00412C4E"/>
    <w:rsid w:val="004135E9"/>
    <w:rsid w:val="0041401B"/>
    <w:rsid w:val="00414060"/>
    <w:rsid w:val="0041440D"/>
    <w:rsid w:val="004144A2"/>
    <w:rsid w:val="0041630C"/>
    <w:rsid w:val="0041692A"/>
    <w:rsid w:val="00417CC3"/>
    <w:rsid w:val="004202DA"/>
    <w:rsid w:val="00421A6A"/>
    <w:rsid w:val="0042247D"/>
    <w:rsid w:val="0042267D"/>
    <w:rsid w:val="00423C93"/>
    <w:rsid w:val="00424D37"/>
    <w:rsid w:val="0042518B"/>
    <w:rsid w:val="004300BF"/>
    <w:rsid w:val="004311F1"/>
    <w:rsid w:val="0043133A"/>
    <w:rsid w:val="004314CF"/>
    <w:rsid w:val="00432DE7"/>
    <w:rsid w:val="00432FE9"/>
    <w:rsid w:val="004337A1"/>
    <w:rsid w:val="00433E54"/>
    <w:rsid w:val="00436D59"/>
    <w:rsid w:val="00437A05"/>
    <w:rsid w:val="00442E76"/>
    <w:rsid w:val="0044380B"/>
    <w:rsid w:val="00444C8A"/>
    <w:rsid w:val="00446023"/>
    <w:rsid w:val="004463F8"/>
    <w:rsid w:val="00446679"/>
    <w:rsid w:val="0045126B"/>
    <w:rsid w:val="00451D93"/>
    <w:rsid w:val="0045218B"/>
    <w:rsid w:val="0045230F"/>
    <w:rsid w:val="00453C66"/>
    <w:rsid w:val="00454DE7"/>
    <w:rsid w:val="00456D57"/>
    <w:rsid w:val="00456D7E"/>
    <w:rsid w:val="004610C8"/>
    <w:rsid w:val="0046128E"/>
    <w:rsid w:val="00462B31"/>
    <w:rsid w:val="00462F6B"/>
    <w:rsid w:val="0046302A"/>
    <w:rsid w:val="004630EA"/>
    <w:rsid w:val="004634C5"/>
    <w:rsid w:val="00463719"/>
    <w:rsid w:val="004643B4"/>
    <w:rsid w:val="00466D21"/>
    <w:rsid w:val="00467119"/>
    <w:rsid w:val="00470C94"/>
    <w:rsid w:val="00470E2E"/>
    <w:rsid w:val="0047126D"/>
    <w:rsid w:val="004715DC"/>
    <w:rsid w:val="004721B4"/>
    <w:rsid w:val="004743E6"/>
    <w:rsid w:val="004746A9"/>
    <w:rsid w:val="00476559"/>
    <w:rsid w:val="004768F1"/>
    <w:rsid w:val="0047719D"/>
    <w:rsid w:val="00477D3E"/>
    <w:rsid w:val="004801BF"/>
    <w:rsid w:val="004806C2"/>
    <w:rsid w:val="004816EF"/>
    <w:rsid w:val="00481B65"/>
    <w:rsid w:val="00484ADA"/>
    <w:rsid w:val="00485012"/>
    <w:rsid w:val="00485795"/>
    <w:rsid w:val="0048691A"/>
    <w:rsid w:val="0048747E"/>
    <w:rsid w:val="0049016A"/>
    <w:rsid w:val="004904EA"/>
    <w:rsid w:val="00491442"/>
    <w:rsid w:val="00491958"/>
    <w:rsid w:val="00494CC3"/>
    <w:rsid w:val="00495DA6"/>
    <w:rsid w:val="00495E2A"/>
    <w:rsid w:val="004971F8"/>
    <w:rsid w:val="004A1676"/>
    <w:rsid w:val="004A237B"/>
    <w:rsid w:val="004A2743"/>
    <w:rsid w:val="004A3670"/>
    <w:rsid w:val="004A3F72"/>
    <w:rsid w:val="004A4756"/>
    <w:rsid w:val="004A47A7"/>
    <w:rsid w:val="004A487C"/>
    <w:rsid w:val="004A56F5"/>
    <w:rsid w:val="004A782D"/>
    <w:rsid w:val="004B0826"/>
    <w:rsid w:val="004B11EF"/>
    <w:rsid w:val="004B18A3"/>
    <w:rsid w:val="004B1E21"/>
    <w:rsid w:val="004B2E64"/>
    <w:rsid w:val="004B336A"/>
    <w:rsid w:val="004B3BF5"/>
    <w:rsid w:val="004B4B0A"/>
    <w:rsid w:val="004B5A01"/>
    <w:rsid w:val="004B699D"/>
    <w:rsid w:val="004B74AD"/>
    <w:rsid w:val="004C04A7"/>
    <w:rsid w:val="004C074C"/>
    <w:rsid w:val="004C0862"/>
    <w:rsid w:val="004C24ED"/>
    <w:rsid w:val="004C2990"/>
    <w:rsid w:val="004C3B51"/>
    <w:rsid w:val="004C634D"/>
    <w:rsid w:val="004C6CF6"/>
    <w:rsid w:val="004C75E5"/>
    <w:rsid w:val="004C7E0C"/>
    <w:rsid w:val="004D0A7D"/>
    <w:rsid w:val="004D16DA"/>
    <w:rsid w:val="004D2643"/>
    <w:rsid w:val="004D3072"/>
    <w:rsid w:val="004D37A1"/>
    <w:rsid w:val="004D5D54"/>
    <w:rsid w:val="004D6298"/>
    <w:rsid w:val="004D6744"/>
    <w:rsid w:val="004D6811"/>
    <w:rsid w:val="004D7094"/>
    <w:rsid w:val="004D7ABA"/>
    <w:rsid w:val="004E064B"/>
    <w:rsid w:val="004E1A10"/>
    <w:rsid w:val="004E2C33"/>
    <w:rsid w:val="004E31B9"/>
    <w:rsid w:val="004E37C7"/>
    <w:rsid w:val="004E4B5A"/>
    <w:rsid w:val="004E4EF6"/>
    <w:rsid w:val="004E5AF0"/>
    <w:rsid w:val="004E610B"/>
    <w:rsid w:val="004E661E"/>
    <w:rsid w:val="004E6CC9"/>
    <w:rsid w:val="004E6E2C"/>
    <w:rsid w:val="004E7A19"/>
    <w:rsid w:val="004F053B"/>
    <w:rsid w:val="004F0E37"/>
    <w:rsid w:val="004F14F8"/>
    <w:rsid w:val="004F20A9"/>
    <w:rsid w:val="004F29D6"/>
    <w:rsid w:val="004F36E5"/>
    <w:rsid w:val="004F36F4"/>
    <w:rsid w:val="004F476B"/>
    <w:rsid w:val="004F5195"/>
    <w:rsid w:val="004F77AD"/>
    <w:rsid w:val="00500E02"/>
    <w:rsid w:val="00500E58"/>
    <w:rsid w:val="005011C8"/>
    <w:rsid w:val="00502D74"/>
    <w:rsid w:val="00503681"/>
    <w:rsid w:val="005037A8"/>
    <w:rsid w:val="005052C4"/>
    <w:rsid w:val="00505F89"/>
    <w:rsid w:val="005060D2"/>
    <w:rsid w:val="00507ADC"/>
    <w:rsid w:val="005102EF"/>
    <w:rsid w:val="0051102C"/>
    <w:rsid w:val="005114D5"/>
    <w:rsid w:val="00511E23"/>
    <w:rsid w:val="00512651"/>
    <w:rsid w:val="0051313A"/>
    <w:rsid w:val="00514090"/>
    <w:rsid w:val="00514428"/>
    <w:rsid w:val="00514EB6"/>
    <w:rsid w:val="0051536A"/>
    <w:rsid w:val="005158A6"/>
    <w:rsid w:val="0051703F"/>
    <w:rsid w:val="005202FC"/>
    <w:rsid w:val="00520745"/>
    <w:rsid w:val="005207BA"/>
    <w:rsid w:val="00520EA4"/>
    <w:rsid w:val="00522D30"/>
    <w:rsid w:val="005234BD"/>
    <w:rsid w:val="00523787"/>
    <w:rsid w:val="00524087"/>
    <w:rsid w:val="00524AA7"/>
    <w:rsid w:val="005272E9"/>
    <w:rsid w:val="00527B5B"/>
    <w:rsid w:val="00527F72"/>
    <w:rsid w:val="00530CB7"/>
    <w:rsid w:val="00532644"/>
    <w:rsid w:val="00534C5C"/>
    <w:rsid w:val="005354C8"/>
    <w:rsid w:val="0053651D"/>
    <w:rsid w:val="0053680F"/>
    <w:rsid w:val="00540BE5"/>
    <w:rsid w:val="00540D47"/>
    <w:rsid w:val="0054297E"/>
    <w:rsid w:val="00542A5A"/>
    <w:rsid w:val="00543040"/>
    <w:rsid w:val="0054335E"/>
    <w:rsid w:val="00543673"/>
    <w:rsid w:val="0054502F"/>
    <w:rsid w:val="005450C7"/>
    <w:rsid w:val="00546978"/>
    <w:rsid w:val="00550716"/>
    <w:rsid w:val="005510BB"/>
    <w:rsid w:val="00551E5D"/>
    <w:rsid w:val="005528DA"/>
    <w:rsid w:val="005532F5"/>
    <w:rsid w:val="00553BFB"/>
    <w:rsid w:val="00554856"/>
    <w:rsid w:val="00554CCF"/>
    <w:rsid w:val="00554E35"/>
    <w:rsid w:val="00554EB0"/>
    <w:rsid w:val="00554FA6"/>
    <w:rsid w:val="00555C6F"/>
    <w:rsid w:val="0055646C"/>
    <w:rsid w:val="00556B2C"/>
    <w:rsid w:val="00557A2E"/>
    <w:rsid w:val="005606E3"/>
    <w:rsid w:val="00560EDE"/>
    <w:rsid w:val="005614FE"/>
    <w:rsid w:val="00561E1E"/>
    <w:rsid w:val="005639E3"/>
    <w:rsid w:val="005650BA"/>
    <w:rsid w:val="00567060"/>
    <w:rsid w:val="005672E1"/>
    <w:rsid w:val="00567BA7"/>
    <w:rsid w:val="00573062"/>
    <w:rsid w:val="005739C2"/>
    <w:rsid w:val="005739EC"/>
    <w:rsid w:val="00573B28"/>
    <w:rsid w:val="00575D6D"/>
    <w:rsid w:val="0057639B"/>
    <w:rsid w:val="005768D8"/>
    <w:rsid w:val="005802DC"/>
    <w:rsid w:val="0058127B"/>
    <w:rsid w:val="005825D1"/>
    <w:rsid w:val="00582F4B"/>
    <w:rsid w:val="005836E7"/>
    <w:rsid w:val="00583D82"/>
    <w:rsid w:val="00583E47"/>
    <w:rsid w:val="00584359"/>
    <w:rsid w:val="00585AC8"/>
    <w:rsid w:val="00586BBE"/>
    <w:rsid w:val="0059198E"/>
    <w:rsid w:val="00592EC7"/>
    <w:rsid w:val="0059314A"/>
    <w:rsid w:val="00595256"/>
    <w:rsid w:val="00595A33"/>
    <w:rsid w:val="005A1D7B"/>
    <w:rsid w:val="005A22A1"/>
    <w:rsid w:val="005A3F37"/>
    <w:rsid w:val="005A48B4"/>
    <w:rsid w:val="005A4B5F"/>
    <w:rsid w:val="005A5258"/>
    <w:rsid w:val="005A585E"/>
    <w:rsid w:val="005A6134"/>
    <w:rsid w:val="005A76ED"/>
    <w:rsid w:val="005B0F2E"/>
    <w:rsid w:val="005B1914"/>
    <w:rsid w:val="005B1B08"/>
    <w:rsid w:val="005B203E"/>
    <w:rsid w:val="005B2419"/>
    <w:rsid w:val="005B36D1"/>
    <w:rsid w:val="005B4409"/>
    <w:rsid w:val="005B44AB"/>
    <w:rsid w:val="005B4B32"/>
    <w:rsid w:val="005B4DB5"/>
    <w:rsid w:val="005B5221"/>
    <w:rsid w:val="005B5551"/>
    <w:rsid w:val="005B6091"/>
    <w:rsid w:val="005B6F90"/>
    <w:rsid w:val="005B73D4"/>
    <w:rsid w:val="005C046E"/>
    <w:rsid w:val="005C1FE9"/>
    <w:rsid w:val="005C3020"/>
    <w:rsid w:val="005C5077"/>
    <w:rsid w:val="005C5095"/>
    <w:rsid w:val="005C6068"/>
    <w:rsid w:val="005C629C"/>
    <w:rsid w:val="005C779D"/>
    <w:rsid w:val="005D034B"/>
    <w:rsid w:val="005D072B"/>
    <w:rsid w:val="005D0750"/>
    <w:rsid w:val="005D1455"/>
    <w:rsid w:val="005D156B"/>
    <w:rsid w:val="005D1DF7"/>
    <w:rsid w:val="005D1E54"/>
    <w:rsid w:val="005D2C3B"/>
    <w:rsid w:val="005D2CB8"/>
    <w:rsid w:val="005D4C25"/>
    <w:rsid w:val="005D5D3F"/>
    <w:rsid w:val="005D6902"/>
    <w:rsid w:val="005D6996"/>
    <w:rsid w:val="005D77BD"/>
    <w:rsid w:val="005D7ADD"/>
    <w:rsid w:val="005D7CF1"/>
    <w:rsid w:val="005E05BC"/>
    <w:rsid w:val="005E21CA"/>
    <w:rsid w:val="005E2A4C"/>
    <w:rsid w:val="005E2A9E"/>
    <w:rsid w:val="005E3106"/>
    <w:rsid w:val="005E3458"/>
    <w:rsid w:val="005E4B3A"/>
    <w:rsid w:val="005E564A"/>
    <w:rsid w:val="005E59DC"/>
    <w:rsid w:val="005E6E6F"/>
    <w:rsid w:val="005E7032"/>
    <w:rsid w:val="005F06F0"/>
    <w:rsid w:val="005F11B2"/>
    <w:rsid w:val="005F299D"/>
    <w:rsid w:val="005F4E4B"/>
    <w:rsid w:val="005F5793"/>
    <w:rsid w:val="005F58FB"/>
    <w:rsid w:val="005F68C6"/>
    <w:rsid w:val="005F7932"/>
    <w:rsid w:val="00600212"/>
    <w:rsid w:val="0060038E"/>
    <w:rsid w:val="00601F98"/>
    <w:rsid w:val="00602342"/>
    <w:rsid w:val="006031F3"/>
    <w:rsid w:val="006041AA"/>
    <w:rsid w:val="00604361"/>
    <w:rsid w:val="0060545C"/>
    <w:rsid w:val="00605820"/>
    <w:rsid w:val="0060696A"/>
    <w:rsid w:val="00606B84"/>
    <w:rsid w:val="00607D72"/>
    <w:rsid w:val="00607F45"/>
    <w:rsid w:val="006107C7"/>
    <w:rsid w:val="00611470"/>
    <w:rsid w:val="006123EF"/>
    <w:rsid w:val="00613126"/>
    <w:rsid w:val="00613301"/>
    <w:rsid w:val="00613421"/>
    <w:rsid w:val="00613B9C"/>
    <w:rsid w:val="00614AFE"/>
    <w:rsid w:val="00615443"/>
    <w:rsid w:val="00616746"/>
    <w:rsid w:val="00617FE5"/>
    <w:rsid w:val="0062012E"/>
    <w:rsid w:val="00620204"/>
    <w:rsid w:val="00620463"/>
    <w:rsid w:val="00620BCD"/>
    <w:rsid w:val="00620C91"/>
    <w:rsid w:val="00621FF2"/>
    <w:rsid w:val="00624147"/>
    <w:rsid w:val="006241C3"/>
    <w:rsid w:val="00624E88"/>
    <w:rsid w:val="00624EE6"/>
    <w:rsid w:val="00625BFD"/>
    <w:rsid w:val="00626160"/>
    <w:rsid w:val="0062669D"/>
    <w:rsid w:val="00627AAA"/>
    <w:rsid w:val="006301CF"/>
    <w:rsid w:val="00630A08"/>
    <w:rsid w:val="0063122F"/>
    <w:rsid w:val="006329DC"/>
    <w:rsid w:val="00633126"/>
    <w:rsid w:val="0063341E"/>
    <w:rsid w:val="006337CE"/>
    <w:rsid w:val="0063531B"/>
    <w:rsid w:val="00636ACC"/>
    <w:rsid w:val="00637B21"/>
    <w:rsid w:val="00640C77"/>
    <w:rsid w:val="0064301F"/>
    <w:rsid w:val="00643140"/>
    <w:rsid w:val="00643915"/>
    <w:rsid w:val="00643E25"/>
    <w:rsid w:val="006448D2"/>
    <w:rsid w:val="00645538"/>
    <w:rsid w:val="0064615C"/>
    <w:rsid w:val="00647E87"/>
    <w:rsid w:val="0065038F"/>
    <w:rsid w:val="00652342"/>
    <w:rsid w:val="006528C1"/>
    <w:rsid w:val="0065443B"/>
    <w:rsid w:val="00655D8B"/>
    <w:rsid w:val="00656109"/>
    <w:rsid w:val="00657207"/>
    <w:rsid w:val="00657D03"/>
    <w:rsid w:val="0066008C"/>
    <w:rsid w:val="006608D3"/>
    <w:rsid w:val="00660FA1"/>
    <w:rsid w:val="006646FF"/>
    <w:rsid w:val="0066475D"/>
    <w:rsid w:val="00664A42"/>
    <w:rsid w:val="00664D73"/>
    <w:rsid w:val="0066521D"/>
    <w:rsid w:val="006653F5"/>
    <w:rsid w:val="00665D8D"/>
    <w:rsid w:val="006660BC"/>
    <w:rsid w:val="00666374"/>
    <w:rsid w:val="00666B18"/>
    <w:rsid w:val="00667E4E"/>
    <w:rsid w:val="0067054B"/>
    <w:rsid w:val="0067076A"/>
    <w:rsid w:val="00670BD2"/>
    <w:rsid w:val="00670E04"/>
    <w:rsid w:val="00671BB4"/>
    <w:rsid w:val="00671EDB"/>
    <w:rsid w:val="00673B2C"/>
    <w:rsid w:val="006741DD"/>
    <w:rsid w:val="00674919"/>
    <w:rsid w:val="00675052"/>
    <w:rsid w:val="0067580B"/>
    <w:rsid w:val="00675DED"/>
    <w:rsid w:val="00676641"/>
    <w:rsid w:val="00676831"/>
    <w:rsid w:val="00680099"/>
    <w:rsid w:val="00682698"/>
    <w:rsid w:val="006829D0"/>
    <w:rsid w:val="006841AC"/>
    <w:rsid w:val="00684AA7"/>
    <w:rsid w:val="00685302"/>
    <w:rsid w:val="006859EC"/>
    <w:rsid w:val="00685A5E"/>
    <w:rsid w:val="00685F6F"/>
    <w:rsid w:val="0068612B"/>
    <w:rsid w:val="006871F2"/>
    <w:rsid w:val="0069012A"/>
    <w:rsid w:val="00690457"/>
    <w:rsid w:val="00690905"/>
    <w:rsid w:val="00690DCE"/>
    <w:rsid w:val="0069111E"/>
    <w:rsid w:val="00691C70"/>
    <w:rsid w:val="006933A5"/>
    <w:rsid w:val="00693508"/>
    <w:rsid w:val="006975C8"/>
    <w:rsid w:val="006A223A"/>
    <w:rsid w:val="006A2D7E"/>
    <w:rsid w:val="006A4644"/>
    <w:rsid w:val="006A4912"/>
    <w:rsid w:val="006A51D1"/>
    <w:rsid w:val="006A749A"/>
    <w:rsid w:val="006A7528"/>
    <w:rsid w:val="006B0594"/>
    <w:rsid w:val="006B25E3"/>
    <w:rsid w:val="006B33AA"/>
    <w:rsid w:val="006B3E94"/>
    <w:rsid w:val="006B4684"/>
    <w:rsid w:val="006B4B61"/>
    <w:rsid w:val="006B5133"/>
    <w:rsid w:val="006B51DE"/>
    <w:rsid w:val="006B5511"/>
    <w:rsid w:val="006B5673"/>
    <w:rsid w:val="006B6B20"/>
    <w:rsid w:val="006B6E18"/>
    <w:rsid w:val="006B7931"/>
    <w:rsid w:val="006B7FC3"/>
    <w:rsid w:val="006C0C3E"/>
    <w:rsid w:val="006C0F17"/>
    <w:rsid w:val="006C1066"/>
    <w:rsid w:val="006C3D46"/>
    <w:rsid w:val="006C4587"/>
    <w:rsid w:val="006C4774"/>
    <w:rsid w:val="006C4806"/>
    <w:rsid w:val="006C5D45"/>
    <w:rsid w:val="006C60D8"/>
    <w:rsid w:val="006C6576"/>
    <w:rsid w:val="006D022A"/>
    <w:rsid w:val="006D0FEF"/>
    <w:rsid w:val="006D1CDF"/>
    <w:rsid w:val="006D4DFA"/>
    <w:rsid w:val="006D4FC1"/>
    <w:rsid w:val="006D7481"/>
    <w:rsid w:val="006E238D"/>
    <w:rsid w:val="006E3832"/>
    <w:rsid w:val="006E41D5"/>
    <w:rsid w:val="006E46F1"/>
    <w:rsid w:val="006E4724"/>
    <w:rsid w:val="006E480A"/>
    <w:rsid w:val="006E5944"/>
    <w:rsid w:val="006E642A"/>
    <w:rsid w:val="006E6FAB"/>
    <w:rsid w:val="006E7640"/>
    <w:rsid w:val="006E767B"/>
    <w:rsid w:val="006E78D0"/>
    <w:rsid w:val="006F1876"/>
    <w:rsid w:val="006F1B07"/>
    <w:rsid w:val="006F333A"/>
    <w:rsid w:val="006F370A"/>
    <w:rsid w:val="006F3B05"/>
    <w:rsid w:val="006F596E"/>
    <w:rsid w:val="006F6047"/>
    <w:rsid w:val="006F6EB6"/>
    <w:rsid w:val="006F7AB9"/>
    <w:rsid w:val="006F7B89"/>
    <w:rsid w:val="00700264"/>
    <w:rsid w:val="00701076"/>
    <w:rsid w:val="0070168D"/>
    <w:rsid w:val="00701B5A"/>
    <w:rsid w:val="00702174"/>
    <w:rsid w:val="007023D1"/>
    <w:rsid w:val="00702A02"/>
    <w:rsid w:val="00703354"/>
    <w:rsid w:val="0070478B"/>
    <w:rsid w:val="007047C1"/>
    <w:rsid w:val="00704ECD"/>
    <w:rsid w:val="007051CC"/>
    <w:rsid w:val="00705BA3"/>
    <w:rsid w:val="00706053"/>
    <w:rsid w:val="00706DCB"/>
    <w:rsid w:val="00707CFC"/>
    <w:rsid w:val="0071001C"/>
    <w:rsid w:val="007103BD"/>
    <w:rsid w:val="00711D03"/>
    <w:rsid w:val="00712139"/>
    <w:rsid w:val="00712258"/>
    <w:rsid w:val="00712418"/>
    <w:rsid w:val="00712480"/>
    <w:rsid w:val="00712BA6"/>
    <w:rsid w:val="007139D5"/>
    <w:rsid w:val="00713F34"/>
    <w:rsid w:val="0071421F"/>
    <w:rsid w:val="00715163"/>
    <w:rsid w:val="00715C23"/>
    <w:rsid w:val="00716834"/>
    <w:rsid w:val="007177C9"/>
    <w:rsid w:val="00720A18"/>
    <w:rsid w:val="00720F8E"/>
    <w:rsid w:val="0072112C"/>
    <w:rsid w:val="007213D1"/>
    <w:rsid w:val="0072230F"/>
    <w:rsid w:val="007226A0"/>
    <w:rsid w:val="007244C3"/>
    <w:rsid w:val="007246E9"/>
    <w:rsid w:val="007247FE"/>
    <w:rsid w:val="00725A73"/>
    <w:rsid w:val="00725EF3"/>
    <w:rsid w:val="00726568"/>
    <w:rsid w:val="0072732D"/>
    <w:rsid w:val="00727A5E"/>
    <w:rsid w:val="00732006"/>
    <w:rsid w:val="0073201B"/>
    <w:rsid w:val="007321EA"/>
    <w:rsid w:val="0073230D"/>
    <w:rsid w:val="00732EF7"/>
    <w:rsid w:val="00734322"/>
    <w:rsid w:val="00734332"/>
    <w:rsid w:val="0073563F"/>
    <w:rsid w:val="007359CA"/>
    <w:rsid w:val="007361D2"/>
    <w:rsid w:val="007367A6"/>
    <w:rsid w:val="00736BC6"/>
    <w:rsid w:val="00736F45"/>
    <w:rsid w:val="00736F62"/>
    <w:rsid w:val="007375D3"/>
    <w:rsid w:val="0074025D"/>
    <w:rsid w:val="00741CE6"/>
    <w:rsid w:val="00743BA1"/>
    <w:rsid w:val="00745D40"/>
    <w:rsid w:val="00750063"/>
    <w:rsid w:val="007508DC"/>
    <w:rsid w:val="00750C8C"/>
    <w:rsid w:val="00751067"/>
    <w:rsid w:val="0075165F"/>
    <w:rsid w:val="00751AA6"/>
    <w:rsid w:val="00751DE9"/>
    <w:rsid w:val="00752D4E"/>
    <w:rsid w:val="00753731"/>
    <w:rsid w:val="00754BB9"/>
    <w:rsid w:val="00755832"/>
    <w:rsid w:val="00755D90"/>
    <w:rsid w:val="00756178"/>
    <w:rsid w:val="00756728"/>
    <w:rsid w:val="007572B1"/>
    <w:rsid w:val="0076076F"/>
    <w:rsid w:val="00760B88"/>
    <w:rsid w:val="007626F9"/>
    <w:rsid w:val="00762A12"/>
    <w:rsid w:val="00762CC7"/>
    <w:rsid w:val="007632CA"/>
    <w:rsid w:val="00763607"/>
    <w:rsid w:val="007638B7"/>
    <w:rsid w:val="00764506"/>
    <w:rsid w:val="00765717"/>
    <w:rsid w:val="007671BB"/>
    <w:rsid w:val="0076740D"/>
    <w:rsid w:val="00770D64"/>
    <w:rsid w:val="007714CC"/>
    <w:rsid w:val="00771DC6"/>
    <w:rsid w:val="007724A4"/>
    <w:rsid w:val="00772F30"/>
    <w:rsid w:val="0077334E"/>
    <w:rsid w:val="0077363A"/>
    <w:rsid w:val="00774804"/>
    <w:rsid w:val="007748D6"/>
    <w:rsid w:val="0077770D"/>
    <w:rsid w:val="007805B7"/>
    <w:rsid w:val="00782C4B"/>
    <w:rsid w:val="00782D37"/>
    <w:rsid w:val="00782E8B"/>
    <w:rsid w:val="0078307F"/>
    <w:rsid w:val="007833EB"/>
    <w:rsid w:val="00783F12"/>
    <w:rsid w:val="007844A5"/>
    <w:rsid w:val="007844B5"/>
    <w:rsid w:val="00785505"/>
    <w:rsid w:val="00786122"/>
    <w:rsid w:val="0078679E"/>
    <w:rsid w:val="00790181"/>
    <w:rsid w:val="00791F29"/>
    <w:rsid w:val="007926E0"/>
    <w:rsid w:val="00793DD4"/>
    <w:rsid w:val="007940B9"/>
    <w:rsid w:val="007948C8"/>
    <w:rsid w:val="0079493B"/>
    <w:rsid w:val="007949EB"/>
    <w:rsid w:val="00794A0D"/>
    <w:rsid w:val="007974D1"/>
    <w:rsid w:val="00797834"/>
    <w:rsid w:val="007A035A"/>
    <w:rsid w:val="007A08B3"/>
    <w:rsid w:val="007A2E96"/>
    <w:rsid w:val="007A30D3"/>
    <w:rsid w:val="007A3EA7"/>
    <w:rsid w:val="007A5DB9"/>
    <w:rsid w:val="007A60F1"/>
    <w:rsid w:val="007A6CDB"/>
    <w:rsid w:val="007B0D35"/>
    <w:rsid w:val="007B18B7"/>
    <w:rsid w:val="007B1F40"/>
    <w:rsid w:val="007B26E5"/>
    <w:rsid w:val="007B349E"/>
    <w:rsid w:val="007B498C"/>
    <w:rsid w:val="007B4EC3"/>
    <w:rsid w:val="007B56BA"/>
    <w:rsid w:val="007B5724"/>
    <w:rsid w:val="007B58AB"/>
    <w:rsid w:val="007C02C6"/>
    <w:rsid w:val="007C0305"/>
    <w:rsid w:val="007C03A4"/>
    <w:rsid w:val="007C0AD1"/>
    <w:rsid w:val="007C11BD"/>
    <w:rsid w:val="007C14E3"/>
    <w:rsid w:val="007C1731"/>
    <w:rsid w:val="007C2D53"/>
    <w:rsid w:val="007C2FA0"/>
    <w:rsid w:val="007C38C3"/>
    <w:rsid w:val="007C45D1"/>
    <w:rsid w:val="007C5195"/>
    <w:rsid w:val="007C5B93"/>
    <w:rsid w:val="007C5C8B"/>
    <w:rsid w:val="007C6EF2"/>
    <w:rsid w:val="007C75E0"/>
    <w:rsid w:val="007C7833"/>
    <w:rsid w:val="007C7BA6"/>
    <w:rsid w:val="007D0159"/>
    <w:rsid w:val="007D0443"/>
    <w:rsid w:val="007D0B0E"/>
    <w:rsid w:val="007D0EEA"/>
    <w:rsid w:val="007D140A"/>
    <w:rsid w:val="007D145E"/>
    <w:rsid w:val="007D1CF2"/>
    <w:rsid w:val="007D3B06"/>
    <w:rsid w:val="007D3DAD"/>
    <w:rsid w:val="007D42F0"/>
    <w:rsid w:val="007D62FE"/>
    <w:rsid w:val="007E08FD"/>
    <w:rsid w:val="007E092B"/>
    <w:rsid w:val="007E107C"/>
    <w:rsid w:val="007E15B3"/>
    <w:rsid w:val="007E1EE5"/>
    <w:rsid w:val="007E22D3"/>
    <w:rsid w:val="007E27F3"/>
    <w:rsid w:val="007E2CDF"/>
    <w:rsid w:val="007E343A"/>
    <w:rsid w:val="007E34F2"/>
    <w:rsid w:val="007E3EB2"/>
    <w:rsid w:val="007E4E7B"/>
    <w:rsid w:val="007E4F12"/>
    <w:rsid w:val="007E4F5F"/>
    <w:rsid w:val="007E56FA"/>
    <w:rsid w:val="007E6CE6"/>
    <w:rsid w:val="007F1FA7"/>
    <w:rsid w:val="007F202E"/>
    <w:rsid w:val="007F2218"/>
    <w:rsid w:val="007F2A07"/>
    <w:rsid w:val="007F2A24"/>
    <w:rsid w:val="007F3D29"/>
    <w:rsid w:val="007F4BA2"/>
    <w:rsid w:val="007F7FC3"/>
    <w:rsid w:val="00800BAF"/>
    <w:rsid w:val="00801B9E"/>
    <w:rsid w:val="00801C2C"/>
    <w:rsid w:val="0080286D"/>
    <w:rsid w:val="00802F22"/>
    <w:rsid w:val="00803532"/>
    <w:rsid w:val="008051D8"/>
    <w:rsid w:val="00806428"/>
    <w:rsid w:val="0080698D"/>
    <w:rsid w:val="00811700"/>
    <w:rsid w:val="00811D53"/>
    <w:rsid w:val="00815266"/>
    <w:rsid w:val="00815284"/>
    <w:rsid w:val="008156C4"/>
    <w:rsid w:val="0081598C"/>
    <w:rsid w:val="00816B49"/>
    <w:rsid w:val="00817DE7"/>
    <w:rsid w:val="008209D9"/>
    <w:rsid w:val="00821F50"/>
    <w:rsid w:val="0082641B"/>
    <w:rsid w:val="008266E5"/>
    <w:rsid w:val="008301FA"/>
    <w:rsid w:val="00830822"/>
    <w:rsid w:val="00830F6C"/>
    <w:rsid w:val="00831437"/>
    <w:rsid w:val="008334E9"/>
    <w:rsid w:val="00833BE5"/>
    <w:rsid w:val="008341C7"/>
    <w:rsid w:val="00834281"/>
    <w:rsid w:val="00834B3B"/>
    <w:rsid w:val="0083673C"/>
    <w:rsid w:val="008372E1"/>
    <w:rsid w:val="00837625"/>
    <w:rsid w:val="00840B74"/>
    <w:rsid w:val="0084129C"/>
    <w:rsid w:val="00845CB1"/>
    <w:rsid w:val="00846BCD"/>
    <w:rsid w:val="00847F9C"/>
    <w:rsid w:val="00850624"/>
    <w:rsid w:val="008508AB"/>
    <w:rsid w:val="00851B3E"/>
    <w:rsid w:val="008537A2"/>
    <w:rsid w:val="008541C6"/>
    <w:rsid w:val="008546EA"/>
    <w:rsid w:val="00854795"/>
    <w:rsid w:val="00854B7E"/>
    <w:rsid w:val="00854C46"/>
    <w:rsid w:val="00855F38"/>
    <w:rsid w:val="00857CB1"/>
    <w:rsid w:val="008600F8"/>
    <w:rsid w:val="00860F74"/>
    <w:rsid w:val="00860F8F"/>
    <w:rsid w:val="0086141A"/>
    <w:rsid w:val="00861DD3"/>
    <w:rsid w:val="0086225F"/>
    <w:rsid w:val="00862F05"/>
    <w:rsid w:val="00863833"/>
    <w:rsid w:val="0086459E"/>
    <w:rsid w:val="00864AF6"/>
    <w:rsid w:val="00864D7F"/>
    <w:rsid w:val="00866523"/>
    <w:rsid w:val="00867F9E"/>
    <w:rsid w:val="00870042"/>
    <w:rsid w:val="00870189"/>
    <w:rsid w:val="0087054B"/>
    <w:rsid w:val="008708F8"/>
    <w:rsid w:val="00871496"/>
    <w:rsid w:val="0087179A"/>
    <w:rsid w:val="00871EAE"/>
    <w:rsid w:val="00872D52"/>
    <w:rsid w:val="00872D9B"/>
    <w:rsid w:val="0087353B"/>
    <w:rsid w:val="008735ED"/>
    <w:rsid w:val="00874F55"/>
    <w:rsid w:val="00874FDF"/>
    <w:rsid w:val="008752B6"/>
    <w:rsid w:val="0088047A"/>
    <w:rsid w:val="00881B7C"/>
    <w:rsid w:val="00881DA6"/>
    <w:rsid w:val="00881F98"/>
    <w:rsid w:val="008826C1"/>
    <w:rsid w:val="00884CF6"/>
    <w:rsid w:val="00885336"/>
    <w:rsid w:val="0088552B"/>
    <w:rsid w:val="008867C9"/>
    <w:rsid w:val="008867F6"/>
    <w:rsid w:val="00886F90"/>
    <w:rsid w:val="008907D0"/>
    <w:rsid w:val="00890A5A"/>
    <w:rsid w:val="00890BC2"/>
    <w:rsid w:val="00891692"/>
    <w:rsid w:val="008926A5"/>
    <w:rsid w:val="008933C5"/>
    <w:rsid w:val="00893F8B"/>
    <w:rsid w:val="008943DD"/>
    <w:rsid w:val="0089458F"/>
    <w:rsid w:val="008945BB"/>
    <w:rsid w:val="008947B8"/>
    <w:rsid w:val="00894D74"/>
    <w:rsid w:val="00896953"/>
    <w:rsid w:val="0089792C"/>
    <w:rsid w:val="008A02D7"/>
    <w:rsid w:val="008A175F"/>
    <w:rsid w:val="008A1C51"/>
    <w:rsid w:val="008A28FE"/>
    <w:rsid w:val="008A3211"/>
    <w:rsid w:val="008A33E0"/>
    <w:rsid w:val="008A4DE5"/>
    <w:rsid w:val="008A4EEE"/>
    <w:rsid w:val="008A5428"/>
    <w:rsid w:val="008A5B42"/>
    <w:rsid w:val="008A5E2A"/>
    <w:rsid w:val="008A7149"/>
    <w:rsid w:val="008A74AA"/>
    <w:rsid w:val="008B00CF"/>
    <w:rsid w:val="008B0974"/>
    <w:rsid w:val="008B134C"/>
    <w:rsid w:val="008B217E"/>
    <w:rsid w:val="008B273A"/>
    <w:rsid w:val="008B2AC5"/>
    <w:rsid w:val="008B4394"/>
    <w:rsid w:val="008B4E46"/>
    <w:rsid w:val="008B5E0E"/>
    <w:rsid w:val="008B5E69"/>
    <w:rsid w:val="008C0ADB"/>
    <w:rsid w:val="008C2520"/>
    <w:rsid w:val="008C2671"/>
    <w:rsid w:val="008C2EF2"/>
    <w:rsid w:val="008C3434"/>
    <w:rsid w:val="008C377F"/>
    <w:rsid w:val="008C4D45"/>
    <w:rsid w:val="008C5CBB"/>
    <w:rsid w:val="008C6391"/>
    <w:rsid w:val="008D126D"/>
    <w:rsid w:val="008D21DC"/>
    <w:rsid w:val="008D3B2B"/>
    <w:rsid w:val="008D40B8"/>
    <w:rsid w:val="008D428C"/>
    <w:rsid w:val="008D64EF"/>
    <w:rsid w:val="008D65E2"/>
    <w:rsid w:val="008D7BB0"/>
    <w:rsid w:val="008D7BF7"/>
    <w:rsid w:val="008D7E78"/>
    <w:rsid w:val="008E0784"/>
    <w:rsid w:val="008E0BFA"/>
    <w:rsid w:val="008E174B"/>
    <w:rsid w:val="008E366E"/>
    <w:rsid w:val="008E3827"/>
    <w:rsid w:val="008E4BEE"/>
    <w:rsid w:val="008E4D79"/>
    <w:rsid w:val="008E50FA"/>
    <w:rsid w:val="008E5110"/>
    <w:rsid w:val="008E550D"/>
    <w:rsid w:val="008E55EA"/>
    <w:rsid w:val="008E5CBD"/>
    <w:rsid w:val="008E662E"/>
    <w:rsid w:val="008E6EC0"/>
    <w:rsid w:val="008E75A1"/>
    <w:rsid w:val="008E780A"/>
    <w:rsid w:val="008E7995"/>
    <w:rsid w:val="008F02A2"/>
    <w:rsid w:val="008F0AA2"/>
    <w:rsid w:val="008F13D5"/>
    <w:rsid w:val="008F2B49"/>
    <w:rsid w:val="008F35A8"/>
    <w:rsid w:val="008F3EE2"/>
    <w:rsid w:val="008F4A00"/>
    <w:rsid w:val="008F56C0"/>
    <w:rsid w:val="008F5868"/>
    <w:rsid w:val="008F5EBE"/>
    <w:rsid w:val="008F6ED2"/>
    <w:rsid w:val="008F707E"/>
    <w:rsid w:val="008F74FC"/>
    <w:rsid w:val="008F7A2B"/>
    <w:rsid w:val="008F7FC1"/>
    <w:rsid w:val="00900354"/>
    <w:rsid w:val="00900A16"/>
    <w:rsid w:val="00900F4E"/>
    <w:rsid w:val="00901BE7"/>
    <w:rsid w:val="00902D11"/>
    <w:rsid w:val="0090418A"/>
    <w:rsid w:val="00905546"/>
    <w:rsid w:val="00906548"/>
    <w:rsid w:val="00910B8D"/>
    <w:rsid w:val="00911643"/>
    <w:rsid w:val="00912CDF"/>
    <w:rsid w:val="009133AE"/>
    <w:rsid w:val="00915725"/>
    <w:rsid w:val="0091717E"/>
    <w:rsid w:val="00917430"/>
    <w:rsid w:val="00920528"/>
    <w:rsid w:val="009208AA"/>
    <w:rsid w:val="00920BF8"/>
    <w:rsid w:val="00920E1A"/>
    <w:rsid w:val="00922FC7"/>
    <w:rsid w:val="00927AD9"/>
    <w:rsid w:val="00930F58"/>
    <w:rsid w:val="00931068"/>
    <w:rsid w:val="00931B27"/>
    <w:rsid w:val="009327EF"/>
    <w:rsid w:val="009338BD"/>
    <w:rsid w:val="00933C83"/>
    <w:rsid w:val="00933DC2"/>
    <w:rsid w:val="00934171"/>
    <w:rsid w:val="00934200"/>
    <w:rsid w:val="0093547E"/>
    <w:rsid w:val="00935AF4"/>
    <w:rsid w:val="00935FB4"/>
    <w:rsid w:val="00936839"/>
    <w:rsid w:val="0093763F"/>
    <w:rsid w:val="00940A51"/>
    <w:rsid w:val="00942500"/>
    <w:rsid w:val="0094276B"/>
    <w:rsid w:val="00942BA2"/>
    <w:rsid w:val="0094405E"/>
    <w:rsid w:val="00945EFA"/>
    <w:rsid w:val="00946910"/>
    <w:rsid w:val="00946D19"/>
    <w:rsid w:val="009471B7"/>
    <w:rsid w:val="00947417"/>
    <w:rsid w:val="00947ED9"/>
    <w:rsid w:val="00950608"/>
    <w:rsid w:val="0095279F"/>
    <w:rsid w:val="00952A57"/>
    <w:rsid w:val="00954890"/>
    <w:rsid w:val="009560D0"/>
    <w:rsid w:val="00956912"/>
    <w:rsid w:val="00956BCC"/>
    <w:rsid w:val="00956D08"/>
    <w:rsid w:val="00956D4B"/>
    <w:rsid w:val="00957643"/>
    <w:rsid w:val="009608AE"/>
    <w:rsid w:val="00960A37"/>
    <w:rsid w:val="00961463"/>
    <w:rsid w:val="009617BF"/>
    <w:rsid w:val="0096214C"/>
    <w:rsid w:val="00965280"/>
    <w:rsid w:val="009659AC"/>
    <w:rsid w:val="00966E08"/>
    <w:rsid w:val="009672E0"/>
    <w:rsid w:val="00967830"/>
    <w:rsid w:val="00970D6F"/>
    <w:rsid w:val="00971403"/>
    <w:rsid w:val="00971ABB"/>
    <w:rsid w:val="009723A9"/>
    <w:rsid w:val="00973DE8"/>
    <w:rsid w:val="009758A5"/>
    <w:rsid w:val="00975F25"/>
    <w:rsid w:val="0097665C"/>
    <w:rsid w:val="00976783"/>
    <w:rsid w:val="00977C7F"/>
    <w:rsid w:val="0098012B"/>
    <w:rsid w:val="009804EA"/>
    <w:rsid w:val="0098289F"/>
    <w:rsid w:val="00983357"/>
    <w:rsid w:val="00983C00"/>
    <w:rsid w:val="00983DAB"/>
    <w:rsid w:val="00984686"/>
    <w:rsid w:val="00986609"/>
    <w:rsid w:val="0098760A"/>
    <w:rsid w:val="00991BD0"/>
    <w:rsid w:val="00991EF5"/>
    <w:rsid w:val="0099304A"/>
    <w:rsid w:val="00993BB8"/>
    <w:rsid w:val="00994057"/>
    <w:rsid w:val="009956A8"/>
    <w:rsid w:val="0099590A"/>
    <w:rsid w:val="00996854"/>
    <w:rsid w:val="00996A86"/>
    <w:rsid w:val="00997156"/>
    <w:rsid w:val="0099725E"/>
    <w:rsid w:val="009976AD"/>
    <w:rsid w:val="00997AA3"/>
    <w:rsid w:val="009A0442"/>
    <w:rsid w:val="009A1C84"/>
    <w:rsid w:val="009A20F8"/>
    <w:rsid w:val="009A3A89"/>
    <w:rsid w:val="009A5284"/>
    <w:rsid w:val="009A63FA"/>
    <w:rsid w:val="009A7C42"/>
    <w:rsid w:val="009B0A7E"/>
    <w:rsid w:val="009B28AF"/>
    <w:rsid w:val="009B57D6"/>
    <w:rsid w:val="009B5B0F"/>
    <w:rsid w:val="009B7E8B"/>
    <w:rsid w:val="009C3A4A"/>
    <w:rsid w:val="009C4133"/>
    <w:rsid w:val="009C43E7"/>
    <w:rsid w:val="009D03D6"/>
    <w:rsid w:val="009D082C"/>
    <w:rsid w:val="009D0EBD"/>
    <w:rsid w:val="009D0FB6"/>
    <w:rsid w:val="009D3857"/>
    <w:rsid w:val="009D397A"/>
    <w:rsid w:val="009D3983"/>
    <w:rsid w:val="009D3E6F"/>
    <w:rsid w:val="009D4B5A"/>
    <w:rsid w:val="009D6598"/>
    <w:rsid w:val="009D665F"/>
    <w:rsid w:val="009D7209"/>
    <w:rsid w:val="009E0EBE"/>
    <w:rsid w:val="009E1D2B"/>
    <w:rsid w:val="009E2CBF"/>
    <w:rsid w:val="009E2EA6"/>
    <w:rsid w:val="009E4EE1"/>
    <w:rsid w:val="009E530A"/>
    <w:rsid w:val="009E65E1"/>
    <w:rsid w:val="009E6F45"/>
    <w:rsid w:val="009F0862"/>
    <w:rsid w:val="009F0D1B"/>
    <w:rsid w:val="009F687C"/>
    <w:rsid w:val="009F7D09"/>
    <w:rsid w:val="00A00A8B"/>
    <w:rsid w:val="00A012E0"/>
    <w:rsid w:val="00A01503"/>
    <w:rsid w:val="00A01A91"/>
    <w:rsid w:val="00A03816"/>
    <w:rsid w:val="00A03D0E"/>
    <w:rsid w:val="00A03E8A"/>
    <w:rsid w:val="00A0462F"/>
    <w:rsid w:val="00A04864"/>
    <w:rsid w:val="00A0558A"/>
    <w:rsid w:val="00A104F4"/>
    <w:rsid w:val="00A10B10"/>
    <w:rsid w:val="00A13332"/>
    <w:rsid w:val="00A1396F"/>
    <w:rsid w:val="00A14E1F"/>
    <w:rsid w:val="00A16A9F"/>
    <w:rsid w:val="00A17C5D"/>
    <w:rsid w:val="00A17D46"/>
    <w:rsid w:val="00A17DF1"/>
    <w:rsid w:val="00A21295"/>
    <w:rsid w:val="00A2130A"/>
    <w:rsid w:val="00A22AFC"/>
    <w:rsid w:val="00A23B31"/>
    <w:rsid w:val="00A2437B"/>
    <w:rsid w:val="00A24C86"/>
    <w:rsid w:val="00A2520E"/>
    <w:rsid w:val="00A26D27"/>
    <w:rsid w:val="00A27161"/>
    <w:rsid w:val="00A2728E"/>
    <w:rsid w:val="00A279CE"/>
    <w:rsid w:val="00A302D9"/>
    <w:rsid w:val="00A30CE4"/>
    <w:rsid w:val="00A31C2A"/>
    <w:rsid w:val="00A32077"/>
    <w:rsid w:val="00A3240F"/>
    <w:rsid w:val="00A3261E"/>
    <w:rsid w:val="00A32902"/>
    <w:rsid w:val="00A33E4E"/>
    <w:rsid w:val="00A34543"/>
    <w:rsid w:val="00A358D1"/>
    <w:rsid w:val="00A369E5"/>
    <w:rsid w:val="00A36F8B"/>
    <w:rsid w:val="00A37079"/>
    <w:rsid w:val="00A37535"/>
    <w:rsid w:val="00A4084E"/>
    <w:rsid w:val="00A40A43"/>
    <w:rsid w:val="00A43391"/>
    <w:rsid w:val="00A44972"/>
    <w:rsid w:val="00A4514D"/>
    <w:rsid w:val="00A4526F"/>
    <w:rsid w:val="00A45F28"/>
    <w:rsid w:val="00A509C9"/>
    <w:rsid w:val="00A50B5E"/>
    <w:rsid w:val="00A51E63"/>
    <w:rsid w:val="00A51FD9"/>
    <w:rsid w:val="00A524E0"/>
    <w:rsid w:val="00A53010"/>
    <w:rsid w:val="00A53168"/>
    <w:rsid w:val="00A547C9"/>
    <w:rsid w:val="00A55346"/>
    <w:rsid w:val="00A55705"/>
    <w:rsid w:val="00A56467"/>
    <w:rsid w:val="00A573EC"/>
    <w:rsid w:val="00A57C12"/>
    <w:rsid w:val="00A60B5A"/>
    <w:rsid w:val="00A614F2"/>
    <w:rsid w:val="00A62A54"/>
    <w:rsid w:val="00A633B7"/>
    <w:rsid w:val="00A63B5A"/>
    <w:rsid w:val="00A66BB4"/>
    <w:rsid w:val="00A66FA9"/>
    <w:rsid w:val="00A670DD"/>
    <w:rsid w:val="00A67785"/>
    <w:rsid w:val="00A677C0"/>
    <w:rsid w:val="00A707B7"/>
    <w:rsid w:val="00A70B51"/>
    <w:rsid w:val="00A7150F"/>
    <w:rsid w:val="00A72F31"/>
    <w:rsid w:val="00A73AE5"/>
    <w:rsid w:val="00A73CD5"/>
    <w:rsid w:val="00A7416C"/>
    <w:rsid w:val="00A7571B"/>
    <w:rsid w:val="00A75AA7"/>
    <w:rsid w:val="00A7649A"/>
    <w:rsid w:val="00A83B3E"/>
    <w:rsid w:val="00A84A6E"/>
    <w:rsid w:val="00A84B40"/>
    <w:rsid w:val="00A85B01"/>
    <w:rsid w:val="00A86D19"/>
    <w:rsid w:val="00A9055C"/>
    <w:rsid w:val="00A9132B"/>
    <w:rsid w:val="00A92D64"/>
    <w:rsid w:val="00A93E71"/>
    <w:rsid w:val="00A94424"/>
    <w:rsid w:val="00A9480B"/>
    <w:rsid w:val="00A94DCA"/>
    <w:rsid w:val="00A9593A"/>
    <w:rsid w:val="00A97252"/>
    <w:rsid w:val="00A97DD2"/>
    <w:rsid w:val="00AA2268"/>
    <w:rsid w:val="00AA3296"/>
    <w:rsid w:val="00AA5020"/>
    <w:rsid w:val="00AA5D89"/>
    <w:rsid w:val="00AA683C"/>
    <w:rsid w:val="00AA73A8"/>
    <w:rsid w:val="00AB4D46"/>
    <w:rsid w:val="00AB4EEF"/>
    <w:rsid w:val="00AB6F7F"/>
    <w:rsid w:val="00AB7961"/>
    <w:rsid w:val="00AC0B4E"/>
    <w:rsid w:val="00AC1296"/>
    <w:rsid w:val="00AC190C"/>
    <w:rsid w:val="00AC194B"/>
    <w:rsid w:val="00AC26AD"/>
    <w:rsid w:val="00AC3060"/>
    <w:rsid w:val="00AC55B9"/>
    <w:rsid w:val="00AC7320"/>
    <w:rsid w:val="00AC7397"/>
    <w:rsid w:val="00AD00EE"/>
    <w:rsid w:val="00AD073E"/>
    <w:rsid w:val="00AD1804"/>
    <w:rsid w:val="00AD314E"/>
    <w:rsid w:val="00AD6155"/>
    <w:rsid w:val="00AD6ADC"/>
    <w:rsid w:val="00AE111B"/>
    <w:rsid w:val="00AE171D"/>
    <w:rsid w:val="00AE1891"/>
    <w:rsid w:val="00AE1AD3"/>
    <w:rsid w:val="00AE2CA9"/>
    <w:rsid w:val="00AE4797"/>
    <w:rsid w:val="00AE7B39"/>
    <w:rsid w:val="00AE7EFF"/>
    <w:rsid w:val="00AF15C5"/>
    <w:rsid w:val="00AF2735"/>
    <w:rsid w:val="00AF346F"/>
    <w:rsid w:val="00AF3CFF"/>
    <w:rsid w:val="00AF3D2E"/>
    <w:rsid w:val="00AF53FF"/>
    <w:rsid w:val="00AF5761"/>
    <w:rsid w:val="00AF5861"/>
    <w:rsid w:val="00AF58F0"/>
    <w:rsid w:val="00AF6B14"/>
    <w:rsid w:val="00B004E8"/>
    <w:rsid w:val="00B039C2"/>
    <w:rsid w:val="00B03E80"/>
    <w:rsid w:val="00B0449E"/>
    <w:rsid w:val="00B054BA"/>
    <w:rsid w:val="00B0551B"/>
    <w:rsid w:val="00B055BF"/>
    <w:rsid w:val="00B0574C"/>
    <w:rsid w:val="00B058A5"/>
    <w:rsid w:val="00B0617E"/>
    <w:rsid w:val="00B06A03"/>
    <w:rsid w:val="00B07BC9"/>
    <w:rsid w:val="00B07D3C"/>
    <w:rsid w:val="00B106F7"/>
    <w:rsid w:val="00B10F94"/>
    <w:rsid w:val="00B136FE"/>
    <w:rsid w:val="00B145F4"/>
    <w:rsid w:val="00B150FC"/>
    <w:rsid w:val="00B16130"/>
    <w:rsid w:val="00B16ED0"/>
    <w:rsid w:val="00B17236"/>
    <w:rsid w:val="00B17A36"/>
    <w:rsid w:val="00B20FA0"/>
    <w:rsid w:val="00B219C2"/>
    <w:rsid w:val="00B2210A"/>
    <w:rsid w:val="00B22ADC"/>
    <w:rsid w:val="00B230CB"/>
    <w:rsid w:val="00B25874"/>
    <w:rsid w:val="00B2631E"/>
    <w:rsid w:val="00B26341"/>
    <w:rsid w:val="00B271D7"/>
    <w:rsid w:val="00B27BA3"/>
    <w:rsid w:val="00B27C60"/>
    <w:rsid w:val="00B30522"/>
    <w:rsid w:val="00B3094E"/>
    <w:rsid w:val="00B31C6A"/>
    <w:rsid w:val="00B31D02"/>
    <w:rsid w:val="00B324F8"/>
    <w:rsid w:val="00B33D58"/>
    <w:rsid w:val="00B33FB7"/>
    <w:rsid w:val="00B34095"/>
    <w:rsid w:val="00B342F0"/>
    <w:rsid w:val="00B35919"/>
    <w:rsid w:val="00B35979"/>
    <w:rsid w:val="00B35B81"/>
    <w:rsid w:val="00B3773B"/>
    <w:rsid w:val="00B37753"/>
    <w:rsid w:val="00B40C79"/>
    <w:rsid w:val="00B412A7"/>
    <w:rsid w:val="00B412F4"/>
    <w:rsid w:val="00B41671"/>
    <w:rsid w:val="00B42D36"/>
    <w:rsid w:val="00B45ECB"/>
    <w:rsid w:val="00B47FC6"/>
    <w:rsid w:val="00B51979"/>
    <w:rsid w:val="00B51EF5"/>
    <w:rsid w:val="00B52511"/>
    <w:rsid w:val="00B52D35"/>
    <w:rsid w:val="00B53485"/>
    <w:rsid w:val="00B53DF4"/>
    <w:rsid w:val="00B552F6"/>
    <w:rsid w:val="00B55AAF"/>
    <w:rsid w:val="00B56E82"/>
    <w:rsid w:val="00B57243"/>
    <w:rsid w:val="00B602BE"/>
    <w:rsid w:val="00B6125F"/>
    <w:rsid w:val="00B61260"/>
    <w:rsid w:val="00B6248E"/>
    <w:rsid w:val="00B631B9"/>
    <w:rsid w:val="00B6339E"/>
    <w:rsid w:val="00B674C3"/>
    <w:rsid w:val="00B6753B"/>
    <w:rsid w:val="00B67DA0"/>
    <w:rsid w:val="00B700A6"/>
    <w:rsid w:val="00B706CC"/>
    <w:rsid w:val="00B70814"/>
    <w:rsid w:val="00B715CE"/>
    <w:rsid w:val="00B7266E"/>
    <w:rsid w:val="00B72C5C"/>
    <w:rsid w:val="00B7348E"/>
    <w:rsid w:val="00B73799"/>
    <w:rsid w:val="00B76133"/>
    <w:rsid w:val="00B76BBD"/>
    <w:rsid w:val="00B80279"/>
    <w:rsid w:val="00B809DD"/>
    <w:rsid w:val="00B8176C"/>
    <w:rsid w:val="00B8261D"/>
    <w:rsid w:val="00B84314"/>
    <w:rsid w:val="00B84CD1"/>
    <w:rsid w:val="00B852FA"/>
    <w:rsid w:val="00B85645"/>
    <w:rsid w:val="00B861A3"/>
    <w:rsid w:val="00B86366"/>
    <w:rsid w:val="00B8706D"/>
    <w:rsid w:val="00B87C22"/>
    <w:rsid w:val="00B90BAD"/>
    <w:rsid w:val="00B914D7"/>
    <w:rsid w:val="00B91A84"/>
    <w:rsid w:val="00B92EA9"/>
    <w:rsid w:val="00B930DF"/>
    <w:rsid w:val="00B94BDF"/>
    <w:rsid w:val="00B95D9E"/>
    <w:rsid w:val="00B96197"/>
    <w:rsid w:val="00B966EE"/>
    <w:rsid w:val="00B967D8"/>
    <w:rsid w:val="00B97F89"/>
    <w:rsid w:val="00BA06B9"/>
    <w:rsid w:val="00BA3339"/>
    <w:rsid w:val="00BA3CAD"/>
    <w:rsid w:val="00BB0658"/>
    <w:rsid w:val="00BB0CDC"/>
    <w:rsid w:val="00BB1542"/>
    <w:rsid w:val="00BB2022"/>
    <w:rsid w:val="00BB4243"/>
    <w:rsid w:val="00BB4A67"/>
    <w:rsid w:val="00BB520D"/>
    <w:rsid w:val="00BB54B3"/>
    <w:rsid w:val="00BB625E"/>
    <w:rsid w:val="00BB6448"/>
    <w:rsid w:val="00BB65B6"/>
    <w:rsid w:val="00BC0477"/>
    <w:rsid w:val="00BC1551"/>
    <w:rsid w:val="00BC1DEB"/>
    <w:rsid w:val="00BC2802"/>
    <w:rsid w:val="00BC4D6D"/>
    <w:rsid w:val="00BC568F"/>
    <w:rsid w:val="00BC5B98"/>
    <w:rsid w:val="00BC7927"/>
    <w:rsid w:val="00BD0245"/>
    <w:rsid w:val="00BD037B"/>
    <w:rsid w:val="00BD040A"/>
    <w:rsid w:val="00BD057D"/>
    <w:rsid w:val="00BD05D7"/>
    <w:rsid w:val="00BD0770"/>
    <w:rsid w:val="00BD1088"/>
    <w:rsid w:val="00BD189D"/>
    <w:rsid w:val="00BD2CDD"/>
    <w:rsid w:val="00BD3BD1"/>
    <w:rsid w:val="00BD4182"/>
    <w:rsid w:val="00BD50FB"/>
    <w:rsid w:val="00BD6B56"/>
    <w:rsid w:val="00BD752D"/>
    <w:rsid w:val="00BD7B38"/>
    <w:rsid w:val="00BD7EFA"/>
    <w:rsid w:val="00BE0B25"/>
    <w:rsid w:val="00BE0BA1"/>
    <w:rsid w:val="00BE1983"/>
    <w:rsid w:val="00BE330A"/>
    <w:rsid w:val="00BE3EB7"/>
    <w:rsid w:val="00BE5A32"/>
    <w:rsid w:val="00BE5B9C"/>
    <w:rsid w:val="00BE5DEC"/>
    <w:rsid w:val="00BE66D5"/>
    <w:rsid w:val="00BE7C4E"/>
    <w:rsid w:val="00BE7EC2"/>
    <w:rsid w:val="00BE7EC9"/>
    <w:rsid w:val="00BF036E"/>
    <w:rsid w:val="00BF068A"/>
    <w:rsid w:val="00BF0801"/>
    <w:rsid w:val="00BF178C"/>
    <w:rsid w:val="00BF38B3"/>
    <w:rsid w:val="00BF3ED4"/>
    <w:rsid w:val="00BF50DB"/>
    <w:rsid w:val="00BF7066"/>
    <w:rsid w:val="00BF770E"/>
    <w:rsid w:val="00BF7BC5"/>
    <w:rsid w:val="00C00644"/>
    <w:rsid w:val="00C01C85"/>
    <w:rsid w:val="00C02CEA"/>
    <w:rsid w:val="00C0409D"/>
    <w:rsid w:val="00C06CD5"/>
    <w:rsid w:val="00C109CE"/>
    <w:rsid w:val="00C10CA7"/>
    <w:rsid w:val="00C116B4"/>
    <w:rsid w:val="00C118BD"/>
    <w:rsid w:val="00C11A0F"/>
    <w:rsid w:val="00C12B8E"/>
    <w:rsid w:val="00C141BE"/>
    <w:rsid w:val="00C1436C"/>
    <w:rsid w:val="00C14FD5"/>
    <w:rsid w:val="00C166C7"/>
    <w:rsid w:val="00C1703B"/>
    <w:rsid w:val="00C200A2"/>
    <w:rsid w:val="00C200A7"/>
    <w:rsid w:val="00C20C3A"/>
    <w:rsid w:val="00C2139E"/>
    <w:rsid w:val="00C21B85"/>
    <w:rsid w:val="00C22528"/>
    <w:rsid w:val="00C229A9"/>
    <w:rsid w:val="00C22C2A"/>
    <w:rsid w:val="00C22C4A"/>
    <w:rsid w:val="00C232FD"/>
    <w:rsid w:val="00C23CB4"/>
    <w:rsid w:val="00C23FEC"/>
    <w:rsid w:val="00C2435E"/>
    <w:rsid w:val="00C24397"/>
    <w:rsid w:val="00C24520"/>
    <w:rsid w:val="00C26138"/>
    <w:rsid w:val="00C26F0A"/>
    <w:rsid w:val="00C27305"/>
    <w:rsid w:val="00C27CC0"/>
    <w:rsid w:val="00C33A1A"/>
    <w:rsid w:val="00C33A6A"/>
    <w:rsid w:val="00C33D7B"/>
    <w:rsid w:val="00C34D5A"/>
    <w:rsid w:val="00C34D63"/>
    <w:rsid w:val="00C36114"/>
    <w:rsid w:val="00C36473"/>
    <w:rsid w:val="00C3663A"/>
    <w:rsid w:val="00C36CBD"/>
    <w:rsid w:val="00C37BF8"/>
    <w:rsid w:val="00C37CCD"/>
    <w:rsid w:val="00C40425"/>
    <w:rsid w:val="00C41DC0"/>
    <w:rsid w:val="00C422ED"/>
    <w:rsid w:val="00C42B89"/>
    <w:rsid w:val="00C4394F"/>
    <w:rsid w:val="00C45F9B"/>
    <w:rsid w:val="00C46600"/>
    <w:rsid w:val="00C472EF"/>
    <w:rsid w:val="00C47F77"/>
    <w:rsid w:val="00C51B61"/>
    <w:rsid w:val="00C51E69"/>
    <w:rsid w:val="00C52FAC"/>
    <w:rsid w:val="00C530FC"/>
    <w:rsid w:val="00C5391F"/>
    <w:rsid w:val="00C54081"/>
    <w:rsid w:val="00C5477B"/>
    <w:rsid w:val="00C6078C"/>
    <w:rsid w:val="00C62E6C"/>
    <w:rsid w:val="00C632BE"/>
    <w:rsid w:val="00C6590C"/>
    <w:rsid w:val="00C659A4"/>
    <w:rsid w:val="00C664E7"/>
    <w:rsid w:val="00C670AE"/>
    <w:rsid w:val="00C67250"/>
    <w:rsid w:val="00C72AB4"/>
    <w:rsid w:val="00C73737"/>
    <w:rsid w:val="00C739E5"/>
    <w:rsid w:val="00C7417F"/>
    <w:rsid w:val="00C758F8"/>
    <w:rsid w:val="00C75FA5"/>
    <w:rsid w:val="00C76CC0"/>
    <w:rsid w:val="00C774E7"/>
    <w:rsid w:val="00C77849"/>
    <w:rsid w:val="00C8139F"/>
    <w:rsid w:val="00C817EC"/>
    <w:rsid w:val="00C81F07"/>
    <w:rsid w:val="00C824B8"/>
    <w:rsid w:val="00C825AB"/>
    <w:rsid w:val="00C82AAB"/>
    <w:rsid w:val="00C83AED"/>
    <w:rsid w:val="00C83CF4"/>
    <w:rsid w:val="00C84BEF"/>
    <w:rsid w:val="00C85DE1"/>
    <w:rsid w:val="00C86583"/>
    <w:rsid w:val="00C867C9"/>
    <w:rsid w:val="00C925F7"/>
    <w:rsid w:val="00C92BCA"/>
    <w:rsid w:val="00C9311C"/>
    <w:rsid w:val="00C93A7E"/>
    <w:rsid w:val="00C94C7D"/>
    <w:rsid w:val="00C95220"/>
    <w:rsid w:val="00C9594E"/>
    <w:rsid w:val="00C96123"/>
    <w:rsid w:val="00C96662"/>
    <w:rsid w:val="00C97269"/>
    <w:rsid w:val="00C97ADF"/>
    <w:rsid w:val="00CA0EE1"/>
    <w:rsid w:val="00CA16B7"/>
    <w:rsid w:val="00CA19EE"/>
    <w:rsid w:val="00CA1EEB"/>
    <w:rsid w:val="00CA2D7A"/>
    <w:rsid w:val="00CA2FAC"/>
    <w:rsid w:val="00CA3255"/>
    <w:rsid w:val="00CA3F1A"/>
    <w:rsid w:val="00CA3F94"/>
    <w:rsid w:val="00CA5720"/>
    <w:rsid w:val="00CA5D60"/>
    <w:rsid w:val="00CB071C"/>
    <w:rsid w:val="00CB1145"/>
    <w:rsid w:val="00CB24DA"/>
    <w:rsid w:val="00CB2738"/>
    <w:rsid w:val="00CB2828"/>
    <w:rsid w:val="00CB2C4D"/>
    <w:rsid w:val="00CB2EB7"/>
    <w:rsid w:val="00CB3682"/>
    <w:rsid w:val="00CB3E4D"/>
    <w:rsid w:val="00CB4580"/>
    <w:rsid w:val="00CB4695"/>
    <w:rsid w:val="00CB68A5"/>
    <w:rsid w:val="00CB7186"/>
    <w:rsid w:val="00CB7641"/>
    <w:rsid w:val="00CC05B7"/>
    <w:rsid w:val="00CC0898"/>
    <w:rsid w:val="00CC151E"/>
    <w:rsid w:val="00CC251C"/>
    <w:rsid w:val="00CC3F96"/>
    <w:rsid w:val="00CC63E1"/>
    <w:rsid w:val="00CC7195"/>
    <w:rsid w:val="00CC7D93"/>
    <w:rsid w:val="00CC7EEB"/>
    <w:rsid w:val="00CC7F7F"/>
    <w:rsid w:val="00CD009A"/>
    <w:rsid w:val="00CD16FB"/>
    <w:rsid w:val="00CD267A"/>
    <w:rsid w:val="00CD30B4"/>
    <w:rsid w:val="00CD327A"/>
    <w:rsid w:val="00CD412F"/>
    <w:rsid w:val="00CD424D"/>
    <w:rsid w:val="00CD4AEE"/>
    <w:rsid w:val="00CD4BD2"/>
    <w:rsid w:val="00CD6A6D"/>
    <w:rsid w:val="00CD766F"/>
    <w:rsid w:val="00CE0457"/>
    <w:rsid w:val="00CE176A"/>
    <w:rsid w:val="00CE2DE9"/>
    <w:rsid w:val="00CE33D3"/>
    <w:rsid w:val="00CE3DCF"/>
    <w:rsid w:val="00CE5C09"/>
    <w:rsid w:val="00CE6262"/>
    <w:rsid w:val="00CE7ADD"/>
    <w:rsid w:val="00CF1F79"/>
    <w:rsid w:val="00CF202C"/>
    <w:rsid w:val="00CF4515"/>
    <w:rsid w:val="00CF600C"/>
    <w:rsid w:val="00CF6CD7"/>
    <w:rsid w:val="00CF6FC9"/>
    <w:rsid w:val="00CF73B2"/>
    <w:rsid w:val="00D000E3"/>
    <w:rsid w:val="00D00AE7"/>
    <w:rsid w:val="00D00AE9"/>
    <w:rsid w:val="00D00AF5"/>
    <w:rsid w:val="00D00B8B"/>
    <w:rsid w:val="00D02514"/>
    <w:rsid w:val="00D035EE"/>
    <w:rsid w:val="00D04677"/>
    <w:rsid w:val="00D0654A"/>
    <w:rsid w:val="00D0690F"/>
    <w:rsid w:val="00D06EE0"/>
    <w:rsid w:val="00D07080"/>
    <w:rsid w:val="00D07C5F"/>
    <w:rsid w:val="00D07E38"/>
    <w:rsid w:val="00D10EF9"/>
    <w:rsid w:val="00D118BA"/>
    <w:rsid w:val="00D1589C"/>
    <w:rsid w:val="00D15C51"/>
    <w:rsid w:val="00D15C84"/>
    <w:rsid w:val="00D1607F"/>
    <w:rsid w:val="00D21441"/>
    <w:rsid w:val="00D21889"/>
    <w:rsid w:val="00D22338"/>
    <w:rsid w:val="00D22544"/>
    <w:rsid w:val="00D229BA"/>
    <w:rsid w:val="00D2304E"/>
    <w:rsid w:val="00D236E7"/>
    <w:rsid w:val="00D23B27"/>
    <w:rsid w:val="00D256D4"/>
    <w:rsid w:val="00D26080"/>
    <w:rsid w:val="00D26904"/>
    <w:rsid w:val="00D26F05"/>
    <w:rsid w:val="00D273A0"/>
    <w:rsid w:val="00D318A3"/>
    <w:rsid w:val="00D31F66"/>
    <w:rsid w:val="00D325D1"/>
    <w:rsid w:val="00D32D91"/>
    <w:rsid w:val="00D33224"/>
    <w:rsid w:val="00D3347B"/>
    <w:rsid w:val="00D33C6D"/>
    <w:rsid w:val="00D34282"/>
    <w:rsid w:val="00D35BF4"/>
    <w:rsid w:val="00D40A1E"/>
    <w:rsid w:val="00D41556"/>
    <w:rsid w:val="00D41715"/>
    <w:rsid w:val="00D41926"/>
    <w:rsid w:val="00D420F0"/>
    <w:rsid w:val="00D427E6"/>
    <w:rsid w:val="00D4295B"/>
    <w:rsid w:val="00D42BC3"/>
    <w:rsid w:val="00D43547"/>
    <w:rsid w:val="00D43D8C"/>
    <w:rsid w:val="00D44EA1"/>
    <w:rsid w:val="00D4628B"/>
    <w:rsid w:val="00D46B22"/>
    <w:rsid w:val="00D473F3"/>
    <w:rsid w:val="00D47D0D"/>
    <w:rsid w:val="00D501EC"/>
    <w:rsid w:val="00D51039"/>
    <w:rsid w:val="00D52DE4"/>
    <w:rsid w:val="00D546D9"/>
    <w:rsid w:val="00D553BC"/>
    <w:rsid w:val="00D55840"/>
    <w:rsid w:val="00D57EE9"/>
    <w:rsid w:val="00D60832"/>
    <w:rsid w:val="00D6132C"/>
    <w:rsid w:val="00D616EF"/>
    <w:rsid w:val="00D61DBC"/>
    <w:rsid w:val="00D62A5F"/>
    <w:rsid w:val="00D63149"/>
    <w:rsid w:val="00D6423D"/>
    <w:rsid w:val="00D6557C"/>
    <w:rsid w:val="00D65A14"/>
    <w:rsid w:val="00D65B0A"/>
    <w:rsid w:val="00D66A03"/>
    <w:rsid w:val="00D67152"/>
    <w:rsid w:val="00D708D4"/>
    <w:rsid w:val="00D70AE1"/>
    <w:rsid w:val="00D70E45"/>
    <w:rsid w:val="00D70EE2"/>
    <w:rsid w:val="00D71E5D"/>
    <w:rsid w:val="00D72FCF"/>
    <w:rsid w:val="00D772AF"/>
    <w:rsid w:val="00D77745"/>
    <w:rsid w:val="00D77AFA"/>
    <w:rsid w:val="00D80CDD"/>
    <w:rsid w:val="00D81411"/>
    <w:rsid w:val="00D85517"/>
    <w:rsid w:val="00D8575B"/>
    <w:rsid w:val="00D86620"/>
    <w:rsid w:val="00D90BC8"/>
    <w:rsid w:val="00D91FB6"/>
    <w:rsid w:val="00D92176"/>
    <w:rsid w:val="00D92308"/>
    <w:rsid w:val="00D923AE"/>
    <w:rsid w:val="00D94850"/>
    <w:rsid w:val="00D974F1"/>
    <w:rsid w:val="00D97EE9"/>
    <w:rsid w:val="00DA1033"/>
    <w:rsid w:val="00DA2680"/>
    <w:rsid w:val="00DA2765"/>
    <w:rsid w:val="00DA2C52"/>
    <w:rsid w:val="00DA36A3"/>
    <w:rsid w:val="00DA401B"/>
    <w:rsid w:val="00DA4059"/>
    <w:rsid w:val="00DA4BE6"/>
    <w:rsid w:val="00DB072F"/>
    <w:rsid w:val="00DB1BEA"/>
    <w:rsid w:val="00DB28CC"/>
    <w:rsid w:val="00DB303B"/>
    <w:rsid w:val="00DB5B3C"/>
    <w:rsid w:val="00DB5BEB"/>
    <w:rsid w:val="00DB6AD3"/>
    <w:rsid w:val="00DB7282"/>
    <w:rsid w:val="00DC0E7C"/>
    <w:rsid w:val="00DC1B20"/>
    <w:rsid w:val="00DC267A"/>
    <w:rsid w:val="00DC3CC5"/>
    <w:rsid w:val="00DC4E89"/>
    <w:rsid w:val="00DC521D"/>
    <w:rsid w:val="00DD0D48"/>
    <w:rsid w:val="00DD188A"/>
    <w:rsid w:val="00DD2B54"/>
    <w:rsid w:val="00DD2E25"/>
    <w:rsid w:val="00DD39EE"/>
    <w:rsid w:val="00DD4D54"/>
    <w:rsid w:val="00DD53BA"/>
    <w:rsid w:val="00DD6326"/>
    <w:rsid w:val="00DD6F08"/>
    <w:rsid w:val="00DD7DAD"/>
    <w:rsid w:val="00DD7EE0"/>
    <w:rsid w:val="00DE130F"/>
    <w:rsid w:val="00DE1A0D"/>
    <w:rsid w:val="00DE3D18"/>
    <w:rsid w:val="00DE6A04"/>
    <w:rsid w:val="00DE6DC8"/>
    <w:rsid w:val="00DF1332"/>
    <w:rsid w:val="00DF231F"/>
    <w:rsid w:val="00DF3B1B"/>
    <w:rsid w:val="00DF57B5"/>
    <w:rsid w:val="00DF5977"/>
    <w:rsid w:val="00DF6613"/>
    <w:rsid w:val="00DF6AE8"/>
    <w:rsid w:val="00DF7BAE"/>
    <w:rsid w:val="00E00141"/>
    <w:rsid w:val="00E005CF"/>
    <w:rsid w:val="00E01403"/>
    <w:rsid w:val="00E016BE"/>
    <w:rsid w:val="00E0283E"/>
    <w:rsid w:val="00E036EB"/>
    <w:rsid w:val="00E0379C"/>
    <w:rsid w:val="00E03BCD"/>
    <w:rsid w:val="00E03E2B"/>
    <w:rsid w:val="00E0625A"/>
    <w:rsid w:val="00E10E42"/>
    <w:rsid w:val="00E11B09"/>
    <w:rsid w:val="00E12116"/>
    <w:rsid w:val="00E128E4"/>
    <w:rsid w:val="00E12C7F"/>
    <w:rsid w:val="00E1301D"/>
    <w:rsid w:val="00E1315D"/>
    <w:rsid w:val="00E13399"/>
    <w:rsid w:val="00E137B9"/>
    <w:rsid w:val="00E13930"/>
    <w:rsid w:val="00E13EAE"/>
    <w:rsid w:val="00E14816"/>
    <w:rsid w:val="00E1482B"/>
    <w:rsid w:val="00E15324"/>
    <w:rsid w:val="00E16A01"/>
    <w:rsid w:val="00E173DC"/>
    <w:rsid w:val="00E226EF"/>
    <w:rsid w:val="00E25667"/>
    <w:rsid w:val="00E26015"/>
    <w:rsid w:val="00E26151"/>
    <w:rsid w:val="00E264EF"/>
    <w:rsid w:val="00E274B0"/>
    <w:rsid w:val="00E27E0F"/>
    <w:rsid w:val="00E30F5E"/>
    <w:rsid w:val="00E310BA"/>
    <w:rsid w:val="00E3177C"/>
    <w:rsid w:val="00E32837"/>
    <w:rsid w:val="00E338B7"/>
    <w:rsid w:val="00E3429F"/>
    <w:rsid w:val="00E342EB"/>
    <w:rsid w:val="00E3499A"/>
    <w:rsid w:val="00E3556B"/>
    <w:rsid w:val="00E358A7"/>
    <w:rsid w:val="00E36409"/>
    <w:rsid w:val="00E3648E"/>
    <w:rsid w:val="00E36E89"/>
    <w:rsid w:val="00E41846"/>
    <w:rsid w:val="00E41C3B"/>
    <w:rsid w:val="00E42605"/>
    <w:rsid w:val="00E42D15"/>
    <w:rsid w:val="00E43A94"/>
    <w:rsid w:val="00E4595D"/>
    <w:rsid w:val="00E507F1"/>
    <w:rsid w:val="00E51342"/>
    <w:rsid w:val="00E513BD"/>
    <w:rsid w:val="00E51C35"/>
    <w:rsid w:val="00E51DEA"/>
    <w:rsid w:val="00E52209"/>
    <w:rsid w:val="00E5234A"/>
    <w:rsid w:val="00E546C0"/>
    <w:rsid w:val="00E551E9"/>
    <w:rsid w:val="00E559BB"/>
    <w:rsid w:val="00E56CDA"/>
    <w:rsid w:val="00E57F75"/>
    <w:rsid w:val="00E60A68"/>
    <w:rsid w:val="00E60FA7"/>
    <w:rsid w:val="00E61657"/>
    <w:rsid w:val="00E61C6A"/>
    <w:rsid w:val="00E634F6"/>
    <w:rsid w:val="00E65CE6"/>
    <w:rsid w:val="00E65DAA"/>
    <w:rsid w:val="00E66434"/>
    <w:rsid w:val="00E668D3"/>
    <w:rsid w:val="00E66D23"/>
    <w:rsid w:val="00E670F6"/>
    <w:rsid w:val="00E67A9A"/>
    <w:rsid w:val="00E67F75"/>
    <w:rsid w:val="00E7109F"/>
    <w:rsid w:val="00E718F2"/>
    <w:rsid w:val="00E71DA9"/>
    <w:rsid w:val="00E727D6"/>
    <w:rsid w:val="00E733DF"/>
    <w:rsid w:val="00E73E6F"/>
    <w:rsid w:val="00E745CF"/>
    <w:rsid w:val="00E750BB"/>
    <w:rsid w:val="00E75422"/>
    <w:rsid w:val="00E757B5"/>
    <w:rsid w:val="00E772E8"/>
    <w:rsid w:val="00E77390"/>
    <w:rsid w:val="00E7761A"/>
    <w:rsid w:val="00E7761D"/>
    <w:rsid w:val="00E80225"/>
    <w:rsid w:val="00E8089B"/>
    <w:rsid w:val="00E80B97"/>
    <w:rsid w:val="00E810A5"/>
    <w:rsid w:val="00E819BC"/>
    <w:rsid w:val="00E82A8D"/>
    <w:rsid w:val="00E8359D"/>
    <w:rsid w:val="00E84ABC"/>
    <w:rsid w:val="00E84FE8"/>
    <w:rsid w:val="00E850B6"/>
    <w:rsid w:val="00E855D9"/>
    <w:rsid w:val="00E912E3"/>
    <w:rsid w:val="00E91B82"/>
    <w:rsid w:val="00E92FFA"/>
    <w:rsid w:val="00E935C5"/>
    <w:rsid w:val="00E94DAC"/>
    <w:rsid w:val="00E95A0E"/>
    <w:rsid w:val="00E95ECD"/>
    <w:rsid w:val="00E96078"/>
    <w:rsid w:val="00E97B37"/>
    <w:rsid w:val="00EA0794"/>
    <w:rsid w:val="00EA1215"/>
    <w:rsid w:val="00EA1329"/>
    <w:rsid w:val="00EA2AFA"/>
    <w:rsid w:val="00EA2CA7"/>
    <w:rsid w:val="00EA2D53"/>
    <w:rsid w:val="00EA3439"/>
    <w:rsid w:val="00EA3506"/>
    <w:rsid w:val="00EA3787"/>
    <w:rsid w:val="00EA39C9"/>
    <w:rsid w:val="00EA3B43"/>
    <w:rsid w:val="00EA436E"/>
    <w:rsid w:val="00EA450F"/>
    <w:rsid w:val="00EA482C"/>
    <w:rsid w:val="00EA6816"/>
    <w:rsid w:val="00EA6C96"/>
    <w:rsid w:val="00EA7484"/>
    <w:rsid w:val="00EB0427"/>
    <w:rsid w:val="00EB0731"/>
    <w:rsid w:val="00EB13E0"/>
    <w:rsid w:val="00EB157E"/>
    <w:rsid w:val="00EB202C"/>
    <w:rsid w:val="00EB2176"/>
    <w:rsid w:val="00EB2B2E"/>
    <w:rsid w:val="00EB3462"/>
    <w:rsid w:val="00EB399D"/>
    <w:rsid w:val="00EB5234"/>
    <w:rsid w:val="00EB5564"/>
    <w:rsid w:val="00EB70ED"/>
    <w:rsid w:val="00EC383C"/>
    <w:rsid w:val="00EC47D1"/>
    <w:rsid w:val="00EC4B1C"/>
    <w:rsid w:val="00EC5E01"/>
    <w:rsid w:val="00EC5F76"/>
    <w:rsid w:val="00EC635C"/>
    <w:rsid w:val="00EC6904"/>
    <w:rsid w:val="00ED0F4B"/>
    <w:rsid w:val="00ED1380"/>
    <w:rsid w:val="00ED1F6C"/>
    <w:rsid w:val="00ED2B25"/>
    <w:rsid w:val="00ED3F3F"/>
    <w:rsid w:val="00ED41C8"/>
    <w:rsid w:val="00ED45A1"/>
    <w:rsid w:val="00ED5525"/>
    <w:rsid w:val="00ED669C"/>
    <w:rsid w:val="00ED7541"/>
    <w:rsid w:val="00ED7AF6"/>
    <w:rsid w:val="00EE0144"/>
    <w:rsid w:val="00EE0645"/>
    <w:rsid w:val="00EE08F2"/>
    <w:rsid w:val="00EE0B00"/>
    <w:rsid w:val="00EE121B"/>
    <w:rsid w:val="00EE2730"/>
    <w:rsid w:val="00EE3057"/>
    <w:rsid w:val="00EE3976"/>
    <w:rsid w:val="00EE47B1"/>
    <w:rsid w:val="00EE54CD"/>
    <w:rsid w:val="00EE5BC1"/>
    <w:rsid w:val="00EE60B9"/>
    <w:rsid w:val="00EE6AD4"/>
    <w:rsid w:val="00EE7928"/>
    <w:rsid w:val="00EF1936"/>
    <w:rsid w:val="00EF1BD1"/>
    <w:rsid w:val="00EF1C2D"/>
    <w:rsid w:val="00EF2CE4"/>
    <w:rsid w:val="00EF3F54"/>
    <w:rsid w:val="00EF3FFF"/>
    <w:rsid w:val="00EF453F"/>
    <w:rsid w:val="00EF473F"/>
    <w:rsid w:val="00EF479B"/>
    <w:rsid w:val="00EF70CD"/>
    <w:rsid w:val="00EF740D"/>
    <w:rsid w:val="00EF7DC8"/>
    <w:rsid w:val="00F00BF3"/>
    <w:rsid w:val="00F017C4"/>
    <w:rsid w:val="00F01FEC"/>
    <w:rsid w:val="00F0337F"/>
    <w:rsid w:val="00F03E8D"/>
    <w:rsid w:val="00F03EA8"/>
    <w:rsid w:val="00F04038"/>
    <w:rsid w:val="00F0434C"/>
    <w:rsid w:val="00F04F32"/>
    <w:rsid w:val="00F05E51"/>
    <w:rsid w:val="00F05FA7"/>
    <w:rsid w:val="00F068C8"/>
    <w:rsid w:val="00F07074"/>
    <w:rsid w:val="00F10215"/>
    <w:rsid w:val="00F10E41"/>
    <w:rsid w:val="00F1238F"/>
    <w:rsid w:val="00F12479"/>
    <w:rsid w:val="00F130E2"/>
    <w:rsid w:val="00F13797"/>
    <w:rsid w:val="00F14293"/>
    <w:rsid w:val="00F14A5A"/>
    <w:rsid w:val="00F14BC1"/>
    <w:rsid w:val="00F16C30"/>
    <w:rsid w:val="00F172F9"/>
    <w:rsid w:val="00F17425"/>
    <w:rsid w:val="00F17FD2"/>
    <w:rsid w:val="00F213F2"/>
    <w:rsid w:val="00F22398"/>
    <w:rsid w:val="00F26C36"/>
    <w:rsid w:val="00F26E90"/>
    <w:rsid w:val="00F32E79"/>
    <w:rsid w:val="00F33F32"/>
    <w:rsid w:val="00F34144"/>
    <w:rsid w:val="00F3460A"/>
    <w:rsid w:val="00F347E6"/>
    <w:rsid w:val="00F34AA9"/>
    <w:rsid w:val="00F356AB"/>
    <w:rsid w:val="00F36087"/>
    <w:rsid w:val="00F36DF7"/>
    <w:rsid w:val="00F376DE"/>
    <w:rsid w:val="00F378E2"/>
    <w:rsid w:val="00F37A7B"/>
    <w:rsid w:val="00F40394"/>
    <w:rsid w:val="00F41574"/>
    <w:rsid w:val="00F4223D"/>
    <w:rsid w:val="00F428AF"/>
    <w:rsid w:val="00F429DD"/>
    <w:rsid w:val="00F443ED"/>
    <w:rsid w:val="00F45C9F"/>
    <w:rsid w:val="00F466E5"/>
    <w:rsid w:val="00F47131"/>
    <w:rsid w:val="00F4781B"/>
    <w:rsid w:val="00F50D96"/>
    <w:rsid w:val="00F50F08"/>
    <w:rsid w:val="00F52E26"/>
    <w:rsid w:val="00F53046"/>
    <w:rsid w:val="00F53584"/>
    <w:rsid w:val="00F53F49"/>
    <w:rsid w:val="00F5413D"/>
    <w:rsid w:val="00F54611"/>
    <w:rsid w:val="00F547E0"/>
    <w:rsid w:val="00F54E20"/>
    <w:rsid w:val="00F54F00"/>
    <w:rsid w:val="00F558E6"/>
    <w:rsid w:val="00F57C89"/>
    <w:rsid w:val="00F61A30"/>
    <w:rsid w:val="00F61E75"/>
    <w:rsid w:val="00F628FF"/>
    <w:rsid w:val="00F64747"/>
    <w:rsid w:val="00F64DAF"/>
    <w:rsid w:val="00F65122"/>
    <w:rsid w:val="00F6644E"/>
    <w:rsid w:val="00F67556"/>
    <w:rsid w:val="00F70F75"/>
    <w:rsid w:val="00F7142D"/>
    <w:rsid w:val="00F72535"/>
    <w:rsid w:val="00F73084"/>
    <w:rsid w:val="00F7370F"/>
    <w:rsid w:val="00F7470B"/>
    <w:rsid w:val="00F7577B"/>
    <w:rsid w:val="00F76272"/>
    <w:rsid w:val="00F835F9"/>
    <w:rsid w:val="00F8538C"/>
    <w:rsid w:val="00F85975"/>
    <w:rsid w:val="00F8599E"/>
    <w:rsid w:val="00F85E67"/>
    <w:rsid w:val="00F87331"/>
    <w:rsid w:val="00F873CA"/>
    <w:rsid w:val="00F87862"/>
    <w:rsid w:val="00F878CB"/>
    <w:rsid w:val="00F87ED4"/>
    <w:rsid w:val="00F927DC"/>
    <w:rsid w:val="00F92EAC"/>
    <w:rsid w:val="00F935E8"/>
    <w:rsid w:val="00FA0D47"/>
    <w:rsid w:val="00FA0EF4"/>
    <w:rsid w:val="00FA1223"/>
    <w:rsid w:val="00FA1E9A"/>
    <w:rsid w:val="00FA3A06"/>
    <w:rsid w:val="00FA4521"/>
    <w:rsid w:val="00FA5ECF"/>
    <w:rsid w:val="00FA73EC"/>
    <w:rsid w:val="00FB5014"/>
    <w:rsid w:val="00FB5472"/>
    <w:rsid w:val="00FB646F"/>
    <w:rsid w:val="00FC0307"/>
    <w:rsid w:val="00FC1F33"/>
    <w:rsid w:val="00FC615D"/>
    <w:rsid w:val="00FC6406"/>
    <w:rsid w:val="00FC7702"/>
    <w:rsid w:val="00FC7AD7"/>
    <w:rsid w:val="00FD2583"/>
    <w:rsid w:val="00FD4105"/>
    <w:rsid w:val="00FD425A"/>
    <w:rsid w:val="00FD4314"/>
    <w:rsid w:val="00FD544A"/>
    <w:rsid w:val="00FD5860"/>
    <w:rsid w:val="00FD593C"/>
    <w:rsid w:val="00FD6F10"/>
    <w:rsid w:val="00FD7101"/>
    <w:rsid w:val="00FD7444"/>
    <w:rsid w:val="00FE335B"/>
    <w:rsid w:val="00FE34D3"/>
    <w:rsid w:val="00FE3A68"/>
    <w:rsid w:val="00FE6CBF"/>
    <w:rsid w:val="00FF0B04"/>
    <w:rsid w:val="00FF0D0B"/>
    <w:rsid w:val="00FF133A"/>
    <w:rsid w:val="00FF31A9"/>
    <w:rsid w:val="00FF4C9B"/>
    <w:rsid w:val="00FF4D91"/>
    <w:rsid w:val="00FF4FA5"/>
    <w:rsid w:val="00FF53FA"/>
    <w:rsid w:val="00FF5BF5"/>
    <w:rsid w:val="00FF6274"/>
    <w:rsid w:val="00FF7B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4DA"/>
    <w:pPr>
      <w:spacing w:before="100" w:after="100" w:line="276" w:lineRule="auto"/>
    </w:pPr>
    <w:rPr>
      <w:rFonts w:ascii="Arial" w:hAnsi="Arial"/>
      <w:lang w:val="en-GB" w:bidi="en-US"/>
    </w:rPr>
  </w:style>
  <w:style w:type="paragraph" w:styleId="Heading1">
    <w:name w:val="heading 1"/>
    <w:aliases w:val="Section Heading,First level,T1,h1,PR9,Section,level2 hdg"/>
    <w:basedOn w:val="Normal"/>
    <w:next w:val="Normal"/>
    <w:link w:val="Heading1Char"/>
    <w:uiPriority w:val="9"/>
    <w:qFormat/>
    <w:rsid w:val="00753731"/>
    <w:pPr>
      <w:pageBreakBefore/>
      <w:numPr>
        <w:numId w:val="1"/>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lang w:bidi="ar-SA"/>
    </w:rPr>
  </w:style>
  <w:style w:type="paragraph" w:styleId="Heading2">
    <w:name w:val="heading 2"/>
    <w:aliases w:val="Reset numbering,Second level,T2,h2,PR10"/>
    <w:basedOn w:val="Normal"/>
    <w:next w:val="Normal"/>
    <w:link w:val="Heading2Char"/>
    <w:uiPriority w:val="9"/>
    <w:qFormat/>
    <w:rsid w:val="000A28AE"/>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lang w:bidi="ar-SA"/>
    </w:rPr>
  </w:style>
  <w:style w:type="paragraph" w:styleId="Heading3">
    <w:name w:val="heading 3"/>
    <w:aliases w:val=".,Level 1 - 1,H3,Third level,T3,PR11"/>
    <w:basedOn w:val="Normal"/>
    <w:next w:val="Normal"/>
    <w:link w:val="Heading3Char"/>
    <w:uiPriority w:val="9"/>
    <w:qFormat/>
    <w:rsid w:val="000D3C67"/>
    <w:pPr>
      <w:numPr>
        <w:ilvl w:val="2"/>
        <w:numId w:val="1"/>
      </w:numPr>
      <w:pBdr>
        <w:top w:val="single" w:sz="6" w:space="2" w:color="4F81BD"/>
        <w:left w:val="single" w:sz="6" w:space="2" w:color="4F81BD"/>
      </w:pBdr>
      <w:spacing w:before="300" w:after="0"/>
      <w:outlineLvl w:val="2"/>
    </w:pPr>
    <w:rPr>
      <w:caps/>
      <w:color w:val="243F60"/>
      <w:spacing w:val="15"/>
      <w:lang w:bidi="ar-SA"/>
    </w:rPr>
  </w:style>
  <w:style w:type="paragraph" w:styleId="Heading4">
    <w:name w:val="heading 4"/>
    <w:basedOn w:val="Normal"/>
    <w:next w:val="Normal"/>
    <w:link w:val="Heading4Char"/>
    <w:uiPriority w:val="9"/>
    <w:qFormat/>
    <w:rsid w:val="008301FA"/>
    <w:pPr>
      <w:numPr>
        <w:ilvl w:val="3"/>
        <w:numId w:val="1"/>
      </w:numPr>
      <w:pBdr>
        <w:top w:val="dotted" w:sz="6" w:space="2" w:color="4F81BD"/>
        <w:left w:val="dotted" w:sz="6" w:space="2" w:color="4F81BD"/>
      </w:pBdr>
      <w:spacing w:before="300" w:after="0"/>
      <w:outlineLvl w:val="3"/>
    </w:pPr>
    <w:rPr>
      <w:caps/>
      <w:color w:val="365F91"/>
      <w:spacing w:val="10"/>
      <w:sz w:val="18"/>
      <w:szCs w:val="18"/>
    </w:rPr>
  </w:style>
  <w:style w:type="paragraph" w:styleId="Heading5">
    <w:name w:val="heading 5"/>
    <w:basedOn w:val="Normal"/>
    <w:next w:val="Normal"/>
    <w:uiPriority w:val="9"/>
    <w:qFormat/>
    <w:rsid w:val="006D7481"/>
    <w:pPr>
      <w:numPr>
        <w:ilvl w:val="4"/>
        <w:numId w:val="1"/>
      </w:num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uiPriority w:val="9"/>
    <w:qFormat/>
    <w:rsid w:val="006D7481"/>
    <w:pPr>
      <w:numPr>
        <w:ilvl w:val="5"/>
        <w:numId w:val="1"/>
      </w:num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uiPriority w:val="9"/>
    <w:qFormat/>
    <w:rsid w:val="006D7481"/>
    <w:pPr>
      <w:numPr>
        <w:ilvl w:val="6"/>
        <w:numId w:val="1"/>
      </w:numPr>
      <w:spacing w:before="300" w:after="0"/>
      <w:outlineLvl w:val="6"/>
    </w:pPr>
    <w:rPr>
      <w:caps/>
      <w:color w:val="365F91"/>
      <w:spacing w:val="10"/>
      <w:sz w:val="22"/>
      <w:szCs w:val="22"/>
    </w:rPr>
  </w:style>
  <w:style w:type="paragraph" w:styleId="Heading8">
    <w:name w:val="heading 8"/>
    <w:basedOn w:val="Normal"/>
    <w:next w:val="Normal"/>
    <w:uiPriority w:val="9"/>
    <w:qFormat/>
    <w:rsid w:val="006D7481"/>
    <w:pPr>
      <w:numPr>
        <w:ilvl w:val="7"/>
        <w:numId w:val="1"/>
      </w:numPr>
      <w:spacing w:before="300" w:after="0"/>
      <w:outlineLvl w:val="7"/>
    </w:pPr>
    <w:rPr>
      <w:caps/>
      <w:spacing w:val="10"/>
      <w:sz w:val="18"/>
      <w:szCs w:val="18"/>
    </w:rPr>
  </w:style>
  <w:style w:type="paragraph" w:styleId="Heading9">
    <w:name w:val="heading 9"/>
    <w:basedOn w:val="Normal"/>
    <w:next w:val="Normal"/>
    <w:uiPriority w:val="9"/>
    <w:qFormat/>
    <w:rsid w:val="006D7481"/>
    <w:pPr>
      <w:numPr>
        <w:ilvl w:val="8"/>
        <w:numId w:val="1"/>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First level Char,T1 Char,h1 Char,PR9 Char,Section Char,level2 hdg Char"/>
    <w:link w:val="Heading1"/>
    <w:uiPriority w:val="9"/>
    <w:rsid w:val="00753731"/>
    <w:rPr>
      <w:rFonts w:ascii="Arial" w:hAnsi="Arial"/>
      <w:b/>
      <w:bCs/>
      <w:caps/>
      <w:color w:val="FFFFFF"/>
      <w:spacing w:val="15"/>
      <w:sz w:val="22"/>
      <w:szCs w:val="22"/>
      <w:shd w:val="clear" w:color="auto" w:fill="4F81BD"/>
      <w:lang w:val="en-GB"/>
    </w:rPr>
  </w:style>
  <w:style w:type="character" w:customStyle="1" w:styleId="Heading2Char">
    <w:name w:val="Heading 2 Char"/>
    <w:aliases w:val="Reset numbering Char,Second level Char,T2 Char,h2 Char,PR10 Char"/>
    <w:link w:val="Heading2"/>
    <w:uiPriority w:val="9"/>
    <w:rsid w:val="000A28AE"/>
    <w:rPr>
      <w:rFonts w:ascii="Arial" w:hAnsi="Arial"/>
      <w:caps/>
      <w:spacing w:val="15"/>
      <w:sz w:val="22"/>
      <w:szCs w:val="22"/>
      <w:shd w:val="clear" w:color="auto" w:fill="DBE5F1"/>
      <w:lang w:val="en-GB"/>
    </w:rPr>
  </w:style>
  <w:style w:type="character" w:customStyle="1" w:styleId="Heading3Char">
    <w:name w:val="Heading 3 Char"/>
    <w:aliases w:val=". Char,Level 1 - 1 Char,H3 Char,Third level Char,T3 Char,PR11 Char"/>
    <w:link w:val="Heading3"/>
    <w:uiPriority w:val="9"/>
    <w:rsid w:val="000D3C67"/>
    <w:rPr>
      <w:rFonts w:ascii="Arial" w:hAnsi="Arial"/>
      <w:caps/>
      <w:color w:val="243F60"/>
      <w:spacing w:val="15"/>
      <w:lang w:val="en-GB"/>
    </w:rPr>
  </w:style>
  <w:style w:type="character" w:customStyle="1" w:styleId="Heading4Char">
    <w:name w:val="Heading 4 Char"/>
    <w:link w:val="Heading4"/>
    <w:uiPriority w:val="9"/>
    <w:rsid w:val="008301FA"/>
    <w:rPr>
      <w:rFonts w:ascii="Arial" w:hAnsi="Arial"/>
      <w:caps/>
      <w:color w:val="365F91"/>
      <w:spacing w:val="10"/>
      <w:sz w:val="18"/>
      <w:szCs w:val="18"/>
      <w:lang w:val="en-GB" w:bidi="en-US"/>
    </w:rPr>
  </w:style>
  <w:style w:type="paragraph" w:styleId="Footer">
    <w:name w:val="footer"/>
    <w:basedOn w:val="Normal"/>
    <w:link w:val="FooterChar"/>
    <w:uiPriority w:val="99"/>
    <w:rsid w:val="00160A78"/>
    <w:pPr>
      <w:tabs>
        <w:tab w:val="center" w:pos="4153"/>
        <w:tab w:val="right" w:pos="8306"/>
      </w:tabs>
    </w:pPr>
  </w:style>
  <w:style w:type="character" w:styleId="PageNumber">
    <w:name w:val="page number"/>
    <w:basedOn w:val="DefaultParagraphFont"/>
    <w:rsid w:val="00160A78"/>
  </w:style>
  <w:style w:type="paragraph" w:customStyle="1" w:styleId="ContentsTitle">
    <w:name w:val="ContentsTitle"/>
    <w:basedOn w:val="Normal"/>
    <w:rsid w:val="00E718F2"/>
    <w:pPr>
      <w:spacing w:after="0" w:line="240" w:lineRule="auto"/>
      <w:jc w:val="center"/>
    </w:pPr>
    <w:rPr>
      <w:b/>
      <w:bCs/>
      <w:sz w:val="40"/>
      <w:u w:val="single"/>
    </w:rPr>
  </w:style>
  <w:style w:type="character" w:styleId="CommentReference">
    <w:name w:val="annotation reference"/>
    <w:semiHidden/>
    <w:rsid w:val="00160A78"/>
    <w:rPr>
      <w:sz w:val="16"/>
      <w:szCs w:val="16"/>
    </w:rPr>
  </w:style>
  <w:style w:type="paragraph" w:styleId="CommentText">
    <w:name w:val="annotation text"/>
    <w:basedOn w:val="Normal"/>
    <w:semiHidden/>
    <w:rsid w:val="00160A78"/>
  </w:style>
  <w:style w:type="paragraph" w:styleId="BalloonText">
    <w:name w:val="Balloon Text"/>
    <w:basedOn w:val="Normal"/>
    <w:semiHidden/>
    <w:rsid w:val="00160A78"/>
    <w:rPr>
      <w:rFonts w:ascii="Tahoma" w:hAnsi="Tahoma" w:cs="Tahoma"/>
      <w:sz w:val="16"/>
      <w:szCs w:val="16"/>
    </w:rPr>
  </w:style>
  <w:style w:type="paragraph" w:customStyle="1" w:styleId="Bullet1">
    <w:name w:val="Bullet 1"/>
    <w:basedOn w:val="Normal"/>
    <w:link w:val="Bullet1Char"/>
    <w:rsid w:val="00D80CDD"/>
    <w:pPr>
      <w:numPr>
        <w:numId w:val="5"/>
      </w:numPr>
      <w:spacing w:before="60" w:after="60"/>
    </w:pPr>
    <w:rPr>
      <w:rFonts w:cs="Arial"/>
    </w:rPr>
  </w:style>
  <w:style w:type="character" w:customStyle="1" w:styleId="Bullet1Char">
    <w:name w:val="Bullet 1 Char"/>
    <w:basedOn w:val="DefaultParagraphFont"/>
    <w:link w:val="Bullet1"/>
    <w:rsid w:val="00D80CDD"/>
    <w:rPr>
      <w:rFonts w:ascii="Arial" w:hAnsi="Arial" w:cs="Arial"/>
      <w:lang w:val="en-GB" w:bidi="en-US"/>
    </w:rPr>
  </w:style>
  <w:style w:type="paragraph" w:styleId="FootnoteText">
    <w:name w:val="footnote text"/>
    <w:basedOn w:val="Normal"/>
    <w:link w:val="FootnoteTextChar"/>
    <w:autoRedefine/>
    <w:semiHidden/>
    <w:rsid w:val="00F03E8D"/>
    <w:pPr>
      <w:overflowPunct w:val="0"/>
      <w:autoSpaceDE w:val="0"/>
      <w:autoSpaceDN w:val="0"/>
      <w:adjustRightInd w:val="0"/>
      <w:spacing w:before="0" w:after="0" w:line="240" w:lineRule="auto"/>
      <w:textAlignment w:val="baseline"/>
    </w:pPr>
    <w:rPr>
      <w:sz w:val="16"/>
      <w:lang w:val="en-IE" w:eastAsia="en-GB" w:bidi="ar-SA"/>
    </w:rPr>
  </w:style>
  <w:style w:type="character" w:customStyle="1" w:styleId="FootnoteTextChar">
    <w:name w:val="Footnote Text Char"/>
    <w:link w:val="FootnoteText"/>
    <w:semiHidden/>
    <w:rsid w:val="00F03E8D"/>
    <w:rPr>
      <w:rFonts w:ascii="Arial" w:hAnsi="Arial"/>
      <w:sz w:val="16"/>
      <w:lang w:val="en-IE" w:eastAsia="en-GB" w:bidi="ar-SA"/>
    </w:rPr>
  </w:style>
  <w:style w:type="character" w:styleId="FootnoteReference">
    <w:name w:val="footnote reference"/>
    <w:semiHidden/>
    <w:rsid w:val="00FC7AD7"/>
    <w:rPr>
      <w:rFonts w:ascii="Arial" w:hAnsi="Arial"/>
      <w:sz w:val="16"/>
      <w:vertAlign w:val="superscript"/>
    </w:rPr>
  </w:style>
  <w:style w:type="paragraph" w:styleId="BodyText">
    <w:name w:val="Body Text"/>
    <w:basedOn w:val="Normal"/>
    <w:rsid w:val="007833EB"/>
    <w:pPr>
      <w:spacing w:before="0" w:after="0" w:line="240" w:lineRule="auto"/>
      <w:jc w:val="both"/>
    </w:pPr>
    <w:rPr>
      <w:rFonts w:ascii="Tahoma" w:hAnsi="Tahoma" w:cs="Tahoma"/>
      <w:szCs w:val="24"/>
      <w:lang w:bidi="ar-SA"/>
    </w:rPr>
  </w:style>
  <w:style w:type="paragraph" w:customStyle="1" w:styleId="Bullet1CharChar">
    <w:name w:val="Bullet 1 Char Char"/>
    <w:basedOn w:val="Normal"/>
    <w:rsid w:val="007833EB"/>
    <w:pPr>
      <w:tabs>
        <w:tab w:val="left" w:pos="289"/>
        <w:tab w:val="num" w:pos="360"/>
      </w:tabs>
      <w:overflowPunct w:val="0"/>
      <w:autoSpaceDE w:val="0"/>
      <w:autoSpaceDN w:val="0"/>
      <w:adjustRightInd w:val="0"/>
      <w:spacing w:before="0" w:line="240" w:lineRule="auto"/>
      <w:ind w:left="288" w:hanging="288"/>
      <w:textAlignment w:val="baseline"/>
    </w:pPr>
    <w:rPr>
      <w:kern w:val="20"/>
      <w:lang w:bidi="ar-SA"/>
    </w:rPr>
  </w:style>
  <w:style w:type="paragraph" w:customStyle="1" w:styleId="SEMTitle">
    <w:name w:val="SEMTitle"/>
    <w:basedOn w:val="Normal"/>
    <w:rsid w:val="00C1436C"/>
    <w:pPr>
      <w:spacing w:after="0" w:line="240" w:lineRule="auto"/>
      <w:jc w:val="center"/>
    </w:pPr>
    <w:rPr>
      <w:sz w:val="48"/>
    </w:rPr>
  </w:style>
  <w:style w:type="table" w:styleId="TableGrid8">
    <w:name w:val="Table Grid 8"/>
    <w:basedOn w:val="TableNormal"/>
    <w:rsid w:val="0001384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rsid w:val="000138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tle">
    <w:name w:val="DocTitle"/>
    <w:basedOn w:val="Normal"/>
    <w:rsid w:val="00C1436C"/>
    <w:pPr>
      <w:jc w:val="center"/>
    </w:pPr>
    <w:rPr>
      <w:b/>
      <w:bCs/>
      <w:caps/>
      <w:color w:val="FFFFFF"/>
      <w:sz w:val="28"/>
    </w:rPr>
  </w:style>
  <w:style w:type="character" w:styleId="Hyperlink">
    <w:name w:val="Hyperlink"/>
    <w:uiPriority w:val="99"/>
    <w:rsid w:val="004F36E5"/>
    <w:rPr>
      <w:color w:val="0000FF"/>
      <w:u w:val="single"/>
    </w:rPr>
  </w:style>
  <w:style w:type="character" w:styleId="FollowedHyperlink">
    <w:name w:val="FollowedHyperlink"/>
    <w:rsid w:val="006D022A"/>
    <w:rPr>
      <w:color w:val="000080"/>
      <w:u w:val="single"/>
    </w:rPr>
  </w:style>
  <w:style w:type="paragraph" w:styleId="NormalWeb">
    <w:name w:val="Normal (Web)"/>
    <w:basedOn w:val="Normal"/>
    <w:rsid w:val="00B76BBD"/>
    <w:pPr>
      <w:spacing w:beforeAutospacing="1" w:afterAutospacing="1" w:line="240" w:lineRule="auto"/>
    </w:pPr>
    <w:rPr>
      <w:rFonts w:ascii="Times New Roman" w:hAnsi="Times New Roman"/>
      <w:sz w:val="24"/>
      <w:szCs w:val="24"/>
      <w:lang w:eastAsia="en-GB" w:bidi="ar-SA"/>
    </w:rPr>
  </w:style>
  <w:style w:type="paragraph" w:styleId="TOC1">
    <w:name w:val="toc 1"/>
    <w:basedOn w:val="Normal"/>
    <w:next w:val="Normal"/>
    <w:autoRedefine/>
    <w:uiPriority w:val="39"/>
    <w:rsid w:val="00463719"/>
    <w:pPr>
      <w:tabs>
        <w:tab w:val="left" w:pos="720"/>
        <w:tab w:val="right" w:leader="dot" w:pos="9530"/>
      </w:tabs>
      <w:ind w:left="720" w:hanging="720"/>
    </w:pPr>
    <w:rPr>
      <w:noProof/>
      <w:sz w:val="22"/>
      <w:szCs w:val="22"/>
    </w:rPr>
  </w:style>
  <w:style w:type="paragraph" w:styleId="TOC2">
    <w:name w:val="toc 2"/>
    <w:basedOn w:val="Normal"/>
    <w:next w:val="Normal"/>
    <w:autoRedefine/>
    <w:uiPriority w:val="39"/>
    <w:rsid w:val="00463719"/>
    <w:pPr>
      <w:tabs>
        <w:tab w:val="left" w:pos="720"/>
        <w:tab w:val="right" w:leader="dot" w:pos="9540"/>
      </w:tabs>
      <w:spacing w:line="240" w:lineRule="auto"/>
      <w:ind w:left="720" w:hanging="720"/>
    </w:pPr>
    <w:rPr>
      <w:noProof/>
      <w:sz w:val="16"/>
      <w:szCs w:val="16"/>
    </w:rPr>
  </w:style>
  <w:style w:type="paragraph" w:styleId="TOC3">
    <w:name w:val="toc 3"/>
    <w:basedOn w:val="Normal"/>
    <w:next w:val="Normal"/>
    <w:autoRedefine/>
    <w:uiPriority w:val="39"/>
    <w:rsid w:val="00F03E8D"/>
    <w:pPr>
      <w:tabs>
        <w:tab w:val="left" w:pos="1440"/>
        <w:tab w:val="right" w:leader="dot" w:pos="9530"/>
      </w:tabs>
      <w:spacing w:before="0" w:after="0"/>
      <w:ind w:left="1440" w:hanging="720"/>
    </w:pPr>
    <w:rPr>
      <w:noProof/>
      <w:sz w:val="16"/>
      <w:szCs w:val="16"/>
    </w:rPr>
  </w:style>
  <w:style w:type="paragraph" w:styleId="DocumentMap">
    <w:name w:val="Document Map"/>
    <w:basedOn w:val="Normal"/>
    <w:semiHidden/>
    <w:rsid w:val="00AB6F7F"/>
    <w:pPr>
      <w:shd w:val="clear" w:color="auto" w:fill="000080"/>
    </w:pPr>
    <w:rPr>
      <w:rFonts w:ascii="Tahoma" w:hAnsi="Tahoma" w:cs="Tahoma"/>
    </w:rPr>
  </w:style>
  <w:style w:type="paragraph" w:styleId="BodyTextIndent">
    <w:name w:val="Body Text Indent"/>
    <w:basedOn w:val="Normal"/>
    <w:rsid w:val="002E2AB8"/>
    <w:pPr>
      <w:spacing w:after="120"/>
      <w:ind w:left="360"/>
    </w:pPr>
  </w:style>
  <w:style w:type="paragraph" w:styleId="Caption">
    <w:name w:val="caption"/>
    <w:basedOn w:val="Normal"/>
    <w:next w:val="Normal"/>
    <w:qFormat/>
    <w:rsid w:val="00542A5A"/>
    <w:pPr>
      <w:overflowPunct w:val="0"/>
      <w:autoSpaceDE w:val="0"/>
      <w:autoSpaceDN w:val="0"/>
      <w:adjustRightInd w:val="0"/>
      <w:spacing w:before="0" w:after="0" w:line="240" w:lineRule="auto"/>
      <w:jc w:val="center"/>
      <w:textAlignment w:val="baseline"/>
    </w:pPr>
    <w:rPr>
      <w:b/>
      <w:bCs/>
      <w:lang w:val="en-IE" w:eastAsia="en-GB" w:bidi="ar-SA"/>
    </w:rPr>
  </w:style>
  <w:style w:type="paragraph" w:customStyle="1" w:styleId="Body1">
    <w:name w:val="Body 1"/>
    <w:basedOn w:val="Normal"/>
    <w:link w:val="Body1Char"/>
    <w:rsid w:val="002A3B8D"/>
    <w:pPr>
      <w:keepLines/>
      <w:overflowPunct w:val="0"/>
      <w:autoSpaceDE w:val="0"/>
      <w:autoSpaceDN w:val="0"/>
      <w:adjustRightInd w:val="0"/>
      <w:spacing w:before="60" w:after="60" w:line="240" w:lineRule="auto"/>
      <w:textAlignment w:val="baseline"/>
    </w:pPr>
    <w:rPr>
      <w:rFonts w:ascii="Times New Roman" w:hAnsi="Times New Roman"/>
      <w:sz w:val="22"/>
      <w:lang w:val="en-IE" w:eastAsia="en-GB" w:bidi="ar-SA"/>
    </w:rPr>
  </w:style>
  <w:style w:type="character" w:customStyle="1" w:styleId="Body1Char">
    <w:name w:val="Body 1 Char"/>
    <w:link w:val="Body1"/>
    <w:rsid w:val="002A3B8D"/>
    <w:rPr>
      <w:sz w:val="22"/>
      <w:lang w:val="en-IE" w:eastAsia="en-GB" w:bidi="ar-SA"/>
    </w:rPr>
  </w:style>
  <w:style w:type="paragraph" w:customStyle="1" w:styleId="Body1CharCharChar1Char">
    <w:name w:val="Body 1 Char Char Char1 Char"/>
    <w:basedOn w:val="Normal"/>
    <w:link w:val="Body1CharCharChar1CharChar"/>
    <w:rsid w:val="002A3B8D"/>
    <w:pPr>
      <w:keepLines/>
      <w:overflowPunct w:val="0"/>
      <w:autoSpaceDE w:val="0"/>
      <w:autoSpaceDN w:val="0"/>
      <w:adjustRightInd w:val="0"/>
      <w:spacing w:before="60" w:after="60" w:line="240" w:lineRule="auto"/>
      <w:textAlignment w:val="baseline"/>
    </w:pPr>
    <w:rPr>
      <w:rFonts w:ascii="Times New Roman" w:hAnsi="Times New Roman"/>
      <w:sz w:val="22"/>
      <w:szCs w:val="22"/>
      <w:lang w:val="en-AU" w:eastAsia="en-GB" w:bidi="ar-SA"/>
    </w:rPr>
  </w:style>
  <w:style w:type="character" w:customStyle="1" w:styleId="Body1CharCharChar1CharChar">
    <w:name w:val="Body 1 Char Char Char1 Char Char"/>
    <w:link w:val="Body1CharCharChar1Char"/>
    <w:rsid w:val="002A3B8D"/>
    <w:rPr>
      <w:sz w:val="22"/>
      <w:szCs w:val="22"/>
      <w:lang w:val="en-AU" w:eastAsia="en-GB" w:bidi="ar-SA"/>
    </w:rPr>
  </w:style>
  <w:style w:type="paragraph" w:customStyle="1" w:styleId="TableColumnHeadings">
    <w:name w:val="Table Column Headings"/>
    <w:basedOn w:val="Normal"/>
    <w:rsid w:val="002A3B8D"/>
    <w:pPr>
      <w:keepNext/>
      <w:overflowPunct w:val="0"/>
      <w:autoSpaceDE w:val="0"/>
      <w:autoSpaceDN w:val="0"/>
      <w:adjustRightInd w:val="0"/>
      <w:spacing w:before="60" w:after="60" w:line="240" w:lineRule="auto"/>
      <w:textAlignment w:val="baseline"/>
    </w:pPr>
    <w:rPr>
      <w:rFonts w:ascii="Times New Roman" w:hAnsi="Times New Roman"/>
      <w:b/>
      <w:bCs/>
      <w:smallCaps/>
      <w:sz w:val="22"/>
      <w:szCs w:val="22"/>
      <w:lang w:val="en-AU" w:eastAsia="en-GB" w:bidi="ar-SA"/>
    </w:rPr>
  </w:style>
  <w:style w:type="paragraph" w:customStyle="1" w:styleId="Body">
    <w:name w:val="Body"/>
    <w:link w:val="BodyChar"/>
    <w:rsid w:val="00402EDF"/>
    <w:pPr>
      <w:spacing w:after="120" w:line="288" w:lineRule="auto"/>
      <w:ind w:left="1699"/>
    </w:pPr>
    <w:rPr>
      <w:rFonts w:ascii="Arial" w:hAnsi="Arial"/>
    </w:rPr>
  </w:style>
  <w:style w:type="character" w:customStyle="1" w:styleId="BodyChar">
    <w:name w:val="Body Char"/>
    <w:link w:val="Body"/>
    <w:rsid w:val="00402EDF"/>
    <w:rPr>
      <w:rFonts w:ascii="Arial" w:hAnsi="Arial"/>
      <w:lang w:val="en-US" w:eastAsia="en-US" w:bidi="ar-SA"/>
    </w:rPr>
  </w:style>
  <w:style w:type="character" w:customStyle="1" w:styleId="BodyChar1">
    <w:name w:val="Body Char1"/>
    <w:rsid w:val="00A9055C"/>
    <w:rPr>
      <w:rFonts w:ascii="Arial" w:hAnsi="Arial"/>
      <w:lang w:val="en-US" w:eastAsia="en-US" w:bidi="ar-SA"/>
    </w:rPr>
  </w:style>
  <w:style w:type="paragraph" w:customStyle="1" w:styleId="Apphead1">
    <w:name w:val="Apphead 1"/>
    <w:basedOn w:val="Normal"/>
    <w:next w:val="Body"/>
    <w:autoRedefine/>
    <w:rsid w:val="00A9055C"/>
    <w:pPr>
      <w:keepNext/>
      <w:pageBreakBefore/>
      <w:tabs>
        <w:tab w:val="num" w:pos="576"/>
      </w:tabs>
      <w:spacing w:before="0" w:after="240" w:line="240" w:lineRule="auto"/>
      <w:ind w:left="576" w:hanging="576"/>
      <w:outlineLvl w:val="0"/>
    </w:pPr>
    <w:rPr>
      <w:rFonts w:ascii="Arial Bold" w:hAnsi="Arial Bold"/>
      <w:b/>
      <w:caps/>
      <w:kern w:val="28"/>
      <w:sz w:val="32"/>
      <w:lang w:bidi="ar-SA"/>
    </w:rPr>
  </w:style>
  <w:style w:type="paragraph" w:customStyle="1" w:styleId="Apphead2">
    <w:name w:val="Apphead 2"/>
    <w:basedOn w:val="Apphead1"/>
    <w:next w:val="Normal"/>
    <w:autoRedefine/>
    <w:rsid w:val="00A9055C"/>
    <w:pPr>
      <w:pageBreakBefore w:val="0"/>
      <w:numPr>
        <w:ilvl w:val="1"/>
      </w:numPr>
      <w:tabs>
        <w:tab w:val="num" w:pos="576"/>
      </w:tabs>
      <w:spacing w:before="240" w:after="120"/>
      <w:ind w:left="576" w:hanging="576"/>
      <w:outlineLvl w:val="1"/>
    </w:pPr>
    <w:rPr>
      <w:caps w:val="0"/>
      <w:sz w:val="30"/>
    </w:rPr>
  </w:style>
  <w:style w:type="paragraph" w:customStyle="1" w:styleId="Apphead3">
    <w:name w:val="Apphead 3"/>
    <w:basedOn w:val="Apphead2"/>
    <w:next w:val="Normal"/>
    <w:autoRedefine/>
    <w:rsid w:val="00A9055C"/>
    <w:pPr>
      <w:numPr>
        <w:ilvl w:val="2"/>
      </w:numPr>
      <w:tabs>
        <w:tab w:val="num" w:pos="576"/>
      </w:tabs>
      <w:spacing w:before="120"/>
      <w:ind w:left="576" w:hanging="576"/>
      <w:outlineLvl w:val="2"/>
    </w:pPr>
    <w:rPr>
      <w:sz w:val="28"/>
    </w:rPr>
  </w:style>
  <w:style w:type="paragraph" w:customStyle="1" w:styleId="Apphead4">
    <w:name w:val="Apphead 4"/>
    <w:basedOn w:val="Apphead3"/>
    <w:next w:val="Normal"/>
    <w:autoRedefine/>
    <w:rsid w:val="00A9055C"/>
    <w:pPr>
      <w:numPr>
        <w:ilvl w:val="3"/>
      </w:numPr>
      <w:tabs>
        <w:tab w:val="num" w:pos="576"/>
      </w:tabs>
      <w:ind w:left="576" w:hanging="576"/>
      <w:outlineLvl w:val="3"/>
    </w:pPr>
    <w:rPr>
      <w:sz w:val="26"/>
    </w:rPr>
  </w:style>
  <w:style w:type="paragraph" w:customStyle="1" w:styleId="Notices">
    <w:name w:val="Notices"/>
    <w:basedOn w:val="Normal"/>
    <w:rsid w:val="0075165F"/>
  </w:style>
  <w:style w:type="paragraph" w:customStyle="1" w:styleId="Bullet2">
    <w:name w:val="Bullet 2"/>
    <w:basedOn w:val="Bullet1"/>
    <w:rsid w:val="00C51B61"/>
    <w:pPr>
      <w:numPr>
        <w:numId w:val="3"/>
      </w:numPr>
      <w:tabs>
        <w:tab w:val="clear" w:pos="360"/>
        <w:tab w:val="num" w:pos="720"/>
      </w:tabs>
      <w:spacing w:before="0" w:after="0"/>
      <w:ind w:left="720"/>
    </w:pPr>
    <w:rPr>
      <w:szCs w:val="22"/>
    </w:rPr>
  </w:style>
  <w:style w:type="paragraph" w:customStyle="1" w:styleId="Body1CharChar">
    <w:name w:val="Body 1 Char Char"/>
    <w:basedOn w:val="Normal"/>
    <w:link w:val="Body1CharCharChar"/>
    <w:rsid w:val="00933C83"/>
    <w:pPr>
      <w:keepLines/>
      <w:overflowPunct w:val="0"/>
      <w:autoSpaceDE w:val="0"/>
      <w:autoSpaceDN w:val="0"/>
      <w:adjustRightInd w:val="0"/>
      <w:spacing w:before="60" w:after="60" w:line="240" w:lineRule="auto"/>
      <w:textAlignment w:val="baseline"/>
    </w:pPr>
    <w:rPr>
      <w:rFonts w:cs="Arial"/>
      <w:sz w:val="22"/>
      <w:szCs w:val="22"/>
      <w:lang w:val="en-IE" w:eastAsia="en-GB" w:bidi="ar-SA"/>
    </w:rPr>
  </w:style>
  <w:style w:type="character" w:customStyle="1" w:styleId="Body1CharCharChar">
    <w:name w:val="Body 1 Char Char Char"/>
    <w:link w:val="Body1CharChar"/>
    <w:rsid w:val="00933C83"/>
    <w:rPr>
      <w:rFonts w:ascii="Arial" w:hAnsi="Arial" w:cs="Arial"/>
      <w:sz w:val="22"/>
      <w:szCs w:val="22"/>
      <w:lang w:val="en-IE" w:eastAsia="en-GB" w:bidi="ar-SA"/>
    </w:rPr>
  </w:style>
  <w:style w:type="paragraph" w:customStyle="1" w:styleId="NumberedList">
    <w:name w:val="NumberedList"/>
    <w:basedOn w:val="Normal"/>
    <w:rsid w:val="00EE08F2"/>
    <w:pPr>
      <w:tabs>
        <w:tab w:val="num" w:pos="360"/>
      </w:tabs>
      <w:ind w:left="360" w:hanging="360"/>
    </w:pPr>
    <w:rPr>
      <w:rFonts w:cs="Arial"/>
    </w:rPr>
  </w:style>
  <w:style w:type="character" w:customStyle="1" w:styleId="TableText">
    <w:name w:val="TableText"/>
    <w:rsid w:val="00874FDF"/>
    <w:rPr>
      <w:sz w:val="18"/>
    </w:rPr>
  </w:style>
  <w:style w:type="paragraph" w:styleId="CommentSubject">
    <w:name w:val="annotation subject"/>
    <w:basedOn w:val="CommentText"/>
    <w:next w:val="CommentText"/>
    <w:semiHidden/>
    <w:rsid w:val="005011C8"/>
    <w:rPr>
      <w:b/>
      <w:bCs/>
    </w:rPr>
  </w:style>
  <w:style w:type="paragraph" w:styleId="TOC4">
    <w:name w:val="toc 4"/>
    <w:basedOn w:val="Normal"/>
    <w:next w:val="Normal"/>
    <w:autoRedefine/>
    <w:uiPriority w:val="39"/>
    <w:rsid w:val="008341C7"/>
    <w:pPr>
      <w:tabs>
        <w:tab w:val="left" w:pos="1680"/>
        <w:tab w:val="right" w:leader="dot" w:pos="9530"/>
      </w:tabs>
      <w:ind w:left="720"/>
    </w:pPr>
    <w:rPr>
      <w:noProof/>
      <w:sz w:val="16"/>
      <w:szCs w:val="16"/>
    </w:rPr>
  </w:style>
  <w:style w:type="paragraph" w:styleId="TOC5">
    <w:name w:val="toc 5"/>
    <w:basedOn w:val="Normal"/>
    <w:next w:val="Normal"/>
    <w:autoRedefine/>
    <w:semiHidden/>
    <w:rsid w:val="006646FF"/>
    <w:pPr>
      <w:spacing w:before="0" w:after="0" w:line="240" w:lineRule="auto"/>
      <w:ind w:left="960"/>
    </w:pPr>
    <w:rPr>
      <w:rFonts w:ascii="Times New Roman" w:hAnsi="Times New Roman"/>
      <w:sz w:val="24"/>
      <w:szCs w:val="24"/>
      <w:lang w:eastAsia="en-GB" w:bidi="ar-SA"/>
    </w:rPr>
  </w:style>
  <w:style w:type="paragraph" w:styleId="TOC6">
    <w:name w:val="toc 6"/>
    <w:basedOn w:val="Normal"/>
    <w:next w:val="Normal"/>
    <w:autoRedefine/>
    <w:semiHidden/>
    <w:rsid w:val="006646FF"/>
    <w:pPr>
      <w:spacing w:before="0" w:after="0" w:line="240" w:lineRule="auto"/>
      <w:ind w:left="1200"/>
    </w:pPr>
    <w:rPr>
      <w:rFonts w:ascii="Times New Roman" w:hAnsi="Times New Roman"/>
      <w:sz w:val="24"/>
      <w:szCs w:val="24"/>
      <w:lang w:eastAsia="en-GB" w:bidi="ar-SA"/>
    </w:rPr>
  </w:style>
  <w:style w:type="paragraph" w:styleId="TOC7">
    <w:name w:val="toc 7"/>
    <w:basedOn w:val="Normal"/>
    <w:next w:val="Normal"/>
    <w:autoRedefine/>
    <w:semiHidden/>
    <w:rsid w:val="006646FF"/>
    <w:pPr>
      <w:spacing w:before="0" w:after="0" w:line="240" w:lineRule="auto"/>
      <w:ind w:left="1440"/>
    </w:pPr>
    <w:rPr>
      <w:rFonts w:ascii="Times New Roman" w:hAnsi="Times New Roman"/>
      <w:sz w:val="24"/>
      <w:szCs w:val="24"/>
      <w:lang w:eastAsia="en-GB" w:bidi="ar-SA"/>
    </w:rPr>
  </w:style>
  <w:style w:type="paragraph" w:styleId="TOC8">
    <w:name w:val="toc 8"/>
    <w:basedOn w:val="Normal"/>
    <w:next w:val="Normal"/>
    <w:autoRedefine/>
    <w:semiHidden/>
    <w:rsid w:val="006646FF"/>
    <w:pPr>
      <w:spacing w:before="0" w:after="0" w:line="240" w:lineRule="auto"/>
      <w:ind w:left="1680"/>
    </w:pPr>
    <w:rPr>
      <w:rFonts w:ascii="Times New Roman" w:hAnsi="Times New Roman"/>
      <w:sz w:val="24"/>
      <w:szCs w:val="24"/>
      <w:lang w:eastAsia="en-GB" w:bidi="ar-SA"/>
    </w:rPr>
  </w:style>
  <w:style w:type="paragraph" w:styleId="TOC9">
    <w:name w:val="toc 9"/>
    <w:basedOn w:val="Normal"/>
    <w:next w:val="Normal"/>
    <w:autoRedefine/>
    <w:semiHidden/>
    <w:rsid w:val="006646FF"/>
    <w:pPr>
      <w:spacing w:before="0" w:after="0" w:line="240" w:lineRule="auto"/>
      <w:ind w:left="1920"/>
    </w:pPr>
    <w:rPr>
      <w:rFonts w:ascii="Times New Roman" w:hAnsi="Times New Roman"/>
      <w:sz w:val="24"/>
      <w:szCs w:val="24"/>
      <w:lang w:eastAsia="en-GB" w:bidi="ar-SA"/>
    </w:rPr>
  </w:style>
  <w:style w:type="table" w:styleId="TableContemporary">
    <w:name w:val="Table Contemporary"/>
    <w:basedOn w:val="TableNormal"/>
    <w:rsid w:val="008F02A2"/>
    <w:pPr>
      <w:spacing w:before="100" w:after="1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ppendixA">
    <w:name w:val="Appendix A"/>
    <w:basedOn w:val="Heading1"/>
    <w:rsid w:val="00A27161"/>
    <w:pPr>
      <w:keepNext/>
      <w:pBdr>
        <w:top w:val="none" w:sz="0" w:space="0" w:color="auto"/>
        <w:left w:val="none" w:sz="0" w:space="0" w:color="auto"/>
        <w:bottom w:val="none" w:sz="0" w:space="0" w:color="auto"/>
        <w:right w:val="none" w:sz="0" w:space="0" w:color="auto"/>
      </w:pBdr>
      <w:shd w:val="clear" w:color="auto" w:fill="auto"/>
      <w:tabs>
        <w:tab w:val="num" w:pos="630"/>
        <w:tab w:val="num" w:pos="990"/>
      </w:tabs>
      <w:overflowPunct w:val="0"/>
      <w:autoSpaceDE w:val="0"/>
      <w:autoSpaceDN w:val="0"/>
      <w:adjustRightInd w:val="0"/>
      <w:spacing w:before="180" w:after="60" w:line="240" w:lineRule="auto"/>
      <w:ind w:left="990" w:hanging="990"/>
    </w:pPr>
    <w:rPr>
      <w:rFonts w:ascii="Times New Roman" w:hAnsi="Times New Roman"/>
      <w:bCs w:val="0"/>
      <w:caps w:val="0"/>
      <w:color w:val="auto"/>
      <w:spacing w:val="0"/>
      <w:kern w:val="28"/>
      <w:sz w:val="28"/>
      <w:szCs w:val="20"/>
      <w:lang w:val="en-IE" w:eastAsia="ko-KR"/>
    </w:rPr>
  </w:style>
  <w:style w:type="table" w:styleId="TableList3">
    <w:name w:val="Table List 3"/>
    <w:basedOn w:val="TableNormal"/>
    <w:rsid w:val="00AA683C"/>
    <w:pPr>
      <w:spacing w:before="100" w:after="1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7">
    <w:name w:val="Table List 7"/>
    <w:basedOn w:val="TableNormal"/>
    <w:rsid w:val="00AA683C"/>
    <w:pPr>
      <w:spacing w:before="100" w:after="1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AA683C"/>
    <w:pPr>
      <w:spacing w:before="100" w:after="1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Web3">
    <w:name w:val="Table Web 3"/>
    <w:basedOn w:val="TableNormal"/>
    <w:rsid w:val="00AA683C"/>
    <w:pPr>
      <w:spacing w:before="100" w:after="1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C3663A"/>
    <w:rPr>
      <w:rFonts w:ascii="Arial" w:hAnsi="Arial"/>
      <w:lang w:val="en-GB" w:bidi="en-US"/>
    </w:rPr>
  </w:style>
  <w:style w:type="character" w:customStyle="1" w:styleId="WW8Num13z2">
    <w:name w:val="WW8Num13z2"/>
    <w:rsid w:val="00C42B89"/>
    <w:rPr>
      <w:rFonts w:ascii="Wingdings" w:hAnsi="Wingdings"/>
    </w:rPr>
  </w:style>
  <w:style w:type="character" w:customStyle="1" w:styleId="Unresolved">
    <w:name w:val="Unresolved"/>
    <w:basedOn w:val="DefaultParagraphFont"/>
    <w:rsid w:val="00F54E20"/>
    <w:rPr>
      <w:i/>
      <w:iCs/>
      <w:color w:val="FF0000"/>
    </w:rPr>
  </w:style>
  <w:style w:type="paragraph" w:customStyle="1" w:styleId="UntitledHeading">
    <w:name w:val="UntitledHeading"/>
    <w:basedOn w:val="Normal"/>
    <w:rsid w:val="0054297E"/>
    <w:rPr>
      <w:b/>
    </w:rPr>
  </w:style>
  <w:style w:type="numbering" w:customStyle="1" w:styleId="Bullet3">
    <w:name w:val="Bullet 3"/>
    <w:rsid w:val="003A5F1F"/>
    <w:pPr>
      <w:numPr>
        <w:numId w:val="6"/>
      </w:numPr>
    </w:pPr>
  </w:style>
  <w:style w:type="paragraph" w:styleId="ListParagraph">
    <w:name w:val="List Paragraph"/>
    <w:basedOn w:val="Normal"/>
    <w:qFormat/>
    <w:rsid w:val="000A28AE"/>
    <w:pPr>
      <w:ind w:left="720"/>
      <w:contextualSpacing/>
    </w:pPr>
  </w:style>
  <w:style w:type="paragraph" w:styleId="Header">
    <w:name w:val="header"/>
    <w:basedOn w:val="Normal"/>
    <w:rsid w:val="00BF036E"/>
    <w:pPr>
      <w:tabs>
        <w:tab w:val="center" w:pos="4153"/>
        <w:tab w:val="right" w:pos="8306"/>
      </w:tabs>
    </w:pPr>
  </w:style>
  <w:style w:type="paragraph" w:customStyle="1" w:styleId="TableBody">
    <w:name w:val="Table Body"/>
    <w:basedOn w:val="Normal"/>
    <w:rsid w:val="00D41926"/>
    <w:pPr>
      <w:overflowPunct w:val="0"/>
      <w:autoSpaceDE w:val="0"/>
      <w:autoSpaceDN w:val="0"/>
      <w:adjustRightInd w:val="0"/>
      <w:spacing w:before="0" w:after="0" w:line="240" w:lineRule="auto"/>
      <w:textAlignment w:val="baseline"/>
    </w:pPr>
    <w:rPr>
      <w:rFonts w:ascii="Times New Roman" w:hAnsi="Times New Roman"/>
      <w:sz w:val="22"/>
      <w:lang w:val="en-AU" w:eastAsia="en-GB" w:bidi="ar-SA"/>
    </w:rPr>
  </w:style>
  <w:style w:type="paragraph" w:customStyle="1" w:styleId="TableColHeadings">
    <w:name w:val="Table Col Headings"/>
    <w:basedOn w:val="Normal"/>
    <w:rsid w:val="00D41926"/>
    <w:pPr>
      <w:keepNext/>
      <w:overflowPunct w:val="0"/>
      <w:autoSpaceDE w:val="0"/>
      <w:autoSpaceDN w:val="0"/>
      <w:adjustRightInd w:val="0"/>
      <w:spacing w:before="0" w:after="0" w:line="240" w:lineRule="auto"/>
      <w:textAlignment w:val="baseline"/>
    </w:pPr>
    <w:rPr>
      <w:rFonts w:ascii="Times New Roman" w:hAnsi="Times New Roman"/>
      <w:b/>
      <w:bCs/>
      <w:smallCaps/>
      <w:sz w:val="22"/>
      <w:lang w:val="en-AU" w:eastAsia="en-GB" w:bidi="ar-SA"/>
    </w:rPr>
  </w:style>
  <w:style w:type="paragraph" w:customStyle="1" w:styleId="Bullet2CharCharCharCharChar">
    <w:name w:val="Bullet 2 Char Char Char Char Char"/>
    <w:basedOn w:val="Normal"/>
    <w:link w:val="Bullet2CharCharCharCharCharChar"/>
    <w:rsid w:val="00D41926"/>
    <w:pPr>
      <w:keepLines/>
      <w:overflowPunct w:val="0"/>
      <w:autoSpaceDE w:val="0"/>
      <w:autoSpaceDN w:val="0"/>
      <w:adjustRightInd w:val="0"/>
      <w:spacing w:before="0" w:after="40" w:line="240" w:lineRule="auto"/>
      <w:ind w:left="1417" w:hanging="425"/>
      <w:textAlignment w:val="baseline"/>
    </w:pPr>
    <w:rPr>
      <w:rFonts w:ascii="Times New Roman" w:hAnsi="Times New Roman"/>
      <w:sz w:val="22"/>
      <w:lang w:val="en-AU" w:eastAsia="en-GB" w:bidi="ar-SA"/>
    </w:rPr>
  </w:style>
  <w:style w:type="paragraph" w:customStyle="1" w:styleId="TableLineHead">
    <w:name w:val="Table Line Head"/>
    <w:basedOn w:val="Normal"/>
    <w:rsid w:val="00D41926"/>
    <w:pPr>
      <w:keepLines/>
      <w:spacing w:before="60" w:after="60" w:line="240" w:lineRule="auto"/>
    </w:pPr>
    <w:rPr>
      <w:rFonts w:ascii="Times New Roman" w:hAnsi="Times New Roman"/>
      <w:b/>
      <w:sz w:val="22"/>
      <w:lang w:val="en-IE" w:eastAsia="en-GB" w:bidi="ar-SA"/>
    </w:rPr>
  </w:style>
  <w:style w:type="character" w:customStyle="1" w:styleId="Bullet2CharCharCharCharCharChar">
    <w:name w:val="Bullet 2 Char Char Char Char Char Char"/>
    <w:basedOn w:val="DefaultParagraphFont"/>
    <w:link w:val="Bullet2CharCharCharCharChar"/>
    <w:rsid w:val="00D41926"/>
    <w:rPr>
      <w:sz w:val="22"/>
      <w:lang w:val="en-AU" w:eastAsia="en-GB"/>
    </w:rPr>
  </w:style>
  <w:style w:type="paragraph" w:customStyle="1" w:styleId="TableBullet1">
    <w:name w:val="Table Bullet 1"/>
    <w:basedOn w:val="Normal"/>
    <w:rsid w:val="00D41926"/>
    <w:pPr>
      <w:keepLines/>
      <w:numPr>
        <w:numId w:val="7"/>
      </w:numPr>
      <w:overflowPunct w:val="0"/>
      <w:autoSpaceDE w:val="0"/>
      <w:autoSpaceDN w:val="0"/>
      <w:adjustRightInd w:val="0"/>
      <w:spacing w:before="60" w:after="60" w:line="240" w:lineRule="auto"/>
      <w:ind w:left="284" w:hanging="284"/>
      <w:textAlignment w:val="baseline"/>
    </w:pPr>
    <w:rPr>
      <w:rFonts w:ascii="Times New Roman" w:hAnsi="Times New Roman"/>
      <w:sz w:val="22"/>
      <w:lang w:val="en-AU" w:eastAsia="en-GB" w:bidi="ar-SA"/>
    </w:rPr>
  </w:style>
  <w:style w:type="paragraph" w:customStyle="1" w:styleId="APNUMHEAD1">
    <w:name w:val="AP NUM HEAD 1"/>
    <w:rsid w:val="004E1A10"/>
    <w:pPr>
      <w:keepNext/>
      <w:pageBreakBefore/>
      <w:numPr>
        <w:numId w:val="8"/>
      </w:numPr>
      <w:tabs>
        <w:tab w:val="clear" w:pos="851"/>
        <w:tab w:val="num" w:pos="709"/>
      </w:tabs>
      <w:spacing w:before="60" w:after="180"/>
      <w:ind w:left="709" w:hanging="709"/>
    </w:pPr>
    <w:rPr>
      <w:rFonts w:ascii="Arial" w:hAnsi="Arial"/>
      <w:b/>
      <w:caps/>
      <w:sz w:val="28"/>
      <w:lang w:val="en-GB"/>
    </w:rPr>
  </w:style>
  <w:style w:type="paragraph" w:customStyle="1" w:styleId="APNUMHEAD2">
    <w:name w:val="AP NUM HEAD 2"/>
    <w:rsid w:val="004E1A10"/>
    <w:pPr>
      <w:keepNext/>
      <w:numPr>
        <w:ilvl w:val="1"/>
        <w:numId w:val="8"/>
      </w:numPr>
      <w:tabs>
        <w:tab w:val="clear" w:pos="851"/>
        <w:tab w:val="num" w:pos="709"/>
      </w:tabs>
      <w:spacing w:before="240" w:after="120"/>
      <w:ind w:left="709" w:hanging="709"/>
    </w:pPr>
    <w:rPr>
      <w:rFonts w:ascii="Arial" w:hAnsi="Arial"/>
      <w:b/>
      <w:caps/>
      <w:sz w:val="24"/>
      <w:lang w:val="en-GB"/>
    </w:rPr>
  </w:style>
  <w:style w:type="paragraph" w:customStyle="1" w:styleId="APNUMHEAD3">
    <w:name w:val="AP NUM HEAD 3"/>
    <w:next w:val="Normal"/>
    <w:link w:val="APNUMHEAD3Char"/>
    <w:rsid w:val="004E1A10"/>
    <w:pPr>
      <w:keepNext/>
      <w:numPr>
        <w:ilvl w:val="2"/>
        <w:numId w:val="8"/>
      </w:numPr>
      <w:tabs>
        <w:tab w:val="clear" w:pos="851"/>
        <w:tab w:val="num" w:pos="720"/>
      </w:tabs>
      <w:spacing w:before="120" w:after="120"/>
      <w:ind w:left="720" w:hanging="720"/>
    </w:pPr>
    <w:rPr>
      <w:rFonts w:ascii="Arial" w:hAnsi="Arial"/>
      <w:b/>
      <w:color w:val="000000"/>
      <w:sz w:val="24"/>
      <w:lang w:val="en-GB"/>
    </w:rPr>
  </w:style>
  <w:style w:type="character" w:customStyle="1" w:styleId="APNUMHEAD3Char">
    <w:name w:val="AP NUM HEAD 3 Char"/>
    <w:basedOn w:val="DefaultParagraphFont"/>
    <w:link w:val="APNUMHEAD3"/>
    <w:rsid w:val="004E1A10"/>
    <w:rPr>
      <w:rFonts w:ascii="Arial" w:hAnsi="Arial"/>
      <w:b/>
      <w:color w:val="000000"/>
      <w:sz w:val="24"/>
      <w:lang w:val="en-GB" w:eastAsia="en-US" w:bidi="ar-SA"/>
    </w:rPr>
  </w:style>
  <w:style w:type="paragraph" w:customStyle="1" w:styleId="APNUMHEAD4">
    <w:name w:val="AP NUM HEAD 4"/>
    <w:rsid w:val="004E1A10"/>
    <w:pPr>
      <w:numPr>
        <w:ilvl w:val="3"/>
        <w:numId w:val="8"/>
      </w:numPr>
      <w:tabs>
        <w:tab w:val="clear" w:pos="851"/>
        <w:tab w:val="num" w:pos="864"/>
      </w:tabs>
      <w:ind w:left="864" w:hanging="864"/>
    </w:pPr>
    <w:rPr>
      <w:rFonts w:ascii="Arial" w:hAnsi="Arial"/>
      <w:b/>
      <w:color w:val="000000"/>
      <w:sz w:val="24"/>
      <w:lang w:val="en-GB"/>
    </w:rPr>
  </w:style>
  <w:style w:type="paragraph" w:customStyle="1" w:styleId="CERnon-indent">
    <w:name w:val="CER non-indent"/>
    <w:basedOn w:val="Normal"/>
    <w:link w:val="CERnon-indentChar"/>
    <w:rsid w:val="004E1A10"/>
    <w:pPr>
      <w:tabs>
        <w:tab w:val="num" w:pos="851"/>
      </w:tabs>
      <w:spacing w:before="120" w:after="120" w:line="240" w:lineRule="auto"/>
    </w:pPr>
    <w:rPr>
      <w:color w:val="000000"/>
      <w:sz w:val="22"/>
      <w:lang w:bidi="ar-SA"/>
    </w:rPr>
  </w:style>
  <w:style w:type="character" w:customStyle="1" w:styleId="CERnon-indentChar">
    <w:name w:val="CER non-indent Char"/>
    <w:basedOn w:val="DefaultParagraphFont"/>
    <w:link w:val="CERnon-indent"/>
    <w:rsid w:val="004E1A10"/>
    <w:rPr>
      <w:rFonts w:ascii="Arial" w:hAnsi="Arial"/>
      <w:color w:val="000000"/>
      <w:sz w:val="22"/>
      <w:lang w:val="en-GB" w:eastAsia="en-US"/>
    </w:rPr>
  </w:style>
  <w:style w:type="character" w:styleId="IntenseReference">
    <w:name w:val="Intense Reference"/>
    <w:basedOn w:val="DefaultParagraphFont"/>
    <w:uiPriority w:val="32"/>
    <w:qFormat/>
    <w:rsid w:val="008537A2"/>
    <w:rPr>
      <w:b/>
      <w:bCs/>
      <w:smallCaps/>
      <w:color w:val="C0504D"/>
      <w:spacing w:val="5"/>
      <w:u w:val="single"/>
    </w:rPr>
  </w:style>
  <w:style w:type="paragraph" w:customStyle="1" w:styleId="Bullet1CharCharCharCharCharChar">
    <w:name w:val="Bullet 1 Char Char Char Char Char Char"/>
    <w:basedOn w:val="Normal"/>
    <w:link w:val="Bullet1CharCharCharCharCharCharChar"/>
    <w:rsid w:val="001F1BE9"/>
    <w:pPr>
      <w:keepLines/>
      <w:overflowPunct w:val="0"/>
      <w:autoSpaceDE w:val="0"/>
      <w:autoSpaceDN w:val="0"/>
      <w:adjustRightInd w:val="0"/>
      <w:spacing w:before="60" w:after="60" w:line="240" w:lineRule="auto"/>
      <w:ind w:left="709" w:hanging="425"/>
      <w:textAlignment w:val="baseline"/>
    </w:pPr>
    <w:rPr>
      <w:rFonts w:ascii="Times New Roman" w:hAnsi="Times New Roman"/>
      <w:sz w:val="22"/>
      <w:lang w:val="en-AU" w:eastAsia="en-GB" w:bidi="ar-SA"/>
    </w:rPr>
  </w:style>
  <w:style w:type="character" w:customStyle="1" w:styleId="Bullet1CharCharCharCharCharCharChar">
    <w:name w:val="Bullet 1 Char Char Char Char Char Char Char"/>
    <w:basedOn w:val="DefaultParagraphFont"/>
    <w:link w:val="Bullet1CharCharCharCharCharChar"/>
    <w:rsid w:val="001F1BE9"/>
    <w:rPr>
      <w:sz w:val="22"/>
      <w:lang w:val="en-AU" w:eastAsia="en-GB"/>
    </w:rPr>
  </w:style>
  <w:style w:type="paragraph" w:customStyle="1" w:styleId="Body2CharCharChar">
    <w:name w:val="Body 2 Char Char Char"/>
    <w:basedOn w:val="Normal"/>
    <w:link w:val="Body2CharCharCharChar"/>
    <w:autoRedefine/>
    <w:rsid w:val="001F1BE9"/>
    <w:pPr>
      <w:keepLines/>
      <w:overflowPunct w:val="0"/>
      <w:autoSpaceDE w:val="0"/>
      <w:autoSpaceDN w:val="0"/>
      <w:adjustRightInd w:val="0"/>
      <w:spacing w:before="60" w:after="60" w:line="240" w:lineRule="auto"/>
      <w:jc w:val="center"/>
      <w:textAlignment w:val="baseline"/>
    </w:pPr>
    <w:rPr>
      <w:rFonts w:ascii="Times New Roman" w:hAnsi="Times New Roman"/>
      <w:sz w:val="22"/>
      <w:lang w:val="en-AU" w:eastAsia="en-GB" w:bidi="ar-SA"/>
    </w:rPr>
  </w:style>
  <w:style w:type="character" w:customStyle="1" w:styleId="Body2CharCharCharChar">
    <w:name w:val="Body 2 Char Char Char Char"/>
    <w:basedOn w:val="DefaultParagraphFont"/>
    <w:link w:val="Body2CharCharChar"/>
    <w:rsid w:val="001F1BE9"/>
    <w:rPr>
      <w:sz w:val="22"/>
      <w:lang w:val="en-AU" w:eastAsia="en-GB"/>
    </w:rPr>
  </w:style>
  <w:style w:type="paragraph" w:styleId="TOCHeading">
    <w:name w:val="TOC Heading"/>
    <w:basedOn w:val="Heading1"/>
    <w:next w:val="Normal"/>
    <w:uiPriority w:val="39"/>
    <w:semiHidden/>
    <w:unhideWhenUsed/>
    <w:qFormat/>
    <w:rsid w:val="00EE0144"/>
    <w:pPr>
      <w:keepNext/>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480"/>
      <w:outlineLvl w:val="9"/>
    </w:pPr>
    <w:rPr>
      <w:rFonts w:ascii="Cambria" w:hAnsi="Cambria"/>
      <w:caps w:val="0"/>
      <w:color w:val="365F91"/>
      <w:spacing w:val="0"/>
      <w:sz w:val="28"/>
      <w:szCs w:val="28"/>
      <w:lang w:val="en-US"/>
    </w:rPr>
  </w:style>
  <w:style w:type="character" w:customStyle="1" w:styleId="FooterChar">
    <w:name w:val="Footer Char"/>
    <w:basedOn w:val="DefaultParagraphFont"/>
    <w:link w:val="Footer"/>
    <w:uiPriority w:val="99"/>
    <w:rsid w:val="00C422ED"/>
    <w:rPr>
      <w:rFonts w:ascii="Arial" w:hAnsi="Arial"/>
      <w:lang w:val="en-GB" w:bidi="en-US"/>
    </w:rPr>
  </w:style>
  <w:style w:type="paragraph" w:styleId="EndnoteText">
    <w:name w:val="endnote text"/>
    <w:basedOn w:val="Normal"/>
    <w:link w:val="EndnoteTextChar"/>
    <w:rsid w:val="00C422ED"/>
  </w:style>
  <w:style w:type="character" w:customStyle="1" w:styleId="EndnoteTextChar">
    <w:name w:val="Endnote Text Char"/>
    <w:basedOn w:val="DefaultParagraphFont"/>
    <w:link w:val="EndnoteText"/>
    <w:rsid w:val="00C422ED"/>
    <w:rPr>
      <w:rFonts w:ascii="Arial" w:hAnsi="Arial"/>
      <w:lang w:val="en-GB" w:bidi="en-US"/>
    </w:rPr>
  </w:style>
  <w:style w:type="character" w:styleId="EndnoteReference">
    <w:name w:val="endnote reference"/>
    <w:basedOn w:val="DefaultParagraphFont"/>
    <w:rsid w:val="00C422ED"/>
    <w:rPr>
      <w:vertAlign w:val="superscript"/>
    </w:rPr>
  </w:style>
  <w:style w:type="paragraph" w:customStyle="1" w:styleId="Default">
    <w:name w:val="Default"/>
    <w:rsid w:val="003652ED"/>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4DA"/>
    <w:pPr>
      <w:spacing w:before="100" w:after="100" w:line="276" w:lineRule="auto"/>
    </w:pPr>
    <w:rPr>
      <w:rFonts w:ascii="Arial" w:hAnsi="Arial"/>
      <w:lang w:val="en-GB" w:bidi="en-US"/>
    </w:rPr>
  </w:style>
  <w:style w:type="paragraph" w:styleId="Heading1">
    <w:name w:val="heading 1"/>
    <w:aliases w:val="Section Heading,First level,T1,h1,PR9,Section,level2 hdg"/>
    <w:basedOn w:val="Normal"/>
    <w:next w:val="Normal"/>
    <w:link w:val="Heading1Char"/>
    <w:qFormat/>
    <w:rsid w:val="00753731"/>
    <w:pPr>
      <w:pageBreakBefore/>
      <w:numPr>
        <w:numId w:val="1"/>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lang w:bidi="ar-SA"/>
    </w:rPr>
  </w:style>
  <w:style w:type="paragraph" w:styleId="Heading2">
    <w:name w:val="heading 2"/>
    <w:aliases w:val="Reset numbering,Second level,T2,h2,PR10"/>
    <w:basedOn w:val="Normal"/>
    <w:next w:val="Normal"/>
    <w:link w:val="Heading2Char"/>
    <w:qFormat/>
    <w:rsid w:val="000A28AE"/>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lang w:bidi="ar-SA"/>
    </w:rPr>
  </w:style>
  <w:style w:type="paragraph" w:styleId="Heading3">
    <w:name w:val="heading 3"/>
    <w:aliases w:val=".,Level 1 - 1,H3,Third level,T3,PR11"/>
    <w:basedOn w:val="Normal"/>
    <w:next w:val="Normal"/>
    <w:link w:val="Heading3Char"/>
    <w:qFormat/>
    <w:rsid w:val="000D3C67"/>
    <w:pPr>
      <w:numPr>
        <w:ilvl w:val="2"/>
        <w:numId w:val="1"/>
      </w:numPr>
      <w:pBdr>
        <w:top w:val="single" w:sz="6" w:space="2" w:color="4F81BD"/>
        <w:left w:val="single" w:sz="6" w:space="2" w:color="4F81BD"/>
      </w:pBdr>
      <w:spacing w:before="300" w:after="0"/>
      <w:outlineLvl w:val="2"/>
    </w:pPr>
    <w:rPr>
      <w:caps/>
      <w:color w:val="243F60"/>
      <w:spacing w:val="15"/>
      <w:lang w:bidi="ar-SA"/>
    </w:rPr>
  </w:style>
  <w:style w:type="paragraph" w:styleId="Heading4">
    <w:name w:val="heading 4"/>
    <w:basedOn w:val="Normal"/>
    <w:next w:val="Normal"/>
    <w:link w:val="Heading4Char"/>
    <w:qFormat/>
    <w:rsid w:val="008301FA"/>
    <w:pPr>
      <w:numPr>
        <w:ilvl w:val="3"/>
        <w:numId w:val="1"/>
      </w:numPr>
      <w:pBdr>
        <w:top w:val="dotted" w:sz="6" w:space="2" w:color="4F81BD"/>
        <w:left w:val="dotted" w:sz="6" w:space="2" w:color="4F81BD"/>
      </w:pBdr>
      <w:spacing w:before="300" w:after="0"/>
      <w:ind w:left="900" w:hanging="900"/>
      <w:outlineLvl w:val="3"/>
    </w:pPr>
    <w:rPr>
      <w:caps/>
      <w:color w:val="365F91"/>
      <w:spacing w:val="10"/>
      <w:sz w:val="18"/>
      <w:szCs w:val="18"/>
    </w:rPr>
  </w:style>
  <w:style w:type="paragraph" w:styleId="Heading5">
    <w:name w:val="heading 5"/>
    <w:basedOn w:val="Normal"/>
    <w:next w:val="Normal"/>
    <w:qFormat/>
    <w:rsid w:val="006D7481"/>
    <w:pPr>
      <w:numPr>
        <w:ilvl w:val="4"/>
        <w:numId w:val="1"/>
      </w:num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qFormat/>
    <w:rsid w:val="006D7481"/>
    <w:pPr>
      <w:numPr>
        <w:ilvl w:val="5"/>
        <w:numId w:val="1"/>
      </w:num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qFormat/>
    <w:rsid w:val="006D7481"/>
    <w:pPr>
      <w:numPr>
        <w:ilvl w:val="6"/>
        <w:numId w:val="1"/>
      </w:numPr>
      <w:spacing w:before="300" w:after="0"/>
      <w:outlineLvl w:val="6"/>
    </w:pPr>
    <w:rPr>
      <w:caps/>
      <w:color w:val="365F91"/>
      <w:spacing w:val="10"/>
      <w:sz w:val="22"/>
      <w:szCs w:val="22"/>
    </w:rPr>
  </w:style>
  <w:style w:type="paragraph" w:styleId="Heading8">
    <w:name w:val="heading 8"/>
    <w:basedOn w:val="Normal"/>
    <w:next w:val="Normal"/>
    <w:qFormat/>
    <w:rsid w:val="006D7481"/>
    <w:pPr>
      <w:numPr>
        <w:ilvl w:val="7"/>
        <w:numId w:val="1"/>
      </w:numPr>
      <w:spacing w:before="300" w:after="0"/>
      <w:outlineLvl w:val="7"/>
    </w:pPr>
    <w:rPr>
      <w:caps/>
      <w:spacing w:val="10"/>
      <w:sz w:val="18"/>
      <w:szCs w:val="18"/>
    </w:rPr>
  </w:style>
  <w:style w:type="paragraph" w:styleId="Heading9">
    <w:name w:val="heading 9"/>
    <w:basedOn w:val="Normal"/>
    <w:next w:val="Normal"/>
    <w:qFormat/>
    <w:rsid w:val="006D7481"/>
    <w:pPr>
      <w:numPr>
        <w:ilvl w:val="8"/>
        <w:numId w:val="1"/>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First level Char,T1 Char,h1 Char,PR9 Char,Section Char,level2 hdg Char"/>
    <w:link w:val="Heading1"/>
    <w:rsid w:val="00753731"/>
    <w:rPr>
      <w:rFonts w:ascii="Arial" w:hAnsi="Arial"/>
      <w:b/>
      <w:bCs/>
      <w:caps/>
      <w:color w:val="FFFFFF"/>
      <w:spacing w:val="15"/>
      <w:sz w:val="22"/>
      <w:szCs w:val="22"/>
      <w:shd w:val="clear" w:color="auto" w:fill="4F81BD"/>
      <w:lang w:val="en-GB"/>
    </w:rPr>
  </w:style>
  <w:style w:type="character" w:customStyle="1" w:styleId="Heading2Char">
    <w:name w:val="Heading 2 Char"/>
    <w:aliases w:val="Reset numbering Char,Second level Char,T2 Char,h2 Char,PR10 Char"/>
    <w:link w:val="Heading2"/>
    <w:rsid w:val="000A28AE"/>
    <w:rPr>
      <w:rFonts w:ascii="Arial" w:hAnsi="Arial"/>
      <w:caps/>
      <w:spacing w:val="15"/>
      <w:sz w:val="22"/>
      <w:szCs w:val="22"/>
      <w:shd w:val="clear" w:color="auto" w:fill="DBE5F1"/>
      <w:lang w:val="en-GB"/>
    </w:rPr>
  </w:style>
  <w:style w:type="character" w:customStyle="1" w:styleId="Heading3Char">
    <w:name w:val="Heading 3 Char"/>
    <w:aliases w:val=". Char,Level 1 - 1 Char,H3 Char,Third level Char,T3 Char,PR11 Char"/>
    <w:link w:val="Heading3"/>
    <w:rsid w:val="000D3C67"/>
    <w:rPr>
      <w:rFonts w:ascii="Arial" w:hAnsi="Arial"/>
      <w:caps/>
      <w:color w:val="243F60"/>
      <w:spacing w:val="15"/>
      <w:lang w:val="en-GB"/>
    </w:rPr>
  </w:style>
  <w:style w:type="character" w:customStyle="1" w:styleId="Heading4Char">
    <w:name w:val="Heading 4 Char"/>
    <w:link w:val="Heading4"/>
    <w:rsid w:val="008301FA"/>
    <w:rPr>
      <w:rFonts w:ascii="Arial" w:hAnsi="Arial"/>
      <w:caps/>
      <w:color w:val="365F91"/>
      <w:spacing w:val="10"/>
      <w:sz w:val="18"/>
      <w:szCs w:val="18"/>
      <w:lang w:val="en-GB" w:bidi="en-US"/>
    </w:rPr>
  </w:style>
  <w:style w:type="paragraph" w:styleId="Footer">
    <w:name w:val="footer"/>
    <w:basedOn w:val="Normal"/>
    <w:link w:val="FooterChar"/>
    <w:uiPriority w:val="99"/>
    <w:rsid w:val="00160A78"/>
    <w:pPr>
      <w:tabs>
        <w:tab w:val="center" w:pos="4153"/>
        <w:tab w:val="right" w:pos="8306"/>
      </w:tabs>
    </w:pPr>
  </w:style>
  <w:style w:type="character" w:styleId="PageNumber">
    <w:name w:val="page number"/>
    <w:basedOn w:val="DefaultParagraphFont"/>
    <w:rsid w:val="00160A78"/>
  </w:style>
  <w:style w:type="paragraph" w:customStyle="1" w:styleId="ContentsTitle">
    <w:name w:val="ContentsTitle"/>
    <w:basedOn w:val="Normal"/>
    <w:rsid w:val="00E718F2"/>
    <w:pPr>
      <w:spacing w:after="0" w:line="240" w:lineRule="auto"/>
      <w:jc w:val="center"/>
    </w:pPr>
    <w:rPr>
      <w:b/>
      <w:bCs/>
      <w:sz w:val="40"/>
      <w:u w:val="single"/>
    </w:rPr>
  </w:style>
  <w:style w:type="character" w:styleId="CommentReference">
    <w:name w:val="annotation reference"/>
    <w:semiHidden/>
    <w:rsid w:val="00160A78"/>
    <w:rPr>
      <w:sz w:val="16"/>
      <w:szCs w:val="16"/>
    </w:rPr>
  </w:style>
  <w:style w:type="paragraph" w:styleId="CommentText">
    <w:name w:val="annotation text"/>
    <w:basedOn w:val="Normal"/>
    <w:semiHidden/>
    <w:rsid w:val="00160A78"/>
  </w:style>
  <w:style w:type="paragraph" w:styleId="BalloonText">
    <w:name w:val="Balloon Text"/>
    <w:basedOn w:val="Normal"/>
    <w:semiHidden/>
    <w:rsid w:val="00160A78"/>
    <w:rPr>
      <w:rFonts w:ascii="Tahoma" w:hAnsi="Tahoma" w:cs="Tahoma"/>
      <w:sz w:val="16"/>
      <w:szCs w:val="16"/>
    </w:rPr>
  </w:style>
  <w:style w:type="paragraph" w:customStyle="1" w:styleId="Bullet1">
    <w:name w:val="Bullet 1"/>
    <w:basedOn w:val="Normal"/>
    <w:link w:val="Bullet1Char"/>
    <w:rsid w:val="00D80CDD"/>
    <w:pPr>
      <w:numPr>
        <w:numId w:val="5"/>
      </w:numPr>
      <w:spacing w:before="60" w:after="60"/>
    </w:pPr>
    <w:rPr>
      <w:rFonts w:cs="Arial"/>
    </w:rPr>
  </w:style>
  <w:style w:type="character" w:customStyle="1" w:styleId="Bullet1Char">
    <w:name w:val="Bullet 1 Char"/>
    <w:basedOn w:val="DefaultParagraphFont"/>
    <w:link w:val="Bullet1"/>
    <w:rsid w:val="00D80CDD"/>
    <w:rPr>
      <w:rFonts w:ascii="Arial" w:hAnsi="Arial" w:cs="Arial"/>
      <w:lang w:val="en-GB" w:bidi="en-US"/>
    </w:rPr>
  </w:style>
  <w:style w:type="paragraph" w:styleId="FootnoteText">
    <w:name w:val="footnote text"/>
    <w:basedOn w:val="Normal"/>
    <w:link w:val="FootnoteTextChar"/>
    <w:autoRedefine/>
    <w:semiHidden/>
    <w:rsid w:val="00F03E8D"/>
    <w:pPr>
      <w:overflowPunct w:val="0"/>
      <w:autoSpaceDE w:val="0"/>
      <w:autoSpaceDN w:val="0"/>
      <w:adjustRightInd w:val="0"/>
      <w:spacing w:before="0" w:after="0" w:line="240" w:lineRule="auto"/>
      <w:textAlignment w:val="baseline"/>
    </w:pPr>
    <w:rPr>
      <w:sz w:val="16"/>
      <w:lang w:val="en-IE" w:eastAsia="en-GB" w:bidi="ar-SA"/>
    </w:rPr>
  </w:style>
  <w:style w:type="character" w:customStyle="1" w:styleId="FootnoteTextChar">
    <w:name w:val="Footnote Text Char"/>
    <w:link w:val="FootnoteText"/>
    <w:semiHidden/>
    <w:rsid w:val="00F03E8D"/>
    <w:rPr>
      <w:rFonts w:ascii="Arial" w:hAnsi="Arial"/>
      <w:sz w:val="16"/>
      <w:lang w:val="en-IE" w:eastAsia="en-GB" w:bidi="ar-SA"/>
    </w:rPr>
  </w:style>
  <w:style w:type="character" w:styleId="FootnoteReference">
    <w:name w:val="footnote reference"/>
    <w:semiHidden/>
    <w:rsid w:val="00FC7AD7"/>
    <w:rPr>
      <w:rFonts w:ascii="Arial" w:hAnsi="Arial"/>
      <w:sz w:val="16"/>
      <w:vertAlign w:val="superscript"/>
    </w:rPr>
  </w:style>
  <w:style w:type="paragraph" w:styleId="BodyText">
    <w:name w:val="Body Text"/>
    <w:basedOn w:val="Normal"/>
    <w:rsid w:val="007833EB"/>
    <w:pPr>
      <w:spacing w:before="0" w:after="0" w:line="240" w:lineRule="auto"/>
      <w:jc w:val="both"/>
    </w:pPr>
    <w:rPr>
      <w:rFonts w:ascii="Tahoma" w:hAnsi="Tahoma" w:cs="Tahoma"/>
      <w:szCs w:val="24"/>
      <w:lang w:bidi="ar-SA"/>
    </w:rPr>
  </w:style>
  <w:style w:type="paragraph" w:customStyle="1" w:styleId="Bullet1CharChar">
    <w:name w:val="Bullet 1 Char Char"/>
    <w:basedOn w:val="Normal"/>
    <w:rsid w:val="007833EB"/>
    <w:pPr>
      <w:tabs>
        <w:tab w:val="left" w:pos="289"/>
        <w:tab w:val="num" w:pos="360"/>
      </w:tabs>
      <w:overflowPunct w:val="0"/>
      <w:autoSpaceDE w:val="0"/>
      <w:autoSpaceDN w:val="0"/>
      <w:adjustRightInd w:val="0"/>
      <w:spacing w:before="0" w:line="240" w:lineRule="auto"/>
      <w:ind w:left="288" w:hanging="288"/>
      <w:textAlignment w:val="baseline"/>
    </w:pPr>
    <w:rPr>
      <w:kern w:val="20"/>
      <w:lang w:bidi="ar-SA"/>
    </w:rPr>
  </w:style>
  <w:style w:type="paragraph" w:customStyle="1" w:styleId="SEMTitle">
    <w:name w:val="SEMTitle"/>
    <w:basedOn w:val="Normal"/>
    <w:rsid w:val="00C1436C"/>
    <w:pPr>
      <w:spacing w:after="0" w:line="240" w:lineRule="auto"/>
      <w:jc w:val="center"/>
    </w:pPr>
    <w:rPr>
      <w:sz w:val="48"/>
    </w:rPr>
  </w:style>
  <w:style w:type="table" w:styleId="TableGrid8">
    <w:name w:val="Table Grid 8"/>
    <w:basedOn w:val="TableNormal"/>
    <w:rsid w:val="0001384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rsid w:val="000138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tle">
    <w:name w:val="DocTitle"/>
    <w:basedOn w:val="Normal"/>
    <w:rsid w:val="00C1436C"/>
    <w:pPr>
      <w:jc w:val="center"/>
    </w:pPr>
    <w:rPr>
      <w:b/>
      <w:bCs/>
      <w:caps/>
      <w:color w:val="FFFFFF"/>
      <w:sz w:val="28"/>
    </w:rPr>
  </w:style>
  <w:style w:type="character" w:styleId="Hyperlink">
    <w:name w:val="Hyperlink"/>
    <w:uiPriority w:val="99"/>
    <w:rsid w:val="004F36E5"/>
    <w:rPr>
      <w:color w:val="0000FF"/>
      <w:u w:val="single"/>
    </w:rPr>
  </w:style>
  <w:style w:type="character" w:styleId="FollowedHyperlink">
    <w:name w:val="FollowedHyperlink"/>
    <w:rsid w:val="006D022A"/>
    <w:rPr>
      <w:color w:val="000080"/>
      <w:u w:val="single"/>
    </w:rPr>
  </w:style>
  <w:style w:type="paragraph" w:styleId="NormalWeb">
    <w:name w:val="Normal (Web)"/>
    <w:basedOn w:val="Normal"/>
    <w:rsid w:val="00B76BBD"/>
    <w:pPr>
      <w:spacing w:beforeAutospacing="1" w:afterAutospacing="1" w:line="240" w:lineRule="auto"/>
    </w:pPr>
    <w:rPr>
      <w:rFonts w:ascii="Times New Roman" w:hAnsi="Times New Roman"/>
      <w:sz w:val="24"/>
      <w:szCs w:val="24"/>
      <w:lang w:eastAsia="en-GB" w:bidi="ar-SA"/>
    </w:rPr>
  </w:style>
  <w:style w:type="paragraph" w:styleId="TOC1">
    <w:name w:val="toc 1"/>
    <w:basedOn w:val="Normal"/>
    <w:next w:val="Normal"/>
    <w:autoRedefine/>
    <w:uiPriority w:val="39"/>
    <w:rsid w:val="00463719"/>
    <w:pPr>
      <w:tabs>
        <w:tab w:val="left" w:pos="720"/>
        <w:tab w:val="right" w:leader="dot" w:pos="9530"/>
      </w:tabs>
      <w:ind w:left="720" w:hanging="720"/>
    </w:pPr>
    <w:rPr>
      <w:noProof/>
      <w:sz w:val="22"/>
      <w:szCs w:val="22"/>
    </w:rPr>
  </w:style>
  <w:style w:type="paragraph" w:styleId="TOC2">
    <w:name w:val="toc 2"/>
    <w:basedOn w:val="Normal"/>
    <w:next w:val="Normal"/>
    <w:autoRedefine/>
    <w:uiPriority w:val="39"/>
    <w:rsid w:val="00463719"/>
    <w:pPr>
      <w:tabs>
        <w:tab w:val="left" w:pos="720"/>
        <w:tab w:val="right" w:leader="dot" w:pos="9540"/>
      </w:tabs>
      <w:spacing w:line="240" w:lineRule="auto"/>
      <w:ind w:left="720" w:hanging="720"/>
    </w:pPr>
    <w:rPr>
      <w:noProof/>
      <w:sz w:val="16"/>
      <w:szCs w:val="16"/>
    </w:rPr>
  </w:style>
  <w:style w:type="paragraph" w:styleId="TOC3">
    <w:name w:val="toc 3"/>
    <w:basedOn w:val="Normal"/>
    <w:next w:val="Normal"/>
    <w:autoRedefine/>
    <w:uiPriority w:val="39"/>
    <w:rsid w:val="00F03E8D"/>
    <w:pPr>
      <w:tabs>
        <w:tab w:val="left" w:pos="1440"/>
        <w:tab w:val="right" w:leader="dot" w:pos="9530"/>
      </w:tabs>
      <w:spacing w:before="0" w:after="0"/>
      <w:ind w:left="1440" w:hanging="720"/>
    </w:pPr>
    <w:rPr>
      <w:noProof/>
      <w:sz w:val="16"/>
      <w:szCs w:val="16"/>
    </w:rPr>
  </w:style>
  <w:style w:type="paragraph" w:styleId="DocumentMap">
    <w:name w:val="Document Map"/>
    <w:basedOn w:val="Normal"/>
    <w:semiHidden/>
    <w:rsid w:val="00AB6F7F"/>
    <w:pPr>
      <w:shd w:val="clear" w:color="auto" w:fill="000080"/>
    </w:pPr>
    <w:rPr>
      <w:rFonts w:ascii="Tahoma" w:hAnsi="Tahoma" w:cs="Tahoma"/>
    </w:rPr>
  </w:style>
  <w:style w:type="paragraph" w:styleId="BodyTextIndent">
    <w:name w:val="Body Text Indent"/>
    <w:basedOn w:val="Normal"/>
    <w:rsid w:val="002E2AB8"/>
    <w:pPr>
      <w:spacing w:after="120"/>
      <w:ind w:left="360"/>
    </w:pPr>
  </w:style>
  <w:style w:type="paragraph" w:styleId="Caption">
    <w:name w:val="caption"/>
    <w:basedOn w:val="Normal"/>
    <w:next w:val="Normal"/>
    <w:qFormat/>
    <w:rsid w:val="00542A5A"/>
    <w:pPr>
      <w:overflowPunct w:val="0"/>
      <w:autoSpaceDE w:val="0"/>
      <w:autoSpaceDN w:val="0"/>
      <w:adjustRightInd w:val="0"/>
      <w:spacing w:before="0" w:after="0" w:line="240" w:lineRule="auto"/>
      <w:jc w:val="center"/>
      <w:textAlignment w:val="baseline"/>
    </w:pPr>
    <w:rPr>
      <w:b/>
      <w:bCs/>
      <w:lang w:val="en-IE" w:eastAsia="en-GB" w:bidi="ar-SA"/>
    </w:rPr>
  </w:style>
  <w:style w:type="paragraph" w:customStyle="1" w:styleId="Body1">
    <w:name w:val="Body 1"/>
    <w:basedOn w:val="Normal"/>
    <w:link w:val="Body1Char"/>
    <w:rsid w:val="002A3B8D"/>
    <w:pPr>
      <w:keepLines/>
      <w:overflowPunct w:val="0"/>
      <w:autoSpaceDE w:val="0"/>
      <w:autoSpaceDN w:val="0"/>
      <w:adjustRightInd w:val="0"/>
      <w:spacing w:before="60" w:after="60" w:line="240" w:lineRule="auto"/>
      <w:textAlignment w:val="baseline"/>
    </w:pPr>
    <w:rPr>
      <w:rFonts w:ascii="Times New Roman" w:hAnsi="Times New Roman"/>
      <w:sz w:val="22"/>
      <w:lang w:val="en-IE" w:eastAsia="en-GB" w:bidi="ar-SA"/>
    </w:rPr>
  </w:style>
  <w:style w:type="character" w:customStyle="1" w:styleId="Body1Char">
    <w:name w:val="Body 1 Char"/>
    <w:link w:val="Body1"/>
    <w:rsid w:val="002A3B8D"/>
    <w:rPr>
      <w:sz w:val="22"/>
      <w:lang w:val="en-IE" w:eastAsia="en-GB" w:bidi="ar-SA"/>
    </w:rPr>
  </w:style>
  <w:style w:type="paragraph" w:customStyle="1" w:styleId="Body1CharCharChar1Char">
    <w:name w:val="Body 1 Char Char Char1 Char"/>
    <w:basedOn w:val="Normal"/>
    <w:link w:val="Body1CharCharChar1CharChar"/>
    <w:rsid w:val="002A3B8D"/>
    <w:pPr>
      <w:keepLines/>
      <w:overflowPunct w:val="0"/>
      <w:autoSpaceDE w:val="0"/>
      <w:autoSpaceDN w:val="0"/>
      <w:adjustRightInd w:val="0"/>
      <w:spacing w:before="60" w:after="60" w:line="240" w:lineRule="auto"/>
      <w:textAlignment w:val="baseline"/>
    </w:pPr>
    <w:rPr>
      <w:rFonts w:ascii="Times New Roman" w:hAnsi="Times New Roman"/>
      <w:sz w:val="22"/>
      <w:szCs w:val="22"/>
      <w:lang w:val="en-AU" w:eastAsia="en-GB" w:bidi="ar-SA"/>
    </w:rPr>
  </w:style>
  <w:style w:type="character" w:customStyle="1" w:styleId="Body1CharCharChar1CharChar">
    <w:name w:val="Body 1 Char Char Char1 Char Char"/>
    <w:link w:val="Body1CharCharChar1Char"/>
    <w:rsid w:val="002A3B8D"/>
    <w:rPr>
      <w:sz w:val="22"/>
      <w:szCs w:val="22"/>
      <w:lang w:val="en-AU" w:eastAsia="en-GB" w:bidi="ar-SA"/>
    </w:rPr>
  </w:style>
  <w:style w:type="paragraph" w:customStyle="1" w:styleId="TableColumnHeadings">
    <w:name w:val="Table Column Headings"/>
    <w:basedOn w:val="Normal"/>
    <w:rsid w:val="002A3B8D"/>
    <w:pPr>
      <w:keepNext/>
      <w:overflowPunct w:val="0"/>
      <w:autoSpaceDE w:val="0"/>
      <w:autoSpaceDN w:val="0"/>
      <w:adjustRightInd w:val="0"/>
      <w:spacing w:before="60" w:after="60" w:line="240" w:lineRule="auto"/>
      <w:textAlignment w:val="baseline"/>
    </w:pPr>
    <w:rPr>
      <w:rFonts w:ascii="Times New Roman" w:hAnsi="Times New Roman"/>
      <w:b/>
      <w:bCs/>
      <w:smallCaps/>
      <w:sz w:val="22"/>
      <w:szCs w:val="22"/>
      <w:lang w:val="en-AU" w:eastAsia="en-GB" w:bidi="ar-SA"/>
    </w:rPr>
  </w:style>
  <w:style w:type="paragraph" w:customStyle="1" w:styleId="Body">
    <w:name w:val="Body"/>
    <w:link w:val="BodyChar"/>
    <w:rsid w:val="00402EDF"/>
    <w:pPr>
      <w:spacing w:after="120" w:line="288" w:lineRule="auto"/>
      <w:ind w:left="1699"/>
    </w:pPr>
    <w:rPr>
      <w:rFonts w:ascii="Arial" w:hAnsi="Arial"/>
    </w:rPr>
  </w:style>
  <w:style w:type="character" w:customStyle="1" w:styleId="BodyChar">
    <w:name w:val="Body Char"/>
    <w:link w:val="Body"/>
    <w:rsid w:val="00402EDF"/>
    <w:rPr>
      <w:rFonts w:ascii="Arial" w:hAnsi="Arial"/>
      <w:lang w:val="en-US" w:eastAsia="en-US" w:bidi="ar-SA"/>
    </w:rPr>
  </w:style>
  <w:style w:type="character" w:customStyle="1" w:styleId="BodyChar1">
    <w:name w:val="Body Char1"/>
    <w:rsid w:val="00A9055C"/>
    <w:rPr>
      <w:rFonts w:ascii="Arial" w:hAnsi="Arial"/>
      <w:lang w:val="en-US" w:eastAsia="en-US" w:bidi="ar-SA"/>
    </w:rPr>
  </w:style>
  <w:style w:type="paragraph" w:customStyle="1" w:styleId="Apphead1">
    <w:name w:val="Apphead 1"/>
    <w:basedOn w:val="Normal"/>
    <w:next w:val="Body"/>
    <w:autoRedefine/>
    <w:rsid w:val="00A9055C"/>
    <w:pPr>
      <w:keepNext/>
      <w:pageBreakBefore/>
      <w:tabs>
        <w:tab w:val="num" w:pos="576"/>
      </w:tabs>
      <w:spacing w:before="0" w:after="240" w:line="240" w:lineRule="auto"/>
      <w:ind w:left="576" w:hanging="576"/>
      <w:outlineLvl w:val="0"/>
    </w:pPr>
    <w:rPr>
      <w:rFonts w:ascii="Arial Bold" w:hAnsi="Arial Bold"/>
      <w:b/>
      <w:caps/>
      <w:kern w:val="28"/>
      <w:sz w:val="32"/>
      <w:lang w:bidi="ar-SA"/>
    </w:rPr>
  </w:style>
  <w:style w:type="paragraph" w:customStyle="1" w:styleId="Apphead2">
    <w:name w:val="Apphead 2"/>
    <w:basedOn w:val="Apphead1"/>
    <w:next w:val="Normal"/>
    <w:autoRedefine/>
    <w:rsid w:val="00A9055C"/>
    <w:pPr>
      <w:pageBreakBefore w:val="0"/>
      <w:numPr>
        <w:ilvl w:val="1"/>
      </w:numPr>
      <w:tabs>
        <w:tab w:val="num" w:pos="576"/>
      </w:tabs>
      <w:spacing w:before="240" w:after="120"/>
      <w:ind w:left="576" w:hanging="576"/>
      <w:outlineLvl w:val="1"/>
    </w:pPr>
    <w:rPr>
      <w:caps w:val="0"/>
      <w:sz w:val="30"/>
    </w:rPr>
  </w:style>
  <w:style w:type="paragraph" w:customStyle="1" w:styleId="Apphead3">
    <w:name w:val="Apphead 3"/>
    <w:basedOn w:val="Apphead2"/>
    <w:next w:val="Normal"/>
    <w:autoRedefine/>
    <w:rsid w:val="00A9055C"/>
    <w:pPr>
      <w:numPr>
        <w:ilvl w:val="2"/>
      </w:numPr>
      <w:tabs>
        <w:tab w:val="num" w:pos="576"/>
      </w:tabs>
      <w:spacing w:before="120"/>
      <w:ind w:left="576" w:hanging="576"/>
      <w:outlineLvl w:val="2"/>
    </w:pPr>
    <w:rPr>
      <w:sz w:val="28"/>
    </w:rPr>
  </w:style>
  <w:style w:type="paragraph" w:customStyle="1" w:styleId="Apphead4">
    <w:name w:val="Apphead 4"/>
    <w:basedOn w:val="Apphead3"/>
    <w:next w:val="Normal"/>
    <w:autoRedefine/>
    <w:rsid w:val="00A9055C"/>
    <w:pPr>
      <w:numPr>
        <w:ilvl w:val="3"/>
      </w:numPr>
      <w:tabs>
        <w:tab w:val="num" w:pos="576"/>
      </w:tabs>
      <w:ind w:left="576" w:hanging="576"/>
      <w:outlineLvl w:val="3"/>
    </w:pPr>
    <w:rPr>
      <w:sz w:val="26"/>
    </w:rPr>
  </w:style>
  <w:style w:type="paragraph" w:customStyle="1" w:styleId="Notices">
    <w:name w:val="Notices"/>
    <w:basedOn w:val="Normal"/>
    <w:rsid w:val="0075165F"/>
  </w:style>
  <w:style w:type="paragraph" w:customStyle="1" w:styleId="Bullet2">
    <w:name w:val="Bullet 2"/>
    <w:basedOn w:val="Bullet1"/>
    <w:rsid w:val="00C51B61"/>
    <w:pPr>
      <w:numPr>
        <w:numId w:val="3"/>
      </w:numPr>
      <w:tabs>
        <w:tab w:val="clear" w:pos="360"/>
        <w:tab w:val="num" w:pos="720"/>
      </w:tabs>
      <w:spacing w:before="0" w:after="0"/>
      <w:ind w:left="720"/>
    </w:pPr>
    <w:rPr>
      <w:szCs w:val="22"/>
    </w:rPr>
  </w:style>
  <w:style w:type="paragraph" w:customStyle="1" w:styleId="Body1CharChar">
    <w:name w:val="Body 1 Char Char"/>
    <w:basedOn w:val="Normal"/>
    <w:link w:val="Body1CharCharChar"/>
    <w:rsid w:val="00933C83"/>
    <w:pPr>
      <w:keepLines/>
      <w:overflowPunct w:val="0"/>
      <w:autoSpaceDE w:val="0"/>
      <w:autoSpaceDN w:val="0"/>
      <w:adjustRightInd w:val="0"/>
      <w:spacing w:before="60" w:after="60" w:line="240" w:lineRule="auto"/>
      <w:textAlignment w:val="baseline"/>
    </w:pPr>
    <w:rPr>
      <w:rFonts w:cs="Arial"/>
      <w:sz w:val="22"/>
      <w:szCs w:val="22"/>
      <w:lang w:val="en-IE" w:eastAsia="en-GB" w:bidi="ar-SA"/>
    </w:rPr>
  </w:style>
  <w:style w:type="character" w:customStyle="1" w:styleId="Body1CharCharChar">
    <w:name w:val="Body 1 Char Char Char"/>
    <w:link w:val="Body1CharChar"/>
    <w:rsid w:val="00933C83"/>
    <w:rPr>
      <w:rFonts w:ascii="Arial" w:hAnsi="Arial" w:cs="Arial"/>
      <w:sz w:val="22"/>
      <w:szCs w:val="22"/>
      <w:lang w:val="en-IE" w:eastAsia="en-GB" w:bidi="ar-SA"/>
    </w:rPr>
  </w:style>
  <w:style w:type="paragraph" w:customStyle="1" w:styleId="NumberedList">
    <w:name w:val="NumberedList"/>
    <w:basedOn w:val="Normal"/>
    <w:rsid w:val="00EE08F2"/>
    <w:pPr>
      <w:tabs>
        <w:tab w:val="num" w:pos="360"/>
      </w:tabs>
      <w:ind w:left="360" w:hanging="360"/>
    </w:pPr>
    <w:rPr>
      <w:rFonts w:cs="Arial"/>
    </w:rPr>
  </w:style>
  <w:style w:type="character" w:customStyle="1" w:styleId="TableText">
    <w:name w:val="TableText"/>
    <w:rsid w:val="00874FDF"/>
    <w:rPr>
      <w:sz w:val="18"/>
    </w:rPr>
  </w:style>
  <w:style w:type="paragraph" w:styleId="CommentSubject">
    <w:name w:val="annotation subject"/>
    <w:basedOn w:val="CommentText"/>
    <w:next w:val="CommentText"/>
    <w:semiHidden/>
    <w:rsid w:val="005011C8"/>
    <w:rPr>
      <w:b/>
      <w:bCs/>
    </w:rPr>
  </w:style>
  <w:style w:type="paragraph" w:styleId="TOC4">
    <w:name w:val="toc 4"/>
    <w:basedOn w:val="Normal"/>
    <w:next w:val="Normal"/>
    <w:autoRedefine/>
    <w:uiPriority w:val="39"/>
    <w:rsid w:val="008341C7"/>
    <w:pPr>
      <w:tabs>
        <w:tab w:val="left" w:pos="1680"/>
        <w:tab w:val="right" w:leader="dot" w:pos="9530"/>
      </w:tabs>
      <w:ind w:left="720"/>
    </w:pPr>
    <w:rPr>
      <w:noProof/>
      <w:sz w:val="16"/>
      <w:szCs w:val="16"/>
    </w:rPr>
  </w:style>
  <w:style w:type="paragraph" w:styleId="TOC5">
    <w:name w:val="toc 5"/>
    <w:basedOn w:val="Normal"/>
    <w:next w:val="Normal"/>
    <w:autoRedefine/>
    <w:semiHidden/>
    <w:rsid w:val="006646FF"/>
    <w:pPr>
      <w:spacing w:before="0" w:after="0" w:line="240" w:lineRule="auto"/>
      <w:ind w:left="960"/>
    </w:pPr>
    <w:rPr>
      <w:rFonts w:ascii="Times New Roman" w:hAnsi="Times New Roman"/>
      <w:sz w:val="24"/>
      <w:szCs w:val="24"/>
      <w:lang w:eastAsia="en-GB" w:bidi="ar-SA"/>
    </w:rPr>
  </w:style>
  <w:style w:type="paragraph" w:styleId="TOC6">
    <w:name w:val="toc 6"/>
    <w:basedOn w:val="Normal"/>
    <w:next w:val="Normal"/>
    <w:autoRedefine/>
    <w:semiHidden/>
    <w:rsid w:val="006646FF"/>
    <w:pPr>
      <w:spacing w:before="0" w:after="0" w:line="240" w:lineRule="auto"/>
      <w:ind w:left="1200"/>
    </w:pPr>
    <w:rPr>
      <w:rFonts w:ascii="Times New Roman" w:hAnsi="Times New Roman"/>
      <w:sz w:val="24"/>
      <w:szCs w:val="24"/>
      <w:lang w:eastAsia="en-GB" w:bidi="ar-SA"/>
    </w:rPr>
  </w:style>
  <w:style w:type="paragraph" w:styleId="TOC7">
    <w:name w:val="toc 7"/>
    <w:basedOn w:val="Normal"/>
    <w:next w:val="Normal"/>
    <w:autoRedefine/>
    <w:semiHidden/>
    <w:rsid w:val="006646FF"/>
    <w:pPr>
      <w:spacing w:before="0" w:after="0" w:line="240" w:lineRule="auto"/>
      <w:ind w:left="1440"/>
    </w:pPr>
    <w:rPr>
      <w:rFonts w:ascii="Times New Roman" w:hAnsi="Times New Roman"/>
      <w:sz w:val="24"/>
      <w:szCs w:val="24"/>
      <w:lang w:eastAsia="en-GB" w:bidi="ar-SA"/>
    </w:rPr>
  </w:style>
  <w:style w:type="paragraph" w:styleId="TOC8">
    <w:name w:val="toc 8"/>
    <w:basedOn w:val="Normal"/>
    <w:next w:val="Normal"/>
    <w:autoRedefine/>
    <w:semiHidden/>
    <w:rsid w:val="006646FF"/>
    <w:pPr>
      <w:spacing w:before="0" w:after="0" w:line="240" w:lineRule="auto"/>
      <w:ind w:left="1680"/>
    </w:pPr>
    <w:rPr>
      <w:rFonts w:ascii="Times New Roman" w:hAnsi="Times New Roman"/>
      <w:sz w:val="24"/>
      <w:szCs w:val="24"/>
      <w:lang w:eastAsia="en-GB" w:bidi="ar-SA"/>
    </w:rPr>
  </w:style>
  <w:style w:type="paragraph" w:styleId="TOC9">
    <w:name w:val="toc 9"/>
    <w:basedOn w:val="Normal"/>
    <w:next w:val="Normal"/>
    <w:autoRedefine/>
    <w:semiHidden/>
    <w:rsid w:val="006646FF"/>
    <w:pPr>
      <w:spacing w:before="0" w:after="0" w:line="240" w:lineRule="auto"/>
      <w:ind w:left="1920"/>
    </w:pPr>
    <w:rPr>
      <w:rFonts w:ascii="Times New Roman" w:hAnsi="Times New Roman"/>
      <w:sz w:val="24"/>
      <w:szCs w:val="24"/>
      <w:lang w:eastAsia="en-GB" w:bidi="ar-SA"/>
    </w:rPr>
  </w:style>
  <w:style w:type="table" w:styleId="TableContemporary">
    <w:name w:val="Table Contemporary"/>
    <w:basedOn w:val="TableNormal"/>
    <w:rsid w:val="008F02A2"/>
    <w:pPr>
      <w:spacing w:before="100" w:after="1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ppendixA">
    <w:name w:val="Appendix A"/>
    <w:basedOn w:val="Heading1"/>
    <w:rsid w:val="00A27161"/>
    <w:pPr>
      <w:keepNext/>
      <w:pBdr>
        <w:top w:val="none" w:sz="0" w:space="0" w:color="auto"/>
        <w:left w:val="none" w:sz="0" w:space="0" w:color="auto"/>
        <w:bottom w:val="none" w:sz="0" w:space="0" w:color="auto"/>
        <w:right w:val="none" w:sz="0" w:space="0" w:color="auto"/>
      </w:pBdr>
      <w:shd w:val="clear" w:color="auto" w:fill="auto"/>
      <w:tabs>
        <w:tab w:val="num" w:pos="630"/>
        <w:tab w:val="num" w:pos="990"/>
      </w:tabs>
      <w:overflowPunct w:val="0"/>
      <w:autoSpaceDE w:val="0"/>
      <w:autoSpaceDN w:val="0"/>
      <w:adjustRightInd w:val="0"/>
      <w:spacing w:before="180" w:after="60" w:line="240" w:lineRule="auto"/>
      <w:ind w:left="990" w:hanging="990"/>
    </w:pPr>
    <w:rPr>
      <w:rFonts w:ascii="Times New Roman" w:hAnsi="Times New Roman"/>
      <w:bCs w:val="0"/>
      <w:caps w:val="0"/>
      <w:color w:val="auto"/>
      <w:spacing w:val="0"/>
      <w:kern w:val="28"/>
      <w:sz w:val="28"/>
      <w:szCs w:val="20"/>
      <w:lang w:val="en-IE" w:eastAsia="ko-KR"/>
    </w:rPr>
  </w:style>
  <w:style w:type="table" w:styleId="TableList3">
    <w:name w:val="Table List 3"/>
    <w:basedOn w:val="TableNormal"/>
    <w:rsid w:val="00AA683C"/>
    <w:pPr>
      <w:spacing w:before="100" w:after="1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7">
    <w:name w:val="Table List 7"/>
    <w:basedOn w:val="TableNormal"/>
    <w:rsid w:val="00AA683C"/>
    <w:pPr>
      <w:spacing w:before="100" w:after="1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AA683C"/>
    <w:pPr>
      <w:spacing w:before="100" w:after="1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Web3">
    <w:name w:val="Table Web 3"/>
    <w:basedOn w:val="TableNormal"/>
    <w:rsid w:val="00AA683C"/>
    <w:pPr>
      <w:spacing w:before="100" w:after="1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C3663A"/>
    <w:rPr>
      <w:rFonts w:ascii="Arial" w:hAnsi="Arial"/>
      <w:lang w:val="en-GB" w:bidi="en-US"/>
    </w:rPr>
  </w:style>
  <w:style w:type="character" w:customStyle="1" w:styleId="WW8Num13z2">
    <w:name w:val="WW8Num13z2"/>
    <w:rsid w:val="00C42B89"/>
    <w:rPr>
      <w:rFonts w:ascii="Wingdings" w:hAnsi="Wingdings"/>
    </w:rPr>
  </w:style>
  <w:style w:type="character" w:customStyle="1" w:styleId="Unresolved">
    <w:name w:val="Unresolved"/>
    <w:basedOn w:val="DefaultParagraphFont"/>
    <w:rsid w:val="00F54E20"/>
    <w:rPr>
      <w:i/>
      <w:iCs/>
      <w:color w:val="FF0000"/>
    </w:rPr>
  </w:style>
  <w:style w:type="paragraph" w:customStyle="1" w:styleId="UntitledHeading">
    <w:name w:val="UntitledHeading"/>
    <w:basedOn w:val="Normal"/>
    <w:rsid w:val="0054297E"/>
    <w:rPr>
      <w:b/>
    </w:rPr>
  </w:style>
  <w:style w:type="numbering" w:customStyle="1" w:styleId="Bullet3">
    <w:name w:val="Bullet 3"/>
    <w:rsid w:val="003A5F1F"/>
    <w:pPr>
      <w:numPr>
        <w:numId w:val="6"/>
      </w:numPr>
    </w:pPr>
  </w:style>
  <w:style w:type="paragraph" w:styleId="ListParagraph">
    <w:name w:val="List Paragraph"/>
    <w:basedOn w:val="Normal"/>
    <w:qFormat/>
    <w:rsid w:val="000A28AE"/>
    <w:pPr>
      <w:ind w:left="720"/>
      <w:contextualSpacing/>
    </w:pPr>
  </w:style>
  <w:style w:type="paragraph" w:styleId="Header">
    <w:name w:val="header"/>
    <w:basedOn w:val="Normal"/>
    <w:rsid w:val="00BF036E"/>
    <w:pPr>
      <w:tabs>
        <w:tab w:val="center" w:pos="4153"/>
        <w:tab w:val="right" w:pos="8306"/>
      </w:tabs>
    </w:pPr>
  </w:style>
  <w:style w:type="paragraph" w:customStyle="1" w:styleId="TableBody">
    <w:name w:val="Table Body"/>
    <w:basedOn w:val="Normal"/>
    <w:rsid w:val="00D41926"/>
    <w:pPr>
      <w:overflowPunct w:val="0"/>
      <w:autoSpaceDE w:val="0"/>
      <w:autoSpaceDN w:val="0"/>
      <w:adjustRightInd w:val="0"/>
      <w:spacing w:before="0" w:after="0" w:line="240" w:lineRule="auto"/>
      <w:textAlignment w:val="baseline"/>
    </w:pPr>
    <w:rPr>
      <w:rFonts w:ascii="Times New Roman" w:hAnsi="Times New Roman"/>
      <w:sz w:val="22"/>
      <w:lang w:val="en-AU" w:eastAsia="en-GB" w:bidi="ar-SA"/>
    </w:rPr>
  </w:style>
  <w:style w:type="paragraph" w:customStyle="1" w:styleId="TableColHeadings">
    <w:name w:val="Table Col Headings"/>
    <w:basedOn w:val="Normal"/>
    <w:rsid w:val="00D41926"/>
    <w:pPr>
      <w:keepNext/>
      <w:overflowPunct w:val="0"/>
      <w:autoSpaceDE w:val="0"/>
      <w:autoSpaceDN w:val="0"/>
      <w:adjustRightInd w:val="0"/>
      <w:spacing w:before="0" w:after="0" w:line="240" w:lineRule="auto"/>
      <w:textAlignment w:val="baseline"/>
    </w:pPr>
    <w:rPr>
      <w:rFonts w:ascii="Times New Roman" w:hAnsi="Times New Roman"/>
      <w:b/>
      <w:bCs/>
      <w:smallCaps/>
      <w:sz w:val="22"/>
      <w:lang w:val="en-AU" w:eastAsia="en-GB" w:bidi="ar-SA"/>
    </w:rPr>
  </w:style>
  <w:style w:type="paragraph" w:customStyle="1" w:styleId="Bullet2CharCharCharCharChar">
    <w:name w:val="Bullet 2 Char Char Char Char Char"/>
    <w:basedOn w:val="Normal"/>
    <w:link w:val="Bullet2CharCharCharCharCharChar"/>
    <w:rsid w:val="00D41926"/>
    <w:pPr>
      <w:keepLines/>
      <w:overflowPunct w:val="0"/>
      <w:autoSpaceDE w:val="0"/>
      <w:autoSpaceDN w:val="0"/>
      <w:adjustRightInd w:val="0"/>
      <w:spacing w:before="0" w:after="40" w:line="240" w:lineRule="auto"/>
      <w:ind w:left="1417" w:hanging="425"/>
      <w:textAlignment w:val="baseline"/>
    </w:pPr>
    <w:rPr>
      <w:rFonts w:ascii="Times New Roman" w:hAnsi="Times New Roman"/>
      <w:sz w:val="22"/>
      <w:lang w:val="en-AU" w:eastAsia="en-GB" w:bidi="ar-SA"/>
    </w:rPr>
  </w:style>
  <w:style w:type="paragraph" w:customStyle="1" w:styleId="TableLineHead">
    <w:name w:val="Table Line Head"/>
    <w:basedOn w:val="Normal"/>
    <w:rsid w:val="00D41926"/>
    <w:pPr>
      <w:keepLines/>
      <w:spacing w:before="60" w:after="60" w:line="240" w:lineRule="auto"/>
    </w:pPr>
    <w:rPr>
      <w:rFonts w:ascii="Times New Roman" w:hAnsi="Times New Roman"/>
      <w:b/>
      <w:sz w:val="22"/>
      <w:lang w:val="en-IE" w:eastAsia="en-GB" w:bidi="ar-SA"/>
    </w:rPr>
  </w:style>
  <w:style w:type="character" w:customStyle="1" w:styleId="Bullet2CharCharCharCharCharChar">
    <w:name w:val="Bullet 2 Char Char Char Char Char Char"/>
    <w:basedOn w:val="DefaultParagraphFont"/>
    <w:link w:val="Bullet2CharCharCharCharChar"/>
    <w:rsid w:val="00D41926"/>
    <w:rPr>
      <w:sz w:val="22"/>
      <w:lang w:val="en-AU" w:eastAsia="en-GB"/>
    </w:rPr>
  </w:style>
  <w:style w:type="paragraph" w:customStyle="1" w:styleId="TableBullet1">
    <w:name w:val="Table Bullet 1"/>
    <w:basedOn w:val="Normal"/>
    <w:rsid w:val="00D41926"/>
    <w:pPr>
      <w:keepLines/>
      <w:numPr>
        <w:numId w:val="7"/>
      </w:numPr>
      <w:overflowPunct w:val="0"/>
      <w:autoSpaceDE w:val="0"/>
      <w:autoSpaceDN w:val="0"/>
      <w:adjustRightInd w:val="0"/>
      <w:spacing w:before="60" w:after="60" w:line="240" w:lineRule="auto"/>
      <w:ind w:left="284" w:hanging="284"/>
      <w:textAlignment w:val="baseline"/>
    </w:pPr>
    <w:rPr>
      <w:rFonts w:ascii="Times New Roman" w:hAnsi="Times New Roman"/>
      <w:sz w:val="22"/>
      <w:lang w:val="en-AU" w:eastAsia="en-GB" w:bidi="ar-SA"/>
    </w:rPr>
  </w:style>
  <w:style w:type="paragraph" w:customStyle="1" w:styleId="APNUMHEAD1">
    <w:name w:val="AP NUM HEAD 1"/>
    <w:rsid w:val="004E1A10"/>
    <w:pPr>
      <w:keepNext/>
      <w:pageBreakBefore/>
      <w:numPr>
        <w:numId w:val="8"/>
      </w:numPr>
      <w:tabs>
        <w:tab w:val="clear" w:pos="851"/>
        <w:tab w:val="num" w:pos="709"/>
      </w:tabs>
      <w:spacing w:before="60" w:after="180"/>
      <w:ind w:left="709" w:hanging="709"/>
    </w:pPr>
    <w:rPr>
      <w:rFonts w:ascii="Arial" w:hAnsi="Arial"/>
      <w:b/>
      <w:caps/>
      <w:sz w:val="28"/>
      <w:lang w:val="en-GB"/>
    </w:rPr>
  </w:style>
  <w:style w:type="paragraph" w:customStyle="1" w:styleId="APNUMHEAD2">
    <w:name w:val="AP NUM HEAD 2"/>
    <w:rsid w:val="004E1A10"/>
    <w:pPr>
      <w:keepNext/>
      <w:numPr>
        <w:ilvl w:val="1"/>
        <w:numId w:val="8"/>
      </w:numPr>
      <w:tabs>
        <w:tab w:val="clear" w:pos="851"/>
        <w:tab w:val="num" w:pos="709"/>
      </w:tabs>
      <w:spacing w:before="240" w:after="120"/>
      <w:ind w:left="709" w:hanging="709"/>
    </w:pPr>
    <w:rPr>
      <w:rFonts w:ascii="Arial" w:hAnsi="Arial"/>
      <w:b/>
      <w:caps/>
      <w:sz w:val="24"/>
      <w:lang w:val="en-GB"/>
    </w:rPr>
  </w:style>
  <w:style w:type="paragraph" w:customStyle="1" w:styleId="APNUMHEAD3">
    <w:name w:val="AP NUM HEAD 3"/>
    <w:next w:val="Normal"/>
    <w:link w:val="APNUMHEAD3Char"/>
    <w:rsid w:val="004E1A10"/>
    <w:pPr>
      <w:keepNext/>
      <w:numPr>
        <w:ilvl w:val="2"/>
        <w:numId w:val="8"/>
      </w:numPr>
      <w:tabs>
        <w:tab w:val="clear" w:pos="851"/>
        <w:tab w:val="num" w:pos="720"/>
      </w:tabs>
      <w:spacing w:before="120" w:after="120"/>
      <w:ind w:left="720" w:hanging="720"/>
    </w:pPr>
    <w:rPr>
      <w:rFonts w:ascii="Arial" w:hAnsi="Arial"/>
      <w:b/>
      <w:color w:val="000000"/>
      <w:sz w:val="24"/>
      <w:lang w:val="en-GB"/>
    </w:rPr>
  </w:style>
  <w:style w:type="character" w:customStyle="1" w:styleId="APNUMHEAD3Char">
    <w:name w:val="AP NUM HEAD 3 Char"/>
    <w:basedOn w:val="DefaultParagraphFont"/>
    <w:link w:val="APNUMHEAD3"/>
    <w:rsid w:val="004E1A10"/>
    <w:rPr>
      <w:rFonts w:ascii="Arial" w:hAnsi="Arial"/>
      <w:b/>
      <w:color w:val="000000"/>
      <w:sz w:val="24"/>
      <w:lang w:val="en-GB" w:eastAsia="en-US" w:bidi="ar-SA"/>
    </w:rPr>
  </w:style>
  <w:style w:type="paragraph" w:customStyle="1" w:styleId="APNUMHEAD4">
    <w:name w:val="AP NUM HEAD 4"/>
    <w:rsid w:val="004E1A10"/>
    <w:pPr>
      <w:numPr>
        <w:ilvl w:val="3"/>
        <w:numId w:val="8"/>
      </w:numPr>
      <w:tabs>
        <w:tab w:val="clear" w:pos="851"/>
        <w:tab w:val="num" w:pos="864"/>
      </w:tabs>
      <w:ind w:left="864" w:hanging="864"/>
    </w:pPr>
    <w:rPr>
      <w:rFonts w:ascii="Arial" w:hAnsi="Arial"/>
      <w:b/>
      <w:color w:val="000000"/>
      <w:sz w:val="24"/>
      <w:lang w:val="en-GB"/>
    </w:rPr>
  </w:style>
  <w:style w:type="paragraph" w:customStyle="1" w:styleId="CERnon-indent">
    <w:name w:val="CER non-indent"/>
    <w:basedOn w:val="Normal"/>
    <w:link w:val="CERnon-indentChar"/>
    <w:rsid w:val="004E1A10"/>
    <w:pPr>
      <w:tabs>
        <w:tab w:val="num" w:pos="851"/>
      </w:tabs>
      <w:spacing w:before="120" w:after="120" w:line="240" w:lineRule="auto"/>
    </w:pPr>
    <w:rPr>
      <w:color w:val="000000"/>
      <w:sz w:val="22"/>
      <w:lang w:bidi="ar-SA"/>
    </w:rPr>
  </w:style>
  <w:style w:type="character" w:customStyle="1" w:styleId="CERnon-indentChar">
    <w:name w:val="CER non-indent Char"/>
    <w:basedOn w:val="DefaultParagraphFont"/>
    <w:link w:val="CERnon-indent"/>
    <w:rsid w:val="004E1A10"/>
    <w:rPr>
      <w:rFonts w:ascii="Arial" w:hAnsi="Arial"/>
      <w:color w:val="000000"/>
      <w:sz w:val="22"/>
      <w:lang w:val="en-GB" w:eastAsia="en-US"/>
    </w:rPr>
  </w:style>
  <w:style w:type="character" w:styleId="IntenseReference">
    <w:name w:val="Intense Reference"/>
    <w:basedOn w:val="DefaultParagraphFont"/>
    <w:uiPriority w:val="32"/>
    <w:qFormat/>
    <w:rsid w:val="008537A2"/>
    <w:rPr>
      <w:b/>
      <w:bCs/>
      <w:smallCaps/>
      <w:color w:val="C0504D"/>
      <w:spacing w:val="5"/>
      <w:u w:val="single"/>
    </w:rPr>
  </w:style>
  <w:style w:type="paragraph" w:customStyle="1" w:styleId="Bullet1CharCharCharCharCharChar">
    <w:name w:val="Bullet 1 Char Char Char Char Char Char"/>
    <w:basedOn w:val="Normal"/>
    <w:link w:val="Bullet1CharCharCharCharCharCharChar"/>
    <w:rsid w:val="001F1BE9"/>
    <w:pPr>
      <w:keepLines/>
      <w:overflowPunct w:val="0"/>
      <w:autoSpaceDE w:val="0"/>
      <w:autoSpaceDN w:val="0"/>
      <w:adjustRightInd w:val="0"/>
      <w:spacing w:before="60" w:after="60" w:line="240" w:lineRule="auto"/>
      <w:ind w:left="709" w:hanging="425"/>
      <w:textAlignment w:val="baseline"/>
    </w:pPr>
    <w:rPr>
      <w:rFonts w:ascii="Times New Roman" w:hAnsi="Times New Roman"/>
      <w:sz w:val="22"/>
      <w:lang w:val="en-AU" w:eastAsia="en-GB" w:bidi="ar-SA"/>
    </w:rPr>
  </w:style>
  <w:style w:type="character" w:customStyle="1" w:styleId="Bullet1CharCharCharCharCharCharChar">
    <w:name w:val="Bullet 1 Char Char Char Char Char Char Char"/>
    <w:basedOn w:val="DefaultParagraphFont"/>
    <w:link w:val="Bullet1CharCharCharCharCharChar"/>
    <w:rsid w:val="001F1BE9"/>
    <w:rPr>
      <w:sz w:val="22"/>
      <w:lang w:val="en-AU" w:eastAsia="en-GB"/>
    </w:rPr>
  </w:style>
  <w:style w:type="paragraph" w:customStyle="1" w:styleId="Body2CharCharChar">
    <w:name w:val="Body 2 Char Char Char"/>
    <w:basedOn w:val="Normal"/>
    <w:link w:val="Body2CharCharCharChar"/>
    <w:autoRedefine/>
    <w:rsid w:val="001F1BE9"/>
    <w:pPr>
      <w:keepLines/>
      <w:overflowPunct w:val="0"/>
      <w:autoSpaceDE w:val="0"/>
      <w:autoSpaceDN w:val="0"/>
      <w:adjustRightInd w:val="0"/>
      <w:spacing w:before="60" w:after="60" w:line="240" w:lineRule="auto"/>
      <w:jc w:val="center"/>
      <w:textAlignment w:val="baseline"/>
    </w:pPr>
    <w:rPr>
      <w:rFonts w:ascii="Times New Roman" w:hAnsi="Times New Roman"/>
      <w:sz w:val="22"/>
      <w:lang w:val="en-AU" w:eastAsia="en-GB" w:bidi="ar-SA"/>
    </w:rPr>
  </w:style>
  <w:style w:type="character" w:customStyle="1" w:styleId="Body2CharCharCharChar">
    <w:name w:val="Body 2 Char Char Char Char"/>
    <w:basedOn w:val="DefaultParagraphFont"/>
    <w:link w:val="Body2CharCharChar"/>
    <w:rsid w:val="001F1BE9"/>
    <w:rPr>
      <w:sz w:val="22"/>
      <w:lang w:val="en-AU" w:eastAsia="en-GB"/>
    </w:rPr>
  </w:style>
  <w:style w:type="paragraph" w:styleId="TOCHeading">
    <w:name w:val="TOC Heading"/>
    <w:basedOn w:val="Heading1"/>
    <w:next w:val="Normal"/>
    <w:uiPriority w:val="39"/>
    <w:semiHidden/>
    <w:unhideWhenUsed/>
    <w:qFormat/>
    <w:rsid w:val="00EE0144"/>
    <w:pPr>
      <w:keepNext/>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480"/>
      <w:outlineLvl w:val="9"/>
    </w:pPr>
    <w:rPr>
      <w:rFonts w:ascii="Cambria" w:hAnsi="Cambria"/>
      <w:caps w:val="0"/>
      <w:color w:val="365F91"/>
      <w:spacing w:val="0"/>
      <w:sz w:val="28"/>
      <w:szCs w:val="28"/>
      <w:lang w:val="en-US"/>
    </w:rPr>
  </w:style>
  <w:style w:type="character" w:customStyle="1" w:styleId="FooterChar">
    <w:name w:val="Footer Char"/>
    <w:basedOn w:val="DefaultParagraphFont"/>
    <w:link w:val="Footer"/>
    <w:uiPriority w:val="99"/>
    <w:rsid w:val="00C422ED"/>
    <w:rPr>
      <w:rFonts w:ascii="Arial" w:hAnsi="Arial"/>
      <w:lang w:val="en-GB" w:bidi="en-US"/>
    </w:rPr>
  </w:style>
  <w:style w:type="paragraph" w:styleId="EndnoteText">
    <w:name w:val="endnote text"/>
    <w:basedOn w:val="Normal"/>
    <w:link w:val="EndnoteTextChar"/>
    <w:rsid w:val="00C422ED"/>
  </w:style>
  <w:style w:type="character" w:customStyle="1" w:styleId="EndnoteTextChar">
    <w:name w:val="Endnote Text Char"/>
    <w:basedOn w:val="DefaultParagraphFont"/>
    <w:link w:val="EndnoteText"/>
    <w:rsid w:val="00C422ED"/>
    <w:rPr>
      <w:rFonts w:ascii="Arial" w:hAnsi="Arial"/>
      <w:lang w:val="en-GB" w:bidi="en-US"/>
    </w:rPr>
  </w:style>
  <w:style w:type="character" w:styleId="EndnoteReference">
    <w:name w:val="endnote reference"/>
    <w:basedOn w:val="DefaultParagraphFont"/>
    <w:rsid w:val="00C422ED"/>
    <w:rPr>
      <w:vertAlign w:val="superscript"/>
    </w:rPr>
  </w:style>
  <w:style w:type="paragraph" w:customStyle="1" w:styleId="Default">
    <w:name w:val="Default"/>
    <w:rsid w:val="003652ED"/>
    <w:pPr>
      <w:autoSpaceDE w:val="0"/>
      <w:autoSpaceDN w:val="0"/>
      <w:adjustRightInd w:val="0"/>
    </w:pPr>
    <w:rPr>
      <w:rFonts w:ascii="EUAlbertina" w:hAnsi="EUAlbertina" w:cs="EUAlbertina"/>
      <w:color w:val="000000"/>
      <w:sz w:val="24"/>
      <w:szCs w:val="24"/>
    </w:rPr>
  </w:style>
</w:styles>
</file>

<file path=word/webSettings.xml><?xml version="1.0" encoding="utf-8"?>
<w:webSettings xmlns:r="http://schemas.openxmlformats.org/officeDocument/2006/relationships" xmlns:w="http://schemas.openxmlformats.org/wordprocessingml/2006/main">
  <w:divs>
    <w:div w:id="46950602">
      <w:bodyDiv w:val="1"/>
      <w:marLeft w:val="0"/>
      <w:marRight w:val="0"/>
      <w:marTop w:val="0"/>
      <w:marBottom w:val="0"/>
      <w:divBdr>
        <w:top w:val="none" w:sz="0" w:space="0" w:color="auto"/>
        <w:left w:val="none" w:sz="0" w:space="0" w:color="auto"/>
        <w:bottom w:val="none" w:sz="0" w:space="0" w:color="auto"/>
        <w:right w:val="none" w:sz="0" w:space="0" w:color="auto"/>
      </w:divBdr>
    </w:div>
    <w:div w:id="50539612">
      <w:bodyDiv w:val="1"/>
      <w:marLeft w:val="0"/>
      <w:marRight w:val="0"/>
      <w:marTop w:val="0"/>
      <w:marBottom w:val="0"/>
      <w:divBdr>
        <w:top w:val="none" w:sz="0" w:space="0" w:color="auto"/>
        <w:left w:val="none" w:sz="0" w:space="0" w:color="auto"/>
        <w:bottom w:val="none" w:sz="0" w:space="0" w:color="auto"/>
        <w:right w:val="none" w:sz="0" w:space="0" w:color="auto"/>
      </w:divBdr>
    </w:div>
    <w:div w:id="52122767">
      <w:bodyDiv w:val="1"/>
      <w:marLeft w:val="0"/>
      <w:marRight w:val="0"/>
      <w:marTop w:val="0"/>
      <w:marBottom w:val="0"/>
      <w:divBdr>
        <w:top w:val="none" w:sz="0" w:space="0" w:color="auto"/>
        <w:left w:val="none" w:sz="0" w:space="0" w:color="auto"/>
        <w:bottom w:val="none" w:sz="0" w:space="0" w:color="auto"/>
        <w:right w:val="none" w:sz="0" w:space="0" w:color="auto"/>
      </w:divBdr>
    </w:div>
    <w:div w:id="109125671">
      <w:bodyDiv w:val="1"/>
      <w:marLeft w:val="0"/>
      <w:marRight w:val="0"/>
      <w:marTop w:val="0"/>
      <w:marBottom w:val="0"/>
      <w:divBdr>
        <w:top w:val="none" w:sz="0" w:space="0" w:color="auto"/>
        <w:left w:val="none" w:sz="0" w:space="0" w:color="auto"/>
        <w:bottom w:val="none" w:sz="0" w:space="0" w:color="auto"/>
        <w:right w:val="none" w:sz="0" w:space="0" w:color="auto"/>
      </w:divBdr>
    </w:div>
    <w:div w:id="117648710">
      <w:bodyDiv w:val="1"/>
      <w:marLeft w:val="0"/>
      <w:marRight w:val="0"/>
      <w:marTop w:val="0"/>
      <w:marBottom w:val="0"/>
      <w:divBdr>
        <w:top w:val="none" w:sz="0" w:space="0" w:color="auto"/>
        <w:left w:val="none" w:sz="0" w:space="0" w:color="auto"/>
        <w:bottom w:val="none" w:sz="0" w:space="0" w:color="auto"/>
        <w:right w:val="none" w:sz="0" w:space="0" w:color="auto"/>
      </w:divBdr>
      <w:divsChild>
        <w:div w:id="214511200">
          <w:marLeft w:val="0"/>
          <w:marRight w:val="0"/>
          <w:marTop w:val="0"/>
          <w:marBottom w:val="0"/>
          <w:divBdr>
            <w:top w:val="none" w:sz="0" w:space="0" w:color="auto"/>
            <w:left w:val="none" w:sz="0" w:space="0" w:color="auto"/>
            <w:bottom w:val="none" w:sz="0" w:space="0" w:color="auto"/>
            <w:right w:val="none" w:sz="0" w:space="0" w:color="auto"/>
          </w:divBdr>
        </w:div>
        <w:div w:id="841430810">
          <w:marLeft w:val="0"/>
          <w:marRight w:val="0"/>
          <w:marTop w:val="0"/>
          <w:marBottom w:val="0"/>
          <w:divBdr>
            <w:top w:val="none" w:sz="0" w:space="0" w:color="auto"/>
            <w:left w:val="none" w:sz="0" w:space="0" w:color="auto"/>
            <w:bottom w:val="none" w:sz="0" w:space="0" w:color="auto"/>
            <w:right w:val="none" w:sz="0" w:space="0" w:color="auto"/>
          </w:divBdr>
        </w:div>
        <w:div w:id="1995328731">
          <w:marLeft w:val="0"/>
          <w:marRight w:val="0"/>
          <w:marTop w:val="0"/>
          <w:marBottom w:val="0"/>
          <w:divBdr>
            <w:top w:val="none" w:sz="0" w:space="0" w:color="auto"/>
            <w:left w:val="none" w:sz="0" w:space="0" w:color="auto"/>
            <w:bottom w:val="none" w:sz="0" w:space="0" w:color="auto"/>
            <w:right w:val="none" w:sz="0" w:space="0" w:color="auto"/>
          </w:divBdr>
          <w:divsChild>
            <w:div w:id="2086877699">
              <w:marLeft w:val="0"/>
              <w:marRight w:val="0"/>
              <w:marTop w:val="0"/>
              <w:marBottom w:val="0"/>
              <w:divBdr>
                <w:top w:val="none" w:sz="0" w:space="0" w:color="auto"/>
                <w:left w:val="none" w:sz="0" w:space="0" w:color="auto"/>
                <w:bottom w:val="none" w:sz="0" w:space="0" w:color="auto"/>
                <w:right w:val="none" w:sz="0" w:space="0" w:color="auto"/>
              </w:divBdr>
              <w:divsChild>
                <w:div w:id="378477499">
                  <w:marLeft w:val="0"/>
                  <w:marRight w:val="0"/>
                  <w:marTop w:val="0"/>
                  <w:marBottom w:val="0"/>
                  <w:divBdr>
                    <w:top w:val="none" w:sz="0" w:space="0" w:color="auto"/>
                    <w:left w:val="none" w:sz="0" w:space="0" w:color="auto"/>
                    <w:bottom w:val="none" w:sz="0" w:space="0" w:color="auto"/>
                    <w:right w:val="none" w:sz="0" w:space="0" w:color="auto"/>
                  </w:divBdr>
                </w:div>
                <w:div w:id="963389567">
                  <w:marLeft w:val="0"/>
                  <w:marRight w:val="0"/>
                  <w:marTop w:val="0"/>
                  <w:marBottom w:val="0"/>
                  <w:divBdr>
                    <w:top w:val="none" w:sz="0" w:space="0" w:color="auto"/>
                    <w:left w:val="none" w:sz="0" w:space="0" w:color="auto"/>
                    <w:bottom w:val="none" w:sz="0" w:space="0" w:color="auto"/>
                    <w:right w:val="none" w:sz="0" w:space="0" w:color="auto"/>
                  </w:divBdr>
                </w:div>
                <w:div w:id="1068964730">
                  <w:marLeft w:val="0"/>
                  <w:marRight w:val="0"/>
                  <w:marTop w:val="0"/>
                  <w:marBottom w:val="0"/>
                  <w:divBdr>
                    <w:top w:val="none" w:sz="0" w:space="0" w:color="auto"/>
                    <w:left w:val="none" w:sz="0" w:space="0" w:color="auto"/>
                    <w:bottom w:val="none" w:sz="0" w:space="0" w:color="auto"/>
                    <w:right w:val="none" w:sz="0" w:space="0" w:color="auto"/>
                  </w:divBdr>
                </w:div>
                <w:div w:id="158040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8672">
          <w:marLeft w:val="0"/>
          <w:marRight w:val="0"/>
          <w:marTop w:val="0"/>
          <w:marBottom w:val="0"/>
          <w:divBdr>
            <w:top w:val="none" w:sz="0" w:space="0" w:color="auto"/>
            <w:left w:val="none" w:sz="0" w:space="0" w:color="auto"/>
            <w:bottom w:val="none" w:sz="0" w:space="0" w:color="auto"/>
            <w:right w:val="none" w:sz="0" w:space="0" w:color="auto"/>
          </w:divBdr>
        </w:div>
      </w:divsChild>
    </w:div>
    <w:div w:id="118232564">
      <w:bodyDiv w:val="1"/>
      <w:marLeft w:val="0"/>
      <w:marRight w:val="0"/>
      <w:marTop w:val="0"/>
      <w:marBottom w:val="0"/>
      <w:divBdr>
        <w:top w:val="none" w:sz="0" w:space="0" w:color="auto"/>
        <w:left w:val="none" w:sz="0" w:space="0" w:color="auto"/>
        <w:bottom w:val="none" w:sz="0" w:space="0" w:color="auto"/>
        <w:right w:val="none" w:sz="0" w:space="0" w:color="auto"/>
      </w:divBdr>
    </w:div>
    <w:div w:id="125396041">
      <w:bodyDiv w:val="1"/>
      <w:marLeft w:val="0"/>
      <w:marRight w:val="0"/>
      <w:marTop w:val="0"/>
      <w:marBottom w:val="0"/>
      <w:divBdr>
        <w:top w:val="none" w:sz="0" w:space="0" w:color="auto"/>
        <w:left w:val="none" w:sz="0" w:space="0" w:color="auto"/>
        <w:bottom w:val="none" w:sz="0" w:space="0" w:color="auto"/>
        <w:right w:val="none" w:sz="0" w:space="0" w:color="auto"/>
      </w:divBdr>
    </w:div>
    <w:div w:id="152377076">
      <w:bodyDiv w:val="1"/>
      <w:marLeft w:val="0"/>
      <w:marRight w:val="0"/>
      <w:marTop w:val="0"/>
      <w:marBottom w:val="0"/>
      <w:divBdr>
        <w:top w:val="none" w:sz="0" w:space="0" w:color="auto"/>
        <w:left w:val="none" w:sz="0" w:space="0" w:color="auto"/>
        <w:bottom w:val="none" w:sz="0" w:space="0" w:color="auto"/>
        <w:right w:val="none" w:sz="0" w:space="0" w:color="auto"/>
      </w:divBdr>
    </w:div>
    <w:div w:id="172425625">
      <w:bodyDiv w:val="1"/>
      <w:marLeft w:val="0"/>
      <w:marRight w:val="0"/>
      <w:marTop w:val="0"/>
      <w:marBottom w:val="0"/>
      <w:divBdr>
        <w:top w:val="none" w:sz="0" w:space="0" w:color="auto"/>
        <w:left w:val="none" w:sz="0" w:space="0" w:color="auto"/>
        <w:bottom w:val="none" w:sz="0" w:space="0" w:color="auto"/>
        <w:right w:val="none" w:sz="0" w:space="0" w:color="auto"/>
      </w:divBdr>
    </w:div>
    <w:div w:id="195778047">
      <w:bodyDiv w:val="1"/>
      <w:marLeft w:val="0"/>
      <w:marRight w:val="0"/>
      <w:marTop w:val="0"/>
      <w:marBottom w:val="0"/>
      <w:divBdr>
        <w:top w:val="none" w:sz="0" w:space="0" w:color="auto"/>
        <w:left w:val="none" w:sz="0" w:space="0" w:color="auto"/>
        <w:bottom w:val="none" w:sz="0" w:space="0" w:color="auto"/>
        <w:right w:val="none" w:sz="0" w:space="0" w:color="auto"/>
      </w:divBdr>
    </w:div>
    <w:div w:id="197400799">
      <w:bodyDiv w:val="1"/>
      <w:marLeft w:val="0"/>
      <w:marRight w:val="0"/>
      <w:marTop w:val="0"/>
      <w:marBottom w:val="0"/>
      <w:divBdr>
        <w:top w:val="none" w:sz="0" w:space="0" w:color="auto"/>
        <w:left w:val="none" w:sz="0" w:space="0" w:color="auto"/>
        <w:bottom w:val="none" w:sz="0" w:space="0" w:color="auto"/>
        <w:right w:val="none" w:sz="0" w:space="0" w:color="auto"/>
      </w:divBdr>
    </w:div>
    <w:div w:id="218515229">
      <w:bodyDiv w:val="1"/>
      <w:marLeft w:val="0"/>
      <w:marRight w:val="0"/>
      <w:marTop w:val="0"/>
      <w:marBottom w:val="0"/>
      <w:divBdr>
        <w:top w:val="none" w:sz="0" w:space="0" w:color="auto"/>
        <w:left w:val="none" w:sz="0" w:space="0" w:color="auto"/>
        <w:bottom w:val="none" w:sz="0" w:space="0" w:color="auto"/>
        <w:right w:val="none" w:sz="0" w:space="0" w:color="auto"/>
      </w:divBdr>
      <w:divsChild>
        <w:div w:id="1513449786">
          <w:marLeft w:val="0"/>
          <w:marRight w:val="0"/>
          <w:marTop w:val="0"/>
          <w:marBottom w:val="0"/>
          <w:divBdr>
            <w:top w:val="none" w:sz="0" w:space="0" w:color="auto"/>
            <w:left w:val="none" w:sz="0" w:space="0" w:color="auto"/>
            <w:bottom w:val="none" w:sz="0" w:space="0" w:color="auto"/>
            <w:right w:val="none" w:sz="0" w:space="0" w:color="auto"/>
          </w:divBdr>
          <w:divsChild>
            <w:div w:id="721945259">
              <w:marLeft w:val="0"/>
              <w:marRight w:val="0"/>
              <w:marTop w:val="0"/>
              <w:marBottom w:val="0"/>
              <w:divBdr>
                <w:top w:val="none" w:sz="0" w:space="0" w:color="auto"/>
                <w:left w:val="none" w:sz="0" w:space="0" w:color="auto"/>
                <w:bottom w:val="none" w:sz="0" w:space="0" w:color="auto"/>
                <w:right w:val="none" w:sz="0" w:space="0" w:color="auto"/>
              </w:divBdr>
              <w:divsChild>
                <w:div w:id="2041391031">
                  <w:marLeft w:val="0"/>
                  <w:marRight w:val="0"/>
                  <w:marTop w:val="0"/>
                  <w:marBottom w:val="0"/>
                  <w:divBdr>
                    <w:top w:val="none" w:sz="0" w:space="0" w:color="auto"/>
                    <w:left w:val="none" w:sz="0" w:space="0" w:color="auto"/>
                    <w:bottom w:val="none" w:sz="0" w:space="0" w:color="auto"/>
                    <w:right w:val="none" w:sz="0" w:space="0" w:color="auto"/>
                  </w:divBdr>
                  <w:divsChild>
                    <w:div w:id="1326738573">
                      <w:marLeft w:val="0"/>
                      <w:marRight w:val="0"/>
                      <w:marTop w:val="0"/>
                      <w:marBottom w:val="0"/>
                      <w:divBdr>
                        <w:top w:val="none" w:sz="0" w:space="0" w:color="auto"/>
                        <w:left w:val="none" w:sz="0" w:space="0" w:color="auto"/>
                        <w:bottom w:val="none" w:sz="0" w:space="0" w:color="auto"/>
                        <w:right w:val="none" w:sz="0" w:space="0" w:color="auto"/>
                      </w:divBdr>
                      <w:divsChild>
                        <w:div w:id="13600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9437133">
      <w:bodyDiv w:val="1"/>
      <w:marLeft w:val="0"/>
      <w:marRight w:val="0"/>
      <w:marTop w:val="0"/>
      <w:marBottom w:val="0"/>
      <w:divBdr>
        <w:top w:val="none" w:sz="0" w:space="0" w:color="auto"/>
        <w:left w:val="none" w:sz="0" w:space="0" w:color="auto"/>
        <w:bottom w:val="none" w:sz="0" w:space="0" w:color="auto"/>
        <w:right w:val="none" w:sz="0" w:space="0" w:color="auto"/>
      </w:divBdr>
    </w:div>
    <w:div w:id="256446322">
      <w:bodyDiv w:val="1"/>
      <w:marLeft w:val="0"/>
      <w:marRight w:val="0"/>
      <w:marTop w:val="0"/>
      <w:marBottom w:val="0"/>
      <w:divBdr>
        <w:top w:val="none" w:sz="0" w:space="0" w:color="auto"/>
        <w:left w:val="none" w:sz="0" w:space="0" w:color="auto"/>
        <w:bottom w:val="none" w:sz="0" w:space="0" w:color="auto"/>
        <w:right w:val="none" w:sz="0" w:space="0" w:color="auto"/>
      </w:divBdr>
      <w:divsChild>
        <w:div w:id="2015261020">
          <w:marLeft w:val="0"/>
          <w:marRight w:val="0"/>
          <w:marTop w:val="0"/>
          <w:marBottom w:val="0"/>
          <w:divBdr>
            <w:top w:val="none" w:sz="0" w:space="0" w:color="auto"/>
            <w:left w:val="none" w:sz="0" w:space="0" w:color="auto"/>
            <w:bottom w:val="none" w:sz="0" w:space="0" w:color="auto"/>
            <w:right w:val="none" w:sz="0" w:space="0" w:color="auto"/>
          </w:divBdr>
          <w:divsChild>
            <w:div w:id="1209295889">
              <w:marLeft w:val="0"/>
              <w:marRight w:val="0"/>
              <w:marTop w:val="0"/>
              <w:marBottom w:val="0"/>
              <w:divBdr>
                <w:top w:val="none" w:sz="0" w:space="0" w:color="auto"/>
                <w:left w:val="none" w:sz="0" w:space="0" w:color="auto"/>
                <w:bottom w:val="none" w:sz="0" w:space="0" w:color="auto"/>
                <w:right w:val="none" w:sz="0" w:space="0" w:color="auto"/>
              </w:divBdr>
              <w:divsChild>
                <w:div w:id="1491947631">
                  <w:marLeft w:val="0"/>
                  <w:marRight w:val="0"/>
                  <w:marTop w:val="0"/>
                  <w:marBottom w:val="0"/>
                  <w:divBdr>
                    <w:top w:val="none" w:sz="0" w:space="0" w:color="auto"/>
                    <w:left w:val="none" w:sz="0" w:space="0" w:color="auto"/>
                    <w:bottom w:val="none" w:sz="0" w:space="0" w:color="auto"/>
                    <w:right w:val="none" w:sz="0" w:space="0" w:color="auto"/>
                  </w:divBdr>
                  <w:divsChild>
                    <w:div w:id="1429739544">
                      <w:marLeft w:val="0"/>
                      <w:marRight w:val="0"/>
                      <w:marTop w:val="0"/>
                      <w:marBottom w:val="0"/>
                      <w:divBdr>
                        <w:top w:val="none" w:sz="0" w:space="0" w:color="auto"/>
                        <w:left w:val="none" w:sz="0" w:space="0" w:color="auto"/>
                        <w:bottom w:val="none" w:sz="0" w:space="0" w:color="auto"/>
                        <w:right w:val="none" w:sz="0" w:space="0" w:color="auto"/>
                      </w:divBdr>
                      <w:divsChild>
                        <w:div w:id="1349672071">
                          <w:marLeft w:val="0"/>
                          <w:marRight w:val="0"/>
                          <w:marTop w:val="0"/>
                          <w:marBottom w:val="0"/>
                          <w:divBdr>
                            <w:top w:val="none" w:sz="0" w:space="0" w:color="auto"/>
                            <w:left w:val="none" w:sz="0" w:space="0" w:color="auto"/>
                            <w:bottom w:val="none" w:sz="0" w:space="0" w:color="auto"/>
                            <w:right w:val="none" w:sz="0" w:space="0" w:color="auto"/>
                          </w:divBdr>
                          <w:divsChild>
                            <w:div w:id="101539335">
                              <w:marLeft w:val="0"/>
                              <w:marRight w:val="115"/>
                              <w:marTop w:val="0"/>
                              <w:marBottom w:val="0"/>
                              <w:divBdr>
                                <w:top w:val="none" w:sz="0" w:space="0" w:color="auto"/>
                                <w:left w:val="none" w:sz="0" w:space="0" w:color="auto"/>
                                <w:bottom w:val="none" w:sz="0" w:space="0" w:color="auto"/>
                                <w:right w:val="none" w:sz="0" w:space="0" w:color="auto"/>
                              </w:divBdr>
                              <w:divsChild>
                                <w:div w:id="10784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8854619">
      <w:bodyDiv w:val="1"/>
      <w:marLeft w:val="0"/>
      <w:marRight w:val="0"/>
      <w:marTop w:val="0"/>
      <w:marBottom w:val="0"/>
      <w:divBdr>
        <w:top w:val="none" w:sz="0" w:space="0" w:color="auto"/>
        <w:left w:val="none" w:sz="0" w:space="0" w:color="auto"/>
        <w:bottom w:val="none" w:sz="0" w:space="0" w:color="auto"/>
        <w:right w:val="none" w:sz="0" w:space="0" w:color="auto"/>
      </w:divBdr>
      <w:divsChild>
        <w:div w:id="1977829478">
          <w:marLeft w:val="0"/>
          <w:marRight w:val="0"/>
          <w:marTop w:val="0"/>
          <w:marBottom w:val="0"/>
          <w:divBdr>
            <w:top w:val="none" w:sz="0" w:space="0" w:color="auto"/>
            <w:left w:val="none" w:sz="0" w:space="0" w:color="auto"/>
            <w:bottom w:val="none" w:sz="0" w:space="0" w:color="auto"/>
            <w:right w:val="none" w:sz="0" w:space="0" w:color="auto"/>
          </w:divBdr>
          <w:divsChild>
            <w:div w:id="286591320">
              <w:marLeft w:val="0"/>
              <w:marRight w:val="0"/>
              <w:marTop w:val="0"/>
              <w:marBottom w:val="0"/>
              <w:divBdr>
                <w:top w:val="none" w:sz="0" w:space="0" w:color="auto"/>
                <w:left w:val="none" w:sz="0" w:space="0" w:color="auto"/>
                <w:bottom w:val="none" w:sz="0" w:space="0" w:color="auto"/>
                <w:right w:val="none" w:sz="0" w:space="0" w:color="auto"/>
              </w:divBdr>
              <w:divsChild>
                <w:div w:id="914633241">
                  <w:marLeft w:val="0"/>
                  <w:marRight w:val="0"/>
                  <w:marTop w:val="0"/>
                  <w:marBottom w:val="0"/>
                  <w:divBdr>
                    <w:top w:val="none" w:sz="0" w:space="0" w:color="auto"/>
                    <w:left w:val="none" w:sz="0" w:space="0" w:color="auto"/>
                    <w:bottom w:val="none" w:sz="0" w:space="0" w:color="auto"/>
                    <w:right w:val="none" w:sz="0" w:space="0" w:color="auto"/>
                  </w:divBdr>
                  <w:divsChild>
                    <w:div w:id="785004868">
                      <w:marLeft w:val="0"/>
                      <w:marRight w:val="0"/>
                      <w:marTop w:val="0"/>
                      <w:marBottom w:val="0"/>
                      <w:divBdr>
                        <w:top w:val="none" w:sz="0" w:space="0" w:color="auto"/>
                        <w:left w:val="none" w:sz="0" w:space="0" w:color="auto"/>
                        <w:bottom w:val="none" w:sz="0" w:space="0" w:color="auto"/>
                        <w:right w:val="none" w:sz="0" w:space="0" w:color="auto"/>
                      </w:divBdr>
                    </w:div>
                    <w:div w:id="1661496309">
                      <w:marLeft w:val="0"/>
                      <w:marRight w:val="0"/>
                      <w:marTop w:val="0"/>
                      <w:marBottom w:val="0"/>
                      <w:divBdr>
                        <w:top w:val="none" w:sz="0" w:space="0" w:color="auto"/>
                        <w:left w:val="none" w:sz="0" w:space="0" w:color="auto"/>
                        <w:bottom w:val="none" w:sz="0" w:space="0" w:color="auto"/>
                        <w:right w:val="none" w:sz="0" w:space="0" w:color="auto"/>
                      </w:divBdr>
                    </w:div>
                    <w:div w:id="210229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352517">
      <w:bodyDiv w:val="1"/>
      <w:marLeft w:val="0"/>
      <w:marRight w:val="0"/>
      <w:marTop w:val="0"/>
      <w:marBottom w:val="0"/>
      <w:divBdr>
        <w:top w:val="none" w:sz="0" w:space="0" w:color="auto"/>
        <w:left w:val="none" w:sz="0" w:space="0" w:color="auto"/>
        <w:bottom w:val="none" w:sz="0" w:space="0" w:color="auto"/>
        <w:right w:val="none" w:sz="0" w:space="0" w:color="auto"/>
      </w:divBdr>
      <w:divsChild>
        <w:div w:id="2010138472">
          <w:marLeft w:val="547"/>
          <w:marRight w:val="0"/>
          <w:marTop w:val="0"/>
          <w:marBottom w:val="0"/>
          <w:divBdr>
            <w:top w:val="none" w:sz="0" w:space="0" w:color="auto"/>
            <w:left w:val="none" w:sz="0" w:space="0" w:color="auto"/>
            <w:bottom w:val="none" w:sz="0" w:space="0" w:color="auto"/>
            <w:right w:val="none" w:sz="0" w:space="0" w:color="auto"/>
          </w:divBdr>
        </w:div>
      </w:divsChild>
    </w:div>
    <w:div w:id="319240797">
      <w:bodyDiv w:val="1"/>
      <w:marLeft w:val="0"/>
      <w:marRight w:val="0"/>
      <w:marTop w:val="0"/>
      <w:marBottom w:val="0"/>
      <w:divBdr>
        <w:top w:val="none" w:sz="0" w:space="0" w:color="auto"/>
        <w:left w:val="none" w:sz="0" w:space="0" w:color="auto"/>
        <w:bottom w:val="none" w:sz="0" w:space="0" w:color="auto"/>
        <w:right w:val="none" w:sz="0" w:space="0" w:color="auto"/>
      </w:divBdr>
    </w:div>
    <w:div w:id="336154758">
      <w:bodyDiv w:val="1"/>
      <w:marLeft w:val="0"/>
      <w:marRight w:val="0"/>
      <w:marTop w:val="0"/>
      <w:marBottom w:val="0"/>
      <w:divBdr>
        <w:top w:val="none" w:sz="0" w:space="0" w:color="auto"/>
        <w:left w:val="none" w:sz="0" w:space="0" w:color="auto"/>
        <w:bottom w:val="none" w:sz="0" w:space="0" w:color="auto"/>
        <w:right w:val="none" w:sz="0" w:space="0" w:color="auto"/>
      </w:divBdr>
    </w:div>
    <w:div w:id="338696040">
      <w:bodyDiv w:val="1"/>
      <w:marLeft w:val="0"/>
      <w:marRight w:val="0"/>
      <w:marTop w:val="0"/>
      <w:marBottom w:val="0"/>
      <w:divBdr>
        <w:top w:val="none" w:sz="0" w:space="0" w:color="auto"/>
        <w:left w:val="none" w:sz="0" w:space="0" w:color="auto"/>
        <w:bottom w:val="none" w:sz="0" w:space="0" w:color="auto"/>
        <w:right w:val="none" w:sz="0" w:space="0" w:color="auto"/>
      </w:divBdr>
    </w:div>
    <w:div w:id="342128514">
      <w:bodyDiv w:val="1"/>
      <w:marLeft w:val="0"/>
      <w:marRight w:val="0"/>
      <w:marTop w:val="0"/>
      <w:marBottom w:val="0"/>
      <w:divBdr>
        <w:top w:val="none" w:sz="0" w:space="0" w:color="auto"/>
        <w:left w:val="none" w:sz="0" w:space="0" w:color="auto"/>
        <w:bottom w:val="none" w:sz="0" w:space="0" w:color="auto"/>
        <w:right w:val="none" w:sz="0" w:space="0" w:color="auto"/>
      </w:divBdr>
    </w:div>
    <w:div w:id="351347313">
      <w:bodyDiv w:val="1"/>
      <w:marLeft w:val="0"/>
      <w:marRight w:val="0"/>
      <w:marTop w:val="0"/>
      <w:marBottom w:val="0"/>
      <w:divBdr>
        <w:top w:val="none" w:sz="0" w:space="0" w:color="auto"/>
        <w:left w:val="none" w:sz="0" w:space="0" w:color="auto"/>
        <w:bottom w:val="none" w:sz="0" w:space="0" w:color="auto"/>
        <w:right w:val="none" w:sz="0" w:space="0" w:color="auto"/>
      </w:divBdr>
    </w:div>
    <w:div w:id="353000540">
      <w:bodyDiv w:val="1"/>
      <w:marLeft w:val="0"/>
      <w:marRight w:val="0"/>
      <w:marTop w:val="0"/>
      <w:marBottom w:val="0"/>
      <w:divBdr>
        <w:top w:val="none" w:sz="0" w:space="0" w:color="auto"/>
        <w:left w:val="none" w:sz="0" w:space="0" w:color="auto"/>
        <w:bottom w:val="none" w:sz="0" w:space="0" w:color="auto"/>
        <w:right w:val="none" w:sz="0" w:space="0" w:color="auto"/>
      </w:divBdr>
      <w:divsChild>
        <w:div w:id="2104496303">
          <w:marLeft w:val="0"/>
          <w:marRight w:val="0"/>
          <w:marTop w:val="0"/>
          <w:marBottom w:val="0"/>
          <w:divBdr>
            <w:top w:val="none" w:sz="0" w:space="0" w:color="auto"/>
            <w:left w:val="none" w:sz="0" w:space="0" w:color="auto"/>
            <w:bottom w:val="none" w:sz="0" w:space="0" w:color="auto"/>
            <w:right w:val="none" w:sz="0" w:space="0" w:color="auto"/>
          </w:divBdr>
          <w:divsChild>
            <w:div w:id="1279290462">
              <w:marLeft w:val="0"/>
              <w:marRight w:val="0"/>
              <w:marTop w:val="0"/>
              <w:marBottom w:val="0"/>
              <w:divBdr>
                <w:top w:val="none" w:sz="0" w:space="0" w:color="auto"/>
                <w:left w:val="none" w:sz="0" w:space="0" w:color="auto"/>
                <w:bottom w:val="none" w:sz="0" w:space="0" w:color="auto"/>
                <w:right w:val="none" w:sz="0" w:space="0" w:color="auto"/>
              </w:divBdr>
              <w:divsChild>
                <w:div w:id="233584409">
                  <w:marLeft w:val="0"/>
                  <w:marRight w:val="0"/>
                  <w:marTop w:val="0"/>
                  <w:marBottom w:val="0"/>
                  <w:divBdr>
                    <w:top w:val="none" w:sz="0" w:space="0" w:color="auto"/>
                    <w:left w:val="none" w:sz="0" w:space="0" w:color="auto"/>
                    <w:bottom w:val="none" w:sz="0" w:space="0" w:color="auto"/>
                    <w:right w:val="none" w:sz="0" w:space="0" w:color="auto"/>
                  </w:divBdr>
                  <w:divsChild>
                    <w:div w:id="1915356417">
                      <w:marLeft w:val="0"/>
                      <w:marRight w:val="0"/>
                      <w:marTop w:val="0"/>
                      <w:marBottom w:val="0"/>
                      <w:divBdr>
                        <w:top w:val="none" w:sz="0" w:space="0" w:color="auto"/>
                        <w:left w:val="none" w:sz="0" w:space="0" w:color="auto"/>
                        <w:bottom w:val="none" w:sz="0" w:space="0" w:color="auto"/>
                        <w:right w:val="none" w:sz="0" w:space="0" w:color="auto"/>
                      </w:divBdr>
                      <w:divsChild>
                        <w:div w:id="75250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008621">
      <w:bodyDiv w:val="1"/>
      <w:marLeft w:val="0"/>
      <w:marRight w:val="0"/>
      <w:marTop w:val="0"/>
      <w:marBottom w:val="0"/>
      <w:divBdr>
        <w:top w:val="none" w:sz="0" w:space="0" w:color="auto"/>
        <w:left w:val="none" w:sz="0" w:space="0" w:color="auto"/>
        <w:bottom w:val="none" w:sz="0" w:space="0" w:color="auto"/>
        <w:right w:val="none" w:sz="0" w:space="0" w:color="auto"/>
      </w:divBdr>
    </w:div>
    <w:div w:id="363336858">
      <w:bodyDiv w:val="1"/>
      <w:marLeft w:val="0"/>
      <w:marRight w:val="0"/>
      <w:marTop w:val="0"/>
      <w:marBottom w:val="0"/>
      <w:divBdr>
        <w:top w:val="none" w:sz="0" w:space="0" w:color="auto"/>
        <w:left w:val="none" w:sz="0" w:space="0" w:color="auto"/>
        <w:bottom w:val="none" w:sz="0" w:space="0" w:color="auto"/>
        <w:right w:val="none" w:sz="0" w:space="0" w:color="auto"/>
      </w:divBdr>
      <w:divsChild>
        <w:div w:id="1871840710">
          <w:marLeft w:val="0"/>
          <w:marRight w:val="0"/>
          <w:marTop w:val="0"/>
          <w:marBottom w:val="0"/>
          <w:divBdr>
            <w:top w:val="none" w:sz="0" w:space="0" w:color="auto"/>
            <w:left w:val="none" w:sz="0" w:space="0" w:color="auto"/>
            <w:bottom w:val="none" w:sz="0" w:space="0" w:color="auto"/>
            <w:right w:val="none" w:sz="0" w:space="0" w:color="auto"/>
          </w:divBdr>
          <w:divsChild>
            <w:div w:id="1528521097">
              <w:marLeft w:val="0"/>
              <w:marRight w:val="0"/>
              <w:marTop w:val="0"/>
              <w:marBottom w:val="0"/>
              <w:divBdr>
                <w:top w:val="none" w:sz="0" w:space="0" w:color="auto"/>
                <w:left w:val="none" w:sz="0" w:space="0" w:color="auto"/>
                <w:bottom w:val="none" w:sz="0" w:space="0" w:color="auto"/>
                <w:right w:val="none" w:sz="0" w:space="0" w:color="auto"/>
              </w:divBdr>
              <w:divsChild>
                <w:div w:id="1446457700">
                  <w:marLeft w:val="0"/>
                  <w:marRight w:val="0"/>
                  <w:marTop w:val="0"/>
                  <w:marBottom w:val="0"/>
                  <w:divBdr>
                    <w:top w:val="none" w:sz="0" w:space="0" w:color="auto"/>
                    <w:left w:val="none" w:sz="0" w:space="0" w:color="auto"/>
                    <w:bottom w:val="none" w:sz="0" w:space="0" w:color="auto"/>
                    <w:right w:val="none" w:sz="0" w:space="0" w:color="auto"/>
                  </w:divBdr>
                  <w:divsChild>
                    <w:div w:id="105926133">
                      <w:marLeft w:val="0"/>
                      <w:marRight w:val="0"/>
                      <w:marTop w:val="0"/>
                      <w:marBottom w:val="0"/>
                      <w:divBdr>
                        <w:top w:val="none" w:sz="0" w:space="0" w:color="auto"/>
                        <w:left w:val="none" w:sz="0" w:space="0" w:color="auto"/>
                        <w:bottom w:val="none" w:sz="0" w:space="0" w:color="auto"/>
                        <w:right w:val="none" w:sz="0" w:space="0" w:color="auto"/>
                      </w:divBdr>
                    </w:div>
                    <w:div w:id="1347751293">
                      <w:marLeft w:val="0"/>
                      <w:marRight w:val="0"/>
                      <w:marTop w:val="0"/>
                      <w:marBottom w:val="0"/>
                      <w:divBdr>
                        <w:top w:val="none" w:sz="0" w:space="0" w:color="auto"/>
                        <w:left w:val="none" w:sz="0" w:space="0" w:color="auto"/>
                        <w:bottom w:val="none" w:sz="0" w:space="0" w:color="auto"/>
                        <w:right w:val="none" w:sz="0" w:space="0" w:color="auto"/>
                      </w:divBdr>
                    </w:div>
                    <w:div w:id="205168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367728">
      <w:bodyDiv w:val="1"/>
      <w:marLeft w:val="0"/>
      <w:marRight w:val="0"/>
      <w:marTop w:val="0"/>
      <w:marBottom w:val="0"/>
      <w:divBdr>
        <w:top w:val="none" w:sz="0" w:space="0" w:color="auto"/>
        <w:left w:val="none" w:sz="0" w:space="0" w:color="auto"/>
        <w:bottom w:val="none" w:sz="0" w:space="0" w:color="auto"/>
        <w:right w:val="none" w:sz="0" w:space="0" w:color="auto"/>
      </w:divBdr>
    </w:div>
    <w:div w:id="400563625">
      <w:bodyDiv w:val="1"/>
      <w:marLeft w:val="0"/>
      <w:marRight w:val="0"/>
      <w:marTop w:val="0"/>
      <w:marBottom w:val="0"/>
      <w:divBdr>
        <w:top w:val="none" w:sz="0" w:space="0" w:color="auto"/>
        <w:left w:val="none" w:sz="0" w:space="0" w:color="auto"/>
        <w:bottom w:val="none" w:sz="0" w:space="0" w:color="auto"/>
        <w:right w:val="none" w:sz="0" w:space="0" w:color="auto"/>
      </w:divBdr>
      <w:divsChild>
        <w:div w:id="264507313">
          <w:marLeft w:val="0"/>
          <w:marRight w:val="0"/>
          <w:marTop w:val="0"/>
          <w:marBottom w:val="0"/>
          <w:divBdr>
            <w:top w:val="none" w:sz="0" w:space="0" w:color="auto"/>
            <w:left w:val="none" w:sz="0" w:space="0" w:color="auto"/>
            <w:bottom w:val="none" w:sz="0" w:space="0" w:color="auto"/>
            <w:right w:val="none" w:sz="0" w:space="0" w:color="auto"/>
          </w:divBdr>
          <w:divsChild>
            <w:div w:id="285620398">
              <w:marLeft w:val="0"/>
              <w:marRight w:val="0"/>
              <w:marTop w:val="0"/>
              <w:marBottom w:val="0"/>
              <w:divBdr>
                <w:top w:val="none" w:sz="0" w:space="0" w:color="auto"/>
                <w:left w:val="none" w:sz="0" w:space="0" w:color="auto"/>
                <w:bottom w:val="none" w:sz="0" w:space="0" w:color="auto"/>
                <w:right w:val="none" w:sz="0" w:space="0" w:color="auto"/>
              </w:divBdr>
              <w:divsChild>
                <w:div w:id="549465118">
                  <w:marLeft w:val="0"/>
                  <w:marRight w:val="0"/>
                  <w:marTop w:val="0"/>
                  <w:marBottom w:val="0"/>
                  <w:divBdr>
                    <w:top w:val="none" w:sz="0" w:space="0" w:color="auto"/>
                    <w:left w:val="none" w:sz="0" w:space="0" w:color="auto"/>
                    <w:bottom w:val="none" w:sz="0" w:space="0" w:color="auto"/>
                    <w:right w:val="none" w:sz="0" w:space="0" w:color="auto"/>
                  </w:divBdr>
                  <w:divsChild>
                    <w:div w:id="226259246">
                      <w:marLeft w:val="0"/>
                      <w:marRight w:val="0"/>
                      <w:marTop w:val="0"/>
                      <w:marBottom w:val="0"/>
                      <w:divBdr>
                        <w:top w:val="none" w:sz="0" w:space="0" w:color="auto"/>
                        <w:left w:val="none" w:sz="0" w:space="0" w:color="auto"/>
                        <w:bottom w:val="none" w:sz="0" w:space="0" w:color="auto"/>
                        <w:right w:val="none" w:sz="0" w:space="0" w:color="auto"/>
                      </w:divBdr>
                    </w:div>
                    <w:div w:id="1234318647">
                      <w:marLeft w:val="0"/>
                      <w:marRight w:val="0"/>
                      <w:marTop w:val="0"/>
                      <w:marBottom w:val="0"/>
                      <w:divBdr>
                        <w:top w:val="none" w:sz="0" w:space="0" w:color="auto"/>
                        <w:left w:val="none" w:sz="0" w:space="0" w:color="auto"/>
                        <w:bottom w:val="none" w:sz="0" w:space="0" w:color="auto"/>
                        <w:right w:val="none" w:sz="0" w:space="0" w:color="auto"/>
                      </w:divBdr>
                    </w:div>
                    <w:div w:id="18403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202634">
      <w:bodyDiv w:val="1"/>
      <w:marLeft w:val="0"/>
      <w:marRight w:val="0"/>
      <w:marTop w:val="0"/>
      <w:marBottom w:val="0"/>
      <w:divBdr>
        <w:top w:val="none" w:sz="0" w:space="0" w:color="auto"/>
        <w:left w:val="none" w:sz="0" w:space="0" w:color="auto"/>
        <w:bottom w:val="none" w:sz="0" w:space="0" w:color="auto"/>
        <w:right w:val="none" w:sz="0" w:space="0" w:color="auto"/>
      </w:divBdr>
    </w:div>
    <w:div w:id="423192028">
      <w:bodyDiv w:val="1"/>
      <w:marLeft w:val="0"/>
      <w:marRight w:val="0"/>
      <w:marTop w:val="0"/>
      <w:marBottom w:val="0"/>
      <w:divBdr>
        <w:top w:val="none" w:sz="0" w:space="0" w:color="auto"/>
        <w:left w:val="none" w:sz="0" w:space="0" w:color="auto"/>
        <w:bottom w:val="none" w:sz="0" w:space="0" w:color="auto"/>
        <w:right w:val="none" w:sz="0" w:space="0" w:color="auto"/>
      </w:divBdr>
    </w:div>
    <w:div w:id="432212534">
      <w:bodyDiv w:val="1"/>
      <w:marLeft w:val="0"/>
      <w:marRight w:val="0"/>
      <w:marTop w:val="0"/>
      <w:marBottom w:val="0"/>
      <w:divBdr>
        <w:top w:val="none" w:sz="0" w:space="0" w:color="auto"/>
        <w:left w:val="none" w:sz="0" w:space="0" w:color="auto"/>
        <w:bottom w:val="none" w:sz="0" w:space="0" w:color="auto"/>
        <w:right w:val="none" w:sz="0" w:space="0" w:color="auto"/>
      </w:divBdr>
    </w:div>
    <w:div w:id="486096505">
      <w:bodyDiv w:val="1"/>
      <w:marLeft w:val="0"/>
      <w:marRight w:val="0"/>
      <w:marTop w:val="0"/>
      <w:marBottom w:val="0"/>
      <w:divBdr>
        <w:top w:val="none" w:sz="0" w:space="0" w:color="auto"/>
        <w:left w:val="none" w:sz="0" w:space="0" w:color="auto"/>
        <w:bottom w:val="none" w:sz="0" w:space="0" w:color="auto"/>
        <w:right w:val="none" w:sz="0" w:space="0" w:color="auto"/>
      </w:divBdr>
    </w:div>
    <w:div w:id="488601101">
      <w:bodyDiv w:val="1"/>
      <w:marLeft w:val="0"/>
      <w:marRight w:val="0"/>
      <w:marTop w:val="0"/>
      <w:marBottom w:val="0"/>
      <w:divBdr>
        <w:top w:val="none" w:sz="0" w:space="0" w:color="auto"/>
        <w:left w:val="none" w:sz="0" w:space="0" w:color="auto"/>
        <w:bottom w:val="none" w:sz="0" w:space="0" w:color="auto"/>
        <w:right w:val="none" w:sz="0" w:space="0" w:color="auto"/>
      </w:divBdr>
    </w:div>
    <w:div w:id="523715882">
      <w:bodyDiv w:val="1"/>
      <w:marLeft w:val="0"/>
      <w:marRight w:val="0"/>
      <w:marTop w:val="0"/>
      <w:marBottom w:val="0"/>
      <w:divBdr>
        <w:top w:val="none" w:sz="0" w:space="0" w:color="auto"/>
        <w:left w:val="none" w:sz="0" w:space="0" w:color="auto"/>
        <w:bottom w:val="none" w:sz="0" w:space="0" w:color="auto"/>
        <w:right w:val="none" w:sz="0" w:space="0" w:color="auto"/>
      </w:divBdr>
    </w:div>
    <w:div w:id="537621194">
      <w:bodyDiv w:val="1"/>
      <w:marLeft w:val="0"/>
      <w:marRight w:val="0"/>
      <w:marTop w:val="0"/>
      <w:marBottom w:val="0"/>
      <w:divBdr>
        <w:top w:val="none" w:sz="0" w:space="0" w:color="auto"/>
        <w:left w:val="none" w:sz="0" w:space="0" w:color="auto"/>
        <w:bottom w:val="none" w:sz="0" w:space="0" w:color="auto"/>
        <w:right w:val="none" w:sz="0" w:space="0" w:color="auto"/>
      </w:divBdr>
    </w:div>
    <w:div w:id="572356581">
      <w:bodyDiv w:val="1"/>
      <w:marLeft w:val="0"/>
      <w:marRight w:val="0"/>
      <w:marTop w:val="0"/>
      <w:marBottom w:val="0"/>
      <w:divBdr>
        <w:top w:val="none" w:sz="0" w:space="0" w:color="auto"/>
        <w:left w:val="none" w:sz="0" w:space="0" w:color="auto"/>
        <w:bottom w:val="none" w:sz="0" w:space="0" w:color="auto"/>
        <w:right w:val="none" w:sz="0" w:space="0" w:color="auto"/>
      </w:divBdr>
    </w:div>
    <w:div w:id="576863392">
      <w:bodyDiv w:val="1"/>
      <w:marLeft w:val="0"/>
      <w:marRight w:val="0"/>
      <w:marTop w:val="0"/>
      <w:marBottom w:val="0"/>
      <w:divBdr>
        <w:top w:val="none" w:sz="0" w:space="0" w:color="auto"/>
        <w:left w:val="none" w:sz="0" w:space="0" w:color="auto"/>
        <w:bottom w:val="none" w:sz="0" w:space="0" w:color="auto"/>
        <w:right w:val="none" w:sz="0" w:space="0" w:color="auto"/>
      </w:divBdr>
    </w:div>
    <w:div w:id="581918202">
      <w:bodyDiv w:val="1"/>
      <w:marLeft w:val="0"/>
      <w:marRight w:val="0"/>
      <w:marTop w:val="0"/>
      <w:marBottom w:val="0"/>
      <w:divBdr>
        <w:top w:val="none" w:sz="0" w:space="0" w:color="auto"/>
        <w:left w:val="none" w:sz="0" w:space="0" w:color="auto"/>
        <w:bottom w:val="none" w:sz="0" w:space="0" w:color="auto"/>
        <w:right w:val="none" w:sz="0" w:space="0" w:color="auto"/>
      </w:divBdr>
    </w:div>
    <w:div w:id="598294778">
      <w:bodyDiv w:val="1"/>
      <w:marLeft w:val="0"/>
      <w:marRight w:val="0"/>
      <w:marTop w:val="0"/>
      <w:marBottom w:val="0"/>
      <w:divBdr>
        <w:top w:val="none" w:sz="0" w:space="0" w:color="auto"/>
        <w:left w:val="none" w:sz="0" w:space="0" w:color="auto"/>
        <w:bottom w:val="none" w:sz="0" w:space="0" w:color="auto"/>
        <w:right w:val="none" w:sz="0" w:space="0" w:color="auto"/>
      </w:divBdr>
      <w:divsChild>
        <w:div w:id="1770196013">
          <w:marLeft w:val="547"/>
          <w:marRight w:val="0"/>
          <w:marTop w:val="0"/>
          <w:marBottom w:val="0"/>
          <w:divBdr>
            <w:top w:val="none" w:sz="0" w:space="0" w:color="auto"/>
            <w:left w:val="none" w:sz="0" w:space="0" w:color="auto"/>
            <w:bottom w:val="none" w:sz="0" w:space="0" w:color="auto"/>
            <w:right w:val="none" w:sz="0" w:space="0" w:color="auto"/>
          </w:divBdr>
        </w:div>
      </w:divsChild>
    </w:div>
    <w:div w:id="643699444">
      <w:bodyDiv w:val="1"/>
      <w:marLeft w:val="0"/>
      <w:marRight w:val="0"/>
      <w:marTop w:val="0"/>
      <w:marBottom w:val="0"/>
      <w:divBdr>
        <w:top w:val="none" w:sz="0" w:space="0" w:color="auto"/>
        <w:left w:val="none" w:sz="0" w:space="0" w:color="auto"/>
        <w:bottom w:val="none" w:sz="0" w:space="0" w:color="auto"/>
        <w:right w:val="none" w:sz="0" w:space="0" w:color="auto"/>
      </w:divBdr>
    </w:div>
    <w:div w:id="662120912">
      <w:bodyDiv w:val="1"/>
      <w:marLeft w:val="0"/>
      <w:marRight w:val="0"/>
      <w:marTop w:val="0"/>
      <w:marBottom w:val="0"/>
      <w:divBdr>
        <w:top w:val="none" w:sz="0" w:space="0" w:color="auto"/>
        <w:left w:val="none" w:sz="0" w:space="0" w:color="auto"/>
        <w:bottom w:val="none" w:sz="0" w:space="0" w:color="auto"/>
        <w:right w:val="none" w:sz="0" w:space="0" w:color="auto"/>
      </w:divBdr>
      <w:divsChild>
        <w:div w:id="813957758">
          <w:marLeft w:val="0"/>
          <w:marRight w:val="0"/>
          <w:marTop w:val="0"/>
          <w:marBottom w:val="0"/>
          <w:divBdr>
            <w:top w:val="none" w:sz="0" w:space="0" w:color="auto"/>
            <w:left w:val="none" w:sz="0" w:space="0" w:color="auto"/>
            <w:bottom w:val="none" w:sz="0" w:space="0" w:color="auto"/>
            <w:right w:val="none" w:sz="0" w:space="0" w:color="auto"/>
          </w:divBdr>
          <w:divsChild>
            <w:div w:id="41835222">
              <w:marLeft w:val="0"/>
              <w:marRight w:val="0"/>
              <w:marTop w:val="0"/>
              <w:marBottom w:val="0"/>
              <w:divBdr>
                <w:top w:val="none" w:sz="0" w:space="0" w:color="auto"/>
                <w:left w:val="none" w:sz="0" w:space="0" w:color="auto"/>
                <w:bottom w:val="none" w:sz="0" w:space="0" w:color="auto"/>
                <w:right w:val="none" w:sz="0" w:space="0" w:color="auto"/>
              </w:divBdr>
              <w:divsChild>
                <w:div w:id="406540444">
                  <w:marLeft w:val="0"/>
                  <w:marRight w:val="0"/>
                  <w:marTop w:val="0"/>
                  <w:marBottom w:val="0"/>
                  <w:divBdr>
                    <w:top w:val="none" w:sz="0" w:space="0" w:color="auto"/>
                    <w:left w:val="none" w:sz="0" w:space="0" w:color="auto"/>
                    <w:bottom w:val="none" w:sz="0" w:space="0" w:color="auto"/>
                    <w:right w:val="none" w:sz="0" w:space="0" w:color="auto"/>
                  </w:divBdr>
                  <w:divsChild>
                    <w:div w:id="408045087">
                      <w:marLeft w:val="0"/>
                      <w:marRight w:val="0"/>
                      <w:marTop w:val="0"/>
                      <w:marBottom w:val="0"/>
                      <w:divBdr>
                        <w:top w:val="none" w:sz="0" w:space="0" w:color="auto"/>
                        <w:left w:val="none" w:sz="0" w:space="0" w:color="auto"/>
                        <w:bottom w:val="none" w:sz="0" w:space="0" w:color="auto"/>
                        <w:right w:val="none" w:sz="0" w:space="0" w:color="auto"/>
                      </w:divBdr>
                    </w:div>
                    <w:div w:id="628903629">
                      <w:marLeft w:val="0"/>
                      <w:marRight w:val="0"/>
                      <w:marTop w:val="0"/>
                      <w:marBottom w:val="0"/>
                      <w:divBdr>
                        <w:top w:val="none" w:sz="0" w:space="0" w:color="auto"/>
                        <w:left w:val="none" w:sz="0" w:space="0" w:color="auto"/>
                        <w:bottom w:val="none" w:sz="0" w:space="0" w:color="auto"/>
                        <w:right w:val="none" w:sz="0" w:space="0" w:color="auto"/>
                      </w:divBdr>
                    </w:div>
                    <w:div w:id="974023550">
                      <w:marLeft w:val="0"/>
                      <w:marRight w:val="0"/>
                      <w:marTop w:val="0"/>
                      <w:marBottom w:val="0"/>
                      <w:divBdr>
                        <w:top w:val="none" w:sz="0" w:space="0" w:color="auto"/>
                        <w:left w:val="none" w:sz="0" w:space="0" w:color="auto"/>
                        <w:bottom w:val="none" w:sz="0" w:space="0" w:color="auto"/>
                        <w:right w:val="none" w:sz="0" w:space="0" w:color="auto"/>
                      </w:divBdr>
                    </w:div>
                    <w:div w:id="179471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18197">
              <w:marLeft w:val="0"/>
              <w:marRight w:val="0"/>
              <w:marTop w:val="0"/>
              <w:marBottom w:val="0"/>
              <w:divBdr>
                <w:top w:val="none" w:sz="0" w:space="0" w:color="auto"/>
                <w:left w:val="none" w:sz="0" w:space="0" w:color="auto"/>
                <w:bottom w:val="none" w:sz="0" w:space="0" w:color="auto"/>
                <w:right w:val="none" w:sz="0" w:space="0" w:color="auto"/>
              </w:divBdr>
              <w:divsChild>
                <w:div w:id="685253992">
                  <w:marLeft w:val="0"/>
                  <w:marRight w:val="0"/>
                  <w:marTop w:val="0"/>
                  <w:marBottom w:val="0"/>
                  <w:divBdr>
                    <w:top w:val="none" w:sz="0" w:space="0" w:color="auto"/>
                    <w:left w:val="none" w:sz="0" w:space="0" w:color="auto"/>
                    <w:bottom w:val="none" w:sz="0" w:space="0" w:color="auto"/>
                    <w:right w:val="none" w:sz="0" w:space="0" w:color="auto"/>
                  </w:divBdr>
                  <w:divsChild>
                    <w:div w:id="288825941">
                      <w:marLeft w:val="0"/>
                      <w:marRight w:val="0"/>
                      <w:marTop w:val="0"/>
                      <w:marBottom w:val="0"/>
                      <w:divBdr>
                        <w:top w:val="none" w:sz="0" w:space="0" w:color="auto"/>
                        <w:left w:val="none" w:sz="0" w:space="0" w:color="auto"/>
                        <w:bottom w:val="none" w:sz="0" w:space="0" w:color="auto"/>
                        <w:right w:val="none" w:sz="0" w:space="0" w:color="auto"/>
                      </w:divBdr>
                    </w:div>
                    <w:div w:id="444808625">
                      <w:marLeft w:val="0"/>
                      <w:marRight w:val="0"/>
                      <w:marTop w:val="0"/>
                      <w:marBottom w:val="0"/>
                      <w:divBdr>
                        <w:top w:val="none" w:sz="0" w:space="0" w:color="auto"/>
                        <w:left w:val="none" w:sz="0" w:space="0" w:color="auto"/>
                        <w:bottom w:val="none" w:sz="0" w:space="0" w:color="auto"/>
                        <w:right w:val="none" w:sz="0" w:space="0" w:color="auto"/>
                      </w:divBdr>
                    </w:div>
                    <w:div w:id="620696754">
                      <w:marLeft w:val="0"/>
                      <w:marRight w:val="0"/>
                      <w:marTop w:val="0"/>
                      <w:marBottom w:val="0"/>
                      <w:divBdr>
                        <w:top w:val="none" w:sz="0" w:space="0" w:color="auto"/>
                        <w:left w:val="none" w:sz="0" w:space="0" w:color="auto"/>
                        <w:bottom w:val="none" w:sz="0" w:space="0" w:color="auto"/>
                        <w:right w:val="none" w:sz="0" w:space="0" w:color="auto"/>
                      </w:divBdr>
                    </w:div>
                    <w:div w:id="121373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90910">
              <w:marLeft w:val="0"/>
              <w:marRight w:val="0"/>
              <w:marTop w:val="0"/>
              <w:marBottom w:val="0"/>
              <w:divBdr>
                <w:top w:val="none" w:sz="0" w:space="0" w:color="auto"/>
                <w:left w:val="none" w:sz="0" w:space="0" w:color="auto"/>
                <w:bottom w:val="none" w:sz="0" w:space="0" w:color="auto"/>
                <w:right w:val="none" w:sz="0" w:space="0" w:color="auto"/>
              </w:divBdr>
              <w:divsChild>
                <w:div w:id="962420524">
                  <w:marLeft w:val="0"/>
                  <w:marRight w:val="0"/>
                  <w:marTop w:val="0"/>
                  <w:marBottom w:val="0"/>
                  <w:divBdr>
                    <w:top w:val="none" w:sz="0" w:space="0" w:color="auto"/>
                    <w:left w:val="none" w:sz="0" w:space="0" w:color="auto"/>
                    <w:bottom w:val="none" w:sz="0" w:space="0" w:color="auto"/>
                    <w:right w:val="none" w:sz="0" w:space="0" w:color="auto"/>
                  </w:divBdr>
                  <w:divsChild>
                    <w:div w:id="564611275">
                      <w:marLeft w:val="0"/>
                      <w:marRight w:val="0"/>
                      <w:marTop w:val="0"/>
                      <w:marBottom w:val="0"/>
                      <w:divBdr>
                        <w:top w:val="none" w:sz="0" w:space="0" w:color="auto"/>
                        <w:left w:val="none" w:sz="0" w:space="0" w:color="auto"/>
                        <w:bottom w:val="none" w:sz="0" w:space="0" w:color="auto"/>
                        <w:right w:val="none" w:sz="0" w:space="0" w:color="auto"/>
                      </w:divBdr>
                    </w:div>
                    <w:div w:id="571432999">
                      <w:marLeft w:val="0"/>
                      <w:marRight w:val="0"/>
                      <w:marTop w:val="0"/>
                      <w:marBottom w:val="0"/>
                      <w:divBdr>
                        <w:top w:val="none" w:sz="0" w:space="0" w:color="auto"/>
                        <w:left w:val="none" w:sz="0" w:space="0" w:color="auto"/>
                        <w:bottom w:val="none" w:sz="0" w:space="0" w:color="auto"/>
                        <w:right w:val="none" w:sz="0" w:space="0" w:color="auto"/>
                      </w:divBdr>
                    </w:div>
                    <w:div w:id="1159081981">
                      <w:marLeft w:val="0"/>
                      <w:marRight w:val="0"/>
                      <w:marTop w:val="0"/>
                      <w:marBottom w:val="0"/>
                      <w:divBdr>
                        <w:top w:val="none" w:sz="0" w:space="0" w:color="auto"/>
                        <w:left w:val="none" w:sz="0" w:space="0" w:color="auto"/>
                        <w:bottom w:val="none" w:sz="0" w:space="0" w:color="auto"/>
                        <w:right w:val="none" w:sz="0" w:space="0" w:color="auto"/>
                      </w:divBdr>
                    </w:div>
                    <w:div w:id="185322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3891">
              <w:marLeft w:val="0"/>
              <w:marRight w:val="0"/>
              <w:marTop w:val="0"/>
              <w:marBottom w:val="0"/>
              <w:divBdr>
                <w:top w:val="none" w:sz="0" w:space="0" w:color="auto"/>
                <w:left w:val="none" w:sz="0" w:space="0" w:color="auto"/>
                <w:bottom w:val="none" w:sz="0" w:space="0" w:color="auto"/>
                <w:right w:val="none" w:sz="0" w:space="0" w:color="auto"/>
              </w:divBdr>
              <w:divsChild>
                <w:div w:id="980161465">
                  <w:marLeft w:val="0"/>
                  <w:marRight w:val="0"/>
                  <w:marTop w:val="0"/>
                  <w:marBottom w:val="0"/>
                  <w:divBdr>
                    <w:top w:val="none" w:sz="0" w:space="0" w:color="auto"/>
                    <w:left w:val="none" w:sz="0" w:space="0" w:color="auto"/>
                    <w:bottom w:val="none" w:sz="0" w:space="0" w:color="auto"/>
                    <w:right w:val="none" w:sz="0" w:space="0" w:color="auto"/>
                  </w:divBdr>
                  <w:divsChild>
                    <w:div w:id="439767611">
                      <w:marLeft w:val="0"/>
                      <w:marRight w:val="0"/>
                      <w:marTop w:val="0"/>
                      <w:marBottom w:val="0"/>
                      <w:divBdr>
                        <w:top w:val="none" w:sz="0" w:space="0" w:color="auto"/>
                        <w:left w:val="none" w:sz="0" w:space="0" w:color="auto"/>
                        <w:bottom w:val="none" w:sz="0" w:space="0" w:color="auto"/>
                        <w:right w:val="none" w:sz="0" w:space="0" w:color="auto"/>
                      </w:divBdr>
                    </w:div>
                    <w:div w:id="1356495409">
                      <w:marLeft w:val="0"/>
                      <w:marRight w:val="0"/>
                      <w:marTop w:val="0"/>
                      <w:marBottom w:val="0"/>
                      <w:divBdr>
                        <w:top w:val="none" w:sz="0" w:space="0" w:color="auto"/>
                        <w:left w:val="none" w:sz="0" w:space="0" w:color="auto"/>
                        <w:bottom w:val="none" w:sz="0" w:space="0" w:color="auto"/>
                        <w:right w:val="none" w:sz="0" w:space="0" w:color="auto"/>
                      </w:divBdr>
                    </w:div>
                    <w:div w:id="1496874525">
                      <w:marLeft w:val="0"/>
                      <w:marRight w:val="0"/>
                      <w:marTop w:val="0"/>
                      <w:marBottom w:val="0"/>
                      <w:divBdr>
                        <w:top w:val="none" w:sz="0" w:space="0" w:color="auto"/>
                        <w:left w:val="none" w:sz="0" w:space="0" w:color="auto"/>
                        <w:bottom w:val="none" w:sz="0" w:space="0" w:color="auto"/>
                        <w:right w:val="none" w:sz="0" w:space="0" w:color="auto"/>
                      </w:divBdr>
                    </w:div>
                    <w:div w:id="17801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70045">
              <w:marLeft w:val="0"/>
              <w:marRight w:val="0"/>
              <w:marTop w:val="0"/>
              <w:marBottom w:val="0"/>
              <w:divBdr>
                <w:top w:val="none" w:sz="0" w:space="0" w:color="auto"/>
                <w:left w:val="none" w:sz="0" w:space="0" w:color="auto"/>
                <w:bottom w:val="none" w:sz="0" w:space="0" w:color="auto"/>
                <w:right w:val="none" w:sz="0" w:space="0" w:color="auto"/>
              </w:divBdr>
              <w:divsChild>
                <w:div w:id="310714802">
                  <w:marLeft w:val="0"/>
                  <w:marRight w:val="0"/>
                  <w:marTop w:val="0"/>
                  <w:marBottom w:val="0"/>
                  <w:divBdr>
                    <w:top w:val="none" w:sz="0" w:space="0" w:color="auto"/>
                    <w:left w:val="none" w:sz="0" w:space="0" w:color="auto"/>
                    <w:bottom w:val="none" w:sz="0" w:space="0" w:color="auto"/>
                    <w:right w:val="none" w:sz="0" w:space="0" w:color="auto"/>
                  </w:divBdr>
                  <w:divsChild>
                    <w:div w:id="1405957343">
                      <w:marLeft w:val="0"/>
                      <w:marRight w:val="0"/>
                      <w:marTop w:val="0"/>
                      <w:marBottom w:val="0"/>
                      <w:divBdr>
                        <w:top w:val="none" w:sz="0" w:space="0" w:color="auto"/>
                        <w:left w:val="none" w:sz="0" w:space="0" w:color="auto"/>
                        <w:bottom w:val="none" w:sz="0" w:space="0" w:color="auto"/>
                        <w:right w:val="none" w:sz="0" w:space="0" w:color="auto"/>
                      </w:divBdr>
                    </w:div>
                    <w:div w:id="187492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19866">
              <w:marLeft w:val="0"/>
              <w:marRight w:val="0"/>
              <w:marTop w:val="0"/>
              <w:marBottom w:val="0"/>
              <w:divBdr>
                <w:top w:val="none" w:sz="0" w:space="0" w:color="auto"/>
                <w:left w:val="none" w:sz="0" w:space="0" w:color="auto"/>
                <w:bottom w:val="none" w:sz="0" w:space="0" w:color="auto"/>
                <w:right w:val="none" w:sz="0" w:space="0" w:color="auto"/>
              </w:divBdr>
              <w:divsChild>
                <w:div w:id="779839227">
                  <w:marLeft w:val="0"/>
                  <w:marRight w:val="0"/>
                  <w:marTop w:val="0"/>
                  <w:marBottom w:val="0"/>
                  <w:divBdr>
                    <w:top w:val="none" w:sz="0" w:space="0" w:color="auto"/>
                    <w:left w:val="none" w:sz="0" w:space="0" w:color="auto"/>
                    <w:bottom w:val="none" w:sz="0" w:space="0" w:color="auto"/>
                    <w:right w:val="none" w:sz="0" w:space="0" w:color="auto"/>
                  </w:divBdr>
                  <w:divsChild>
                    <w:div w:id="230889048">
                      <w:marLeft w:val="0"/>
                      <w:marRight w:val="0"/>
                      <w:marTop w:val="0"/>
                      <w:marBottom w:val="0"/>
                      <w:divBdr>
                        <w:top w:val="none" w:sz="0" w:space="0" w:color="auto"/>
                        <w:left w:val="none" w:sz="0" w:space="0" w:color="auto"/>
                        <w:bottom w:val="none" w:sz="0" w:space="0" w:color="auto"/>
                        <w:right w:val="none" w:sz="0" w:space="0" w:color="auto"/>
                      </w:divBdr>
                    </w:div>
                    <w:div w:id="1369143311">
                      <w:marLeft w:val="0"/>
                      <w:marRight w:val="0"/>
                      <w:marTop w:val="0"/>
                      <w:marBottom w:val="0"/>
                      <w:divBdr>
                        <w:top w:val="none" w:sz="0" w:space="0" w:color="auto"/>
                        <w:left w:val="none" w:sz="0" w:space="0" w:color="auto"/>
                        <w:bottom w:val="none" w:sz="0" w:space="0" w:color="auto"/>
                        <w:right w:val="none" w:sz="0" w:space="0" w:color="auto"/>
                      </w:divBdr>
                    </w:div>
                    <w:div w:id="1997493945">
                      <w:marLeft w:val="0"/>
                      <w:marRight w:val="0"/>
                      <w:marTop w:val="0"/>
                      <w:marBottom w:val="0"/>
                      <w:divBdr>
                        <w:top w:val="none" w:sz="0" w:space="0" w:color="auto"/>
                        <w:left w:val="none" w:sz="0" w:space="0" w:color="auto"/>
                        <w:bottom w:val="none" w:sz="0" w:space="0" w:color="auto"/>
                        <w:right w:val="none" w:sz="0" w:space="0" w:color="auto"/>
                      </w:divBdr>
                    </w:div>
                    <w:div w:id="20928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235830">
              <w:marLeft w:val="0"/>
              <w:marRight w:val="0"/>
              <w:marTop w:val="0"/>
              <w:marBottom w:val="0"/>
              <w:divBdr>
                <w:top w:val="none" w:sz="0" w:space="0" w:color="auto"/>
                <w:left w:val="none" w:sz="0" w:space="0" w:color="auto"/>
                <w:bottom w:val="none" w:sz="0" w:space="0" w:color="auto"/>
                <w:right w:val="none" w:sz="0" w:space="0" w:color="auto"/>
              </w:divBdr>
              <w:divsChild>
                <w:div w:id="1034843246">
                  <w:marLeft w:val="0"/>
                  <w:marRight w:val="0"/>
                  <w:marTop w:val="0"/>
                  <w:marBottom w:val="0"/>
                  <w:divBdr>
                    <w:top w:val="none" w:sz="0" w:space="0" w:color="auto"/>
                    <w:left w:val="none" w:sz="0" w:space="0" w:color="auto"/>
                    <w:bottom w:val="none" w:sz="0" w:space="0" w:color="auto"/>
                    <w:right w:val="none" w:sz="0" w:space="0" w:color="auto"/>
                  </w:divBdr>
                  <w:divsChild>
                    <w:div w:id="2592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38445">
              <w:marLeft w:val="0"/>
              <w:marRight w:val="0"/>
              <w:marTop w:val="0"/>
              <w:marBottom w:val="0"/>
              <w:divBdr>
                <w:top w:val="none" w:sz="0" w:space="0" w:color="auto"/>
                <w:left w:val="none" w:sz="0" w:space="0" w:color="auto"/>
                <w:bottom w:val="none" w:sz="0" w:space="0" w:color="auto"/>
                <w:right w:val="none" w:sz="0" w:space="0" w:color="auto"/>
              </w:divBdr>
              <w:divsChild>
                <w:div w:id="129373058">
                  <w:marLeft w:val="0"/>
                  <w:marRight w:val="0"/>
                  <w:marTop w:val="0"/>
                  <w:marBottom w:val="0"/>
                  <w:divBdr>
                    <w:top w:val="none" w:sz="0" w:space="0" w:color="auto"/>
                    <w:left w:val="none" w:sz="0" w:space="0" w:color="auto"/>
                    <w:bottom w:val="none" w:sz="0" w:space="0" w:color="auto"/>
                    <w:right w:val="none" w:sz="0" w:space="0" w:color="auto"/>
                  </w:divBdr>
                  <w:divsChild>
                    <w:div w:id="176379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3961">
              <w:marLeft w:val="0"/>
              <w:marRight w:val="0"/>
              <w:marTop w:val="0"/>
              <w:marBottom w:val="0"/>
              <w:divBdr>
                <w:top w:val="none" w:sz="0" w:space="0" w:color="auto"/>
                <w:left w:val="none" w:sz="0" w:space="0" w:color="auto"/>
                <w:bottom w:val="none" w:sz="0" w:space="0" w:color="auto"/>
                <w:right w:val="none" w:sz="0" w:space="0" w:color="auto"/>
              </w:divBdr>
              <w:divsChild>
                <w:div w:id="1739548495">
                  <w:marLeft w:val="0"/>
                  <w:marRight w:val="0"/>
                  <w:marTop w:val="0"/>
                  <w:marBottom w:val="0"/>
                  <w:divBdr>
                    <w:top w:val="none" w:sz="0" w:space="0" w:color="auto"/>
                    <w:left w:val="none" w:sz="0" w:space="0" w:color="auto"/>
                    <w:bottom w:val="none" w:sz="0" w:space="0" w:color="auto"/>
                    <w:right w:val="none" w:sz="0" w:space="0" w:color="auto"/>
                  </w:divBdr>
                  <w:divsChild>
                    <w:div w:id="291786240">
                      <w:marLeft w:val="0"/>
                      <w:marRight w:val="0"/>
                      <w:marTop w:val="0"/>
                      <w:marBottom w:val="0"/>
                      <w:divBdr>
                        <w:top w:val="none" w:sz="0" w:space="0" w:color="auto"/>
                        <w:left w:val="none" w:sz="0" w:space="0" w:color="auto"/>
                        <w:bottom w:val="none" w:sz="0" w:space="0" w:color="auto"/>
                        <w:right w:val="none" w:sz="0" w:space="0" w:color="auto"/>
                      </w:divBdr>
                    </w:div>
                    <w:div w:id="766536614">
                      <w:marLeft w:val="0"/>
                      <w:marRight w:val="0"/>
                      <w:marTop w:val="0"/>
                      <w:marBottom w:val="0"/>
                      <w:divBdr>
                        <w:top w:val="none" w:sz="0" w:space="0" w:color="auto"/>
                        <w:left w:val="none" w:sz="0" w:space="0" w:color="auto"/>
                        <w:bottom w:val="none" w:sz="0" w:space="0" w:color="auto"/>
                        <w:right w:val="none" w:sz="0" w:space="0" w:color="auto"/>
                      </w:divBdr>
                    </w:div>
                    <w:div w:id="1077166569">
                      <w:marLeft w:val="0"/>
                      <w:marRight w:val="0"/>
                      <w:marTop w:val="0"/>
                      <w:marBottom w:val="0"/>
                      <w:divBdr>
                        <w:top w:val="none" w:sz="0" w:space="0" w:color="auto"/>
                        <w:left w:val="none" w:sz="0" w:space="0" w:color="auto"/>
                        <w:bottom w:val="none" w:sz="0" w:space="0" w:color="auto"/>
                        <w:right w:val="none" w:sz="0" w:space="0" w:color="auto"/>
                      </w:divBdr>
                    </w:div>
                    <w:div w:id="20354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04101">
              <w:marLeft w:val="0"/>
              <w:marRight w:val="0"/>
              <w:marTop w:val="0"/>
              <w:marBottom w:val="0"/>
              <w:divBdr>
                <w:top w:val="none" w:sz="0" w:space="0" w:color="auto"/>
                <w:left w:val="none" w:sz="0" w:space="0" w:color="auto"/>
                <w:bottom w:val="none" w:sz="0" w:space="0" w:color="auto"/>
                <w:right w:val="none" w:sz="0" w:space="0" w:color="auto"/>
              </w:divBdr>
              <w:divsChild>
                <w:div w:id="1137912304">
                  <w:marLeft w:val="0"/>
                  <w:marRight w:val="0"/>
                  <w:marTop w:val="0"/>
                  <w:marBottom w:val="0"/>
                  <w:divBdr>
                    <w:top w:val="none" w:sz="0" w:space="0" w:color="auto"/>
                    <w:left w:val="none" w:sz="0" w:space="0" w:color="auto"/>
                    <w:bottom w:val="none" w:sz="0" w:space="0" w:color="auto"/>
                    <w:right w:val="none" w:sz="0" w:space="0" w:color="auto"/>
                  </w:divBdr>
                  <w:divsChild>
                    <w:div w:id="11830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564040">
      <w:bodyDiv w:val="1"/>
      <w:marLeft w:val="0"/>
      <w:marRight w:val="0"/>
      <w:marTop w:val="0"/>
      <w:marBottom w:val="0"/>
      <w:divBdr>
        <w:top w:val="none" w:sz="0" w:space="0" w:color="auto"/>
        <w:left w:val="none" w:sz="0" w:space="0" w:color="auto"/>
        <w:bottom w:val="none" w:sz="0" w:space="0" w:color="auto"/>
        <w:right w:val="none" w:sz="0" w:space="0" w:color="auto"/>
      </w:divBdr>
    </w:div>
    <w:div w:id="673922900">
      <w:bodyDiv w:val="1"/>
      <w:marLeft w:val="0"/>
      <w:marRight w:val="0"/>
      <w:marTop w:val="0"/>
      <w:marBottom w:val="0"/>
      <w:divBdr>
        <w:top w:val="none" w:sz="0" w:space="0" w:color="auto"/>
        <w:left w:val="none" w:sz="0" w:space="0" w:color="auto"/>
        <w:bottom w:val="none" w:sz="0" w:space="0" w:color="auto"/>
        <w:right w:val="none" w:sz="0" w:space="0" w:color="auto"/>
      </w:divBdr>
    </w:div>
    <w:div w:id="699664565">
      <w:bodyDiv w:val="1"/>
      <w:marLeft w:val="0"/>
      <w:marRight w:val="0"/>
      <w:marTop w:val="0"/>
      <w:marBottom w:val="0"/>
      <w:divBdr>
        <w:top w:val="none" w:sz="0" w:space="0" w:color="auto"/>
        <w:left w:val="none" w:sz="0" w:space="0" w:color="auto"/>
        <w:bottom w:val="none" w:sz="0" w:space="0" w:color="auto"/>
        <w:right w:val="none" w:sz="0" w:space="0" w:color="auto"/>
      </w:divBdr>
    </w:div>
    <w:div w:id="775709146">
      <w:bodyDiv w:val="1"/>
      <w:marLeft w:val="0"/>
      <w:marRight w:val="0"/>
      <w:marTop w:val="0"/>
      <w:marBottom w:val="0"/>
      <w:divBdr>
        <w:top w:val="none" w:sz="0" w:space="0" w:color="auto"/>
        <w:left w:val="none" w:sz="0" w:space="0" w:color="auto"/>
        <w:bottom w:val="none" w:sz="0" w:space="0" w:color="auto"/>
        <w:right w:val="none" w:sz="0" w:space="0" w:color="auto"/>
      </w:divBdr>
    </w:div>
    <w:div w:id="775909782">
      <w:bodyDiv w:val="1"/>
      <w:marLeft w:val="0"/>
      <w:marRight w:val="0"/>
      <w:marTop w:val="0"/>
      <w:marBottom w:val="0"/>
      <w:divBdr>
        <w:top w:val="none" w:sz="0" w:space="0" w:color="auto"/>
        <w:left w:val="none" w:sz="0" w:space="0" w:color="auto"/>
        <w:bottom w:val="none" w:sz="0" w:space="0" w:color="auto"/>
        <w:right w:val="none" w:sz="0" w:space="0" w:color="auto"/>
      </w:divBdr>
    </w:div>
    <w:div w:id="809980435">
      <w:bodyDiv w:val="1"/>
      <w:marLeft w:val="0"/>
      <w:marRight w:val="0"/>
      <w:marTop w:val="0"/>
      <w:marBottom w:val="0"/>
      <w:divBdr>
        <w:top w:val="none" w:sz="0" w:space="0" w:color="auto"/>
        <w:left w:val="none" w:sz="0" w:space="0" w:color="auto"/>
        <w:bottom w:val="none" w:sz="0" w:space="0" w:color="auto"/>
        <w:right w:val="none" w:sz="0" w:space="0" w:color="auto"/>
      </w:divBdr>
      <w:divsChild>
        <w:div w:id="1501693497">
          <w:marLeft w:val="0"/>
          <w:marRight w:val="0"/>
          <w:marTop w:val="0"/>
          <w:marBottom w:val="0"/>
          <w:divBdr>
            <w:top w:val="none" w:sz="0" w:space="0" w:color="auto"/>
            <w:left w:val="none" w:sz="0" w:space="0" w:color="auto"/>
            <w:bottom w:val="none" w:sz="0" w:space="0" w:color="auto"/>
            <w:right w:val="none" w:sz="0" w:space="0" w:color="auto"/>
          </w:divBdr>
          <w:divsChild>
            <w:div w:id="1289163756">
              <w:marLeft w:val="0"/>
              <w:marRight w:val="0"/>
              <w:marTop w:val="0"/>
              <w:marBottom w:val="0"/>
              <w:divBdr>
                <w:top w:val="none" w:sz="0" w:space="0" w:color="auto"/>
                <w:left w:val="none" w:sz="0" w:space="0" w:color="auto"/>
                <w:bottom w:val="none" w:sz="0" w:space="0" w:color="auto"/>
                <w:right w:val="none" w:sz="0" w:space="0" w:color="auto"/>
              </w:divBdr>
              <w:divsChild>
                <w:div w:id="8413726">
                  <w:marLeft w:val="0"/>
                  <w:marRight w:val="0"/>
                  <w:marTop w:val="0"/>
                  <w:marBottom w:val="0"/>
                  <w:divBdr>
                    <w:top w:val="none" w:sz="0" w:space="0" w:color="auto"/>
                    <w:left w:val="none" w:sz="0" w:space="0" w:color="auto"/>
                    <w:bottom w:val="none" w:sz="0" w:space="0" w:color="auto"/>
                    <w:right w:val="none" w:sz="0" w:space="0" w:color="auto"/>
                  </w:divBdr>
                  <w:divsChild>
                    <w:div w:id="133287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115357">
      <w:bodyDiv w:val="1"/>
      <w:marLeft w:val="0"/>
      <w:marRight w:val="0"/>
      <w:marTop w:val="0"/>
      <w:marBottom w:val="0"/>
      <w:divBdr>
        <w:top w:val="none" w:sz="0" w:space="0" w:color="auto"/>
        <w:left w:val="none" w:sz="0" w:space="0" w:color="auto"/>
        <w:bottom w:val="none" w:sz="0" w:space="0" w:color="auto"/>
        <w:right w:val="none" w:sz="0" w:space="0" w:color="auto"/>
      </w:divBdr>
    </w:div>
    <w:div w:id="855080108">
      <w:bodyDiv w:val="1"/>
      <w:marLeft w:val="0"/>
      <w:marRight w:val="0"/>
      <w:marTop w:val="0"/>
      <w:marBottom w:val="0"/>
      <w:divBdr>
        <w:top w:val="none" w:sz="0" w:space="0" w:color="auto"/>
        <w:left w:val="none" w:sz="0" w:space="0" w:color="auto"/>
        <w:bottom w:val="none" w:sz="0" w:space="0" w:color="auto"/>
        <w:right w:val="none" w:sz="0" w:space="0" w:color="auto"/>
      </w:divBdr>
      <w:divsChild>
        <w:div w:id="510604323">
          <w:marLeft w:val="0"/>
          <w:marRight w:val="0"/>
          <w:marTop w:val="0"/>
          <w:marBottom w:val="0"/>
          <w:divBdr>
            <w:top w:val="none" w:sz="0" w:space="0" w:color="auto"/>
            <w:left w:val="none" w:sz="0" w:space="0" w:color="auto"/>
            <w:bottom w:val="none" w:sz="0" w:space="0" w:color="auto"/>
            <w:right w:val="none" w:sz="0" w:space="0" w:color="auto"/>
          </w:divBdr>
          <w:divsChild>
            <w:div w:id="1348557114">
              <w:marLeft w:val="0"/>
              <w:marRight w:val="0"/>
              <w:marTop w:val="0"/>
              <w:marBottom w:val="0"/>
              <w:divBdr>
                <w:top w:val="none" w:sz="0" w:space="0" w:color="auto"/>
                <w:left w:val="none" w:sz="0" w:space="0" w:color="auto"/>
                <w:bottom w:val="none" w:sz="0" w:space="0" w:color="auto"/>
                <w:right w:val="none" w:sz="0" w:space="0" w:color="auto"/>
              </w:divBdr>
              <w:divsChild>
                <w:div w:id="2051146404">
                  <w:marLeft w:val="0"/>
                  <w:marRight w:val="0"/>
                  <w:marTop w:val="0"/>
                  <w:marBottom w:val="0"/>
                  <w:divBdr>
                    <w:top w:val="none" w:sz="0" w:space="0" w:color="auto"/>
                    <w:left w:val="none" w:sz="0" w:space="0" w:color="auto"/>
                    <w:bottom w:val="none" w:sz="0" w:space="0" w:color="auto"/>
                    <w:right w:val="none" w:sz="0" w:space="0" w:color="auto"/>
                  </w:divBdr>
                  <w:divsChild>
                    <w:div w:id="170989970">
                      <w:marLeft w:val="0"/>
                      <w:marRight w:val="0"/>
                      <w:marTop w:val="0"/>
                      <w:marBottom w:val="0"/>
                      <w:divBdr>
                        <w:top w:val="none" w:sz="0" w:space="0" w:color="auto"/>
                        <w:left w:val="none" w:sz="0" w:space="0" w:color="auto"/>
                        <w:bottom w:val="none" w:sz="0" w:space="0" w:color="auto"/>
                        <w:right w:val="none" w:sz="0" w:space="0" w:color="auto"/>
                      </w:divBdr>
                      <w:divsChild>
                        <w:div w:id="288439984">
                          <w:marLeft w:val="1440"/>
                          <w:marRight w:val="0"/>
                          <w:marTop w:val="0"/>
                          <w:marBottom w:val="0"/>
                          <w:divBdr>
                            <w:top w:val="none" w:sz="0" w:space="0" w:color="auto"/>
                            <w:left w:val="none" w:sz="0" w:space="0" w:color="auto"/>
                            <w:bottom w:val="none" w:sz="0" w:space="0" w:color="auto"/>
                            <w:right w:val="none" w:sz="0" w:space="0" w:color="auto"/>
                          </w:divBdr>
                        </w:div>
                        <w:div w:id="421534063">
                          <w:marLeft w:val="1440"/>
                          <w:marRight w:val="0"/>
                          <w:marTop w:val="0"/>
                          <w:marBottom w:val="0"/>
                          <w:divBdr>
                            <w:top w:val="none" w:sz="0" w:space="0" w:color="auto"/>
                            <w:left w:val="none" w:sz="0" w:space="0" w:color="auto"/>
                            <w:bottom w:val="none" w:sz="0" w:space="0" w:color="auto"/>
                            <w:right w:val="none" w:sz="0" w:space="0" w:color="auto"/>
                          </w:divBdr>
                        </w:div>
                        <w:div w:id="936787469">
                          <w:marLeft w:val="1440"/>
                          <w:marRight w:val="0"/>
                          <w:marTop w:val="0"/>
                          <w:marBottom w:val="0"/>
                          <w:divBdr>
                            <w:top w:val="none" w:sz="0" w:space="0" w:color="auto"/>
                            <w:left w:val="none" w:sz="0" w:space="0" w:color="auto"/>
                            <w:bottom w:val="none" w:sz="0" w:space="0" w:color="auto"/>
                            <w:right w:val="none" w:sz="0" w:space="0" w:color="auto"/>
                          </w:divBdr>
                        </w:div>
                        <w:div w:id="942879594">
                          <w:marLeft w:val="1440"/>
                          <w:marRight w:val="0"/>
                          <w:marTop w:val="0"/>
                          <w:marBottom w:val="0"/>
                          <w:divBdr>
                            <w:top w:val="none" w:sz="0" w:space="0" w:color="auto"/>
                            <w:left w:val="none" w:sz="0" w:space="0" w:color="auto"/>
                            <w:bottom w:val="none" w:sz="0" w:space="0" w:color="auto"/>
                            <w:right w:val="none" w:sz="0" w:space="0" w:color="auto"/>
                          </w:divBdr>
                        </w:div>
                        <w:div w:id="1324355325">
                          <w:marLeft w:val="1440"/>
                          <w:marRight w:val="0"/>
                          <w:marTop w:val="0"/>
                          <w:marBottom w:val="0"/>
                          <w:divBdr>
                            <w:top w:val="none" w:sz="0" w:space="0" w:color="auto"/>
                            <w:left w:val="none" w:sz="0" w:space="0" w:color="auto"/>
                            <w:bottom w:val="none" w:sz="0" w:space="0" w:color="auto"/>
                            <w:right w:val="none" w:sz="0" w:space="0" w:color="auto"/>
                          </w:divBdr>
                        </w:div>
                        <w:div w:id="1461342045">
                          <w:marLeft w:val="1440"/>
                          <w:marRight w:val="0"/>
                          <w:marTop w:val="0"/>
                          <w:marBottom w:val="0"/>
                          <w:divBdr>
                            <w:top w:val="none" w:sz="0" w:space="0" w:color="auto"/>
                            <w:left w:val="none" w:sz="0" w:space="0" w:color="auto"/>
                            <w:bottom w:val="none" w:sz="0" w:space="0" w:color="auto"/>
                            <w:right w:val="none" w:sz="0" w:space="0" w:color="auto"/>
                          </w:divBdr>
                        </w:div>
                        <w:div w:id="1964384821">
                          <w:marLeft w:val="1440"/>
                          <w:marRight w:val="0"/>
                          <w:marTop w:val="0"/>
                          <w:marBottom w:val="0"/>
                          <w:divBdr>
                            <w:top w:val="none" w:sz="0" w:space="0" w:color="auto"/>
                            <w:left w:val="none" w:sz="0" w:space="0" w:color="auto"/>
                            <w:bottom w:val="none" w:sz="0" w:space="0" w:color="auto"/>
                            <w:right w:val="none" w:sz="0" w:space="0" w:color="auto"/>
                          </w:divBdr>
                        </w:div>
                        <w:div w:id="2044859774">
                          <w:marLeft w:val="1440"/>
                          <w:marRight w:val="0"/>
                          <w:marTop w:val="0"/>
                          <w:marBottom w:val="0"/>
                          <w:divBdr>
                            <w:top w:val="none" w:sz="0" w:space="0" w:color="auto"/>
                            <w:left w:val="none" w:sz="0" w:space="0" w:color="auto"/>
                            <w:bottom w:val="none" w:sz="0" w:space="0" w:color="auto"/>
                            <w:right w:val="none" w:sz="0" w:space="0" w:color="auto"/>
                          </w:divBdr>
                        </w:div>
                      </w:divsChild>
                    </w:div>
                    <w:div w:id="195343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354774">
      <w:bodyDiv w:val="1"/>
      <w:marLeft w:val="0"/>
      <w:marRight w:val="0"/>
      <w:marTop w:val="0"/>
      <w:marBottom w:val="0"/>
      <w:divBdr>
        <w:top w:val="none" w:sz="0" w:space="0" w:color="auto"/>
        <w:left w:val="none" w:sz="0" w:space="0" w:color="auto"/>
        <w:bottom w:val="none" w:sz="0" w:space="0" w:color="auto"/>
        <w:right w:val="none" w:sz="0" w:space="0" w:color="auto"/>
      </w:divBdr>
      <w:divsChild>
        <w:div w:id="254485311">
          <w:marLeft w:val="0"/>
          <w:marRight w:val="0"/>
          <w:marTop w:val="0"/>
          <w:marBottom w:val="0"/>
          <w:divBdr>
            <w:top w:val="none" w:sz="0" w:space="0" w:color="auto"/>
            <w:left w:val="none" w:sz="0" w:space="0" w:color="auto"/>
            <w:bottom w:val="none" w:sz="0" w:space="0" w:color="auto"/>
            <w:right w:val="none" w:sz="0" w:space="0" w:color="auto"/>
          </w:divBdr>
        </w:div>
      </w:divsChild>
    </w:div>
    <w:div w:id="859271075">
      <w:bodyDiv w:val="1"/>
      <w:marLeft w:val="0"/>
      <w:marRight w:val="0"/>
      <w:marTop w:val="0"/>
      <w:marBottom w:val="0"/>
      <w:divBdr>
        <w:top w:val="none" w:sz="0" w:space="0" w:color="auto"/>
        <w:left w:val="none" w:sz="0" w:space="0" w:color="auto"/>
        <w:bottom w:val="none" w:sz="0" w:space="0" w:color="auto"/>
        <w:right w:val="none" w:sz="0" w:space="0" w:color="auto"/>
      </w:divBdr>
      <w:divsChild>
        <w:div w:id="1294288932">
          <w:marLeft w:val="0"/>
          <w:marRight w:val="0"/>
          <w:marTop w:val="0"/>
          <w:marBottom w:val="0"/>
          <w:divBdr>
            <w:top w:val="none" w:sz="0" w:space="0" w:color="auto"/>
            <w:left w:val="none" w:sz="0" w:space="0" w:color="auto"/>
            <w:bottom w:val="none" w:sz="0" w:space="0" w:color="auto"/>
            <w:right w:val="none" w:sz="0" w:space="0" w:color="auto"/>
          </w:divBdr>
          <w:divsChild>
            <w:div w:id="1016887600">
              <w:marLeft w:val="0"/>
              <w:marRight w:val="0"/>
              <w:marTop w:val="0"/>
              <w:marBottom w:val="0"/>
              <w:divBdr>
                <w:top w:val="none" w:sz="0" w:space="0" w:color="auto"/>
                <w:left w:val="none" w:sz="0" w:space="0" w:color="auto"/>
                <w:bottom w:val="none" w:sz="0" w:space="0" w:color="auto"/>
                <w:right w:val="none" w:sz="0" w:space="0" w:color="auto"/>
              </w:divBdr>
              <w:divsChild>
                <w:div w:id="340207714">
                  <w:marLeft w:val="0"/>
                  <w:marRight w:val="0"/>
                  <w:marTop w:val="0"/>
                  <w:marBottom w:val="0"/>
                  <w:divBdr>
                    <w:top w:val="none" w:sz="0" w:space="0" w:color="auto"/>
                    <w:left w:val="none" w:sz="0" w:space="0" w:color="auto"/>
                    <w:bottom w:val="none" w:sz="0" w:space="0" w:color="auto"/>
                    <w:right w:val="none" w:sz="0" w:space="0" w:color="auto"/>
                  </w:divBdr>
                  <w:divsChild>
                    <w:div w:id="476151290">
                      <w:marLeft w:val="0"/>
                      <w:marRight w:val="0"/>
                      <w:marTop w:val="0"/>
                      <w:marBottom w:val="0"/>
                      <w:divBdr>
                        <w:top w:val="none" w:sz="0" w:space="0" w:color="auto"/>
                        <w:left w:val="none" w:sz="0" w:space="0" w:color="auto"/>
                        <w:bottom w:val="none" w:sz="0" w:space="0" w:color="auto"/>
                        <w:right w:val="none" w:sz="0" w:space="0" w:color="auto"/>
                      </w:divBdr>
                    </w:div>
                    <w:div w:id="92904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913201">
      <w:bodyDiv w:val="1"/>
      <w:marLeft w:val="0"/>
      <w:marRight w:val="0"/>
      <w:marTop w:val="0"/>
      <w:marBottom w:val="0"/>
      <w:divBdr>
        <w:top w:val="none" w:sz="0" w:space="0" w:color="auto"/>
        <w:left w:val="none" w:sz="0" w:space="0" w:color="auto"/>
        <w:bottom w:val="none" w:sz="0" w:space="0" w:color="auto"/>
        <w:right w:val="none" w:sz="0" w:space="0" w:color="auto"/>
      </w:divBdr>
      <w:divsChild>
        <w:div w:id="311910174">
          <w:marLeft w:val="0"/>
          <w:marRight w:val="0"/>
          <w:marTop w:val="0"/>
          <w:marBottom w:val="0"/>
          <w:divBdr>
            <w:top w:val="none" w:sz="0" w:space="0" w:color="auto"/>
            <w:left w:val="none" w:sz="0" w:space="0" w:color="auto"/>
            <w:bottom w:val="none" w:sz="0" w:space="0" w:color="auto"/>
            <w:right w:val="none" w:sz="0" w:space="0" w:color="auto"/>
          </w:divBdr>
          <w:divsChild>
            <w:div w:id="962348130">
              <w:marLeft w:val="0"/>
              <w:marRight w:val="0"/>
              <w:marTop w:val="0"/>
              <w:marBottom w:val="0"/>
              <w:divBdr>
                <w:top w:val="none" w:sz="0" w:space="0" w:color="auto"/>
                <w:left w:val="none" w:sz="0" w:space="0" w:color="auto"/>
                <w:bottom w:val="none" w:sz="0" w:space="0" w:color="auto"/>
                <w:right w:val="none" w:sz="0" w:space="0" w:color="auto"/>
              </w:divBdr>
              <w:divsChild>
                <w:div w:id="180514188">
                  <w:marLeft w:val="0"/>
                  <w:marRight w:val="0"/>
                  <w:marTop w:val="0"/>
                  <w:marBottom w:val="0"/>
                  <w:divBdr>
                    <w:top w:val="none" w:sz="0" w:space="0" w:color="auto"/>
                    <w:left w:val="none" w:sz="0" w:space="0" w:color="auto"/>
                    <w:bottom w:val="none" w:sz="0" w:space="0" w:color="auto"/>
                    <w:right w:val="none" w:sz="0" w:space="0" w:color="auto"/>
                  </w:divBdr>
                  <w:divsChild>
                    <w:div w:id="149522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936582">
      <w:bodyDiv w:val="1"/>
      <w:marLeft w:val="0"/>
      <w:marRight w:val="0"/>
      <w:marTop w:val="0"/>
      <w:marBottom w:val="0"/>
      <w:divBdr>
        <w:top w:val="none" w:sz="0" w:space="0" w:color="auto"/>
        <w:left w:val="none" w:sz="0" w:space="0" w:color="auto"/>
        <w:bottom w:val="none" w:sz="0" w:space="0" w:color="auto"/>
        <w:right w:val="none" w:sz="0" w:space="0" w:color="auto"/>
      </w:divBdr>
    </w:div>
    <w:div w:id="918446867">
      <w:bodyDiv w:val="1"/>
      <w:marLeft w:val="0"/>
      <w:marRight w:val="0"/>
      <w:marTop w:val="0"/>
      <w:marBottom w:val="0"/>
      <w:divBdr>
        <w:top w:val="none" w:sz="0" w:space="0" w:color="auto"/>
        <w:left w:val="none" w:sz="0" w:space="0" w:color="auto"/>
        <w:bottom w:val="none" w:sz="0" w:space="0" w:color="auto"/>
        <w:right w:val="none" w:sz="0" w:space="0" w:color="auto"/>
      </w:divBdr>
    </w:div>
    <w:div w:id="931013736">
      <w:bodyDiv w:val="1"/>
      <w:marLeft w:val="0"/>
      <w:marRight w:val="0"/>
      <w:marTop w:val="0"/>
      <w:marBottom w:val="0"/>
      <w:divBdr>
        <w:top w:val="none" w:sz="0" w:space="0" w:color="auto"/>
        <w:left w:val="none" w:sz="0" w:space="0" w:color="auto"/>
        <w:bottom w:val="none" w:sz="0" w:space="0" w:color="auto"/>
        <w:right w:val="none" w:sz="0" w:space="0" w:color="auto"/>
      </w:divBdr>
    </w:div>
    <w:div w:id="954629826">
      <w:bodyDiv w:val="1"/>
      <w:marLeft w:val="0"/>
      <w:marRight w:val="0"/>
      <w:marTop w:val="0"/>
      <w:marBottom w:val="0"/>
      <w:divBdr>
        <w:top w:val="none" w:sz="0" w:space="0" w:color="auto"/>
        <w:left w:val="none" w:sz="0" w:space="0" w:color="auto"/>
        <w:bottom w:val="none" w:sz="0" w:space="0" w:color="auto"/>
        <w:right w:val="none" w:sz="0" w:space="0" w:color="auto"/>
      </w:divBdr>
    </w:div>
    <w:div w:id="961307058">
      <w:bodyDiv w:val="1"/>
      <w:marLeft w:val="0"/>
      <w:marRight w:val="0"/>
      <w:marTop w:val="0"/>
      <w:marBottom w:val="0"/>
      <w:divBdr>
        <w:top w:val="none" w:sz="0" w:space="0" w:color="auto"/>
        <w:left w:val="none" w:sz="0" w:space="0" w:color="auto"/>
        <w:bottom w:val="none" w:sz="0" w:space="0" w:color="auto"/>
        <w:right w:val="none" w:sz="0" w:space="0" w:color="auto"/>
      </w:divBdr>
    </w:div>
    <w:div w:id="1033113871">
      <w:bodyDiv w:val="1"/>
      <w:marLeft w:val="0"/>
      <w:marRight w:val="0"/>
      <w:marTop w:val="0"/>
      <w:marBottom w:val="0"/>
      <w:divBdr>
        <w:top w:val="none" w:sz="0" w:space="0" w:color="auto"/>
        <w:left w:val="none" w:sz="0" w:space="0" w:color="auto"/>
        <w:bottom w:val="none" w:sz="0" w:space="0" w:color="auto"/>
        <w:right w:val="none" w:sz="0" w:space="0" w:color="auto"/>
      </w:divBdr>
    </w:div>
    <w:div w:id="1046610879">
      <w:bodyDiv w:val="1"/>
      <w:marLeft w:val="0"/>
      <w:marRight w:val="0"/>
      <w:marTop w:val="0"/>
      <w:marBottom w:val="0"/>
      <w:divBdr>
        <w:top w:val="none" w:sz="0" w:space="0" w:color="auto"/>
        <w:left w:val="none" w:sz="0" w:space="0" w:color="auto"/>
        <w:bottom w:val="none" w:sz="0" w:space="0" w:color="auto"/>
        <w:right w:val="none" w:sz="0" w:space="0" w:color="auto"/>
      </w:divBdr>
      <w:divsChild>
        <w:div w:id="1631472837">
          <w:marLeft w:val="0"/>
          <w:marRight w:val="0"/>
          <w:marTop w:val="0"/>
          <w:marBottom w:val="0"/>
          <w:divBdr>
            <w:top w:val="none" w:sz="0" w:space="0" w:color="auto"/>
            <w:left w:val="none" w:sz="0" w:space="0" w:color="auto"/>
            <w:bottom w:val="none" w:sz="0" w:space="0" w:color="auto"/>
            <w:right w:val="none" w:sz="0" w:space="0" w:color="auto"/>
          </w:divBdr>
          <w:divsChild>
            <w:div w:id="52585495">
              <w:marLeft w:val="0"/>
              <w:marRight w:val="0"/>
              <w:marTop w:val="0"/>
              <w:marBottom w:val="0"/>
              <w:divBdr>
                <w:top w:val="none" w:sz="0" w:space="0" w:color="auto"/>
                <w:left w:val="none" w:sz="0" w:space="0" w:color="auto"/>
                <w:bottom w:val="none" w:sz="0" w:space="0" w:color="auto"/>
                <w:right w:val="none" w:sz="0" w:space="0" w:color="auto"/>
              </w:divBdr>
              <w:divsChild>
                <w:div w:id="1393886639">
                  <w:marLeft w:val="0"/>
                  <w:marRight w:val="0"/>
                  <w:marTop w:val="0"/>
                  <w:marBottom w:val="0"/>
                  <w:divBdr>
                    <w:top w:val="none" w:sz="0" w:space="0" w:color="auto"/>
                    <w:left w:val="none" w:sz="0" w:space="0" w:color="auto"/>
                    <w:bottom w:val="none" w:sz="0" w:space="0" w:color="auto"/>
                    <w:right w:val="none" w:sz="0" w:space="0" w:color="auto"/>
                  </w:divBdr>
                  <w:divsChild>
                    <w:div w:id="102814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006455">
      <w:bodyDiv w:val="1"/>
      <w:marLeft w:val="0"/>
      <w:marRight w:val="0"/>
      <w:marTop w:val="0"/>
      <w:marBottom w:val="0"/>
      <w:divBdr>
        <w:top w:val="none" w:sz="0" w:space="0" w:color="auto"/>
        <w:left w:val="none" w:sz="0" w:space="0" w:color="auto"/>
        <w:bottom w:val="none" w:sz="0" w:space="0" w:color="auto"/>
        <w:right w:val="none" w:sz="0" w:space="0" w:color="auto"/>
      </w:divBdr>
    </w:div>
    <w:div w:id="1060640655">
      <w:bodyDiv w:val="1"/>
      <w:marLeft w:val="0"/>
      <w:marRight w:val="0"/>
      <w:marTop w:val="0"/>
      <w:marBottom w:val="0"/>
      <w:divBdr>
        <w:top w:val="none" w:sz="0" w:space="0" w:color="auto"/>
        <w:left w:val="none" w:sz="0" w:space="0" w:color="auto"/>
        <w:bottom w:val="none" w:sz="0" w:space="0" w:color="auto"/>
        <w:right w:val="none" w:sz="0" w:space="0" w:color="auto"/>
      </w:divBdr>
      <w:divsChild>
        <w:div w:id="174149178">
          <w:marLeft w:val="0"/>
          <w:marRight w:val="0"/>
          <w:marTop w:val="0"/>
          <w:marBottom w:val="0"/>
          <w:divBdr>
            <w:top w:val="none" w:sz="0" w:space="0" w:color="auto"/>
            <w:left w:val="none" w:sz="0" w:space="0" w:color="auto"/>
            <w:bottom w:val="none" w:sz="0" w:space="0" w:color="auto"/>
            <w:right w:val="none" w:sz="0" w:space="0" w:color="auto"/>
          </w:divBdr>
        </w:div>
        <w:div w:id="288557008">
          <w:marLeft w:val="0"/>
          <w:marRight w:val="0"/>
          <w:marTop w:val="0"/>
          <w:marBottom w:val="0"/>
          <w:divBdr>
            <w:top w:val="none" w:sz="0" w:space="0" w:color="auto"/>
            <w:left w:val="none" w:sz="0" w:space="0" w:color="auto"/>
            <w:bottom w:val="none" w:sz="0" w:space="0" w:color="auto"/>
            <w:right w:val="none" w:sz="0" w:space="0" w:color="auto"/>
          </w:divBdr>
          <w:divsChild>
            <w:div w:id="292829181">
              <w:marLeft w:val="0"/>
              <w:marRight w:val="0"/>
              <w:marTop w:val="0"/>
              <w:marBottom w:val="0"/>
              <w:divBdr>
                <w:top w:val="none" w:sz="0" w:space="0" w:color="auto"/>
                <w:left w:val="none" w:sz="0" w:space="0" w:color="auto"/>
                <w:bottom w:val="none" w:sz="0" w:space="0" w:color="auto"/>
                <w:right w:val="none" w:sz="0" w:space="0" w:color="auto"/>
              </w:divBdr>
              <w:divsChild>
                <w:div w:id="132067442">
                  <w:marLeft w:val="0"/>
                  <w:marRight w:val="0"/>
                  <w:marTop w:val="0"/>
                  <w:marBottom w:val="0"/>
                  <w:divBdr>
                    <w:top w:val="none" w:sz="0" w:space="0" w:color="auto"/>
                    <w:left w:val="none" w:sz="0" w:space="0" w:color="auto"/>
                    <w:bottom w:val="none" w:sz="0" w:space="0" w:color="auto"/>
                    <w:right w:val="none" w:sz="0" w:space="0" w:color="auto"/>
                  </w:divBdr>
                </w:div>
                <w:div w:id="698818747">
                  <w:marLeft w:val="0"/>
                  <w:marRight w:val="0"/>
                  <w:marTop w:val="0"/>
                  <w:marBottom w:val="0"/>
                  <w:divBdr>
                    <w:top w:val="none" w:sz="0" w:space="0" w:color="auto"/>
                    <w:left w:val="none" w:sz="0" w:space="0" w:color="auto"/>
                    <w:bottom w:val="none" w:sz="0" w:space="0" w:color="auto"/>
                    <w:right w:val="none" w:sz="0" w:space="0" w:color="auto"/>
                  </w:divBdr>
                </w:div>
                <w:div w:id="1187789504">
                  <w:marLeft w:val="0"/>
                  <w:marRight w:val="0"/>
                  <w:marTop w:val="0"/>
                  <w:marBottom w:val="0"/>
                  <w:divBdr>
                    <w:top w:val="none" w:sz="0" w:space="0" w:color="auto"/>
                    <w:left w:val="none" w:sz="0" w:space="0" w:color="auto"/>
                    <w:bottom w:val="none" w:sz="0" w:space="0" w:color="auto"/>
                    <w:right w:val="none" w:sz="0" w:space="0" w:color="auto"/>
                  </w:divBdr>
                </w:div>
                <w:div w:id="1777559563">
                  <w:marLeft w:val="0"/>
                  <w:marRight w:val="0"/>
                  <w:marTop w:val="0"/>
                  <w:marBottom w:val="0"/>
                  <w:divBdr>
                    <w:top w:val="none" w:sz="0" w:space="0" w:color="auto"/>
                    <w:left w:val="none" w:sz="0" w:space="0" w:color="auto"/>
                    <w:bottom w:val="none" w:sz="0" w:space="0" w:color="auto"/>
                    <w:right w:val="none" w:sz="0" w:space="0" w:color="auto"/>
                  </w:divBdr>
                </w:div>
                <w:div w:id="186844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4252">
          <w:marLeft w:val="0"/>
          <w:marRight w:val="0"/>
          <w:marTop w:val="0"/>
          <w:marBottom w:val="0"/>
          <w:divBdr>
            <w:top w:val="none" w:sz="0" w:space="0" w:color="auto"/>
            <w:left w:val="none" w:sz="0" w:space="0" w:color="auto"/>
            <w:bottom w:val="none" w:sz="0" w:space="0" w:color="auto"/>
            <w:right w:val="none" w:sz="0" w:space="0" w:color="auto"/>
          </w:divBdr>
        </w:div>
        <w:div w:id="1313219373">
          <w:marLeft w:val="0"/>
          <w:marRight w:val="0"/>
          <w:marTop w:val="0"/>
          <w:marBottom w:val="0"/>
          <w:divBdr>
            <w:top w:val="none" w:sz="0" w:space="0" w:color="auto"/>
            <w:left w:val="none" w:sz="0" w:space="0" w:color="auto"/>
            <w:bottom w:val="none" w:sz="0" w:space="0" w:color="auto"/>
            <w:right w:val="none" w:sz="0" w:space="0" w:color="auto"/>
          </w:divBdr>
        </w:div>
      </w:divsChild>
    </w:div>
    <w:div w:id="1104690085">
      <w:bodyDiv w:val="1"/>
      <w:marLeft w:val="0"/>
      <w:marRight w:val="0"/>
      <w:marTop w:val="0"/>
      <w:marBottom w:val="0"/>
      <w:divBdr>
        <w:top w:val="none" w:sz="0" w:space="0" w:color="auto"/>
        <w:left w:val="none" w:sz="0" w:space="0" w:color="auto"/>
        <w:bottom w:val="none" w:sz="0" w:space="0" w:color="auto"/>
        <w:right w:val="none" w:sz="0" w:space="0" w:color="auto"/>
      </w:divBdr>
    </w:div>
    <w:div w:id="1173104041">
      <w:bodyDiv w:val="1"/>
      <w:marLeft w:val="0"/>
      <w:marRight w:val="0"/>
      <w:marTop w:val="0"/>
      <w:marBottom w:val="0"/>
      <w:divBdr>
        <w:top w:val="none" w:sz="0" w:space="0" w:color="auto"/>
        <w:left w:val="none" w:sz="0" w:space="0" w:color="auto"/>
        <w:bottom w:val="none" w:sz="0" w:space="0" w:color="auto"/>
        <w:right w:val="none" w:sz="0" w:space="0" w:color="auto"/>
      </w:divBdr>
      <w:divsChild>
        <w:div w:id="1480070731">
          <w:marLeft w:val="0"/>
          <w:marRight w:val="0"/>
          <w:marTop w:val="0"/>
          <w:marBottom w:val="0"/>
          <w:divBdr>
            <w:top w:val="none" w:sz="0" w:space="0" w:color="auto"/>
            <w:left w:val="none" w:sz="0" w:space="0" w:color="auto"/>
            <w:bottom w:val="none" w:sz="0" w:space="0" w:color="auto"/>
            <w:right w:val="none" w:sz="0" w:space="0" w:color="auto"/>
          </w:divBdr>
          <w:divsChild>
            <w:div w:id="1282613092">
              <w:marLeft w:val="0"/>
              <w:marRight w:val="0"/>
              <w:marTop w:val="0"/>
              <w:marBottom w:val="0"/>
              <w:divBdr>
                <w:top w:val="none" w:sz="0" w:space="0" w:color="auto"/>
                <w:left w:val="none" w:sz="0" w:space="0" w:color="auto"/>
                <w:bottom w:val="none" w:sz="0" w:space="0" w:color="auto"/>
                <w:right w:val="none" w:sz="0" w:space="0" w:color="auto"/>
              </w:divBdr>
              <w:divsChild>
                <w:div w:id="2043048052">
                  <w:marLeft w:val="0"/>
                  <w:marRight w:val="0"/>
                  <w:marTop w:val="0"/>
                  <w:marBottom w:val="0"/>
                  <w:divBdr>
                    <w:top w:val="none" w:sz="0" w:space="0" w:color="auto"/>
                    <w:left w:val="none" w:sz="0" w:space="0" w:color="auto"/>
                    <w:bottom w:val="none" w:sz="0" w:space="0" w:color="auto"/>
                    <w:right w:val="none" w:sz="0" w:space="0" w:color="auto"/>
                  </w:divBdr>
                  <w:divsChild>
                    <w:div w:id="25313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534170">
      <w:bodyDiv w:val="1"/>
      <w:marLeft w:val="0"/>
      <w:marRight w:val="0"/>
      <w:marTop w:val="0"/>
      <w:marBottom w:val="0"/>
      <w:divBdr>
        <w:top w:val="none" w:sz="0" w:space="0" w:color="auto"/>
        <w:left w:val="none" w:sz="0" w:space="0" w:color="auto"/>
        <w:bottom w:val="none" w:sz="0" w:space="0" w:color="auto"/>
        <w:right w:val="none" w:sz="0" w:space="0" w:color="auto"/>
      </w:divBdr>
      <w:divsChild>
        <w:div w:id="951203482">
          <w:marLeft w:val="0"/>
          <w:marRight w:val="0"/>
          <w:marTop w:val="0"/>
          <w:marBottom w:val="0"/>
          <w:divBdr>
            <w:top w:val="none" w:sz="0" w:space="0" w:color="auto"/>
            <w:left w:val="none" w:sz="0" w:space="0" w:color="auto"/>
            <w:bottom w:val="none" w:sz="0" w:space="0" w:color="auto"/>
            <w:right w:val="none" w:sz="0" w:space="0" w:color="auto"/>
          </w:divBdr>
          <w:divsChild>
            <w:div w:id="160394470">
              <w:marLeft w:val="0"/>
              <w:marRight w:val="0"/>
              <w:marTop w:val="0"/>
              <w:marBottom w:val="0"/>
              <w:divBdr>
                <w:top w:val="none" w:sz="0" w:space="0" w:color="auto"/>
                <w:left w:val="none" w:sz="0" w:space="0" w:color="auto"/>
                <w:bottom w:val="none" w:sz="0" w:space="0" w:color="auto"/>
                <w:right w:val="none" w:sz="0" w:space="0" w:color="auto"/>
              </w:divBdr>
              <w:divsChild>
                <w:div w:id="787089048">
                  <w:marLeft w:val="0"/>
                  <w:marRight w:val="0"/>
                  <w:marTop w:val="0"/>
                  <w:marBottom w:val="0"/>
                  <w:divBdr>
                    <w:top w:val="none" w:sz="0" w:space="0" w:color="auto"/>
                    <w:left w:val="none" w:sz="0" w:space="0" w:color="auto"/>
                    <w:bottom w:val="none" w:sz="0" w:space="0" w:color="auto"/>
                    <w:right w:val="none" w:sz="0" w:space="0" w:color="auto"/>
                  </w:divBdr>
                  <w:divsChild>
                    <w:div w:id="311757935">
                      <w:marLeft w:val="0"/>
                      <w:marRight w:val="0"/>
                      <w:marTop w:val="0"/>
                      <w:marBottom w:val="0"/>
                      <w:divBdr>
                        <w:top w:val="none" w:sz="0" w:space="0" w:color="auto"/>
                        <w:left w:val="none" w:sz="0" w:space="0" w:color="auto"/>
                        <w:bottom w:val="none" w:sz="0" w:space="0" w:color="auto"/>
                        <w:right w:val="none" w:sz="0" w:space="0" w:color="auto"/>
                      </w:divBdr>
                    </w:div>
                    <w:div w:id="1706323548">
                      <w:marLeft w:val="0"/>
                      <w:marRight w:val="0"/>
                      <w:marTop w:val="0"/>
                      <w:marBottom w:val="0"/>
                      <w:divBdr>
                        <w:top w:val="none" w:sz="0" w:space="0" w:color="auto"/>
                        <w:left w:val="none" w:sz="0" w:space="0" w:color="auto"/>
                        <w:bottom w:val="none" w:sz="0" w:space="0" w:color="auto"/>
                        <w:right w:val="none" w:sz="0" w:space="0" w:color="auto"/>
                      </w:divBdr>
                    </w:div>
                    <w:div w:id="1922447411">
                      <w:marLeft w:val="0"/>
                      <w:marRight w:val="0"/>
                      <w:marTop w:val="0"/>
                      <w:marBottom w:val="0"/>
                      <w:divBdr>
                        <w:top w:val="none" w:sz="0" w:space="0" w:color="auto"/>
                        <w:left w:val="none" w:sz="0" w:space="0" w:color="auto"/>
                        <w:bottom w:val="none" w:sz="0" w:space="0" w:color="auto"/>
                        <w:right w:val="none" w:sz="0" w:space="0" w:color="auto"/>
                      </w:divBdr>
                    </w:div>
                    <w:div w:id="211924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2848">
              <w:marLeft w:val="0"/>
              <w:marRight w:val="0"/>
              <w:marTop w:val="0"/>
              <w:marBottom w:val="0"/>
              <w:divBdr>
                <w:top w:val="none" w:sz="0" w:space="0" w:color="auto"/>
                <w:left w:val="none" w:sz="0" w:space="0" w:color="auto"/>
                <w:bottom w:val="none" w:sz="0" w:space="0" w:color="auto"/>
                <w:right w:val="none" w:sz="0" w:space="0" w:color="auto"/>
              </w:divBdr>
              <w:divsChild>
                <w:div w:id="1143766552">
                  <w:marLeft w:val="0"/>
                  <w:marRight w:val="0"/>
                  <w:marTop w:val="0"/>
                  <w:marBottom w:val="0"/>
                  <w:divBdr>
                    <w:top w:val="none" w:sz="0" w:space="0" w:color="auto"/>
                    <w:left w:val="none" w:sz="0" w:space="0" w:color="auto"/>
                    <w:bottom w:val="none" w:sz="0" w:space="0" w:color="auto"/>
                    <w:right w:val="none" w:sz="0" w:space="0" w:color="auto"/>
                  </w:divBdr>
                  <w:divsChild>
                    <w:div w:id="348260674">
                      <w:marLeft w:val="0"/>
                      <w:marRight w:val="0"/>
                      <w:marTop w:val="0"/>
                      <w:marBottom w:val="0"/>
                      <w:divBdr>
                        <w:top w:val="none" w:sz="0" w:space="0" w:color="auto"/>
                        <w:left w:val="none" w:sz="0" w:space="0" w:color="auto"/>
                        <w:bottom w:val="none" w:sz="0" w:space="0" w:color="auto"/>
                        <w:right w:val="none" w:sz="0" w:space="0" w:color="auto"/>
                      </w:divBdr>
                    </w:div>
                    <w:div w:id="982737940">
                      <w:marLeft w:val="0"/>
                      <w:marRight w:val="0"/>
                      <w:marTop w:val="0"/>
                      <w:marBottom w:val="0"/>
                      <w:divBdr>
                        <w:top w:val="none" w:sz="0" w:space="0" w:color="auto"/>
                        <w:left w:val="none" w:sz="0" w:space="0" w:color="auto"/>
                        <w:bottom w:val="none" w:sz="0" w:space="0" w:color="auto"/>
                        <w:right w:val="none" w:sz="0" w:space="0" w:color="auto"/>
                      </w:divBdr>
                    </w:div>
                    <w:div w:id="1398438248">
                      <w:marLeft w:val="0"/>
                      <w:marRight w:val="0"/>
                      <w:marTop w:val="0"/>
                      <w:marBottom w:val="0"/>
                      <w:divBdr>
                        <w:top w:val="none" w:sz="0" w:space="0" w:color="auto"/>
                        <w:left w:val="none" w:sz="0" w:space="0" w:color="auto"/>
                        <w:bottom w:val="none" w:sz="0" w:space="0" w:color="auto"/>
                        <w:right w:val="none" w:sz="0" w:space="0" w:color="auto"/>
                      </w:divBdr>
                    </w:div>
                    <w:div w:id="193366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7345">
              <w:marLeft w:val="0"/>
              <w:marRight w:val="0"/>
              <w:marTop w:val="0"/>
              <w:marBottom w:val="0"/>
              <w:divBdr>
                <w:top w:val="none" w:sz="0" w:space="0" w:color="auto"/>
                <w:left w:val="none" w:sz="0" w:space="0" w:color="auto"/>
                <w:bottom w:val="none" w:sz="0" w:space="0" w:color="auto"/>
                <w:right w:val="none" w:sz="0" w:space="0" w:color="auto"/>
              </w:divBdr>
              <w:divsChild>
                <w:div w:id="1065420747">
                  <w:marLeft w:val="0"/>
                  <w:marRight w:val="0"/>
                  <w:marTop w:val="0"/>
                  <w:marBottom w:val="0"/>
                  <w:divBdr>
                    <w:top w:val="none" w:sz="0" w:space="0" w:color="auto"/>
                    <w:left w:val="none" w:sz="0" w:space="0" w:color="auto"/>
                    <w:bottom w:val="none" w:sz="0" w:space="0" w:color="auto"/>
                    <w:right w:val="none" w:sz="0" w:space="0" w:color="auto"/>
                  </w:divBdr>
                  <w:divsChild>
                    <w:div w:id="180826947">
                      <w:marLeft w:val="0"/>
                      <w:marRight w:val="0"/>
                      <w:marTop w:val="0"/>
                      <w:marBottom w:val="0"/>
                      <w:divBdr>
                        <w:top w:val="none" w:sz="0" w:space="0" w:color="auto"/>
                        <w:left w:val="none" w:sz="0" w:space="0" w:color="auto"/>
                        <w:bottom w:val="none" w:sz="0" w:space="0" w:color="auto"/>
                        <w:right w:val="none" w:sz="0" w:space="0" w:color="auto"/>
                      </w:divBdr>
                    </w:div>
                    <w:div w:id="687370999">
                      <w:marLeft w:val="0"/>
                      <w:marRight w:val="0"/>
                      <w:marTop w:val="0"/>
                      <w:marBottom w:val="0"/>
                      <w:divBdr>
                        <w:top w:val="none" w:sz="0" w:space="0" w:color="auto"/>
                        <w:left w:val="none" w:sz="0" w:space="0" w:color="auto"/>
                        <w:bottom w:val="none" w:sz="0" w:space="0" w:color="auto"/>
                        <w:right w:val="none" w:sz="0" w:space="0" w:color="auto"/>
                      </w:divBdr>
                    </w:div>
                    <w:div w:id="834106623">
                      <w:marLeft w:val="0"/>
                      <w:marRight w:val="0"/>
                      <w:marTop w:val="0"/>
                      <w:marBottom w:val="0"/>
                      <w:divBdr>
                        <w:top w:val="none" w:sz="0" w:space="0" w:color="auto"/>
                        <w:left w:val="none" w:sz="0" w:space="0" w:color="auto"/>
                        <w:bottom w:val="none" w:sz="0" w:space="0" w:color="auto"/>
                        <w:right w:val="none" w:sz="0" w:space="0" w:color="auto"/>
                      </w:divBdr>
                    </w:div>
                    <w:div w:id="213250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584867">
              <w:marLeft w:val="0"/>
              <w:marRight w:val="0"/>
              <w:marTop w:val="0"/>
              <w:marBottom w:val="0"/>
              <w:divBdr>
                <w:top w:val="none" w:sz="0" w:space="0" w:color="auto"/>
                <w:left w:val="none" w:sz="0" w:space="0" w:color="auto"/>
                <w:bottom w:val="none" w:sz="0" w:space="0" w:color="auto"/>
                <w:right w:val="none" w:sz="0" w:space="0" w:color="auto"/>
              </w:divBdr>
              <w:divsChild>
                <w:div w:id="265355688">
                  <w:marLeft w:val="0"/>
                  <w:marRight w:val="0"/>
                  <w:marTop w:val="0"/>
                  <w:marBottom w:val="0"/>
                  <w:divBdr>
                    <w:top w:val="none" w:sz="0" w:space="0" w:color="auto"/>
                    <w:left w:val="none" w:sz="0" w:space="0" w:color="auto"/>
                    <w:bottom w:val="none" w:sz="0" w:space="0" w:color="auto"/>
                    <w:right w:val="none" w:sz="0" w:space="0" w:color="auto"/>
                  </w:divBdr>
                  <w:divsChild>
                    <w:div w:id="64962395">
                      <w:marLeft w:val="0"/>
                      <w:marRight w:val="0"/>
                      <w:marTop w:val="0"/>
                      <w:marBottom w:val="0"/>
                      <w:divBdr>
                        <w:top w:val="none" w:sz="0" w:space="0" w:color="auto"/>
                        <w:left w:val="none" w:sz="0" w:space="0" w:color="auto"/>
                        <w:bottom w:val="none" w:sz="0" w:space="0" w:color="auto"/>
                        <w:right w:val="none" w:sz="0" w:space="0" w:color="auto"/>
                      </w:divBdr>
                    </w:div>
                    <w:div w:id="729155586">
                      <w:marLeft w:val="0"/>
                      <w:marRight w:val="0"/>
                      <w:marTop w:val="0"/>
                      <w:marBottom w:val="0"/>
                      <w:divBdr>
                        <w:top w:val="none" w:sz="0" w:space="0" w:color="auto"/>
                        <w:left w:val="none" w:sz="0" w:space="0" w:color="auto"/>
                        <w:bottom w:val="none" w:sz="0" w:space="0" w:color="auto"/>
                        <w:right w:val="none" w:sz="0" w:space="0" w:color="auto"/>
                      </w:divBdr>
                    </w:div>
                    <w:div w:id="1361470520">
                      <w:marLeft w:val="0"/>
                      <w:marRight w:val="0"/>
                      <w:marTop w:val="0"/>
                      <w:marBottom w:val="0"/>
                      <w:divBdr>
                        <w:top w:val="none" w:sz="0" w:space="0" w:color="auto"/>
                        <w:left w:val="none" w:sz="0" w:space="0" w:color="auto"/>
                        <w:bottom w:val="none" w:sz="0" w:space="0" w:color="auto"/>
                        <w:right w:val="none" w:sz="0" w:space="0" w:color="auto"/>
                      </w:divBdr>
                    </w:div>
                    <w:div w:id="156483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43459">
              <w:marLeft w:val="0"/>
              <w:marRight w:val="0"/>
              <w:marTop w:val="0"/>
              <w:marBottom w:val="0"/>
              <w:divBdr>
                <w:top w:val="none" w:sz="0" w:space="0" w:color="auto"/>
                <w:left w:val="none" w:sz="0" w:space="0" w:color="auto"/>
                <w:bottom w:val="none" w:sz="0" w:space="0" w:color="auto"/>
                <w:right w:val="none" w:sz="0" w:space="0" w:color="auto"/>
              </w:divBdr>
              <w:divsChild>
                <w:div w:id="817959101">
                  <w:marLeft w:val="0"/>
                  <w:marRight w:val="0"/>
                  <w:marTop w:val="0"/>
                  <w:marBottom w:val="0"/>
                  <w:divBdr>
                    <w:top w:val="none" w:sz="0" w:space="0" w:color="auto"/>
                    <w:left w:val="none" w:sz="0" w:space="0" w:color="auto"/>
                    <w:bottom w:val="none" w:sz="0" w:space="0" w:color="auto"/>
                    <w:right w:val="none" w:sz="0" w:space="0" w:color="auto"/>
                  </w:divBdr>
                  <w:divsChild>
                    <w:div w:id="398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6884">
              <w:marLeft w:val="0"/>
              <w:marRight w:val="0"/>
              <w:marTop w:val="0"/>
              <w:marBottom w:val="0"/>
              <w:divBdr>
                <w:top w:val="none" w:sz="0" w:space="0" w:color="auto"/>
                <w:left w:val="none" w:sz="0" w:space="0" w:color="auto"/>
                <w:bottom w:val="none" w:sz="0" w:space="0" w:color="auto"/>
                <w:right w:val="none" w:sz="0" w:space="0" w:color="auto"/>
              </w:divBdr>
              <w:divsChild>
                <w:div w:id="198470108">
                  <w:marLeft w:val="0"/>
                  <w:marRight w:val="0"/>
                  <w:marTop w:val="0"/>
                  <w:marBottom w:val="0"/>
                  <w:divBdr>
                    <w:top w:val="none" w:sz="0" w:space="0" w:color="auto"/>
                    <w:left w:val="none" w:sz="0" w:space="0" w:color="auto"/>
                    <w:bottom w:val="none" w:sz="0" w:space="0" w:color="auto"/>
                    <w:right w:val="none" w:sz="0" w:space="0" w:color="auto"/>
                  </w:divBdr>
                  <w:divsChild>
                    <w:div w:id="395203710">
                      <w:marLeft w:val="0"/>
                      <w:marRight w:val="0"/>
                      <w:marTop w:val="0"/>
                      <w:marBottom w:val="0"/>
                      <w:divBdr>
                        <w:top w:val="none" w:sz="0" w:space="0" w:color="auto"/>
                        <w:left w:val="none" w:sz="0" w:space="0" w:color="auto"/>
                        <w:bottom w:val="none" w:sz="0" w:space="0" w:color="auto"/>
                        <w:right w:val="none" w:sz="0" w:space="0" w:color="auto"/>
                      </w:divBdr>
                    </w:div>
                    <w:div w:id="563445642">
                      <w:marLeft w:val="0"/>
                      <w:marRight w:val="0"/>
                      <w:marTop w:val="0"/>
                      <w:marBottom w:val="0"/>
                      <w:divBdr>
                        <w:top w:val="none" w:sz="0" w:space="0" w:color="auto"/>
                        <w:left w:val="none" w:sz="0" w:space="0" w:color="auto"/>
                        <w:bottom w:val="none" w:sz="0" w:space="0" w:color="auto"/>
                        <w:right w:val="none" w:sz="0" w:space="0" w:color="auto"/>
                      </w:divBdr>
                    </w:div>
                    <w:div w:id="1790202840">
                      <w:marLeft w:val="0"/>
                      <w:marRight w:val="0"/>
                      <w:marTop w:val="0"/>
                      <w:marBottom w:val="0"/>
                      <w:divBdr>
                        <w:top w:val="none" w:sz="0" w:space="0" w:color="auto"/>
                        <w:left w:val="none" w:sz="0" w:space="0" w:color="auto"/>
                        <w:bottom w:val="none" w:sz="0" w:space="0" w:color="auto"/>
                        <w:right w:val="none" w:sz="0" w:space="0" w:color="auto"/>
                      </w:divBdr>
                    </w:div>
                    <w:div w:id="207685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0643">
              <w:marLeft w:val="0"/>
              <w:marRight w:val="0"/>
              <w:marTop w:val="0"/>
              <w:marBottom w:val="0"/>
              <w:divBdr>
                <w:top w:val="none" w:sz="0" w:space="0" w:color="auto"/>
                <w:left w:val="none" w:sz="0" w:space="0" w:color="auto"/>
                <w:bottom w:val="none" w:sz="0" w:space="0" w:color="auto"/>
                <w:right w:val="none" w:sz="0" w:space="0" w:color="auto"/>
              </w:divBdr>
              <w:divsChild>
                <w:div w:id="1590308392">
                  <w:marLeft w:val="0"/>
                  <w:marRight w:val="0"/>
                  <w:marTop w:val="0"/>
                  <w:marBottom w:val="0"/>
                  <w:divBdr>
                    <w:top w:val="none" w:sz="0" w:space="0" w:color="auto"/>
                    <w:left w:val="none" w:sz="0" w:space="0" w:color="auto"/>
                    <w:bottom w:val="none" w:sz="0" w:space="0" w:color="auto"/>
                    <w:right w:val="none" w:sz="0" w:space="0" w:color="auto"/>
                  </w:divBdr>
                  <w:divsChild>
                    <w:div w:id="10312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30333">
              <w:marLeft w:val="0"/>
              <w:marRight w:val="0"/>
              <w:marTop w:val="0"/>
              <w:marBottom w:val="0"/>
              <w:divBdr>
                <w:top w:val="none" w:sz="0" w:space="0" w:color="auto"/>
                <w:left w:val="none" w:sz="0" w:space="0" w:color="auto"/>
                <w:bottom w:val="none" w:sz="0" w:space="0" w:color="auto"/>
                <w:right w:val="none" w:sz="0" w:space="0" w:color="auto"/>
              </w:divBdr>
              <w:divsChild>
                <w:div w:id="637682181">
                  <w:marLeft w:val="0"/>
                  <w:marRight w:val="0"/>
                  <w:marTop w:val="0"/>
                  <w:marBottom w:val="0"/>
                  <w:divBdr>
                    <w:top w:val="none" w:sz="0" w:space="0" w:color="auto"/>
                    <w:left w:val="none" w:sz="0" w:space="0" w:color="auto"/>
                    <w:bottom w:val="none" w:sz="0" w:space="0" w:color="auto"/>
                    <w:right w:val="none" w:sz="0" w:space="0" w:color="auto"/>
                  </w:divBdr>
                  <w:divsChild>
                    <w:div w:id="107316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224674">
              <w:marLeft w:val="0"/>
              <w:marRight w:val="0"/>
              <w:marTop w:val="0"/>
              <w:marBottom w:val="0"/>
              <w:divBdr>
                <w:top w:val="none" w:sz="0" w:space="0" w:color="auto"/>
                <w:left w:val="none" w:sz="0" w:space="0" w:color="auto"/>
                <w:bottom w:val="none" w:sz="0" w:space="0" w:color="auto"/>
                <w:right w:val="none" w:sz="0" w:space="0" w:color="auto"/>
              </w:divBdr>
              <w:divsChild>
                <w:div w:id="1865747079">
                  <w:marLeft w:val="0"/>
                  <w:marRight w:val="0"/>
                  <w:marTop w:val="0"/>
                  <w:marBottom w:val="0"/>
                  <w:divBdr>
                    <w:top w:val="none" w:sz="0" w:space="0" w:color="auto"/>
                    <w:left w:val="none" w:sz="0" w:space="0" w:color="auto"/>
                    <w:bottom w:val="none" w:sz="0" w:space="0" w:color="auto"/>
                    <w:right w:val="none" w:sz="0" w:space="0" w:color="auto"/>
                  </w:divBdr>
                  <w:divsChild>
                    <w:div w:id="272400148">
                      <w:marLeft w:val="0"/>
                      <w:marRight w:val="0"/>
                      <w:marTop w:val="0"/>
                      <w:marBottom w:val="0"/>
                      <w:divBdr>
                        <w:top w:val="none" w:sz="0" w:space="0" w:color="auto"/>
                        <w:left w:val="none" w:sz="0" w:space="0" w:color="auto"/>
                        <w:bottom w:val="none" w:sz="0" w:space="0" w:color="auto"/>
                        <w:right w:val="none" w:sz="0" w:space="0" w:color="auto"/>
                      </w:divBdr>
                    </w:div>
                    <w:div w:id="355351405">
                      <w:marLeft w:val="0"/>
                      <w:marRight w:val="0"/>
                      <w:marTop w:val="0"/>
                      <w:marBottom w:val="0"/>
                      <w:divBdr>
                        <w:top w:val="none" w:sz="0" w:space="0" w:color="auto"/>
                        <w:left w:val="none" w:sz="0" w:space="0" w:color="auto"/>
                        <w:bottom w:val="none" w:sz="0" w:space="0" w:color="auto"/>
                        <w:right w:val="none" w:sz="0" w:space="0" w:color="auto"/>
                      </w:divBdr>
                    </w:div>
                    <w:div w:id="1177501016">
                      <w:marLeft w:val="0"/>
                      <w:marRight w:val="0"/>
                      <w:marTop w:val="0"/>
                      <w:marBottom w:val="0"/>
                      <w:divBdr>
                        <w:top w:val="none" w:sz="0" w:space="0" w:color="auto"/>
                        <w:left w:val="none" w:sz="0" w:space="0" w:color="auto"/>
                        <w:bottom w:val="none" w:sz="0" w:space="0" w:color="auto"/>
                        <w:right w:val="none" w:sz="0" w:space="0" w:color="auto"/>
                      </w:divBdr>
                    </w:div>
                    <w:div w:id="174942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2442">
              <w:marLeft w:val="0"/>
              <w:marRight w:val="0"/>
              <w:marTop w:val="0"/>
              <w:marBottom w:val="0"/>
              <w:divBdr>
                <w:top w:val="none" w:sz="0" w:space="0" w:color="auto"/>
                <w:left w:val="none" w:sz="0" w:space="0" w:color="auto"/>
                <w:bottom w:val="none" w:sz="0" w:space="0" w:color="auto"/>
                <w:right w:val="none" w:sz="0" w:space="0" w:color="auto"/>
              </w:divBdr>
              <w:divsChild>
                <w:div w:id="253445211">
                  <w:marLeft w:val="0"/>
                  <w:marRight w:val="0"/>
                  <w:marTop w:val="0"/>
                  <w:marBottom w:val="0"/>
                  <w:divBdr>
                    <w:top w:val="none" w:sz="0" w:space="0" w:color="auto"/>
                    <w:left w:val="none" w:sz="0" w:space="0" w:color="auto"/>
                    <w:bottom w:val="none" w:sz="0" w:space="0" w:color="auto"/>
                    <w:right w:val="none" w:sz="0" w:space="0" w:color="auto"/>
                  </w:divBdr>
                  <w:divsChild>
                    <w:div w:id="101455970">
                      <w:marLeft w:val="0"/>
                      <w:marRight w:val="0"/>
                      <w:marTop w:val="0"/>
                      <w:marBottom w:val="0"/>
                      <w:divBdr>
                        <w:top w:val="none" w:sz="0" w:space="0" w:color="auto"/>
                        <w:left w:val="none" w:sz="0" w:space="0" w:color="auto"/>
                        <w:bottom w:val="none" w:sz="0" w:space="0" w:color="auto"/>
                        <w:right w:val="none" w:sz="0" w:space="0" w:color="auto"/>
                      </w:divBdr>
                    </w:div>
                    <w:div w:id="170154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928316">
      <w:bodyDiv w:val="1"/>
      <w:marLeft w:val="0"/>
      <w:marRight w:val="0"/>
      <w:marTop w:val="0"/>
      <w:marBottom w:val="0"/>
      <w:divBdr>
        <w:top w:val="none" w:sz="0" w:space="0" w:color="auto"/>
        <w:left w:val="none" w:sz="0" w:space="0" w:color="auto"/>
        <w:bottom w:val="none" w:sz="0" w:space="0" w:color="auto"/>
        <w:right w:val="none" w:sz="0" w:space="0" w:color="auto"/>
      </w:divBdr>
      <w:divsChild>
        <w:div w:id="821502453">
          <w:marLeft w:val="0"/>
          <w:marRight w:val="0"/>
          <w:marTop w:val="0"/>
          <w:marBottom w:val="0"/>
          <w:divBdr>
            <w:top w:val="none" w:sz="0" w:space="0" w:color="auto"/>
            <w:left w:val="none" w:sz="0" w:space="0" w:color="auto"/>
            <w:bottom w:val="none" w:sz="0" w:space="0" w:color="auto"/>
            <w:right w:val="none" w:sz="0" w:space="0" w:color="auto"/>
          </w:divBdr>
        </w:div>
        <w:div w:id="896860288">
          <w:marLeft w:val="0"/>
          <w:marRight w:val="0"/>
          <w:marTop w:val="0"/>
          <w:marBottom w:val="0"/>
          <w:divBdr>
            <w:top w:val="none" w:sz="0" w:space="0" w:color="auto"/>
            <w:left w:val="none" w:sz="0" w:space="0" w:color="auto"/>
            <w:bottom w:val="none" w:sz="0" w:space="0" w:color="auto"/>
            <w:right w:val="none" w:sz="0" w:space="0" w:color="auto"/>
          </w:divBdr>
        </w:div>
        <w:div w:id="1078015248">
          <w:marLeft w:val="0"/>
          <w:marRight w:val="0"/>
          <w:marTop w:val="0"/>
          <w:marBottom w:val="0"/>
          <w:divBdr>
            <w:top w:val="none" w:sz="0" w:space="0" w:color="auto"/>
            <w:left w:val="none" w:sz="0" w:space="0" w:color="auto"/>
            <w:bottom w:val="none" w:sz="0" w:space="0" w:color="auto"/>
            <w:right w:val="none" w:sz="0" w:space="0" w:color="auto"/>
          </w:divBdr>
        </w:div>
        <w:div w:id="1107116272">
          <w:marLeft w:val="0"/>
          <w:marRight w:val="0"/>
          <w:marTop w:val="0"/>
          <w:marBottom w:val="0"/>
          <w:divBdr>
            <w:top w:val="none" w:sz="0" w:space="0" w:color="auto"/>
            <w:left w:val="none" w:sz="0" w:space="0" w:color="auto"/>
            <w:bottom w:val="none" w:sz="0" w:space="0" w:color="auto"/>
            <w:right w:val="none" w:sz="0" w:space="0" w:color="auto"/>
          </w:divBdr>
        </w:div>
        <w:div w:id="1315184577">
          <w:marLeft w:val="0"/>
          <w:marRight w:val="0"/>
          <w:marTop w:val="0"/>
          <w:marBottom w:val="0"/>
          <w:divBdr>
            <w:top w:val="none" w:sz="0" w:space="0" w:color="auto"/>
            <w:left w:val="none" w:sz="0" w:space="0" w:color="auto"/>
            <w:bottom w:val="none" w:sz="0" w:space="0" w:color="auto"/>
            <w:right w:val="none" w:sz="0" w:space="0" w:color="auto"/>
          </w:divBdr>
        </w:div>
        <w:div w:id="1698964584">
          <w:marLeft w:val="0"/>
          <w:marRight w:val="0"/>
          <w:marTop w:val="0"/>
          <w:marBottom w:val="0"/>
          <w:divBdr>
            <w:top w:val="none" w:sz="0" w:space="0" w:color="auto"/>
            <w:left w:val="none" w:sz="0" w:space="0" w:color="auto"/>
            <w:bottom w:val="none" w:sz="0" w:space="0" w:color="auto"/>
            <w:right w:val="none" w:sz="0" w:space="0" w:color="auto"/>
          </w:divBdr>
        </w:div>
      </w:divsChild>
    </w:div>
    <w:div w:id="1286546186">
      <w:bodyDiv w:val="1"/>
      <w:marLeft w:val="0"/>
      <w:marRight w:val="0"/>
      <w:marTop w:val="0"/>
      <w:marBottom w:val="0"/>
      <w:divBdr>
        <w:top w:val="none" w:sz="0" w:space="0" w:color="auto"/>
        <w:left w:val="none" w:sz="0" w:space="0" w:color="auto"/>
        <w:bottom w:val="none" w:sz="0" w:space="0" w:color="auto"/>
        <w:right w:val="none" w:sz="0" w:space="0" w:color="auto"/>
      </w:divBdr>
    </w:div>
    <w:div w:id="1296595434">
      <w:bodyDiv w:val="1"/>
      <w:marLeft w:val="0"/>
      <w:marRight w:val="0"/>
      <w:marTop w:val="0"/>
      <w:marBottom w:val="0"/>
      <w:divBdr>
        <w:top w:val="none" w:sz="0" w:space="0" w:color="auto"/>
        <w:left w:val="none" w:sz="0" w:space="0" w:color="auto"/>
        <w:bottom w:val="none" w:sz="0" w:space="0" w:color="auto"/>
        <w:right w:val="none" w:sz="0" w:space="0" w:color="auto"/>
      </w:divBdr>
    </w:div>
    <w:div w:id="1314141891">
      <w:bodyDiv w:val="1"/>
      <w:marLeft w:val="0"/>
      <w:marRight w:val="0"/>
      <w:marTop w:val="0"/>
      <w:marBottom w:val="0"/>
      <w:divBdr>
        <w:top w:val="none" w:sz="0" w:space="0" w:color="auto"/>
        <w:left w:val="none" w:sz="0" w:space="0" w:color="auto"/>
        <w:bottom w:val="none" w:sz="0" w:space="0" w:color="auto"/>
        <w:right w:val="none" w:sz="0" w:space="0" w:color="auto"/>
      </w:divBdr>
      <w:divsChild>
        <w:div w:id="313686697">
          <w:marLeft w:val="0"/>
          <w:marRight w:val="0"/>
          <w:marTop w:val="0"/>
          <w:marBottom w:val="0"/>
          <w:divBdr>
            <w:top w:val="none" w:sz="0" w:space="0" w:color="auto"/>
            <w:left w:val="none" w:sz="0" w:space="0" w:color="auto"/>
            <w:bottom w:val="none" w:sz="0" w:space="0" w:color="auto"/>
            <w:right w:val="none" w:sz="0" w:space="0" w:color="auto"/>
          </w:divBdr>
          <w:divsChild>
            <w:div w:id="803617650">
              <w:marLeft w:val="0"/>
              <w:marRight w:val="0"/>
              <w:marTop w:val="0"/>
              <w:marBottom w:val="0"/>
              <w:divBdr>
                <w:top w:val="none" w:sz="0" w:space="0" w:color="auto"/>
                <w:left w:val="none" w:sz="0" w:space="0" w:color="auto"/>
                <w:bottom w:val="none" w:sz="0" w:space="0" w:color="auto"/>
                <w:right w:val="none" w:sz="0" w:space="0" w:color="auto"/>
              </w:divBdr>
              <w:divsChild>
                <w:div w:id="1651638543">
                  <w:marLeft w:val="0"/>
                  <w:marRight w:val="0"/>
                  <w:marTop w:val="0"/>
                  <w:marBottom w:val="0"/>
                  <w:divBdr>
                    <w:top w:val="none" w:sz="0" w:space="0" w:color="auto"/>
                    <w:left w:val="none" w:sz="0" w:space="0" w:color="auto"/>
                    <w:bottom w:val="none" w:sz="0" w:space="0" w:color="auto"/>
                    <w:right w:val="none" w:sz="0" w:space="0" w:color="auto"/>
                  </w:divBdr>
                  <w:divsChild>
                    <w:div w:id="548492657">
                      <w:marLeft w:val="0"/>
                      <w:marRight w:val="0"/>
                      <w:marTop w:val="0"/>
                      <w:marBottom w:val="0"/>
                      <w:divBdr>
                        <w:top w:val="none" w:sz="0" w:space="0" w:color="auto"/>
                        <w:left w:val="none" w:sz="0" w:space="0" w:color="auto"/>
                        <w:bottom w:val="none" w:sz="0" w:space="0" w:color="auto"/>
                        <w:right w:val="none" w:sz="0" w:space="0" w:color="auto"/>
                      </w:divBdr>
                    </w:div>
                    <w:div w:id="1051805465">
                      <w:marLeft w:val="0"/>
                      <w:marRight w:val="0"/>
                      <w:marTop w:val="0"/>
                      <w:marBottom w:val="0"/>
                      <w:divBdr>
                        <w:top w:val="none" w:sz="0" w:space="0" w:color="auto"/>
                        <w:left w:val="none" w:sz="0" w:space="0" w:color="auto"/>
                        <w:bottom w:val="none" w:sz="0" w:space="0" w:color="auto"/>
                        <w:right w:val="none" w:sz="0" w:space="0" w:color="auto"/>
                      </w:divBdr>
                    </w:div>
                    <w:div w:id="19034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418457">
      <w:bodyDiv w:val="1"/>
      <w:marLeft w:val="0"/>
      <w:marRight w:val="0"/>
      <w:marTop w:val="0"/>
      <w:marBottom w:val="0"/>
      <w:divBdr>
        <w:top w:val="none" w:sz="0" w:space="0" w:color="auto"/>
        <w:left w:val="none" w:sz="0" w:space="0" w:color="auto"/>
        <w:bottom w:val="none" w:sz="0" w:space="0" w:color="auto"/>
        <w:right w:val="none" w:sz="0" w:space="0" w:color="auto"/>
      </w:divBdr>
    </w:div>
    <w:div w:id="1328558389">
      <w:bodyDiv w:val="1"/>
      <w:marLeft w:val="0"/>
      <w:marRight w:val="0"/>
      <w:marTop w:val="0"/>
      <w:marBottom w:val="0"/>
      <w:divBdr>
        <w:top w:val="none" w:sz="0" w:space="0" w:color="auto"/>
        <w:left w:val="none" w:sz="0" w:space="0" w:color="auto"/>
        <w:bottom w:val="none" w:sz="0" w:space="0" w:color="auto"/>
        <w:right w:val="none" w:sz="0" w:space="0" w:color="auto"/>
      </w:divBdr>
      <w:divsChild>
        <w:div w:id="1055472349">
          <w:marLeft w:val="0"/>
          <w:marRight w:val="0"/>
          <w:marTop w:val="0"/>
          <w:marBottom w:val="0"/>
          <w:divBdr>
            <w:top w:val="none" w:sz="0" w:space="0" w:color="auto"/>
            <w:left w:val="none" w:sz="0" w:space="0" w:color="auto"/>
            <w:bottom w:val="none" w:sz="0" w:space="0" w:color="auto"/>
            <w:right w:val="none" w:sz="0" w:space="0" w:color="auto"/>
          </w:divBdr>
        </w:div>
      </w:divsChild>
    </w:div>
    <w:div w:id="1337078014">
      <w:bodyDiv w:val="1"/>
      <w:marLeft w:val="0"/>
      <w:marRight w:val="0"/>
      <w:marTop w:val="0"/>
      <w:marBottom w:val="0"/>
      <w:divBdr>
        <w:top w:val="none" w:sz="0" w:space="0" w:color="auto"/>
        <w:left w:val="none" w:sz="0" w:space="0" w:color="auto"/>
        <w:bottom w:val="none" w:sz="0" w:space="0" w:color="auto"/>
        <w:right w:val="none" w:sz="0" w:space="0" w:color="auto"/>
      </w:divBdr>
      <w:divsChild>
        <w:div w:id="1868906446">
          <w:marLeft w:val="0"/>
          <w:marRight w:val="0"/>
          <w:marTop w:val="0"/>
          <w:marBottom w:val="0"/>
          <w:divBdr>
            <w:top w:val="none" w:sz="0" w:space="0" w:color="auto"/>
            <w:left w:val="none" w:sz="0" w:space="0" w:color="auto"/>
            <w:bottom w:val="none" w:sz="0" w:space="0" w:color="auto"/>
            <w:right w:val="none" w:sz="0" w:space="0" w:color="auto"/>
          </w:divBdr>
          <w:divsChild>
            <w:div w:id="1547529380">
              <w:marLeft w:val="0"/>
              <w:marRight w:val="0"/>
              <w:marTop w:val="0"/>
              <w:marBottom w:val="0"/>
              <w:divBdr>
                <w:top w:val="none" w:sz="0" w:space="0" w:color="auto"/>
                <w:left w:val="none" w:sz="0" w:space="0" w:color="auto"/>
                <w:bottom w:val="none" w:sz="0" w:space="0" w:color="auto"/>
                <w:right w:val="none" w:sz="0" w:space="0" w:color="auto"/>
              </w:divBdr>
              <w:divsChild>
                <w:div w:id="754745135">
                  <w:marLeft w:val="0"/>
                  <w:marRight w:val="0"/>
                  <w:marTop w:val="0"/>
                  <w:marBottom w:val="0"/>
                  <w:divBdr>
                    <w:top w:val="none" w:sz="0" w:space="0" w:color="auto"/>
                    <w:left w:val="none" w:sz="0" w:space="0" w:color="auto"/>
                    <w:bottom w:val="none" w:sz="0" w:space="0" w:color="auto"/>
                    <w:right w:val="none" w:sz="0" w:space="0" w:color="auto"/>
                  </w:divBdr>
                  <w:divsChild>
                    <w:div w:id="113444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350412">
      <w:bodyDiv w:val="1"/>
      <w:marLeft w:val="0"/>
      <w:marRight w:val="0"/>
      <w:marTop w:val="0"/>
      <w:marBottom w:val="0"/>
      <w:divBdr>
        <w:top w:val="none" w:sz="0" w:space="0" w:color="auto"/>
        <w:left w:val="none" w:sz="0" w:space="0" w:color="auto"/>
        <w:bottom w:val="none" w:sz="0" w:space="0" w:color="auto"/>
        <w:right w:val="none" w:sz="0" w:space="0" w:color="auto"/>
      </w:divBdr>
    </w:div>
    <w:div w:id="1356882604">
      <w:bodyDiv w:val="1"/>
      <w:marLeft w:val="0"/>
      <w:marRight w:val="0"/>
      <w:marTop w:val="0"/>
      <w:marBottom w:val="0"/>
      <w:divBdr>
        <w:top w:val="none" w:sz="0" w:space="0" w:color="auto"/>
        <w:left w:val="none" w:sz="0" w:space="0" w:color="auto"/>
        <w:bottom w:val="none" w:sz="0" w:space="0" w:color="auto"/>
        <w:right w:val="none" w:sz="0" w:space="0" w:color="auto"/>
      </w:divBdr>
      <w:divsChild>
        <w:div w:id="33578600">
          <w:marLeft w:val="0"/>
          <w:marRight w:val="0"/>
          <w:marTop w:val="0"/>
          <w:marBottom w:val="0"/>
          <w:divBdr>
            <w:top w:val="none" w:sz="0" w:space="0" w:color="auto"/>
            <w:left w:val="none" w:sz="0" w:space="0" w:color="auto"/>
            <w:bottom w:val="none" w:sz="0" w:space="0" w:color="auto"/>
            <w:right w:val="none" w:sz="0" w:space="0" w:color="auto"/>
          </w:divBdr>
          <w:divsChild>
            <w:div w:id="1556088485">
              <w:marLeft w:val="0"/>
              <w:marRight w:val="0"/>
              <w:marTop w:val="0"/>
              <w:marBottom w:val="0"/>
              <w:divBdr>
                <w:top w:val="none" w:sz="0" w:space="0" w:color="auto"/>
                <w:left w:val="none" w:sz="0" w:space="0" w:color="auto"/>
                <w:bottom w:val="none" w:sz="0" w:space="0" w:color="auto"/>
                <w:right w:val="none" w:sz="0" w:space="0" w:color="auto"/>
              </w:divBdr>
              <w:divsChild>
                <w:div w:id="2098162207">
                  <w:marLeft w:val="0"/>
                  <w:marRight w:val="0"/>
                  <w:marTop w:val="0"/>
                  <w:marBottom w:val="0"/>
                  <w:divBdr>
                    <w:top w:val="none" w:sz="0" w:space="0" w:color="auto"/>
                    <w:left w:val="none" w:sz="0" w:space="0" w:color="auto"/>
                    <w:bottom w:val="none" w:sz="0" w:space="0" w:color="auto"/>
                    <w:right w:val="none" w:sz="0" w:space="0" w:color="auto"/>
                  </w:divBdr>
                  <w:divsChild>
                    <w:div w:id="158666289">
                      <w:marLeft w:val="0"/>
                      <w:marRight w:val="0"/>
                      <w:marTop w:val="0"/>
                      <w:marBottom w:val="0"/>
                      <w:divBdr>
                        <w:top w:val="none" w:sz="0" w:space="0" w:color="auto"/>
                        <w:left w:val="none" w:sz="0" w:space="0" w:color="auto"/>
                        <w:bottom w:val="none" w:sz="0" w:space="0" w:color="auto"/>
                        <w:right w:val="none" w:sz="0" w:space="0" w:color="auto"/>
                      </w:divBdr>
                    </w:div>
                    <w:div w:id="741948940">
                      <w:marLeft w:val="0"/>
                      <w:marRight w:val="0"/>
                      <w:marTop w:val="0"/>
                      <w:marBottom w:val="0"/>
                      <w:divBdr>
                        <w:top w:val="none" w:sz="0" w:space="0" w:color="auto"/>
                        <w:left w:val="none" w:sz="0" w:space="0" w:color="auto"/>
                        <w:bottom w:val="none" w:sz="0" w:space="0" w:color="auto"/>
                        <w:right w:val="none" w:sz="0" w:space="0" w:color="auto"/>
                      </w:divBdr>
                    </w:div>
                    <w:div w:id="935602907">
                      <w:marLeft w:val="0"/>
                      <w:marRight w:val="0"/>
                      <w:marTop w:val="0"/>
                      <w:marBottom w:val="0"/>
                      <w:divBdr>
                        <w:top w:val="none" w:sz="0" w:space="0" w:color="auto"/>
                        <w:left w:val="none" w:sz="0" w:space="0" w:color="auto"/>
                        <w:bottom w:val="none" w:sz="0" w:space="0" w:color="auto"/>
                        <w:right w:val="none" w:sz="0" w:space="0" w:color="auto"/>
                      </w:divBdr>
                    </w:div>
                    <w:div w:id="1821264782">
                      <w:marLeft w:val="0"/>
                      <w:marRight w:val="0"/>
                      <w:marTop w:val="0"/>
                      <w:marBottom w:val="0"/>
                      <w:divBdr>
                        <w:top w:val="none" w:sz="0" w:space="0" w:color="auto"/>
                        <w:left w:val="none" w:sz="0" w:space="0" w:color="auto"/>
                        <w:bottom w:val="none" w:sz="0" w:space="0" w:color="auto"/>
                        <w:right w:val="none" w:sz="0" w:space="0" w:color="auto"/>
                      </w:divBdr>
                    </w:div>
                    <w:div w:id="194703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281627">
      <w:bodyDiv w:val="1"/>
      <w:marLeft w:val="0"/>
      <w:marRight w:val="0"/>
      <w:marTop w:val="0"/>
      <w:marBottom w:val="0"/>
      <w:divBdr>
        <w:top w:val="none" w:sz="0" w:space="0" w:color="auto"/>
        <w:left w:val="none" w:sz="0" w:space="0" w:color="auto"/>
        <w:bottom w:val="none" w:sz="0" w:space="0" w:color="auto"/>
        <w:right w:val="none" w:sz="0" w:space="0" w:color="auto"/>
      </w:divBdr>
    </w:div>
    <w:div w:id="1443185025">
      <w:bodyDiv w:val="1"/>
      <w:marLeft w:val="0"/>
      <w:marRight w:val="0"/>
      <w:marTop w:val="0"/>
      <w:marBottom w:val="0"/>
      <w:divBdr>
        <w:top w:val="none" w:sz="0" w:space="0" w:color="auto"/>
        <w:left w:val="none" w:sz="0" w:space="0" w:color="auto"/>
        <w:bottom w:val="none" w:sz="0" w:space="0" w:color="auto"/>
        <w:right w:val="none" w:sz="0" w:space="0" w:color="auto"/>
      </w:divBdr>
    </w:div>
    <w:div w:id="1452477195">
      <w:bodyDiv w:val="1"/>
      <w:marLeft w:val="0"/>
      <w:marRight w:val="0"/>
      <w:marTop w:val="0"/>
      <w:marBottom w:val="0"/>
      <w:divBdr>
        <w:top w:val="none" w:sz="0" w:space="0" w:color="auto"/>
        <w:left w:val="none" w:sz="0" w:space="0" w:color="auto"/>
        <w:bottom w:val="none" w:sz="0" w:space="0" w:color="auto"/>
        <w:right w:val="none" w:sz="0" w:space="0" w:color="auto"/>
      </w:divBdr>
      <w:divsChild>
        <w:div w:id="1344823315">
          <w:marLeft w:val="0"/>
          <w:marRight w:val="0"/>
          <w:marTop w:val="0"/>
          <w:marBottom w:val="0"/>
          <w:divBdr>
            <w:top w:val="none" w:sz="0" w:space="0" w:color="auto"/>
            <w:left w:val="none" w:sz="0" w:space="0" w:color="auto"/>
            <w:bottom w:val="none" w:sz="0" w:space="0" w:color="auto"/>
            <w:right w:val="none" w:sz="0" w:space="0" w:color="auto"/>
          </w:divBdr>
          <w:divsChild>
            <w:div w:id="1436318030">
              <w:marLeft w:val="0"/>
              <w:marRight w:val="0"/>
              <w:marTop w:val="0"/>
              <w:marBottom w:val="0"/>
              <w:divBdr>
                <w:top w:val="none" w:sz="0" w:space="0" w:color="auto"/>
                <w:left w:val="none" w:sz="0" w:space="0" w:color="auto"/>
                <w:bottom w:val="none" w:sz="0" w:space="0" w:color="auto"/>
                <w:right w:val="none" w:sz="0" w:space="0" w:color="auto"/>
              </w:divBdr>
              <w:divsChild>
                <w:div w:id="1900045845">
                  <w:marLeft w:val="0"/>
                  <w:marRight w:val="0"/>
                  <w:marTop w:val="0"/>
                  <w:marBottom w:val="0"/>
                  <w:divBdr>
                    <w:top w:val="none" w:sz="0" w:space="0" w:color="auto"/>
                    <w:left w:val="none" w:sz="0" w:space="0" w:color="auto"/>
                    <w:bottom w:val="none" w:sz="0" w:space="0" w:color="auto"/>
                    <w:right w:val="none" w:sz="0" w:space="0" w:color="auto"/>
                  </w:divBdr>
                  <w:divsChild>
                    <w:div w:id="1913466279">
                      <w:marLeft w:val="0"/>
                      <w:marRight w:val="0"/>
                      <w:marTop w:val="0"/>
                      <w:marBottom w:val="0"/>
                      <w:divBdr>
                        <w:top w:val="none" w:sz="0" w:space="0" w:color="auto"/>
                        <w:left w:val="none" w:sz="0" w:space="0" w:color="auto"/>
                        <w:bottom w:val="none" w:sz="0" w:space="0" w:color="auto"/>
                        <w:right w:val="none" w:sz="0" w:space="0" w:color="auto"/>
                      </w:divBdr>
                      <w:divsChild>
                        <w:div w:id="273564516">
                          <w:marLeft w:val="0"/>
                          <w:marRight w:val="0"/>
                          <w:marTop w:val="0"/>
                          <w:marBottom w:val="0"/>
                          <w:divBdr>
                            <w:top w:val="none" w:sz="0" w:space="0" w:color="auto"/>
                            <w:left w:val="none" w:sz="0" w:space="0" w:color="auto"/>
                            <w:bottom w:val="none" w:sz="0" w:space="0" w:color="auto"/>
                            <w:right w:val="none" w:sz="0" w:space="0" w:color="auto"/>
                          </w:divBdr>
                          <w:divsChild>
                            <w:div w:id="84542585">
                              <w:marLeft w:val="0"/>
                              <w:marRight w:val="115"/>
                              <w:marTop w:val="0"/>
                              <w:marBottom w:val="0"/>
                              <w:divBdr>
                                <w:top w:val="none" w:sz="0" w:space="0" w:color="auto"/>
                                <w:left w:val="none" w:sz="0" w:space="0" w:color="auto"/>
                                <w:bottom w:val="none" w:sz="0" w:space="0" w:color="auto"/>
                                <w:right w:val="none" w:sz="0" w:space="0" w:color="auto"/>
                              </w:divBdr>
                              <w:divsChild>
                                <w:div w:id="16106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7915686">
      <w:bodyDiv w:val="1"/>
      <w:marLeft w:val="0"/>
      <w:marRight w:val="0"/>
      <w:marTop w:val="0"/>
      <w:marBottom w:val="0"/>
      <w:divBdr>
        <w:top w:val="none" w:sz="0" w:space="0" w:color="auto"/>
        <w:left w:val="none" w:sz="0" w:space="0" w:color="auto"/>
        <w:bottom w:val="none" w:sz="0" w:space="0" w:color="auto"/>
        <w:right w:val="none" w:sz="0" w:space="0" w:color="auto"/>
      </w:divBdr>
      <w:divsChild>
        <w:div w:id="124742512">
          <w:marLeft w:val="0"/>
          <w:marRight w:val="0"/>
          <w:marTop w:val="0"/>
          <w:marBottom w:val="0"/>
          <w:divBdr>
            <w:top w:val="none" w:sz="0" w:space="0" w:color="auto"/>
            <w:left w:val="none" w:sz="0" w:space="0" w:color="auto"/>
            <w:bottom w:val="none" w:sz="0" w:space="0" w:color="auto"/>
            <w:right w:val="none" w:sz="0" w:space="0" w:color="auto"/>
          </w:divBdr>
          <w:divsChild>
            <w:div w:id="1531143989">
              <w:marLeft w:val="0"/>
              <w:marRight w:val="0"/>
              <w:marTop w:val="0"/>
              <w:marBottom w:val="0"/>
              <w:divBdr>
                <w:top w:val="none" w:sz="0" w:space="0" w:color="auto"/>
                <w:left w:val="none" w:sz="0" w:space="0" w:color="auto"/>
                <w:bottom w:val="none" w:sz="0" w:space="0" w:color="auto"/>
                <w:right w:val="none" w:sz="0" w:space="0" w:color="auto"/>
              </w:divBdr>
              <w:divsChild>
                <w:div w:id="753933860">
                  <w:marLeft w:val="0"/>
                  <w:marRight w:val="0"/>
                  <w:marTop w:val="0"/>
                  <w:marBottom w:val="0"/>
                  <w:divBdr>
                    <w:top w:val="none" w:sz="0" w:space="0" w:color="auto"/>
                    <w:left w:val="none" w:sz="0" w:space="0" w:color="auto"/>
                    <w:bottom w:val="none" w:sz="0" w:space="0" w:color="auto"/>
                    <w:right w:val="none" w:sz="0" w:space="0" w:color="auto"/>
                  </w:divBdr>
                  <w:divsChild>
                    <w:div w:id="658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041353">
      <w:bodyDiv w:val="1"/>
      <w:marLeft w:val="0"/>
      <w:marRight w:val="0"/>
      <w:marTop w:val="0"/>
      <w:marBottom w:val="0"/>
      <w:divBdr>
        <w:top w:val="none" w:sz="0" w:space="0" w:color="auto"/>
        <w:left w:val="none" w:sz="0" w:space="0" w:color="auto"/>
        <w:bottom w:val="none" w:sz="0" w:space="0" w:color="auto"/>
        <w:right w:val="none" w:sz="0" w:space="0" w:color="auto"/>
      </w:divBdr>
    </w:div>
    <w:div w:id="1489439178">
      <w:bodyDiv w:val="1"/>
      <w:marLeft w:val="0"/>
      <w:marRight w:val="0"/>
      <w:marTop w:val="0"/>
      <w:marBottom w:val="0"/>
      <w:divBdr>
        <w:top w:val="none" w:sz="0" w:space="0" w:color="auto"/>
        <w:left w:val="none" w:sz="0" w:space="0" w:color="auto"/>
        <w:bottom w:val="none" w:sz="0" w:space="0" w:color="auto"/>
        <w:right w:val="none" w:sz="0" w:space="0" w:color="auto"/>
      </w:divBdr>
      <w:divsChild>
        <w:div w:id="719324606">
          <w:marLeft w:val="0"/>
          <w:marRight w:val="0"/>
          <w:marTop w:val="0"/>
          <w:marBottom w:val="0"/>
          <w:divBdr>
            <w:top w:val="none" w:sz="0" w:space="0" w:color="auto"/>
            <w:left w:val="none" w:sz="0" w:space="0" w:color="auto"/>
            <w:bottom w:val="none" w:sz="0" w:space="0" w:color="auto"/>
            <w:right w:val="none" w:sz="0" w:space="0" w:color="auto"/>
          </w:divBdr>
          <w:divsChild>
            <w:div w:id="339551209">
              <w:marLeft w:val="0"/>
              <w:marRight w:val="0"/>
              <w:marTop w:val="0"/>
              <w:marBottom w:val="0"/>
              <w:divBdr>
                <w:top w:val="none" w:sz="0" w:space="0" w:color="auto"/>
                <w:left w:val="none" w:sz="0" w:space="0" w:color="auto"/>
                <w:bottom w:val="none" w:sz="0" w:space="0" w:color="auto"/>
                <w:right w:val="none" w:sz="0" w:space="0" w:color="auto"/>
              </w:divBdr>
              <w:divsChild>
                <w:div w:id="1258056979">
                  <w:marLeft w:val="0"/>
                  <w:marRight w:val="0"/>
                  <w:marTop w:val="0"/>
                  <w:marBottom w:val="0"/>
                  <w:divBdr>
                    <w:top w:val="none" w:sz="0" w:space="0" w:color="auto"/>
                    <w:left w:val="none" w:sz="0" w:space="0" w:color="auto"/>
                    <w:bottom w:val="none" w:sz="0" w:space="0" w:color="auto"/>
                    <w:right w:val="none" w:sz="0" w:space="0" w:color="auto"/>
                  </w:divBdr>
                  <w:divsChild>
                    <w:div w:id="15383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0051">
      <w:bodyDiv w:val="1"/>
      <w:marLeft w:val="0"/>
      <w:marRight w:val="0"/>
      <w:marTop w:val="0"/>
      <w:marBottom w:val="0"/>
      <w:divBdr>
        <w:top w:val="none" w:sz="0" w:space="0" w:color="auto"/>
        <w:left w:val="none" w:sz="0" w:space="0" w:color="auto"/>
        <w:bottom w:val="none" w:sz="0" w:space="0" w:color="auto"/>
        <w:right w:val="none" w:sz="0" w:space="0" w:color="auto"/>
      </w:divBdr>
    </w:div>
    <w:div w:id="1623269752">
      <w:bodyDiv w:val="1"/>
      <w:marLeft w:val="0"/>
      <w:marRight w:val="0"/>
      <w:marTop w:val="0"/>
      <w:marBottom w:val="0"/>
      <w:divBdr>
        <w:top w:val="none" w:sz="0" w:space="0" w:color="auto"/>
        <w:left w:val="none" w:sz="0" w:space="0" w:color="auto"/>
        <w:bottom w:val="none" w:sz="0" w:space="0" w:color="auto"/>
        <w:right w:val="none" w:sz="0" w:space="0" w:color="auto"/>
      </w:divBdr>
    </w:div>
    <w:div w:id="1693992673">
      <w:bodyDiv w:val="1"/>
      <w:marLeft w:val="0"/>
      <w:marRight w:val="0"/>
      <w:marTop w:val="0"/>
      <w:marBottom w:val="0"/>
      <w:divBdr>
        <w:top w:val="none" w:sz="0" w:space="0" w:color="auto"/>
        <w:left w:val="none" w:sz="0" w:space="0" w:color="auto"/>
        <w:bottom w:val="none" w:sz="0" w:space="0" w:color="auto"/>
        <w:right w:val="none" w:sz="0" w:space="0" w:color="auto"/>
      </w:divBdr>
    </w:div>
    <w:div w:id="1726028197">
      <w:bodyDiv w:val="1"/>
      <w:marLeft w:val="0"/>
      <w:marRight w:val="0"/>
      <w:marTop w:val="0"/>
      <w:marBottom w:val="0"/>
      <w:divBdr>
        <w:top w:val="none" w:sz="0" w:space="0" w:color="auto"/>
        <w:left w:val="none" w:sz="0" w:space="0" w:color="auto"/>
        <w:bottom w:val="none" w:sz="0" w:space="0" w:color="auto"/>
        <w:right w:val="none" w:sz="0" w:space="0" w:color="auto"/>
      </w:divBdr>
    </w:div>
    <w:div w:id="1765229250">
      <w:bodyDiv w:val="1"/>
      <w:marLeft w:val="0"/>
      <w:marRight w:val="0"/>
      <w:marTop w:val="0"/>
      <w:marBottom w:val="0"/>
      <w:divBdr>
        <w:top w:val="none" w:sz="0" w:space="0" w:color="auto"/>
        <w:left w:val="none" w:sz="0" w:space="0" w:color="auto"/>
        <w:bottom w:val="none" w:sz="0" w:space="0" w:color="auto"/>
        <w:right w:val="none" w:sz="0" w:space="0" w:color="auto"/>
      </w:divBdr>
    </w:div>
    <w:div w:id="1834173841">
      <w:bodyDiv w:val="1"/>
      <w:marLeft w:val="0"/>
      <w:marRight w:val="0"/>
      <w:marTop w:val="0"/>
      <w:marBottom w:val="0"/>
      <w:divBdr>
        <w:top w:val="none" w:sz="0" w:space="0" w:color="auto"/>
        <w:left w:val="none" w:sz="0" w:space="0" w:color="auto"/>
        <w:bottom w:val="none" w:sz="0" w:space="0" w:color="auto"/>
        <w:right w:val="none" w:sz="0" w:space="0" w:color="auto"/>
      </w:divBdr>
    </w:div>
    <w:div w:id="1842965343">
      <w:bodyDiv w:val="1"/>
      <w:marLeft w:val="0"/>
      <w:marRight w:val="0"/>
      <w:marTop w:val="0"/>
      <w:marBottom w:val="0"/>
      <w:divBdr>
        <w:top w:val="none" w:sz="0" w:space="0" w:color="auto"/>
        <w:left w:val="none" w:sz="0" w:space="0" w:color="auto"/>
        <w:bottom w:val="none" w:sz="0" w:space="0" w:color="auto"/>
        <w:right w:val="none" w:sz="0" w:space="0" w:color="auto"/>
      </w:divBdr>
    </w:div>
    <w:div w:id="1852912812">
      <w:bodyDiv w:val="1"/>
      <w:marLeft w:val="0"/>
      <w:marRight w:val="0"/>
      <w:marTop w:val="0"/>
      <w:marBottom w:val="0"/>
      <w:divBdr>
        <w:top w:val="none" w:sz="0" w:space="0" w:color="auto"/>
        <w:left w:val="none" w:sz="0" w:space="0" w:color="auto"/>
        <w:bottom w:val="none" w:sz="0" w:space="0" w:color="auto"/>
        <w:right w:val="none" w:sz="0" w:space="0" w:color="auto"/>
      </w:divBdr>
    </w:div>
    <w:div w:id="1898322801">
      <w:bodyDiv w:val="1"/>
      <w:marLeft w:val="0"/>
      <w:marRight w:val="0"/>
      <w:marTop w:val="0"/>
      <w:marBottom w:val="0"/>
      <w:divBdr>
        <w:top w:val="none" w:sz="0" w:space="0" w:color="auto"/>
        <w:left w:val="none" w:sz="0" w:space="0" w:color="auto"/>
        <w:bottom w:val="none" w:sz="0" w:space="0" w:color="auto"/>
        <w:right w:val="none" w:sz="0" w:space="0" w:color="auto"/>
      </w:divBdr>
      <w:divsChild>
        <w:div w:id="1951474580">
          <w:marLeft w:val="0"/>
          <w:marRight w:val="0"/>
          <w:marTop w:val="0"/>
          <w:marBottom w:val="0"/>
          <w:divBdr>
            <w:top w:val="none" w:sz="0" w:space="0" w:color="auto"/>
            <w:left w:val="none" w:sz="0" w:space="0" w:color="auto"/>
            <w:bottom w:val="none" w:sz="0" w:space="0" w:color="auto"/>
            <w:right w:val="none" w:sz="0" w:space="0" w:color="auto"/>
          </w:divBdr>
          <w:divsChild>
            <w:div w:id="138152940">
              <w:marLeft w:val="0"/>
              <w:marRight w:val="0"/>
              <w:marTop w:val="0"/>
              <w:marBottom w:val="0"/>
              <w:divBdr>
                <w:top w:val="none" w:sz="0" w:space="0" w:color="auto"/>
                <w:left w:val="none" w:sz="0" w:space="0" w:color="auto"/>
                <w:bottom w:val="none" w:sz="0" w:space="0" w:color="auto"/>
                <w:right w:val="none" w:sz="0" w:space="0" w:color="auto"/>
              </w:divBdr>
              <w:divsChild>
                <w:div w:id="507064997">
                  <w:marLeft w:val="0"/>
                  <w:marRight w:val="0"/>
                  <w:marTop w:val="0"/>
                  <w:marBottom w:val="0"/>
                  <w:divBdr>
                    <w:top w:val="none" w:sz="0" w:space="0" w:color="auto"/>
                    <w:left w:val="none" w:sz="0" w:space="0" w:color="auto"/>
                    <w:bottom w:val="none" w:sz="0" w:space="0" w:color="auto"/>
                    <w:right w:val="none" w:sz="0" w:space="0" w:color="auto"/>
                  </w:divBdr>
                  <w:divsChild>
                    <w:div w:id="123013615">
                      <w:marLeft w:val="0"/>
                      <w:marRight w:val="0"/>
                      <w:marTop w:val="0"/>
                      <w:marBottom w:val="0"/>
                      <w:divBdr>
                        <w:top w:val="none" w:sz="0" w:space="0" w:color="auto"/>
                        <w:left w:val="none" w:sz="0" w:space="0" w:color="auto"/>
                        <w:bottom w:val="none" w:sz="0" w:space="0" w:color="auto"/>
                        <w:right w:val="none" w:sz="0" w:space="0" w:color="auto"/>
                      </w:divBdr>
                    </w:div>
                    <w:div w:id="1106776744">
                      <w:marLeft w:val="0"/>
                      <w:marRight w:val="0"/>
                      <w:marTop w:val="0"/>
                      <w:marBottom w:val="0"/>
                      <w:divBdr>
                        <w:top w:val="none" w:sz="0" w:space="0" w:color="auto"/>
                        <w:left w:val="none" w:sz="0" w:space="0" w:color="auto"/>
                        <w:bottom w:val="none" w:sz="0" w:space="0" w:color="auto"/>
                        <w:right w:val="none" w:sz="0" w:space="0" w:color="auto"/>
                      </w:divBdr>
                    </w:div>
                    <w:div w:id="111968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88253">
      <w:bodyDiv w:val="1"/>
      <w:marLeft w:val="0"/>
      <w:marRight w:val="0"/>
      <w:marTop w:val="0"/>
      <w:marBottom w:val="0"/>
      <w:divBdr>
        <w:top w:val="none" w:sz="0" w:space="0" w:color="auto"/>
        <w:left w:val="none" w:sz="0" w:space="0" w:color="auto"/>
        <w:bottom w:val="none" w:sz="0" w:space="0" w:color="auto"/>
        <w:right w:val="none" w:sz="0" w:space="0" w:color="auto"/>
      </w:divBdr>
    </w:div>
    <w:div w:id="1904217092">
      <w:bodyDiv w:val="1"/>
      <w:marLeft w:val="0"/>
      <w:marRight w:val="0"/>
      <w:marTop w:val="0"/>
      <w:marBottom w:val="0"/>
      <w:divBdr>
        <w:top w:val="none" w:sz="0" w:space="0" w:color="auto"/>
        <w:left w:val="none" w:sz="0" w:space="0" w:color="auto"/>
        <w:bottom w:val="none" w:sz="0" w:space="0" w:color="auto"/>
        <w:right w:val="none" w:sz="0" w:space="0" w:color="auto"/>
      </w:divBdr>
      <w:divsChild>
        <w:div w:id="122845028">
          <w:marLeft w:val="0"/>
          <w:marRight w:val="0"/>
          <w:marTop w:val="0"/>
          <w:marBottom w:val="0"/>
          <w:divBdr>
            <w:top w:val="none" w:sz="0" w:space="0" w:color="auto"/>
            <w:left w:val="none" w:sz="0" w:space="0" w:color="auto"/>
            <w:bottom w:val="none" w:sz="0" w:space="0" w:color="auto"/>
            <w:right w:val="none" w:sz="0" w:space="0" w:color="auto"/>
          </w:divBdr>
        </w:div>
        <w:div w:id="263849107">
          <w:marLeft w:val="0"/>
          <w:marRight w:val="0"/>
          <w:marTop w:val="0"/>
          <w:marBottom w:val="0"/>
          <w:divBdr>
            <w:top w:val="none" w:sz="0" w:space="0" w:color="auto"/>
            <w:left w:val="none" w:sz="0" w:space="0" w:color="auto"/>
            <w:bottom w:val="none" w:sz="0" w:space="0" w:color="auto"/>
            <w:right w:val="none" w:sz="0" w:space="0" w:color="auto"/>
          </w:divBdr>
        </w:div>
        <w:div w:id="331295851">
          <w:marLeft w:val="0"/>
          <w:marRight w:val="0"/>
          <w:marTop w:val="0"/>
          <w:marBottom w:val="0"/>
          <w:divBdr>
            <w:top w:val="none" w:sz="0" w:space="0" w:color="auto"/>
            <w:left w:val="none" w:sz="0" w:space="0" w:color="auto"/>
            <w:bottom w:val="none" w:sz="0" w:space="0" w:color="auto"/>
            <w:right w:val="none" w:sz="0" w:space="0" w:color="auto"/>
          </w:divBdr>
        </w:div>
        <w:div w:id="533882208">
          <w:marLeft w:val="0"/>
          <w:marRight w:val="0"/>
          <w:marTop w:val="0"/>
          <w:marBottom w:val="0"/>
          <w:divBdr>
            <w:top w:val="none" w:sz="0" w:space="0" w:color="auto"/>
            <w:left w:val="none" w:sz="0" w:space="0" w:color="auto"/>
            <w:bottom w:val="none" w:sz="0" w:space="0" w:color="auto"/>
            <w:right w:val="none" w:sz="0" w:space="0" w:color="auto"/>
          </w:divBdr>
        </w:div>
        <w:div w:id="717510602">
          <w:marLeft w:val="0"/>
          <w:marRight w:val="0"/>
          <w:marTop w:val="0"/>
          <w:marBottom w:val="0"/>
          <w:divBdr>
            <w:top w:val="none" w:sz="0" w:space="0" w:color="auto"/>
            <w:left w:val="none" w:sz="0" w:space="0" w:color="auto"/>
            <w:bottom w:val="none" w:sz="0" w:space="0" w:color="auto"/>
            <w:right w:val="none" w:sz="0" w:space="0" w:color="auto"/>
          </w:divBdr>
        </w:div>
        <w:div w:id="1111434033">
          <w:marLeft w:val="0"/>
          <w:marRight w:val="0"/>
          <w:marTop w:val="0"/>
          <w:marBottom w:val="0"/>
          <w:divBdr>
            <w:top w:val="none" w:sz="0" w:space="0" w:color="auto"/>
            <w:left w:val="none" w:sz="0" w:space="0" w:color="auto"/>
            <w:bottom w:val="none" w:sz="0" w:space="0" w:color="auto"/>
            <w:right w:val="none" w:sz="0" w:space="0" w:color="auto"/>
          </w:divBdr>
        </w:div>
        <w:div w:id="1682318448">
          <w:marLeft w:val="0"/>
          <w:marRight w:val="0"/>
          <w:marTop w:val="0"/>
          <w:marBottom w:val="0"/>
          <w:divBdr>
            <w:top w:val="none" w:sz="0" w:space="0" w:color="auto"/>
            <w:left w:val="none" w:sz="0" w:space="0" w:color="auto"/>
            <w:bottom w:val="none" w:sz="0" w:space="0" w:color="auto"/>
            <w:right w:val="none" w:sz="0" w:space="0" w:color="auto"/>
          </w:divBdr>
        </w:div>
        <w:div w:id="1967852722">
          <w:marLeft w:val="0"/>
          <w:marRight w:val="0"/>
          <w:marTop w:val="0"/>
          <w:marBottom w:val="0"/>
          <w:divBdr>
            <w:top w:val="none" w:sz="0" w:space="0" w:color="auto"/>
            <w:left w:val="none" w:sz="0" w:space="0" w:color="auto"/>
            <w:bottom w:val="none" w:sz="0" w:space="0" w:color="auto"/>
            <w:right w:val="none" w:sz="0" w:space="0" w:color="auto"/>
          </w:divBdr>
        </w:div>
      </w:divsChild>
    </w:div>
    <w:div w:id="1906380723">
      <w:bodyDiv w:val="1"/>
      <w:marLeft w:val="0"/>
      <w:marRight w:val="0"/>
      <w:marTop w:val="0"/>
      <w:marBottom w:val="0"/>
      <w:divBdr>
        <w:top w:val="none" w:sz="0" w:space="0" w:color="auto"/>
        <w:left w:val="none" w:sz="0" w:space="0" w:color="auto"/>
        <w:bottom w:val="none" w:sz="0" w:space="0" w:color="auto"/>
        <w:right w:val="none" w:sz="0" w:space="0" w:color="auto"/>
      </w:divBdr>
    </w:div>
    <w:div w:id="1921406033">
      <w:bodyDiv w:val="1"/>
      <w:marLeft w:val="0"/>
      <w:marRight w:val="0"/>
      <w:marTop w:val="0"/>
      <w:marBottom w:val="0"/>
      <w:divBdr>
        <w:top w:val="none" w:sz="0" w:space="0" w:color="auto"/>
        <w:left w:val="none" w:sz="0" w:space="0" w:color="auto"/>
        <w:bottom w:val="none" w:sz="0" w:space="0" w:color="auto"/>
        <w:right w:val="none" w:sz="0" w:space="0" w:color="auto"/>
      </w:divBdr>
      <w:divsChild>
        <w:div w:id="824979008">
          <w:marLeft w:val="0"/>
          <w:marRight w:val="0"/>
          <w:marTop w:val="0"/>
          <w:marBottom w:val="0"/>
          <w:divBdr>
            <w:top w:val="none" w:sz="0" w:space="0" w:color="auto"/>
            <w:left w:val="none" w:sz="0" w:space="0" w:color="auto"/>
            <w:bottom w:val="none" w:sz="0" w:space="0" w:color="auto"/>
            <w:right w:val="none" w:sz="0" w:space="0" w:color="auto"/>
          </w:divBdr>
          <w:divsChild>
            <w:div w:id="1605765085">
              <w:marLeft w:val="0"/>
              <w:marRight w:val="0"/>
              <w:marTop w:val="0"/>
              <w:marBottom w:val="0"/>
              <w:divBdr>
                <w:top w:val="none" w:sz="0" w:space="0" w:color="auto"/>
                <w:left w:val="none" w:sz="0" w:space="0" w:color="auto"/>
                <w:bottom w:val="none" w:sz="0" w:space="0" w:color="auto"/>
                <w:right w:val="none" w:sz="0" w:space="0" w:color="auto"/>
              </w:divBdr>
              <w:divsChild>
                <w:div w:id="1179005174">
                  <w:marLeft w:val="0"/>
                  <w:marRight w:val="0"/>
                  <w:marTop w:val="0"/>
                  <w:marBottom w:val="0"/>
                  <w:divBdr>
                    <w:top w:val="none" w:sz="0" w:space="0" w:color="auto"/>
                    <w:left w:val="none" w:sz="0" w:space="0" w:color="auto"/>
                    <w:bottom w:val="none" w:sz="0" w:space="0" w:color="auto"/>
                    <w:right w:val="none" w:sz="0" w:space="0" w:color="auto"/>
                  </w:divBdr>
                  <w:divsChild>
                    <w:div w:id="651100927">
                      <w:marLeft w:val="0"/>
                      <w:marRight w:val="0"/>
                      <w:marTop w:val="0"/>
                      <w:marBottom w:val="0"/>
                      <w:divBdr>
                        <w:top w:val="none" w:sz="0" w:space="0" w:color="auto"/>
                        <w:left w:val="none" w:sz="0" w:space="0" w:color="auto"/>
                        <w:bottom w:val="none" w:sz="0" w:space="0" w:color="auto"/>
                        <w:right w:val="none" w:sz="0" w:space="0" w:color="auto"/>
                      </w:divBdr>
                    </w:div>
                    <w:div w:id="1059285505">
                      <w:marLeft w:val="0"/>
                      <w:marRight w:val="0"/>
                      <w:marTop w:val="0"/>
                      <w:marBottom w:val="0"/>
                      <w:divBdr>
                        <w:top w:val="none" w:sz="0" w:space="0" w:color="auto"/>
                        <w:left w:val="none" w:sz="0" w:space="0" w:color="auto"/>
                        <w:bottom w:val="none" w:sz="0" w:space="0" w:color="auto"/>
                        <w:right w:val="none" w:sz="0" w:space="0" w:color="auto"/>
                      </w:divBdr>
                    </w:div>
                    <w:div w:id="193810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171078">
      <w:bodyDiv w:val="1"/>
      <w:marLeft w:val="0"/>
      <w:marRight w:val="0"/>
      <w:marTop w:val="0"/>
      <w:marBottom w:val="0"/>
      <w:divBdr>
        <w:top w:val="none" w:sz="0" w:space="0" w:color="auto"/>
        <w:left w:val="none" w:sz="0" w:space="0" w:color="auto"/>
        <w:bottom w:val="none" w:sz="0" w:space="0" w:color="auto"/>
        <w:right w:val="none" w:sz="0" w:space="0" w:color="auto"/>
      </w:divBdr>
      <w:divsChild>
        <w:div w:id="415903327">
          <w:marLeft w:val="0"/>
          <w:marRight w:val="0"/>
          <w:marTop w:val="0"/>
          <w:marBottom w:val="0"/>
          <w:divBdr>
            <w:top w:val="none" w:sz="0" w:space="0" w:color="auto"/>
            <w:left w:val="none" w:sz="0" w:space="0" w:color="auto"/>
            <w:bottom w:val="none" w:sz="0" w:space="0" w:color="auto"/>
            <w:right w:val="none" w:sz="0" w:space="0" w:color="auto"/>
          </w:divBdr>
          <w:divsChild>
            <w:div w:id="2126002">
              <w:marLeft w:val="0"/>
              <w:marRight w:val="0"/>
              <w:marTop w:val="0"/>
              <w:marBottom w:val="0"/>
              <w:divBdr>
                <w:top w:val="none" w:sz="0" w:space="0" w:color="auto"/>
                <w:left w:val="none" w:sz="0" w:space="0" w:color="auto"/>
                <w:bottom w:val="none" w:sz="0" w:space="0" w:color="auto"/>
                <w:right w:val="none" w:sz="0" w:space="0" w:color="auto"/>
              </w:divBdr>
              <w:divsChild>
                <w:div w:id="1431781243">
                  <w:marLeft w:val="0"/>
                  <w:marRight w:val="0"/>
                  <w:marTop w:val="0"/>
                  <w:marBottom w:val="0"/>
                  <w:divBdr>
                    <w:top w:val="none" w:sz="0" w:space="0" w:color="auto"/>
                    <w:left w:val="none" w:sz="0" w:space="0" w:color="auto"/>
                    <w:bottom w:val="none" w:sz="0" w:space="0" w:color="auto"/>
                    <w:right w:val="none" w:sz="0" w:space="0" w:color="auto"/>
                  </w:divBdr>
                </w:div>
                <w:div w:id="211558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147547">
      <w:bodyDiv w:val="1"/>
      <w:marLeft w:val="0"/>
      <w:marRight w:val="0"/>
      <w:marTop w:val="0"/>
      <w:marBottom w:val="0"/>
      <w:divBdr>
        <w:top w:val="none" w:sz="0" w:space="0" w:color="auto"/>
        <w:left w:val="none" w:sz="0" w:space="0" w:color="auto"/>
        <w:bottom w:val="none" w:sz="0" w:space="0" w:color="auto"/>
        <w:right w:val="none" w:sz="0" w:space="0" w:color="auto"/>
      </w:divBdr>
    </w:div>
    <w:div w:id="2052268585">
      <w:bodyDiv w:val="1"/>
      <w:marLeft w:val="0"/>
      <w:marRight w:val="0"/>
      <w:marTop w:val="0"/>
      <w:marBottom w:val="0"/>
      <w:divBdr>
        <w:top w:val="none" w:sz="0" w:space="0" w:color="auto"/>
        <w:left w:val="none" w:sz="0" w:space="0" w:color="auto"/>
        <w:bottom w:val="none" w:sz="0" w:space="0" w:color="auto"/>
        <w:right w:val="none" w:sz="0" w:space="0" w:color="auto"/>
      </w:divBdr>
    </w:div>
    <w:div w:id="2056082975">
      <w:bodyDiv w:val="1"/>
      <w:marLeft w:val="0"/>
      <w:marRight w:val="0"/>
      <w:marTop w:val="0"/>
      <w:marBottom w:val="0"/>
      <w:divBdr>
        <w:top w:val="none" w:sz="0" w:space="0" w:color="auto"/>
        <w:left w:val="none" w:sz="0" w:space="0" w:color="auto"/>
        <w:bottom w:val="none" w:sz="0" w:space="0" w:color="auto"/>
        <w:right w:val="none" w:sz="0" w:space="0" w:color="auto"/>
      </w:divBdr>
    </w:div>
    <w:div w:id="2067485525">
      <w:bodyDiv w:val="1"/>
      <w:marLeft w:val="0"/>
      <w:marRight w:val="0"/>
      <w:marTop w:val="0"/>
      <w:marBottom w:val="0"/>
      <w:divBdr>
        <w:top w:val="none" w:sz="0" w:space="0" w:color="auto"/>
        <w:left w:val="none" w:sz="0" w:space="0" w:color="auto"/>
        <w:bottom w:val="none" w:sz="0" w:space="0" w:color="auto"/>
        <w:right w:val="none" w:sz="0" w:space="0" w:color="auto"/>
      </w:divBdr>
    </w:div>
    <w:div w:id="2089376733">
      <w:bodyDiv w:val="1"/>
      <w:marLeft w:val="0"/>
      <w:marRight w:val="0"/>
      <w:marTop w:val="0"/>
      <w:marBottom w:val="0"/>
      <w:divBdr>
        <w:top w:val="none" w:sz="0" w:space="0" w:color="auto"/>
        <w:left w:val="none" w:sz="0" w:space="0" w:color="auto"/>
        <w:bottom w:val="none" w:sz="0" w:space="0" w:color="auto"/>
        <w:right w:val="none" w:sz="0" w:space="0" w:color="auto"/>
      </w:divBdr>
    </w:div>
    <w:div w:id="2092582580">
      <w:bodyDiv w:val="1"/>
      <w:marLeft w:val="0"/>
      <w:marRight w:val="0"/>
      <w:marTop w:val="0"/>
      <w:marBottom w:val="0"/>
      <w:divBdr>
        <w:top w:val="none" w:sz="0" w:space="0" w:color="auto"/>
        <w:left w:val="none" w:sz="0" w:space="0" w:color="auto"/>
        <w:bottom w:val="none" w:sz="0" w:space="0" w:color="auto"/>
        <w:right w:val="none" w:sz="0" w:space="0" w:color="auto"/>
      </w:divBdr>
      <w:divsChild>
        <w:div w:id="630330546">
          <w:marLeft w:val="0"/>
          <w:marRight w:val="0"/>
          <w:marTop w:val="0"/>
          <w:marBottom w:val="0"/>
          <w:divBdr>
            <w:top w:val="none" w:sz="0" w:space="0" w:color="auto"/>
            <w:left w:val="none" w:sz="0" w:space="0" w:color="auto"/>
            <w:bottom w:val="none" w:sz="0" w:space="0" w:color="auto"/>
            <w:right w:val="none" w:sz="0" w:space="0" w:color="auto"/>
          </w:divBdr>
          <w:divsChild>
            <w:div w:id="1390033598">
              <w:marLeft w:val="0"/>
              <w:marRight w:val="0"/>
              <w:marTop w:val="0"/>
              <w:marBottom w:val="0"/>
              <w:divBdr>
                <w:top w:val="none" w:sz="0" w:space="0" w:color="auto"/>
                <w:left w:val="none" w:sz="0" w:space="0" w:color="auto"/>
                <w:bottom w:val="none" w:sz="0" w:space="0" w:color="auto"/>
                <w:right w:val="none" w:sz="0" w:space="0" w:color="auto"/>
              </w:divBdr>
              <w:divsChild>
                <w:div w:id="935478616">
                  <w:marLeft w:val="0"/>
                  <w:marRight w:val="0"/>
                  <w:marTop w:val="0"/>
                  <w:marBottom w:val="0"/>
                  <w:divBdr>
                    <w:top w:val="none" w:sz="0" w:space="0" w:color="auto"/>
                    <w:left w:val="none" w:sz="0" w:space="0" w:color="auto"/>
                    <w:bottom w:val="none" w:sz="0" w:space="0" w:color="auto"/>
                    <w:right w:val="none" w:sz="0" w:space="0" w:color="auto"/>
                  </w:divBdr>
                  <w:divsChild>
                    <w:div w:id="1377897628">
                      <w:marLeft w:val="0"/>
                      <w:marRight w:val="0"/>
                      <w:marTop w:val="0"/>
                      <w:marBottom w:val="0"/>
                      <w:divBdr>
                        <w:top w:val="none" w:sz="0" w:space="0" w:color="auto"/>
                        <w:left w:val="none" w:sz="0" w:space="0" w:color="auto"/>
                        <w:bottom w:val="none" w:sz="0" w:space="0" w:color="auto"/>
                        <w:right w:val="none" w:sz="0" w:space="0" w:color="auto"/>
                      </w:divBdr>
                    </w:div>
                    <w:div w:id="1412502782">
                      <w:marLeft w:val="0"/>
                      <w:marRight w:val="0"/>
                      <w:marTop w:val="0"/>
                      <w:marBottom w:val="0"/>
                      <w:divBdr>
                        <w:top w:val="none" w:sz="0" w:space="0" w:color="auto"/>
                        <w:left w:val="none" w:sz="0" w:space="0" w:color="auto"/>
                        <w:bottom w:val="none" w:sz="0" w:space="0" w:color="auto"/>
                        <w:right w:val="none" w:sz="0" w:space="0" w:color="auto"/>
                      </w:divBdr>
                    </w:div>
                    <w:div w:id="176830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71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Data" Target="diagrams/data2.xml"/><Relationship Id="rId26" Type="http://schemas.openxmlformats.org/officeDocument/2006/relationships/diagramQuickStyle" Target="diagrams/quickStyle3.xml"/><Relationship Id="rId39" Type="http://schemas.openxmlformats.org/officeDocument/2006/relationships/hyperlink" Target="http://cmo.grexel.com/default.aspx?AspxAutoDetectCookieSupport=1" TargetMode="External"/><Relationship Id="rId21" Type="http://schemas.openxmlformats.org/officeDocument/2006/relationships/diagramColors" Target="diagrams/colors2.xml"/><Relationship Id="rId34" Type="http://schemas.openxmlformats.org/officeDocument/2006/relationships/image" Target="media/image4.emf"/><Relationship Id="rId42" Type="http://schemas.openxmlformats.org/officeDocument/2006/relationships/oleObject" Target="embeddings/oleObject4.bin"/><Relationship Id="rId47" Type="http://schemas.openxmlformats.org/officeDocument/2006/relationships/image" Target="media/image9.emf"/><Relationship Id="rId50" Type="http://schemas.openxmlformats.org/officeDocument/2006/relationships/oleObject" Target="embeddings/oleObject8.bin"/><Relationship Id="rId55" Type="http://schemas.openxmlformats.org/officeDocument/2006/relationships/oleObject" Target="embeddings/oleObject10.bin"/><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diagramQuickStyle" Target="diagrams/quickStyle2.xml"/><Relationship Id="rId29" Type="http://schemas.openxmlformats.org/officeDocument/2006/relationships/hyperlink" Target="mailto:guaranteesoforigin@sem-o.com" TargetMode="External"/><Relationship Id="rId41" Type="http://schemas.openxmlformats.org/officeDocument/2006/relationships/image" Target="media/image6.emf"/><Relationship Id="rId54" Type="http://schemas.openxmlformats.org/officeDocument/2006/relationships/image" Target="media/image13.e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diagramData" Target="diagrams/data3.xml"/><Relationship Id="rId32" Type="http://schemas.openxmlformats.org/officeDocument/2006/relationships/image" Target="media/image3.emf"/><Relationship Id="rId37" Type="http://schemas.openxmlformats.org/officeDocument/2006/relationships/oleObject" Target="embeddings/oleObject3.bin"/><Relationship Id="rId40" Type="http://schemas.openxmlformats.org/officeDocument/2006/relationships/hyperlink" Target="http://www.aib-net.org/portal/page/portal/AIB_HOME/FACTS/AIB%20Members/AIB%20Members" TargetMode="External"/><Relationship Id="rId45" Type="http://schemas.openxmlformats.org/officeDocument/2006/relationships/image" Target="media/image8.emf"/><Relationship Id="rId53" Type="http://schemas.openxmlformats.org/officeDocument/2006/relationships/oleObject" Target="embeddings/oleObject9.bin"/><Relationship Id="rId58" Type="http://schemas.openxmlformats.org/officeDocument/2006/relationships/image" Target="media/image15.emf"/><Relationship Id="rId66"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hyperlink" Target="mailto:guaranteesoforigin@sem-o.com" TargetMode="External"/><Relationship Id="rId28" Type="http://schemas.microsoft.com/office/2007/relationships/diagramDrawing" Target="diagrams/drawing3.xml"/><Relationship Id="rId36" Type="http://schemas.openxmlformats.org/officeDocument/2006/relationships/image" Target="media/image5.emf"/><Relationship Id="rId49" Type="http://schemas.openxmlformats.org/officeDocument/2006/relationships/image" Target="media/image10.emf"/><Relationship Id="rId57" Type="http://schemas.openxmlformats.org/officeDocument/2006/relationships/oleObject" Target="embeddings/oleObject11.bin"/><Relationship Id="rId61" Type="http://schemas.openxmlformats.org/officeDocument/2006/relationships/oleObject" Target="embeddings/oleObject13.bin"/><Relationship Id="rId10" Type="http://schemas.openxmlformats.org/officeDocument/2006/relationships/endnotes" Target="endnotes.xml"/><Relationship Id="rId19" Type="http://schemas.openxmlformats.org/officeDocument/2006/relationships/diagramLayout" Target="diagrams/layout2.xml"/><Relationship Id="rId31" Type="http://schemas.openxmlformats.org/officeDocument/2006/relationships/footer" Target="footer1.xml"/><Relationship Id="rId44" Type="http://schemas.openxmlformats.org/officeDocument/2006/relationships/oleObject" Target="embeddings/oleObject5.bin"/><Relationship Id="rId52" Type="http://schemas.openxmlformats.org/officeDocument/2006/relationships/image" Target="media/image12.emf"/><Relationship Id="rId60" Type="http://schemas.openxmlformats.org/officeDocument/2006/relationships/image" Target="media/image1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microsoft.com/office/2007/relationships/diagramDrawing" Target="diagrams/drawing2.xml"/><Relationship Id="rId27" Type="http://schemas.openxmlformats.org/officeDocument/2006/relationships/diagramColors" Target="diagrams/colors3.xml"/><Relationship Id="rId30" Type="http://schemas.openxmlformats.org/officeDocument/2006/relationships/header" Target="header1.xml"/><Relationship Id="rId35" Type="http://schemas.openxmlformats.org/officeDocument/2006/relationships/oleObject" Target="embeddings/oleObject2.bin"/><Relationship Id="rId43" Type="http://schemas.openxmlformats.org/officeDocument/2006/relationships/image" Target="media/image7.emf"/><Relationship Id="rId48" Type="http://schemas.openxmlformats.org/officeDocument/2006/relationships/oleObject" Target="embeddings/oleObject7.bin"/><Relationship Id="rId56" Type="http://schemas.openxmlformats.org/officeDocument/2006/relationships/image" Target="media/image14.emf"/><Relationship Id="rId8" Type="http://schemas.openxmlformats.org/officeDocument/2006/relationships/webSettings" Target="webSettings.xml"/><Relationship Id="rId51" Type="http://schemas.openxmlformats.org/officeDocument/2006/relationships/image" Target="media/image11.emf"/><Relationship Id="rId3" Type="http://schemas.openxmlformats.org/officeDocument/2006/relationships/customXml" Target="../customXml/item3.xml"/><Relationship Id="rId12" Type="http://schemas.openxmlformats.org/officeDocument/2006/relationships/diagramData" Target="diagrams/data1.xml"/><Relationship Id="rId17" Type="http://schemas.openxmlformats.org/officeDocument/2006/relationships/hyperlink" Target="mailto:guaranteesoforigin@sem-o.com" TargetMode="External"/><Relationship Id="rId25" Type="http://schemas.openxmlformats.org/officeDocument/2006/relationships/diagramLayout" Target="diagrams/layout3.xml"/><Relationship Id="rId33" Type="http://schemas.openxmlformats.org/officeDocument/2006/relationships/oleObject" Target="embeddings/oleObject1.bin"/><Relationship Id="rId38" Type="http://schemas.openxmlformats.org/officeDocument/2006/relationships/hyperlink" Target="mailto:Guaranteesoforigin@sem-o.com" TargetMode="External"/><Relationship Id="rId46" Type="http://schemas.openxmlformats.org/officeDocument/2006/relationships/oleObject" Target="embeddings/oleObject6.bin"/><Relationship Id="rId5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2" Type="http://schemas.openxmlformats.org/officeDocument/2006/relationships/hyperlink" Target="http://www.dcenr.gov.ie/NR/rdonlyres/D020B24D-EC0A-437F-90E1-A596B4F91C26/0/SupervisoryFrameworkGOs.pdf" TargetMode="External"/><Relationship Id="rId1" Type="http://schemas.openxmlformats.org/officeDocument/2006/relationships/hyperlink" Target="http://www.detini.gov.uk/renewables_obligation__amendment__order__northern_ireland__201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82DD01-BAA6-4372-913A-C20B43F8CD32}"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E5E50848-7A00-4D19-B749-A200FA0A2F29}">
      <dgm:prSet phldrT="[Text]" custT="1"/>
      <dgm:spPr/>
      <dgm:t>
        <a:bodyPr/>
        <a:lstStyle/>
        <a:p>
          <a:r>
            <a:rPr lang="en-IE" sz="1000" dirty="0" smtClean="0"/>
            <a:t>GO Import within CMO.Grexel</a:t>
          </a:r>
          <a:endParaRPr lang="en-US" sz="1000" dirty="0"/>
        </a:p>
      </dgm:t>
    </dgm:pt>
    <dgm:pt modelId="{93624F82-301F-44FC-9A72-05DACD4607F5}" type="parTrans" cxnId="{46C93F4C-28F5-4025-879A-41E055C05224}">
      <dgm:prSet/>
      <dgm:spPr/>
      <dgm:t>
        <a:bodyPr/>
        <a:lstStyle/>
        <a:p>
          <a:endParaRPr lang="en-US" sz="1000"/>
        </a:p>
      </dgm:t>
    </dgm:pt>
    <dgm:pt modelId="{AE3C54A1-E2D7-426D-953F-CFA888D0DD20}" type="sibTrans" cxnId="{46C93F4C-28F5-4025-879A-41E055C05224}">
      <dgm:prSet/>
      <dgm:spPr/>
      <dgm:t>
        <a:bodyPr/>
        <a:lstStyle/>
        <a:p>
          <a:endParaRPr lang="en-US" sz="1000"/>
        </a:p>
      </dgm:t>
    </dgm:pt>
    <dgm:pt modelId="{F63BC3ED-8A20-4FD2-B918-96550D7AD686}">
      <dgm:prSet phldrT="[Text]" custT="1"/>
      <dgm:spPr/>
      <dgm:t>
        <a:bodyPr/>
        <a:lstStyle/>
        <a:p>
          <a:r>
            <a:rPr lang="en-IE" sz="1000" dirty="0" smtClean="0"/>
            <a:t>GO certificates transferred to Account in the Irish Domain</a:t>
          </a:r>
          <a:endParaRPr lang="en-US" sz="1000" dirty="0"/>
        </a:p>
      </dgm:t>
    </dgm:pt>
    <dgm:pt modelId="{8C05C527-95E2-4356-92D4-5354ED77BCD2}" type="parTrans" cxnId="{F0DE2B00-1BEB-4903-ABB6-D06CB63EBBBA}">
      <dgm:prSet/>
      <dgm:spPr/>
      <dgm:t>
        <a:bodyPr/>
        <a:lstStyle/>
        <a:p>
          <a:endParaRPr lang="en-US" sz="1000"/>
        </a:p>
      </dgm:t>
    </dgm:pt>
    <dgm:pt modelId="{05D7C5CD-017D-457D-8557-44BA5EF83C74}" type="sibTrans" cxnId="{F0DE2B00-1BEB-4903-ABB6-D06CB63EBBBA}">
      <dgm:prSet/>
      <dgm:spPr/>
      <dgm:t>
        <a:bodyPr/>
        <a:lstStyle/>
        <a:p>
          <a:endParaRPr lang="en-US" sz="1000"/>
        </a:p>
      </dgm:t>
    </dgm:pt>
    <dgm:pt modelId="{9697EA5D-F6DC-4519-B8D4-70EB64CD9A51}">
      <dgm:prSet phldrT="[Text]" custT="1"/>
      <dgm:spPr/>
      <dgm:t>
        <a:bodyPr/>
        <a:lstStyle/>
        <a:p>
          <a:r>
            <a:rPr lang="en-US" sz="1000" dirty="0"/>
            <a:t>Selling</a:t>
          </a:r>
          <a:r>
            <a:rPr lang="en-US" sz="1000" baseline="0" dirty="0"/>
            <a:t> Account Holder commits Transfer</a:t>
          </a:r>
          <a:endParaRPr lang="en-US" sz="1000" dirty="0"/>
        </a:p>
      </dgm:t>
    </dgm:pt>
    <dgm:pt modelId="{E2ED3F69-9820-4931-ADBB-B6D2D3BE5B11}" type="parTrans" cxnId="{88EAAD2A-0FAC-410F-A5AB-467F68EDCD74}">
      <dgm:prSet/>
      <dgm:spPr/>
      <dgm:t>
        <a:bodyPr/>
        <a:lstStyle/>
        <a:p>
          <a:endParaRPr lang="en-US" sz="1000"/>
        </a:p>
      </dgm:t>
    </dgm:pt>
    <dgm:pt modelId="{CF0AE6D1-CF09-46B9-88D4-792A2C24079B}" type="sibTrans" cxnId="{88EAAD2A-0FAC-410F-A5AB-467F68EDCD74}">
      <dgm:prSet/>
      <dgm:spPr/>
      <dgm:t>
        <a:bodyPr/>
        <a:lstStyle/>
        <a:p>
          <a:endParaRPr lang="en-US" sz="1000"/>
        </a:p>
      </dgm:t>
    </dgm:pt>
    <dgm:pt modelId="{D5028679-ADA7-4AE8-A541-71675A0315D5}">
      <dgm:prSet phldrT="[Text]" custT="1"/>
      <dgm:spPr/>
      <dgm:t>
        <a:bodyPr/>
        <a:lstStyle/>
        <a:p>
          <a:r>
            <a:rPr lang="en-US" sz="1000" dirty="0"/>
            <a:t>Transfer</a:t>
          </a:r>
        </a:p>
      </dgm:t>
    </dgm:pt>
    <dgm:pt modelId="{50BEB1B3-21B5-4BC4-A6AF-ADC0B039CB95}" type="parTrans" cxnId="{46887E07-6EB8-45BA-B987-F0985568E051}">
      <dgm:prSet/>
      <dgm:spPr/>
      <dgm:t>
        <a:bodyPr/>
        <a:lstStyle/>
        <a:p>
          <a:endParaRPr lang="en-US" sz="1000"/>
        </a:p>
      </dgm:t>
    </dgm:pt>
    <dgm:pt modelId="{41A0FBAD-998C-4633-9447-74BD46D13F2E}" type="sibTrans" cxnId="{46887E07-6EB8-45BA-B987-F0985568E051}">
      <dgm:prSet/>
      <dgm:spPr/>
      <dgm:t>
        <a:bodyPr/>
        <a:lstStyle/>
        <a:p>
          <a:endParaRPr lang="en-US" sz="1000"/>
        </a:p>
      </dgm:t>
    </dgm:pt>
    <dgm:pt modelId="{0412A91A-A31E-4F79-A290-FC8D2BDF67DA}">
      <dgm:prSet phldrT="[Text]" custT="1"/>
      <dgm:spPr/>
      <dgm:t>
        <a:bodyPr/>
        <a:lstStyle/>
        <a:p>
          <a:r>
            <a:rPr lang="en-US" sz="1000" dirty="0"/>
            <a:t>Verify</a:t>
          </a:r>
        </a:p>
      </dgm:t>
    </dgm:pt>
    <dgm:pt modelId="{1CB42DC0-77A1-4127-B1C7-F08E90637DB0}" type="parTrans" cxnId="{17DA8CEC-F6E7-416A-90A3-8D84D6828AE1}">
      <dgm:prSet/>
      <dgm:spPr/>
      <dgm:t>
        <a:bodyPr/>
        <a:lstStyle/>
        <a:p>
          <a:pPr algn="ctr"/>
          <a:endParaRPr lang="en-US"/>
        </a:p>
      </dgm:t>
    </dgm:pt>
    <dgm:pt modelId="{3EBA9F2A-2DE9-4416-8892-B5EE2D1871B6}" type="sibTrans" cxnId="{17DA8CEC-F6E7-416A-90A3-8D84D6828AE1}">
      <dgm:prSet/>
      <dgm:spPr/>
      <dgm:t>
        <a:bodyPr/>
        <a:lstStyle/>
        <a:p>
          <a:endParaRPr lang="en-US"/>
        </a:p>
      </dgm:t>
    </dgm:pt>
    <dgm:pt modelId="{6A87E8BF-CBDF-4E9A-B85E-85591DBA8583}">
      <dgm:prSet phldrT="[Text]" custT="1"/>
      <dgm:spPr/>
      <dgm:t>
        <a:bodyPr/>
        <a:lstStyle/>
        <a:p>
          <a:pPr algn="ctr"/>
          <a:r>
            <a:rPr lang="en-US" sz="1000" dirty="0"/>
            <a:t>Subject to verification process of the sending registry and Irish Registry</a:t>
          </a:r>
        </a:p>
      </dgm:t>
    </dgm:pt>
    <dgm:pt modelId="{A1E00DD5-6E12-4C0E-8EB3-79CAA13BD8CE}" type="parTrans" cxnId="{448CC9D9-2F8A-4551-8D28-20ACA1FE5834}">
      <dgm:prSet/>
      <dgm:spPr/>
      <dgm:t>
        <a:bodyPr/>
        <a:lstStyle/>
        <a:p>
          <a:endParaRPr lang="en-US"/>
        </a:p>
      </dgm:t>
    </dgm:pt>
    <dgm:pt modelId="{FE5FA025-1FE7-4174-8655-638410F0B6F4}" type="sibTrans" cxnId="{448CC9D9-2F8A-4551-8D28-20ACA1FE5834}">
      <dgm:prSet/>
      <dgm:spPr/>
      <dgm:t>
        <a:bodyPr/>
        <a:lstStyle/>
        <a:p>
          <a:endParaRPr lang="en-US"/>
        </a:p>
      </dgm:t>
    </dgm:pt>
    <dgm:pt modelId="{9F681AC2-4D1F-427F-B037-49C19D4AB6D1}">
      <dgm:prSet phldrT="[Text]" custT="1"/>
      <dgm:spPr/>
      <dgm:t>
        <a:bodyPr/>
        <a:lstStyle/>
        <a:p>
          <a:r>
            <a:rPr lang="en-US" sz="1000" dirty="0"/>
            <a:t>Record</a:t>
          </a:r>
        </a:p>
      </dgm:t>
    </dgm:pt>
    <dgm:pt modelId="{3271CF21-2E47-4019-B89E-DFCE89D238D5}" type="parTrans" cxnId="{6CDFDB47-7471-46FE-A712-337E9882F556}">
      <dgm:prSet/>
      <dgm:spPr/>
      <dgm:t>
        <a:bodyPr/>
        <a:lstStyle/>
        <a:p>
          <a:endParaRPr lang="en-US"/>
        </a:p>
      </dgm:t>
    </dgm:pt>
    <dgm:pt modelId="{3BC75D9C-D881-4035-850E-FDB3397D77C9}" type="sibTrans" cxnId="{6CDFDB47-7471-46FE-A712-337E9882F556}">
      <dgm:prSet/>
      <dgm:spPr/>
      <dgm:t>
        <a:bodyPr/>
        <a:lstStyle/>
        <a:p>
          <a:endParaRPr lang="en-US"/>
        </a:p>
      </dgm:t>
    </dgm:pt>
    <dgm:pt modelId="{30E8124B-F321-4894-86EF-0CB7E98D3240}">
      <dgm:prSet phldrT="[Text]" custT="1"/>
      <dgm:spPr/>
      <dgm:t>
        <a:bodyPr/>
        <a:lstStyle/>
        <a:p>
          <a:r>
            <a:rPr lang="en-US" sz="1000" dirty="0"/>
            <a:t>SEMO contacts Member State</a:t>
          </a:r>
        </a:p>
      </dgm:t>
    </dgm:pt>
    <dgm:pt modelId="{063E9005-8CAB-479B-8F7D-AA0240A63445}">
      <dgm:prSet phldrT="[Text]" custT="1"/>
      <dgm:spPr/>
      <dgm:t>
        <a:bodyPr/>
        <a:lstStyle/>
        <a:p>
          <a:r>
            <a:rPr lang="en-US" sz="1000" dirty="0"/>
            <a:t>Communicate</a:t>
          </a:r>
        </a:p>
      </dgm:t>
    </dgm:pt>
    <dgm:pt modelId="{0CA79E29-5C9B-4A6C-926E-516844CA20A9}" type="sibTrans" cxnId="{134E5A0C-2132-45AC-8934-40ED8C22B964}">
      <dgm:prSet/>
      <dgm:spPr/>
      <dgm:t>
        <a:bodyPr/>
        <a:lstStyle/>
        <a:p>
          <a:endParaRPr lang="en-US"/>
        </a:p>
      </dgm:t>
    </dgm:pt>
    <dgm:pt modelId="{335AD6BF-8F38-47BC-A8DC-E4870662D2C1}" type="parTrans" cxnId="{134E5A0C-2132-45AC-8934-40ED8C22B964}">
      <dgm:prSet/>
      <dgm:spPr/>
      <dgm:t>
        <a:bodyPr/>
        <a:lstStyle/>
        <a:p>
          <a:endParaRPr lang="en-US"/>
        </a:p>
      </dgm:t>
    </dgm:pt>
    <dgm:pt modelId="{D940E544-6F15-4B85-8B2E-48CB650237BA}" type="sibTrans" cxnId="{A4FAA80F-6135-4DE6-AAA7-624FCD71C97C}">
      <dgm:prSet/>
      <dgm:spPr/>
      <dgm:t>
        <a:bodyPr/>
        <a:lstStyle/>
        <a:p>
          <a:endParaRPr lang="en-US"/>
        </a:p>
      </dgm:t>
    </dgm:pt>
    <dgm:pt modelId="{D05A8901-24D9-4C19-9380-CA0B9F862048}" type="parTrans" cxnId="{A4FAA80F-6135-4DE6-AAA7-624FCD71C97C}">
      <dgm:prSet/>
      <dgm:spPr/>
      <dgm:t>
        <a:bodyPr/>
        <a:lstStyle/>
        <a:p>
          <a:endParaRPr lang="en-US"/>
        </a:p>
      </dgm:t>
    </dgm:pt>
    <dgm:pt modelId="{1B7977D0-6DD3-4A35-BB62-C9346D7CCAA4}">
      <dgm:prSet phldrT="[Text]" custT="1"/>
      <dgm:spPr/>
      <dgm:t>
        <a:bodyPr/>
        <a:lstStyle/>
        <a:p>
          <a:r>
            <a:rPr lang="en-US" sz="1000" dirty="0"/>
            <a:t>Account Holder contacts SEMO </a:t>
          </a:r>
        </a:p>
      </dgm:t>
    </dgm:pt>
    <dgm:pt modelId="{F4A653C3-FBBA-4991-9AD1-CB2814FEA9EE}">
      <dgm:prSet phldrT="[Text]" custT="1"/>
      <dgm:spPr/>
      <dgm:t>
        <a:bodyPr/>
        <a:lstStyle/>
        <a:p>
          <a:r>
            <a:rPr lang="en-US" sz="1000" dirty="0"/>
            <a:t>Notice</a:t>
          </a:r>
        </a:p>
      </dgm:t>
    </dgm:pt>
    <dgm:pt modelId="{B2C31BB3-0821-4D28-AC27-164BDEAC6198}" type="sibTrans" cxnId="{C157CCA3-DBC7-4610-8497-82F1A9C81286}">
      <dgm:prSet/>
      <dgm:spPr/>
      <dgm:t>
        <a:bodyPr/>
        <a:lstStyle/>
        <a:p>
          <a:endParaRPr lang="en-US" sz="1000"/>
        </a:p>
      </dgm:t>
    </dgm:pt>
    <dgm:pt modelId="{913F73BF-56C8-4888-96E5-D749CE672B99}" type="parTrans" cxnId="{C157CCA3-DBC7-4610-8497-82F1A9C81286}">
      <dgm:prSet/>
      <dgm:spPr/>
      <dgm:t>
        <a:bodyPr/>
        <a:lstStyle/>
        <a:p>
          <a:endParaRPr lang="en-US" sz="1000"/>
        </a:p>
      </dgm:t>
    </dgm:pt>
    <dgm:pt modelId="{6920D84E-25F1-4364-84DA-79DA5D0AEC57}" type="sibTrans" cxnId="{937C71E7-8780-4638-8E50-84C6DC5A5E3A}">
      <dgm:prSet/>
      <dgm:spPr/>
      <dgm:t>
        <a:bodyPr/>
        <a:lstStyle/>
        <a:p>
          <a:endParaRPr lang="en-US" sz="1000"/>
        </a:p>
      </dgm:t>
    </dgm:pt>
    <dgm:pt modelId="{B7C31BA5-5B82-429B-92A0-3CE6E655C94D}" type="parTrans" cxnId="{937C71E7-8780-4638-8E50-84C6DC5A5E3A}">
      <dgm:prSet/>
      <dgm:spPr/>
      <dgm:t>
        <a:bodyPr/>
        <a:lstStyle/>
        <a:p>
          <a:endParaRPr lang="en-US" sz="1000"/>
        </a:p>
      </dgm:t>
    </dgm:pt>
    <dgm:pt modelId="{87A754EC-0F32-4035-8577-3548895F13EE}" type="pres">
      <dgm:prSet presAssocID="{D582DD01-BAA6-4372-913A-C20B43F8CD32}" presName="hierChild1" presStyleCnt="0">
        <dgm:presLayoutVars>
          <dgm:orgChart val="1"/>
          <dgm:chPref val="1"/>
          <dgm:dir/>
          <dgm:animOne val="branch"/>
          <dgm:animLvl val="lvl"/>
          <dgm:resizeHandles/>
        </dgm:presLayoutVars>
      </dgm:prSet>
      <dgm:spPr/>
      <dgm:t>
        <a:bodyPr/>
        <a:lstStyle/>
        <a:p>
          <a:endParaRPr lang="en-US"/>
        </a:p>
      </dgm:t>
    </dgm:pt>
    <dgm:pt modelId="{7BFFE7D6-E65F-4C8D-B6E7-4CF7B73960D3}" type="pres">
      <dgm:prSet presAssocID="{E5E50848-7A00-4D19-B749-A200FA0A2F29}" presName="hierRoot1" presStyleCnt="0">
        <dgm:presLayoutVars>
          <dgm:hierBranch val="init"/>
        </dgm:presLayoutVars>
      </dgm:prSet>
      <dgm:spPr/>
    </dgm:pt>
    <dgm:pt modelId="{91621226-1491-40C2-8B8D-89E07856F0F5}" type="pres">
      <dgm:prSet presAssocID="{E5E50848-7A00-4D19-B749-A200FA0A2F29}" presName="rootComposite1" presStyleCnt="0"/>
      <dgm:spPr/>
    </dgm:pt>
    <dgm:pt modelId="{DF8B0CD6-C435-4FFE-B6BE-44AD5B7DC3B0}" type="pres">
      <dgm:prSet presAssocID="{E5E50848-7A00-4D19-B749-A200FA0A2F29}" presName="rootText1" presStyleLbl="node0" presStyleIdx="0" presStyleCnt="1">
        <dgm:presLayoutVars>
          <dgm:chPref val="3"/>
        </dgm:presLayoutVars>
      </dgm:prSet>
      <dgm:spPr/>
      <dgm:t>
        <a:bodyPr/>
        <a:lstStyle/>
        <a:p>
          <a:endParaRPr lang="en-US"/>
        </a:p>
      </dgm:t>
    </dgm:pt>
    <dgm:pt modelId="{EE559F4B-E62E-4150-A5AC-E14BB7190EA3}" type="pres">
      <dgm:prSet presAssocID="{E5E50848-7A00-4D19-B749-A200FA0A2F29}" presName="rootConnector1" presStyleLbl="node1" presStyleIdx="0" presStyleCnt="0"/>
      <dgm:spPr/>
      <dgm:t>
        <a:bodyPr/>
        <a:lstStyle/>
        <a:p>
          <a:endParaRPr lang="en-US"/>
        </a:p>
      </dgm:t>
    </dgm:pt>
    <dgm:pt modelId="{B9EFDC5B-FCEB-4A3D-9038-8745D4DE2282}" type="pres">
      <dgm:prSet presAssocID="{E5E50848-7A00-4D19-B749-A200FA0A2F29}" presName="hierChild2" presStyleCnt="0"/>
      <dgm:spPr/>
    </dgm:pt>
    <dgm:pt modelId="{9C68DE80-F526-4AEB-983F-2AEAD93F44DA}" type="pres">
      <dgm:prSet presAssocID="{913F73BF-56C8-4888-96E5-D749CE672B99}" presName="Name37" presStyleLbl="parChTrans1D2" presStyleIdx="0" presStyleCnt="5"/>
      <dgm:spPr/>
      <dgm:t>
        <a:bodyPr/>
        <a:lstStyle/>
        <a:p>
          <a:endParaRPr lang="en-US"/>
        </a:p>
      </dgm:t>
    </dgm:pt>
    <dgm:pt modelId="{66A0E225-565F-495F-BF26-DA15BAE819AD}" type="pres">
      <dgm:prSet presAssocID="{F4A653C3-FBBA-4991-9AD1-CB2814FEA9EE}" presName="hierRoot2" presStyleCnt="0">
        <dgm:presLayoutVars>
          <dgm:hierBranch val="init"/>
        </dgm:presLayoutVars>
      </dgm:prSet>
      <dgm:spPr/>
    </dgm:pt>
    <dgm:pt modelId="{339D525B-0A1E-4402-8017-FB8A74BA925B}" type="pres">
      <dgm:prSet presAssocID="{F4A653C3-FBBA-4991-9AD1-CB2814FEA9EE}" presName="rootComposite" presStyleCnt="0"/>
      <dgm:spPr/>
    </dgm:pt>
    <dgm:pt modelId="{53D2A89C-6A68-45F7-93AB-BC1BD3F4BB1C}" type="pres">
      <dgm:prSet presAssocID="{F4A653C3-FBBA-4991-9AD1-CB2814FEA9EE}" presName="rootText" presStyleLbl="node2" presStyleIdx="0" presStyleCnt="5">
        <dgm:presLayoutVars>
          <dgm:chPref val="3"/>
        </dgm:presLayoutVars>
      </dgm:prSet>
      <dgm:spPr/>
      <dgm:t>
        <a:bodyPr/>
        <a:lstStyle/>
        <a:p>
          <a:endParaRPr lang="en-US"/>
        </a:p>
      </dgm:t>
    </dgm:pt>
    <dgm:pt modelId="{65EE9584-A3F1-44E5-BF49-52636A9A400E}" type="pres">
      <dgm:prSet presAssocID="{F4A653C3-FBBA-4991-9AD1-CB2814FEA9EE}" presName="rootConnector" presStyleLbl="node2" presStyleIdx="0" presStyleCnt="5"/>
      <dgm:spPr/>
      <dgm:t>
        <a:bodyPr/>
        <a:lstStyle/>
        <a:p>
          <a:endParaRPr lang="en-US"/>
        </a:p>
      </dgm:t>
    </dgm:pt>
    <dgm:pt modelId="{5AC2C1A0-1065-49E9-A862-C0B4902F6A43}" type="pres">
      <dgm:prSet presAssocID="{F4A653C3-FBBA-4991-9AD1-CB2814FEA9EE}" presName="hierChild4" presStyleCnt="0"/>
      <dgm:spPr/>
    </dgm:pt>
    <dgm:pt modelId="{079AD2AF-FF73-477E-8E5B-B5FB7997A980}" type="pres">
      <dgm:prSet presAssocID="{B7C31BA5-5B82-429B-92A0-3CE6E655C94D}" presName="Name37" presStyleLbl="parChTrans1D3" presStyleIdx="0" presStyleCnt="5"/>
      <dgm:spPr/>
      <dgm:t>
        <a:bodyPr/>
        <a:lstStyle/>
        <a:p>
          <a:endParaRPr lang="en-US"/>
        </a:p>
      </dgm:t>
    </dgm:pt>
    <dgm:pt modelId="{B70D3E05-6F63-4E27-9FA6-82C736895713}" type="pres">
      <dgm:prSet presAssocID="{1B7977D0-6DD3-4A35-BB62-C9346D7CCAA4}" presName="hierRoot2" presStyleCnt="0">
        <dgm:presLayoutVars>
          <dgm:hierBranch val="init"/>
        </dgm:presLayoutVars>
      </dgm:prSet>
      <dgm:spPr/>
    </dgm:pt>
    <dgm:pt modelId="{2CD95EB4-92CD-4F79-AC48-5B5596BC90D1}" type="pres">
      <dgm:prSet presAssocID="{1B7977D0-6DD3-4A35-BB62-C9346D7CCAA4}" presName="rootComposite" presStyleCnt="0"/>
      <dgm:spPr/>
    </dgm:pt>
    <dgm:pt modelId="{075F09D1-B1F6-4950-B756-0F5A337113D4}" type="pres">
      <dgm:prSet presAssocID="{1B7977D0-6DD3-4A35-BB62-C9346D7CCAA4}" presName="rootText" presStyleLbl="node3" presStyleIdx="0" presStyleCnt="5" custScaleY="161051">
        <dgm:presLayoutVars>
          <dgm:chPref val="3"/>
        </dgm:presLayoutVars>
      </dgm:prSet>
      <dgm:spPr/>
      <dgm:t>
        <a:bodyPr/>
        <a:lstStyle/>
        <a:p>
          <a:endParaRPr lang="en-US"/>
        </a:p>
      </dgm:t>
    </dgm:pt>
    <dgm:pt modelId="{9E267C38-80D6-44C6-A857-76D75CFB307D}" type="pres">
      <dgm:prSet presAssocID="{1B7977D0-6DD3-4A35-BB62-C9346D7CCAA4}" presName="rootConnector" presStyleLbl="node3" presStyleIdx="0" presStyleCnt="5"/>
      <dgm:spPr/>
      <dgm:t>
        <a:bodyPr/>
        <a:lstStyle/>
        <a:p>
          <a:endParaRPr lang="en-US"/>
        </a:p>
      </dgm:t>
    </dgm:pt>
    <dgm:pt modelId="{913945FF-BF2B-40D2-87BB-7A968BB7E72C}" type="pres">
      <dgm:prSet presAssocID="{1B7977D0-6DD3-4A35-BB62-C9346D7CCAA4}" presName="hierChild4" presStyleCnt="0"/>
      <dgm:spPr/>
    </dgm:pt>
    <dgm:pt modelId="{3D11F7BF-0F7B-489C-8F5F-3359C87801D1}" type="pres">
      <dgm:prSet presAssocID="{1B7977D0-6DD3-4A35-BB62-C9346D7CCAA4}" presName="hierChild5" presStyleCnt="0"/>
      <dgm:spPr/>
    </dgm:pt>
    <dgm:pt modelId="{6AC6663C-8CA4-425B-932A-FF64F7913092}" type="pres">
      <dgm:prSet presAssocID="{F4A653C3-FBBA-4991-9AD1-CB2814FEA9EE}" presName="hierChild5" presStyleCnt="0"/>
      <dgm:spPr/>
    </dgm:pt>
    <dgm:pt modelId="{0DFFF9E1-2704-46CC-B695-7B3DD6A6F96F}" type="pres">
      <dgm:prSet presAssocID="{335AD6BF-8F38-47BC-A8DC-E4870662D2C1}" presName="Name37" presStyleLbl="parChTrans1D2" presStyleIdx="1" presStyleCnt="5"/>
      <dgm:spPr/>
      <dgm:t>
        <a:bodyPr/>
        <a:lstStyle/>
        <a:p>
          <a:endParaRPr lang="en-US"/>
        </a:p>
      </dgm:t>
    </dgm:pt>
    <dgm:pt modelId="{384AA4BC-616D-45C7-AF37-C98E332665AF}" type="pres">
      <dgm:prSet presAssocID="{063E9005-8CAB-479B-8F7D-AA0240A63445}" presName="hierRoot2" presStyleCnt="0">
        <dgm:presLayoutVars>
          <dgm:hierBranch val="init"/>
        </dgm:presLayoutVars>
      </dgm:prSet>
      <dgm:spPr/>
    </dgm:pt>
    <dgm:pt modelId="{81CD0BE7-A23D-4AF0-9AFE-0011707C841B}" type="pres">
      <dgm:prSet presAssocID="{063E9005-8CAB-479B-8F7D-AA0240A63445}" presName="rootComposite" presStyleCnt="0"/>
      <dgm:spPr/>
    </dgm:pt>
    <dgm:pt modelId="{AC98226C-B764-49EB-B6DC-3FFBB01AFE06}" type="pres">
      <dgm:prSet presAssocID="{063E9005-8CAB-479B-8F7D-AA0240A63445}" presName="rootText" presStyleLbl="node2" presStyleIdx="1" presStyleCnt="5">
        <dgm:presLayoutVars>
          <dgm:chPref val="3"/>
        </dgm:presLayoutVars>
      </dgm:prSet>
      <dgm:spPr/>
      <dgm:t>
        <a:bodyPr/>
        <a:lstStyle/>
        <a:p>
          <a:endParaRPr lang="en-US"/>
        </a:p>
      </dgm:t>
    </dgm:pt>
    <dgm:pt modelId="{784BF751-7D78-4A14-8BAE-1F83287812AC}" type="pres">
      <dgm:prSet presAssocID="{063E9005-8CAB-479B-8F7D-AA0240A63445}" presName="rootConnector" presStyleLbl="node2" presStyleIdx="1" presStyleCnt="5"/>
      <dgm:spPr/>
      <dgm:t>
        <a:bodyPr/>
        <a:lstStyle/>
        <a:p>
          <a:endParaRPr lang="en-US"/>
        </a:p>
      </dgm:t>
    </dgm:pt>
    <dgm:pt modelId="{3E32722E-BA42-4634-9BB9-FB998F5BA8A9}" type="pres">
      <dgm:prSet presAssocID="{063E9005-8CAB-479B-8F7D-AA0240A63445}" presName="hierChild4" presStyleCnt="0"/>
      <dgm:spPr/>
    </dgm:pt>
    <dgm:pt modelId="{2EBA7C3A-75F1-4152-A8E8-222ED42FBAF7}" type="pres">
      <dgm:prSet presAssocID="{D05A8901-24D9-4C19-9380-CA0B9F862048}" presName="Name37" presStyleLbl="parChTrans1D3" presStyleIdx="1" presStyleCnt="5"/>
      <dgm:spPr/>
      <dgm:t>
        <a:bodyPr/>
        <a:lstStyle/>
        <a:p>
          <a:endParaRPr lang="en-US"/>
        </a:p>
      </dgm:t>
    </dgm:pt>
    <dgm:pt modelId="{FF264DAD-73DE-4C6A-98E8-6D14A1435082}" type="pres">
      <dgm:prSet presAssocID="{30E8124B-F321-4894-86EF-0CB7E98D3240}" presName="hierRoot2" presStyleCnt="0">
        <dgm:presLayoutVars>
          <dgm:hierBranch val="init"/>
        </dgm:presLayoutVars>
      </dgm:prSet>
      <dgm:spPr/>
    </dgm:pt>
    <dgm:pt modelId="{591F563C-13AD-4840-A47E-B47DAB012956}" type="pres">
      <dgm:prSet presAssocID="{30E8124B-F321-4894-86EF-0CB7E98D3240}" presName="rootComposite" presStyleCnt="0"/>
      <dgm:spPr/>
    </dgm:pt>
    <dgm:pt modelId="{1E1FBBDA-1B9A-4EBF-AC8B-D3F5105E853B}" type="pres">
      <dgm:prSet presAssocID="{30E8124B-F321-4894-86EF-0CB7E98D3240}" presName="rootText" presStyleLbl="node3" presStyleIdx="1" presStyleCnt="5" custScaleY="161051">
        <dgm:presLayoutVars>
          <dgm:chPref val="3"/>
        </dgm:presLayoutVars>
      </dgm:prSet>
      <dgm:spPr/>
      <dgm:t>
        <a:bodyPr/>
        <a:lstStyle/>
        <a:p>
          <a:endParaRPr lang="en-US"/>
        </a:p>
      </dgm:t>
    </dgm:pt>
    <dgm:pt modelId="{0C174A83-C12D-4CEA-90C9-9AD0FF2899A1}" type="pres">
      <dgm:prSet presAssocID="{30E8124B-F321-4894-86EF-0CB7E98D3240}" presName="rootConnector" presStyleLbl="node3" presStyleIdx="1" presStyleCnt="5"/>
      <dgm:spPr/>
      <dgm:t>
        <a:bodyPr/>
        <a:lstStyle/>
        <a:p>
          <a:endParaRPr lang="en-US"/>
        </a:p>
      </dgm:t>
    </dgm:pt>
    <dgm:pt modelId="{45E452F4-413C-401E-A59B-0E5A6C2A0EAB}" type="pres">
      <dgm:prSet presAssocID="{30E8124B-F321-4894-86EF-0CB7E98D3240}" presName="hierChild4" presStyleCnt="0"/>
      <dgm:spPr/>
    </dgm:pt>
    <dgm:pt modelId="{C9797EA3-4FC3-4BC5-8B07-54B00088BB34}" type="pres">
      <dgm:prSet presAssocID="{30E8124B-F321-4894-86EF-0CB7E98D3240}" presName="hierChild5" presStyleCnt="0"/>
      <dgm:spPr/>
    </dgm:pt>
    <dgm:pt modelId="{DA183275-DA66-45EE-8E54-65B02FA9535A}" type="pres">
      <dgm:prSet presAssocID="{063E9005-8CAB-479B-8F7D-AA0240A63445}" presName="hierChild5" presStyleCnt="0"/>
      <dgm:spPr/>
    </dgm:pt>
    <dgm:pt modelId="{38BACD16-94F6-4698-9AAF-19B331B62DC6}" type="pres">
      <dgm:prSet presAssocID="{50BEB1B3-21B5-4BC4-A6AF-ADC0B039CB95}" presName="Name37" presStyleLbl="parChTrans1D2" presStyleIdx="2" presStyleCnt="5"/>
      <dgm:spPr/>
      <dgm:t>
        <a:bodyPr/>
        <a:lstStyle/>
        <a:p>
          <a:endParaRPr lang="en-US"/>
        </a:p>
      </dgm:t>
    </dgm:pt>
    <dgm:pt modelId="{43F8950A-63F7-431F-BDA8-427776AFBDEA}" type="pres">
      <dgm:prSet presAssocID="{D5028679-ADA7-4AE8-A541-71675A0315D5}" presName="hierRoot2" presStyleCnt="0">
        <dgm:presLayoutVars>
          <dgm:hierBranch val="init"/>
        </dgm:presLayoutVars>
      </dgm:prSet>
      <dgm:spPr/>
    </dgm:pt>
    <dgm:pt modelId="{5AAC6118-2424-4A69-9CDB-6C956A7B697F}" type="pres">
      <dgm:prSet presAssocID="{D5028679-ADA7-4AE8-A541-71675A0315D5}" presName="rootComposite" presStyleCnt="0"/>
      <dgm:spPr/>
    </dgm:pt>
    <dgm:pt modelId="{CC6AC00C-0A75-4578-ABD6-26462FC2DB13}" type="pres">
      <dgm:prSet presAssocID="{D5028679-ADA7-4AE8-A541-71675A0315D5}" presName="rootText" presStyleLbl="node2" presStyleIdx="2" presStyleCnt="5">
        <dgm:presLayoutVars>
          <dgm:chPref val="3"/>
        </dgm:presLayoutVars>
      </dgm:prSet>
      <dgm:spPr/>
      <dgm:t>
        <a:bodyPr/>
        <a:lstStyle/>
        <a:p>
          <a:endParaRPr lang="en-US"/>
        </a:p>
      </dgm:t>
    </dgm:pt>
    <dgm:pt modelId="{B81FBF19-64E9-43D1-AFFA-A3A8491829DE}" type="pres">
      <dgm:prSet presAssocID="{D5028679-ADA7-4AE8-A541-71675A0315D5}" presName="rootConnector" presStyleLbl="node2" presStyleIdx="2" presStyleCnt="5"/>
      <dgm:spPr/>
      <dgm:t>
        <a:bodyPr/>
        <a:lstStyle/>
        <a:p>
          <a:endParaRPr lang="en-US"/>
        </a:p>
      </dgm:t>
    </dgm:pt>
    <dgm:pt modelId="{7CB111A9-19E4-4F41-AF39-A9A7600A191B}" type="pres">
      <dgm:prSet presAssocID="{D5028679-ADA7-4AE8-A541-71675A0315D5}" presName="hierChild4" presStyleCnt="0"/>
      <dgm:spPr/>
    </dgm:pt>
    <dgm:pt modelId="{97DAB692-D810-4CD7-A0EF-B2DF2B93E273}" type="pres">
      <dgm:prSet presAssocID="{E2ED3F69-9820-4931-ADBB-B6D2D3BE5B11}" presName="Name37" presStyleLbl="parChTrans1D3" presStyleIdx="2" presStyleCnt="5"/>
      <dgm:spPr/>
      <dgm:t>
        <a:bodyPr/>
        <a:lstStyle/>
        <a:p>
          <a:endParaRPr lang="en-US"/>
        </a:p>
      </dgm:t>
    </dgm:pt>
    <dgm:pt modelId="{E6F1A31E-D6EC-4AA6-A11B-E6FCF71C3869}" type="pres">
      <dgm:prSet presAssocID="{9697EA5D-F6DC-4519-B8D4-70EB64CD9A51}" presName="hierRoot2" presStyleCnt="0">
        <dgm:presLayoutVars>
          <dgm:hierBranch val="init"/>
        </dgm:presLayoutVars>
      </dgm:prSet>
      <dgm:spPr/>
    </dgm:pt>
    <dgm:pt modelId="{6B1582C0-E446-464C-8BE6-41A0B8CC7D42}" type="pres">
      <dgm:prSet presAssocID="{9697EA5D-F6DC-4519-B8D4-70EB64CD9A51}" presName="rootComposite" presStyleCnt="0"/>
      <dgm:spPr/>
    </dgm:pt>
    <dgm:pt modelId="{00230ABA-11E9-4BAF-9CB8-3B2C34F6F128}" type="pres">
      <dgm:prSet presAssocID="{9697EA5D-F6DC-4519-B8D4-70EB64CD9A51}" presName="rootText" presStyleLbl="node3" presStyleIdx="2" presStyleCnt="5" custScaleY="161051">
        <dgm:presLayoutVars>
          <dgm:chPref val="3"/>
        </dgm:presLayoutVars>
      </dgm:prSet>
      <dgm:spPr/>
      <dgm:t>
        <a:bodyPr/>
        <a:lstStyle/>
        <a:p>
          <a:endParaRPr lang="en-US"/>
        </a:p>
      </dgm:t>
    </dgm:pt>
    <dgm:pt modelId="{7DD3789D-98BD-4BAA-BF6D-9836B3B49AD4}" type="pres">
      <dgm:prSet presAssocID="{9697EA5D-F6DC-4519-B8D4-70EB64CD9A51}" presName="rootConnector" presStyleLbl="node3" presStyleIdx="2" presStyleCnt="5"/>
      <dgm:spPr/>
      <dgm:t>
        <a:bodyPr/>
        <a:lstStyle/>
        <a:p>
          <a:endParaRPr lang="en-US"/>
        </a:p>
      </dgm:t>
    </dgm:pt>
    <dgm:pt modelId="{4B3B336A-9187-4EBD-9DC9-4E840216139E}" type="pres">
      <dgm:prSet presAssocID="{9697EA5D-F6DC-4519-B8D4-70EB64CD9A51}" presName="hierChild4" presStyleCnt="0"/>
      <dgm:spPr/>
    </dgm:pt>
    <dgm:pt modelId="{CFC85283-F0A3-4C79-BD26-4C06A9B8A85B}" type="pres">
      <dgm:prSet presAssocID="{9697EA5D-F6DC-4519-B8D4-70EB64CD9A51}" presName="hierChild5" presStyleCnt="0"/>
      <dgm:spPr/>
    </dgm:pt>
    <dgm:pt modelId="{CAA7227A-15B4-43A2-9ADB-A8F88C314E82}" type="pres">
      <dgm:prSet presAssocID="{D5028679-ADA7-4AE8-A541-71675A0315D5}" presName="hierChild5" presStyleCnt="0"/>
      <dgm:spPr/>
    </dgm:pt>
    <dgm:pt modelId="{60F9D023-99F0-451D-98C2-B7D130DE4C2F}" type="pres">
      <dgm:prSet presAssocID="{1CB42DC0-77A1-4127-B1C7-F08E90637DB0}" presName="Name37" presStyleLbl="parChTrans1D2" presStyleIdx="3" presStyleCnt="5"/>
      <dgm:spPr/>
      <dgm:t>
        <a:bodyPr/>
        <a:lstStyle/>
        <a:p>
          <a:endParaRPr lang="en-US"/>
        </a:p>
      </dgm:t>
    </dgm:pt>
    <dgm:pt modelId="{F996B531-3700-4741-BF44-A3A8F8C3E128}" type="pres">
      <dgm:prSet presAssocID="{0412A91A-A31E-4F79-A290-FC8D2BDF67DA}" presName="hierRoot2" presStyleCnt="0">
        <dgm:presLayoutVars>
          <dgm:hierBranch val="init"/>
        </dgm:presLayoutVars>
      </dgm:prSet>
      <dgm:spPr/>
    </dgm:pt>
    <dgm:pt modelId="{9B110D3C-3331-4DF4-993C-7996AA137FFB}" type="pres">
      <dgm:prSet presAssocID="{0412A91A-A31E-4F79-A290-FC8D2BDF67DA}" presName="rootComposite" presStyleCnt="0"/>
      <dgm:spPr/>
    </dgm:pt>
    <dgm:pt modelId="{CF8341B5-F969-4E37-B56B-6B48EE816296}" type="pres">
      <dgm:prSet presAssocID="{0412A91A-A31E-4F79-A290-FC8D2BDF67DA}" presName="rootText" presStyleLbl="node2" presStyleIdx="3" presStyleCnt="5">
        <dgm:presLayoutVars>
          <dgm:chPref val="3"/>
        </dgm:presLayoutVars>
      </dgm:prSet>
      <dgm:spPr/>
      <dgm:t>
        <a:bodyPr/>
        <a:lstStyle/>
        <a:p>
          <a:endParaRPr lang="en-US"/>
        </a:p>
      </dgm:t>
    </dgm:pt>
    <dgm:pt modelId="{5A594111-4AA0-45B1-AA2E-04BEBCC1F411}" type="pres">
      <dgm:prSet presAssocID="{0412A91A-A31E-4F79-A290-FC8D2BDF67DA}" presName="rootConnector" presStyleLbl="node2" presStyleIdx="3" presStyleCnt="5"/>
      <dgm:spPr/>
      <dgm:t>
        <a:bodyPr/>
        <a:lstStyle/>
        <a:p>
          <a:endParaRPr lang="en-US"/>
        </a:p>
      </dgm:t>
    </dgm:pt>
    <dgm:pt modelId="{613F29BF-DC40-44A3-92CF-DA1EC539B163}" type="pres">
      <dgm:prSet presAssocID="{0412A91A-A31E-4F79-A290-FC8D2BDF67DA}" presName="hierChild4" presStyleCnt="0"/>
      <dgm:spPr/>
    </dgm:pt>
    <dgm:pt modelId="{603B6AFF-B40A-4BE0-AAE2-E6DD56140278}" type="pres">
      <dgm:prSet presAssocID="{A1E00DD5-6E12-4C0E-8EB3-79CAA13BD8CE}" presName="Name37" presStyleLbl="parChTrans1D3" presStyleIdx="3" presStyleCnt="5"/>
      <dgm:spPr/>
      <dgm:t>
        <a:bodyPr/>
        <a:lstStyle/>
        <a:p>
          <a:endParaRPr lang="en-US"/>
        </a:p>
      </dgm:t>
    </dgm:pt>
    <dgm:pt modelId="{7C198080-0433-4234-957B-C36450C9CCC8}" type="pres">
      <dgm:prSet presAssocID="{6A87E8BF-CBDF-4E9A-B85E-85591DBA8583}" presName="hierRoot2" presStyleCnt="0">
        <dgm:presLayoutVars>
          <dgm:hierBranch val="init"/>
        </dgm:presLayoutVars>
      </dgm:prSet>
      <dgm:spPr/>
    </dgm:pt>
    <dgm:pt modelId="{EB7FF9D1-2103-421F-857C-EF44E89C6536}" type="pres">
      <dgm:prSet presAssocID="{6A87E8BF-CBDF-4E9A-B85E-85591DBA8583}" presName="rootComposite" presStyleCnt="0"/>
      <dgm:spPr/>
    </dgm:pt>
    <dgm:pt modelId="{520884FC-994C-4416-9A37-CB608424D267}" type="pres">
      <dgm:prSet presAssocID="{6A87E8BF-CBDF-4E9A-B85E-85591DBA8583}" presName="rootText" presStyleLbl="node3" presStyleIdx="3" presStyleCnt="5" custScaleY="161051">
        <dgm:presLayoutVars>
          <dgm:chPref val="3"/>
        </dgm:presLayoutVars>
      </dgm:prSet>
      <dgm:spPr/>
      <dgm:t>
        <a:bodyPr/>
        <a:lstStyle/>
        <a:p>
          <a:endParaRPr lang="en-US"/>
        </a:p>
      </dgm:t>
    </dgm:pt>
    <dgm:pt modelId="{659054AB-0361-42AD-BD5E-CD34DB6833E5}" type="pres">
      <dgm:prSet presAssocID="{6A87E8BF-CBDF-4E9A-B85E-85591DBA8583}" presName="rootConnector" presStyleLbl="node3" presStyleIdx="3" presStyleCnt="5"/>
      <dgm:spPr/>
      <dgm:t>
        <a:bodyPr/>
        <a:lstStyle/>
        <a:p>
          <a:endParaRPr lang="en-US"/>
        </a:p>
      </dgm:t>
    </dgm:pt>
    <dgm:pt modelId="{181A135F-F314-4070-B6B6-AFE1F4BF19CC}" type="pres">
      <dgm:prSet presAssocID="{6A87E8BF-CBDF-4E9A-B85E-85591DBA8583}" presName="hierChild4" presStyleCnt="0"/>
      <dgm:spPr/>
    </dgm:pt>
    <dgm:pt modelId="{11B1A331-1C3B-44C0-A7B7-14B7F1164EDD}" type="pres">
      <dgm:prSet presAssocID="{6A87E8BF-CBDF-4E9A-B85E-85591DBA8583}" presName="hierChild5" presStyleCnt="0"/>
      <dgm:spPr/>
    </dgm:pt>
    <dgm:pt modelId="{C3C028F5-3820-48A6-96BB-3568E12927F8}" type="pres">
      <dgm:prSet presAssocID="{0412A91A-A31E-4F79-A290-FC8D2BDF67DA}" presName="hierChild5" presStyleCnt="0"/>
      <dgm:spPr/>
    </dgm:pt>
    <dgm:pt modelId="{33D488E3-2926-482E-BC98-E17A2A92A78A}" type="pres">
      <dgm:prSet presAssocID="{3271CF21-2E47-4019-B89E-DFCE89D238D5}" presName="Name37" presStyleLbl="parChTrans1D2" presStyleIdx="4" presStyleCnt="5"/>
      <dgm:spPr/>
      <dgm:t>
        <a:bodyPr/>
        <a:lstStyle/>
        <a:p>
          <a:endParaRPr lang="en-US"/>
        </a:p>
      </dgm:t>
    </dgm:pt>
    <dgm:pt modelId="{5214EDFE-99DA-4356-874D-C18E395BD0F4}" type="pres">
      <dgm:prSet presAssocID="{9F681AC2-4D1F-427F-B037-49C19D4AB6D1}" presName="hierRoot2" presStyleCnt="0">
        <dgm:presLayoutVars>
          <dgm:hierBranch val="init"/>
        </dgm:presLayoutVars>
      </dgm:prSet>
      <dgm:spPr/>
    </dgm:pt>
    <dgm:pt modelId="{571D8D9A-4268-4810-A5F0-6AD8C994DCFF}" type="pres">
      <dgm:prSet presAssocID="{9F681AC2-4D1F-427F-B037-49C19D4AB6D1}" presName="rootComposite" presStyleCnt="0"/>
      <dgm:spPr/>
    </dgm:pt>
    <dgm:pt modelId="{21B18EB4-EB7E-4EC3-88CC-82F63990DC1B}" type="pres">
      <dgm:prSet presAssocID="{9F681AC2-4D1F-427F-B037-49C19D4AB6D1}" presName="rootText" presStyleLbl="node2" presStyleIdx="4" presStyleCnt="5">
        <dgm:presLayoutVars>
          <dgm:chPref val="3"/>
        </dgm:presLayoutVars>
      </dgm:prSet>
      <dgm:spPr/>
      <dgm:t>
        <a:bodyPr/>
        <a:lstStyle/>
        <a:p>
          <a:endParaRPr lang="en-US"/>
        </a:p>
      </dgm:t>
    </dgm:pt>
    <dgm:pt modelId="{46B6CEE2-C948-4C8D-A822-6E6C5E3B3AE9}" type="pres">
      <dgm:prSet presAssocID="{9F681AC2-4D1F-427F-B037-49C19D4AB6D1}" presName="rootConnector" presStyleLbl="node2" presStyleIdx="4" presStyleCnt="5"/>
      <dgm:spPr/>
      <dgm:t>
        <a:bodyPr/>
        <a:lstStyle/>
        <a:p>
          <a:endParaRPr lang="en-US"/>
        </a:p>
      </dgm:t>
    </dgm:pt>
    <dgm:pt modelId="{5648CF08-4078-4BD7-871C-5FE0C362F322}" type="pres">
      <dgm:prSet presAssocID="{9F681AC2-4D1F-427F-B037-49C19D4AB6D1}" presName="hierChild4" presStyleCnt="0"/>
      <dgm:spPr/>
    </dgm:pt>
    <dgm:pt modelId="{D08E9609-053E-4FAE-96A5-D37279ECCB1A}" type="pres">
      <dgm:prSet presAssocID="{8C05C527-95E2-4356-92D4-5354ED77BCD2}" presName="Name37" presStyleLbl="parChTrans1D3" presStyleIdx="4" presStyleCnt="5"/>
      <dgm:spPr/>
      <dgm:t>
        <a:bodyPr/>
        <a:lstStyle/>
        <a:p>
          <a:endParaRPr lang="en-US"/>
        </a:p>
      </dgm:t>
    </dgm:pt>
    <dgm:pt modelId="{469F3908-8CDF-41A6-9619-D23E0C67FBA3}" type="pres">
      <dgm:prSet presAssocID="{F63BC3ED-8A20-4FD2-B918-96550D7AD686}" presName="hierRoot2" presStyleCnt="0">
        <dgm:presLayoutVars>
          <dgm:hierBranch val="init"/>
        </dgm:presLayoutVars>
      </dgm:prSet>
      <dgm:spPr/>
    </dgm:pt>
    <dgm:pt modelId="{261C278A-7EBA-4301-8317-9CC1B5AF1F7A}" type="pres">
      <dgm:prSet presAssocID="{F63BC3ED-8A20-4FD2-B918-96550D7AD686}" presName="rootComposite" presStyleCnt="0"/>
      <dgm:spPr/>
    </dgm:pt>
    <dgm:pt modelId="{7EB84ADB-BF9C-4D7C-B007-FF15D4AB4B62}" type="pres">
      <dgm:prSet presAssocID="{F63BC3ED-8A20-4FD2-B918-96550D7AD686}" presName="rootText" presStyleLbl="node3" presStyleIdx="4" presStyleCnt="5" custScaleX="101205" custScaleY="163606">
        <dgm:presLayoutVars>
          <dgm:chPref val="3"/>
        </dgm:presLayoutVars>
      </dgm:prSet>
      <dgm:spPr/>
      <dgm:t>
        <a:bodyPr/>
        <a:lstStyle/>
        <a:p>
          <a:endParaRPr lang="en-US"/>
        </a:p>
      </dgm:t>
    </dgm:pt>
    <dgm:pt modelId="{E626E555-0A7A-455B-990D-AAFCF57E5D8E}" type="pres">
      <dgm:prSet presAssocID="{F63BC3ED-8A20-4FD2-B918-96550D7AD686}" presName="rootConnector" presStyleLbl="node3" presStyleIdx="4" presStyleCnt="5"/>
      <dgm:spPr/>
      <dgm:t>
        <a:bodyPr/>
        <a:lstStyle/>
        <a:p>
          <a:endParaRPr lang="en-US"/>
        </a:p>
      </dgm:t>
    </dgm:pt>
    <dgm:pt modelId="{B27AE3BF-9CF4-4B18-B03F-EA1E36DF0752}" type="pres">
      <dgm:prSet presAssocID="{F63BC3ED-8A20-4FD2-B918-96550D7AD686}" presName="hierChild4" presStyleCnt="0"/>
      <dgm:spPr/>
    </dgm:pt>
    <dgm:pt modelId="{4CD65A57-08C4-459C-A6C8-7DFB7FCB94B6}" type="pres">
      <dgm:prSet presAssocID="{F63BC3ED-8A20-4FD2-B918-96550D7AD686}" presName="hierChild5" presStyleCnt="0"/>
      <dgm:spPr/>
    </dgm:pt>
    <dgm:pt modelId="{3F6C26F2-A255-4420-A120-9D2CE2928083}" type="pres">
      <dgm:prSet presAssocID="{9F681AC2-4D1F-427F-B037-49C19D4AB6D1}" presName="hierChild5" presStyleCnt="0"/>
      <dgm:spPr/>
    </dgm:pt>
    <dgm:pt modelId="{5E8CB39E-4F53-4009-B090-FE403B05F8E8}" type="pres">
      <dgm:prSet presAssocID="{E5E50848-7A00-4D19-B749-A200FA0A2F29}" presName="hierChild3" presStyleCnt="0"/>
      <dgm:spPr/>
    </dgm:pt>
  </dgm:ptLst>
  <dgm:cxnLst>
    <dgm:cxn modelId="{D088A10A-A757-4FF4-9203-547682CD4449}" type="presOf" srcId="{3271CF21-2E47-4019-B89E-DFCE89D238D5}" destId="{33D488E3-2926-482E-BC98-E17A2A92A78A}" srcOrd="0" destOrd="0" presId="urn:microsoft.com/office/officeart/2005/8/layout/orgChart1"/>
    <dgm:cxn modelId="{F95785BD-315A-4C21-8C73-89638761F9D5}" type="presOf" srcId="{6A87E8BF-CBDF-4E9A-B85E-85591DBA8583}" destId="{659054AB-0361-42AD-BD5E-CD34DB6833E5}" srcOrd="1" destOrd="0" presId="urn:microsoft.com/office/officeart/2005/8/layout/orgChart1"/>
    <dgm:cxn modelId="{0EF3FD3F-5B3E-488A-8B1B-EE643F5E1165}" type="presOf" srcId="{D5028679-ADA7-4AE8-A541-71675A0315D5}" destId="{CC6AC00C-0A75-4578-ABD6-26462FC2DB13}" srcOrd="0" destOrd="0" presId="urn:microsoft.com/office/officeart/2005/8/layout/orgChart1"/>
    <dgm:cxn modelId="{DE99EFB8-33AC-4910-BDCE-5347537C9CAD}" type="presOf" srcId="{30E8124B-F321-4894-86EF-0CB7E98D3240}" destId="{0C174A83-C12D-4CEA-90C9-9AD0FF2899A1}" srcOrd="1" destOrd="0" presId="urn:microsoft.com/office/officeart/2005/8/layout/orgChart1"/>
    <dgm:cxn modelId="{C6CF0DE7-C98B-4DFF-9147-2C957FC88F51}" type="presOf" srcId="{9697EA5D-F6DC-4519-B8D4-70EB64CD9A51}" destId="{00230ABA-11E9-4BAF-9CB8-3B2C34F6F128}" srcOrd="0" destOrd="0" presId="urn:microsoft.com/office/officeart/2005/8/layout/orgChart1"/>
    <dgm:cxn modelId="{1CF9A6E9-DEA8-454A-987F-CD8F80E37852}" type="presOf" srcId="{0412A91A-A31E-4F79-A290-FC8D2BDF67DA}" destId="{CF8341B5-F969-4E37-B56B-6B48EE816296}" srcOrd="0" destOrd="0" presId="urn:microsoft.com/office/officeart/2005/8/layout/orgChart1"/>
    <dgm:cxn modelId="{01871E23-8D6D-4E79-A377-DAB6B406F061}" type="presOf" srcId="{D5028679-ADA7-4AE8-A541-71675A0315D5}" destId="{B81FBF19-64E9-43D1-AFFA-A3A8491829DE}" srcOrd="1" destOrd="0" presId="urn:microsoft.com/office/officeart/2005/8/layout/orgChart1"/>
    <dgm:cxn modelId="{4A7A1224-1FCE-4CE2-800C-1BEFFADF2035}" type="presOf" srcId="{335AD6BF-8F38-47BC-A8DC-E4870662D2C1}" destId="{0DFFF9E1-2704-46CC-B695-7B3DD6A6F96F}" srcOrd="0" destOrd="0" presId="urn:microsoft.com/office/officeart/2005/8/layout/orgChart1"/>
    <dgm:cxn modelId="{C26B013F-7E79-4579-A52A-D89DCC3DBC23}" type="presOf" srcId="{50BEB1B3-21B5-4BC4-A6AF-ADC0B039CB95}" destId="{38BACD16-94F6-4698-9AAF-19B331B62DC6}" srcOrd="0" destOrd="0" presId="urn:microsoft.com/office/officeart/2005/8/layout/orgChart1"/>
    <dgm:cxn modelId="{69DE0E28-7F28-4C33-890E-87F1E71D1E3D}" type="presOf" srcId="{9697EA5D-F6DC-4519-B8D4-70EB64CD9A51}" destId="{7DD3789D-98BD-4BAA-BF6D-9836B3B49AD4}" srcOrd="1" destOrd="0" presId="urn:microsoft.com/office/officeart/2005/8/layout/orgChart1"/>
    <dgm:cxn modelId="{1FC8FDF4-4E2D-42F9-9D88-D8A7FD0A6239}" type="presOf" srcId="{8C05C527-95E2-4356-92D4-5354ED77BCD2}" destId="{D08E9609-053E-4FAE-96A5-D37279ECCB1A}" srcOrd="0" destOrd="0" presId="urn:microsoft.com/office/officeart/2005/8/layout/orgChart1"/>
    <dgm:cxn modelId="{134E5A0C-2132-45AC-8934-40ED8C22B964}" srcId="{E5E50848-7A00-4D19-B749-A200FA0A2F29}" destId="{063E9005-8CAB-479B-8F7D-AA0240A63445}" srcOrd="1" destOrd="0" parTransId="{335AD6BF-8F38-47BC-A8DC-E4870662D2C1}" sibTransId="{0CA79E29-5C9B-4A6C-926E-516844CA20A9}"/>
    <dgm:cxn modelId="{BE3D849E-9F45-4B22-907C-FEBD5C89A8C8}" type="presOf" srcId="{063E9005-8CAB-479B-8F7D-AA0240A63445}" destId="{784BF751-7D78-4A14-8BAE-1F83287812AC}" srcOrd="1" destOrd="0" presId="urn:microsoft.com/office/officeart/2005/8/layout/orgChart1"/>
    <dgm:cxn modelId="{F2781769-8E4F-4B56-9A54-120902F7BE91}" type="presOf" srcId="{F63BC3ED-8A20-4FD2-B918-96550D7AD686}" destId="{7EB84ADB-BF9C-4D7C-B007-FF15D4AB4B62}" srcOrd="0" destOrd="0" presId="urn:microsoft.com/office/officeart/2005/8/layout/orgChart1"/>
    <dgm:cxn modelId="{56F58306-1DB3-4C15-8B8B-27A52F1F606E}" type="presOf" srcId="{D05A8901-24D9-4C19-9380-CA0B9F862048}" destId="{2EBA7C3A-75F1-4152-A8E8-222ED42FBAF7}" srcOrd="0" destOrd="0" presId="urn:microsoft.com/office/officeart/2005/8/layout/orgChart1"/>
    <dgm:cxn modelId="{805D20E4-0163-49AB-9D2D-CECDA6B617B5}" type="presOf" srcId="{F4A653C3-FBBA-4991-9AD1-CB2814FEA9EE}" destId="{65EE9584-A3F1-44E5-BF49-52636A9A400E}" srcOrd="1" destOrd="0" presId="urn:microsoft.com/office/officeart/2005/8/layout/orgChart1"/>
    <dgm:cxn modelId="{E80F34B2-80E0-4677-B95D-3C1AC8120AB7}" type="presOf" srcId="{9F681AC2-4D1F-427F-B037-49C19D4AB6D1}" destId="{21B18EB4-EB7E-4EC3-88CC-82F63990DC1B}" srcOrd="0" destOrd="0" presId="urn:microsoft.com/office/officeart/2005/8/layout/orgChart1"/>
    <dgm:cxn modelId="{8EC50A7F-A82B-428A-B0AD-AC3BA74E6391}" type="presOf" srcId="{F4A653C3-FBBA-4991-9AD1-CB2814FEA9EE}" destId="{53D2A89C-6A68-45F7-93AB-BC1BD3F4BB1C}" srcOrd="0" destOrd="0" presId="urn:microsoft.com/office/officeart/2005/8/layout/orgChart1"/>
    <dgm:cxn modelId="{46C93F4C-28F5-4025-879A-41E055C05224}" srcId="{D582DD01-BAA6-4372-913A-C20B43F8CD32}" destId="{E5E50848-7A00-4D19-B749-A200FA0A2F29}" srcOrd="0" destOrd="0" parTransId="{93624F82-301F-44FC-9A72-05DACD4607F5}" sibTransId="{AE3C54A1-E2D7-426D-953F-CFA888D0DD20}"/>
    <dgm:cxn modelId="{17DA8CEC-F6E7-416A-90A3-8D84D6828AE1}" srcId="{E5E50848-7A00-4D19-B749-A200FA0A2F29}" destId="{0412A91A-A31E-4F79-A290-FC8D2BDF67DA}" srcOrd="3" destOrd="0" parTransId="{1CB42DC0-77A1-4127-B1C7-F08E90637DB0}" sibTransId="{3EBA9F2A-2DE9-4416-8892-B5EE2D1871B6}"/>
    <dgm:cxn modelId="{C157CCA3-DBC7-4610-8497-82F1A9C81286}" srcId="{E5E50848-7A00-4D19-B749-A200FA0A2F29}" destId="{F4A653C3-FBBA-4991-9AD1-CB2814FEA9EE}" srcOrd="0" destOrd="0" parTransId="{913F73BF-56C8-4888-96E5-D749CE672B99}" sibTransId="{B2C31BB3-0821-4D28-AC27-164BDEAC6198}"/>
    <dgm:cxn modelId="{F56F4BA4-D11A-4146-BD3C-7411CE0E6B1E}" type="presOf" srcId="{1CB42DC0-77A1-4127-B1C7-F08E90637DB0}" destId="{60F9D023-99F0-451D-98C2-B7D130DE4C2F}" srcOrd="0" destOrd="0" presId="urn:microsoft.com/office/officeart/2005/8/layout/orgChart1"/>
    <dgm:cxn modelId="{919D3CBC-3E34-49F5-AD74-CB9B1EA244D4}" type="presOf" srcId="{0412A91A-A31E-4F79-A290-FC8D2BDF67DA}" destId="{5A594111-4AA0-45B1-AA2E-04BEBCC1F411}" srcOrd="1" destOrd="0" presId="urn:microsoft.com/office/officeart/2005/8/layout/orgChart1"/>
    <dgm:cxn modelId="{448CC9D9-2F8A-4551-8D28-20ACA1FE5834}" srcId="{0412A91A-A31E-4F79-A290-FC8D2BDF67DA}" destId="{6A87E8BF-CBDF-4E9A-B85E-85591DBA8583}" srcOrd="0" destOrd="0" parTransId="{A1E00DD5-6E12-4C0E-8EB3-79CAA13BD8CE}" sibTransId="{FE5FA025-1FE7-4174-8655-638410F0B6F4}"/>
    <dgm:cxn modelId="{6FCC3F19-E543-451C-86D5-964711A2121C}" type="presOf" srcId="{1B7977D0-6DD3-4A35-BB62-C9346D7CCAA4}" destId="{075F09D1-B1F6-4950-B756-0F5A337113D4}" srcOrd="0" destOrd="0" presId="urn:microsoft.com/office/officeart/2005/8/layout/orgChart1"/>
    <dgm:cxn modelId="{09FA0193-6B6E-4108-9C86-57431000C353}" type="presOf" srcId="{B7C31BA5-5B82-429B-92A0-3CE6E655C94D}" destId="{079AD2AF-FF73-477E-8E5B-B5FB7997A980}" srcOrd="0" destOrd="0" presId="urn:microsoft.com/office/officeart/2005/8/layout/orgChart1"/>
    <dgm:cxn modelId="{85E097E9-EC9F-449D-BB96-80D45CEC8699}" type="presOf" srcId="{E5E50848-7A00-4D19-B749-A200FA0A2F29}" destId="{DF8B0CD6-C435-4FFE-B6BE-44AD5B7DC3B0}" srcOrd="0" destOrd="0" presId="urn:microsoft.com/office/officeart/2005/8/layout/orgChart1"/>
    <dgm:cxn modelId="{942F14C2-BD1D-4DAA-A6F6-5A9D42CEFB64}" type="presOf" srcId="{30E8124B-F321-4894-86EF-0CB7E98D3240}" destId="{1E1FBBDA-1B9A-4EBF-AC8B-D3F5105E853B}" srcOrd="0" destOrd="0" presId="urn:microsoft.com/office/officeart/2005/8/layout/orgChart1"/>
    <dgm:cxn modelId="{FD128C7A-A6BB-4278-AD13-01EB45649A5C}" type="presOf" srcId="{F63BC3ED-8A20-4FD2-B918-96550D7AD686}" destId="{E626E555-0A7A-455B-990D-AAFCF57E5D8E}" srcOrd="1" destOrd="0" presId="urn:microsoft.com/office/officeart/2005/8/layout/orgChart1"/>
    <dgm:cxn modelId="{C48AE0BA-5632-49DA-8AF3-7DA87112687C}" type="presOf" srcId="{6A87E8BF-CBDF-4E9A-B85E-85591DBA8583}" destId="{520884FC-994C-4416-9A37-CB608424D267}" srcOrd="0" destOrd="0" presId="urn:microsoft.com/office/officeart/2005/8/layout/orgChart1"/>
    <dgm:cxn modelId="{8F2D65D8-FDFF-41FF-A2FC-773EA8FD5153}" type="presOf" srcId="{D582DD01-BAA6-4372-913A-C20B43F8CD32}" destId="{87A754EC-0F32-4035-8577-3548895F13EE}" srcOrd="0" destOrd="0" presId="urn:microsoft.com/office/officeart/2005/8/layout/orgChart1"/>
    <dgm:cxn modelId="{F43114BE-CD16-4702-A4E9-9ED4B80C31F5}" type="presOf" srcId="{063E9005-8CAB-479B-8F7D-AA0240A63445}" destId="{AC98226C-B764-49EB-B6DC-3FFBB01AFE06}" srcOrd="0" destOrd="0" presId="urn:microsoft.com/office/officeart/2005/8/layout/orgChart1"/>
    <dgm:cxn modelId="{46887E07-6EB8-45BA-B987-F0985568E051}" srcId="{E5E50848-7A00-4D19-B749-A200FA0A2F29}" destId="{D5028679-ADA7-4AE8-A541-71675A0315D5}" srcOrd="2" destOrd="0" parTransId="{50BEB1B3-21B5-4BC4-A6AF-ADC0B039CB95}" sibTransId="{41A0FBAD-998C-4633-9447-74BD46D13F2E}"/>
    <dgm:cxn modelId="{937C71E7-8780-4638-8E50-84C6DC5A5E3A}" srcId="{F4A653C3-FBBA-4991-9AD1-CB2814FEA9EE}" destId="{1B7977D0-6DD3-4A35-BB62-C9346D7CCAA4}" srcOrd="0" destOrd="0" parTransId="{B7C31BA5-5B82-429B-92A0-3CE6E655C94D}" sibTransId="{6920D84E-25F1-4364-84DA-79DA5D0AEC57}"/>
    <dgm:cxn modelId="{0CE9834E-F9EF-46A6-AAE6-50905AAFD429}" type="presOf" srcId="{E2ED3F69-9820-4931-ADBB-B6D2D3BE5B11}" destId="{97DAB692-D810-4CD7-A0EF-B2DF2B93E273}" srcOrd="0" destOrd="0" presId="urn:microsoft.com/office/officeart/2005/8/layout/orgChart1"/>
    <dgm:cxn modelId="{F0DE2B00-1BEB-4903-ABB6-D06CB63EBBBA}" srcId="{9F681AC2-4D1F-427F-B037-49C19D4AB6D1}" destId="{F63BC3ED-8A20-4FD2-B918-96550D7AD686}" srcOrd="0" destOrd="0" parTransId="{8C05C527-95E2-4356-92D4-5354ED77BCD2}" sibTransId="{05D7C5CD-017D-457D-8557-44BA5EF83C74}"/>
    <dgm:cxn modelId="{6CDFDB47-7471-46FE-A712-337E9882F556}" srcId="{E5E50848-7A00-4D19-B749-A200FA0A2F29}" destId="{9F681AC2-4D1F-427F-B037-49C19D4AB6D1}" srcOrd="4" destOrd="0" parTransId="{3271CF21-2E47-4019-B89E-DFCE89D238D5}" sibTransId="{3BC75D9C-D881-4035-850E-FDB3397D77C9}"/>
    <dgm:cxn modelId="{5D4FBEC1-0B02-4C5C-92A6-30F5300C5316}" type="presOf" srcId="{9F681AC2-4D1F-427F-B037-49C19D4AB6D1}" destId="{46B6CEE2-C948-4C8D-A822-6E6C5E3B3AE9}" srcOrd="1" destOrd="0" presId="urn:microsoft.com/office/officeart/2005/8/layout/orgChart1"/>
    <dgm:cxn modelId="{F8321924-3A61-4984-980B-8799DEBDFD49}" type="presOf" srcId="{1B7977D0-6DD3-4A35-BB62-C9346D7CCAA4}" destId="{9E267C38-80D6-44C6-A857-76D75CFB307D}" srcOrd="1" destOrd="0" presId="urn:microsoft.com/office/officeart/2005/8/layout/orgChart1"/>
    <dgm:cxn modelId="{B47FACF1-069B-4DC2-ABA9-7077D383F144}" type="presOf" srcId="{E5E50848-7A00-4D19-B749-A200FA0A2F29}" destId="{EE559F4B-E62E-4150-A5AC-E14BB7190EA3}" srcOrd="1" destOrd="0" presId="urn:microsoft.com/office/officeart/2005/8/layout/orgChart1"/>
    <dgm:cxn modelId="{8F3223E7-CF83-4838-8FFB-D20902847BBF}" type="presOf" srcId="{913F73BF-56C8-4888-96E5-D749CE672B99}" destId="{9C68DE80-F526-4AEB-983F-2AEAD93F44DA}" srcOrd="0" destOrd="0" presId="urn:microsoft.com/office/officeart/2005/8/layout/orgChart1"/>
    <dgm:cxn modelId="{AAB0BAE2-FAC5-417C-BE18-36332BE64FEE}" type="presOf" srcId="{A1E00DD5-6E12-4C0E-8EB3-79CAA13BD8CE}" destId="{603B6AFF-B40A-4BE0-AAE2-E6DD56140278}" srcOrd="0" destOrd="0" presId="urn:microsoft.com/office/officeart/2005/8/layout/orgChart1"/>
    <dgm:cxn modelId="{A4FAA80F-6135-4DE6-AAA7-624FCD71C97C}" srcId="{063E9005-8CAB-479B-8F7D-AA0240A63445}" destId="{30E8124B-F321-4894-86EF-0CB7E98D3240}" srcOrd="0" destOrd="0" parTransId="{D05A8901-24D9-4C19-9380-CA0B9F862048}" sibTransId="{D940E544-6F15-4B85-8B2E-48CB650237BA}"/>
    <dgm:cxn modelId="{88EAAD2A-0FAC-410F-A5AB-467F68EDCD74}" srcId="{D5028679-ADA7-4AE8-A541-71675A0315D5}" destId="{9697EA5D-F6DC-4519-B8D4-70EB64CD9A51}" srcOrd="0" destOrd="0" parTransId="{E2ED3F69-9820-4931-ADBB-B6D2D3BE5B11}" sibTransId="{CF0AE6D1-CF09-46B9-88D4-792A2C24079B}"/>
    <dgm:cxn modelId="{1963C3A0-4460-4B54-8273-AE5CE16355A3}" type="presParOf" srcId="{87A754EC-0F32-4035-8577-3548895F13EE}" destId="{7BFFE7D6-E65F-4C8D-B6E7-4CF7B73960D3}" srcOrd="0" destOrd="0" presId="urn:microsoft.com/office/officeart/2005/8/layout/orgChart1"/>
    <dgm:cxn modelId="{8204B337-A0BA-4A93-8303-11ABD473A766}" type="presParOf" srcId="{7BFFE7D6-E65F-4C8D-B6E7-4CF7B73960D3}" destId="{91621226-1491-40C2-8B8D-89E07856F0F5}" srcOrd="0" destOrd="0" presId="urn:microsoft.com/office/officeart/2005/8/layout/orgChart1"/>
    <dgm:cxn modelId="{26478A14-8642-43FC-B4BF-D6E819D85FAD}" type="presParOf" srcId="{91621226-1491-40C2-8B8D-89E07856F0F5}" destId="{DF8B0CD6-C435-4FFE-B6BE-44AD5B7DC3B0}" srcOrd="0" destOrd="0" presId="urn:microsoft.com/office/officeart/2005/8/layout/orgChart1"/>
    <dgm:cxn modelId="{7F9171B5-F0DE-4AAD-94D6-3D759999DB26}" type="presParOf" srcId="{91621226-1491-40C2-8B8D-89E07856F0F5}" destId="{EE559F4B-E62E-4150-A5AC-E14BB7190EA3}" srcOrd="1" destOrd="0" presId="urn:microsoft.com/office/officeart/2005/8/layout/orgChart1"/>
    <dgm:cxn modelId="{8E3E1A1C-7C7F-48DA-BA6E-01AEA8F7B10B}" type="presParOf" srcId="{7BFFE7D6-E65F-4C8D-B6E7-4CF7B73960D3}" destId="{B9EFDC5B-FCEB-4A3D-9038-8745D4DE2282}" srcOrd="1" destOrd="0" presId="urn:microsoft.com/office/officeart/2005/8/layout/orgChart1"/>
    <dgm:cxn modelId="{37DA9482-D78C-410F-8CD3-5A638B8FF6B9}" type="presParOf" srcId="{B9EFDC5B-FCEB-4A3D-9038-8745D4DE2282}" destId="{9C68DE80-F526-4AEB-983F-2AEAD93F44DA}" srcOrd="0" destOrd="0" presId="urn:microsoft.com/office/officeart/2005/8/layout/orgChart1"/>
    <dgm:cxn modelId="{72575330-0947-45FF-825A-3A25AE3D42BD}" type="presParOf" srcId="{B9EFDC5B-FCEB-4A3D-9038-8745D4DE2282}" destId="{66A0E225-565F-495F-BF26-DA15BAE819AD}" srcOrd="1" destOrd="0" presId="urn:microsoft.com/office/officeart/2005/8/layout/orgChart1"/>
    <dgm:cxn modelId="{F36FEF8A-F86C-4944-8B77-D06F38A5FFA4}" type="presParOf" srcId="{66A0E225-565F-495F-BF26-DA15BAE819AD}" destId="{339D525B-0A1E-4402-8017-FB8A74BA925B}" srcOrd="0" destOrd="0" presId="urn:microsoft.com/office/officeart/2005/8/layout/orgChart1"/>
    <dgm:cxn modelId="{8765027E-A114-425F-8650-C0B80A25B477}" type="presParOf" srcId="{339D525B-0A1E-4402-8017-FB8A74BA925B}" destId="{53D2A89C-6A68-45F7-93AB-BC1BD3F4BB1C}" srcOrd="0" destOrd="0" presId="urn:microsoft.com/office/officeart/2005/8/layout/orgChart1"/>
    <dgm:cxn modelId="{6C7A9AD1-CBFF-4BAF-8EFD-800E417397CC}" type="presParOf" srcId="{339D525B-0A1E-4402-8017-FB8A74BA925B}" destId="{65EE9584-A3F1-44E5-BF49-52636A9A400E}" srcOrd="1" destOrd="0" presId="urn:microsoft.com/office/officeart/2005/8/layout/orgChart1"/>
    <dgm:cxn modelId="{15F31E8F-45DF-45DC-A199-C127C7C46264}" type="presParOf" srcId="{66A0E225-565F-495F-BF26-DA15BAE819AD}" destId="{5AC2C1A0-1065-49E9-A862-C0B4902F6A43}" srcOrd="1" destOrd="0" presId="urn:microsoft.com/office/officeart/2005/8/layout/orgChart1"/>
    <dgm:cxn modelId="{9454A934-5B3D-4BFC-9CB1-7F2B34C33437}" type="presParOf" srcId="{5AC2C1A0-1065-49E9-A862-C0B4902F6A43}" destId="{079AD2AF-FF73-477E-8E5B-B5FB7997A980}" srcOrd="0" destOrd="0" presId="urn:microsoft.com/office/officeart/2005/8/layout/orgChart1"/>
    <dgm:cxn modelId="{9E01A99E-DD8D-4608-85D5-C6589ECEE332}" type="presParOf" srcId="{5AC2C1A0-1065-49E9-A862-C0B4902F6A43}" destId="{B70D3E05-6F63-4E27-9FA6-82C736895713}" srcOrd="1" destOrd="0" presId="urn:microsoft.com/office/officeart/2005/8/layout/orgChart1"/>
    <dgm:cxn modelId="{A29CFDEF-6D2E-458D-89DE-8E23CA08A60F}" type="presParOf" srcId="{B70D3E05-6F63-4E27-9FA6-82C736895713}" destId="{2CD95EB4-92CD-4F79-AC48-5B5596BC90D1}" srcOrd="0" destOrd="0" presId="urn:microsoft.com/office/officeart/2005/8/layout/orgChart1"/>
    <dgm:cxn modelId="{DBD7C9ED-F6F4-4211-9648-659ECE9BC327}" type="presParOf" srcId="{2CD95EB4-92CD-4F79-AC48-5B5596BC90D1}" destId="{075F09D1-B1F6-4950-B756-0F5A337113D4}" srcOrd="0" destOrd="0" presId="urn:microsoft.com/office/officeart/2005/8/layout/orgChart1"/>
    <dgm:cxn modelId="{C7CF823C-4474-4B22-9138-6BA89F116E62}" type="presParOf" srcId="{2CD95EB4-92CD-4F79-AC48-5B5596BC90D1}" destId="{9E267C38-80D6-44C6-A857-76D75CFB307D}" srcOrd="1" destOrd="0" presId="urn:microsoft.com/office/officeart/2005/8/layout/orgChart1"/>
    <dgm:cxn modelId="{57EDC975-F478-478A-817B-B2F6FABF67A9}" type="presParOf" srcId="{B70D3E05-6F63-4E27-9FA6-82C736895713}" destId="{913945FF-BF2B-40D2-87BB-7A968BB7E72C}" srcOrd="1" destOrd="0" presId="urn:microsoft.com/office/officeart/2005/8/layout/orgChart1"/>
    <dgm:cxn modelId="{C6A845C2-1BDF-4BC2-8C10-02E467B6B662}" type="presParOf" srcId="{B70D3E05-6F63-4E27-9FA6-82C736895713}" destId="{3D11F7BF-0F7B-489C-8F5F-3359C87801D1}" srcOrd="2" destOrd="0" presId="urn:microsoft.com/office/officeart/2005/8/layout/orgChart1"/>
    <dgm:cxn modelId="{34CAD1F8-13F0-41D5-9943-08439E7B6AC8}" type="presParOf" srcId="{66A0E225-565F-495F-BF26-DA15BAE819AD}" destId="{6AC6663C-8CA4-425B-932A-FF64F7913092}" srcOrd="2" destOrd="0" presId="urn:microsoft.com/office/officeart/2005/8/layout/orgChart1"/>
    <dgm:cxn modelId="{D2DB604E-BD9B-4FCA-BAC0-4E64A700E5B9}" type="presParOf" srcId="{B9EFDC5B-FCEB-4A3D-9038-8745D4DE2282}" destId="{0DFFF9E1-2704-46CC-B695-7B3DD6A6F96F}" srcOrd="2" destOrd="0" presId="urn:microsoft.com/office/officeart/2005/8/layout/orgChart1"/>
    <dgm:cxn modelId="{EEC97794-97B0-45F9-AA6A-370A8EECC263}" type="presParOf" srcId="{B9EFDC5B-FCEB-4A3D-9038-8745D4DE2282}" destId="{384AA4BC-616D-45C7-AF37-C98E332665AF}" srcOrd="3" destOrd="0" presId="urn:microsoft.com/office/officeart/2005/8/layout/orgChart1"/>
    <dgm:cxn modelId="{6A922CA0-6992-4FAE-B80E-C357D09F4793}" type="presParOf" srcId="{384AA4BC-616D-45C7-AF37-C98E332665AF}" destId="{81CD0BE7-A23D-4AF0-9AFE-0011707C841B}" srcOrd="0" destOrd="0" presId="urn:microsoft.com/office/officeart/2005/8/layout/orgChart1"/>
    <dgm:cxn modelId="{F8B9AEAC-0583-495D-B294-61EAAC642F4B}" type="presParOf" srcId="{81CD0BE7-A23D-4AF0-9AFE-0011707C841B}" destId="{AC98226C-B764-49EB-B6DC-3FFBB01AFE06}" srcOrd="0" destOrd="0" presId="urn:microsoft.com/office/officeart/2005/8/layout/orgChart1"/>
    <dgm:cxn modelId="{688264D4-AB07-4D36-9435-0535F1D17370}" type="presParOf" srcId="{81CD0BE7-A23D-4AF0-9AFE-0011707C841B}" destId="{784BF751-7D78-4A14-8BAE-1F83287812AC}" srcOrd="1" destOrd="0" presId="urn:microsoft.com/office/officeart/2005/8/layout/orgChart1"/>
    <dgm:cxn modelId="{DD8B8F07-E29C-4425-947C-397DAFE1965E}" type="presParOf" srcId="{384AA4BC-616D-45C7-AF37-C98E332665AF}" destId="{3E32722E-BA42-4634-9BB9-FB998F5BA8A9}" srcOrd="1" destOrd="0" presId="urn:microsoft.com/office/officeart/2005/8/layout/orgChart1"/>
    <dgm:cxn modelId="{C674AC87-F157-4A8D-9E02-E4FE3B0D6D3B}" type="presParOf" srcId="{3E32722E-BA42-4634-9BB9-FB998F5BA8A9}" destId="{2EBA7C3A-75F1-4152-A8E8-222ED42FBAF7}" srcOrd="0" destOrd="0" presId="urn:microsoft.com/office/officeart/2005/8/layout/orgChart1"/>
    <dgm:cxn modelId="{981F824D-7620-4208-9FED-A54173D3BACD}" type="presParOf" srcId="{3E32722E-BA42-4634-9BB9-FB998F5BA8A9}" destId="{FF264DAD-73DE-4C6A-98E8-6D14A1435082}" srcOrd="1" destOrd="0" presId="urn:microsoft.com/office/officeart/2005/8/layout/orgChart1"/>
    <dgm:cxn modelId="{BFD45DD5-1AE4-4481-AAA9-2159577E039A}" type="presParOf" srcId="{FF264DAD-73DE-4C6A-98E8-6D14A1435082}" destId="{591F563C-13AD-4840-A47E-B47DAB012956}" srcOrd="0" destOrd="0" presId="urn:microsoft.com/office/officeart/2005/8/layout/orgChart1"/>
    <dgm:cxn modelId="{398A7576-657D-4BD5-BDE1-C379A816A783}" type="presParOf" srcId="{591F563C-13AD-4840-A47E-B47DAB012956}" destId="{1E1FBBDA-1B9A-4EBF-AC8B-D3F5105E853B}" srcOrd="0" destOrd="0" presId="urn:microsoft.com/office/officeart/2005/8/layout/orgChart1"/>
    <dgm:cxn modelId="{D9A48C22-78E5-41F5-B815-A7595B62A39B}" type="presParOf" srcId="{591F563C-13AD-4840-A47E-B47DAB012956}" destId="{0C174A83-C12D-4CEA-90C9-9AD0FF2899A1}" srcOrd="1" destOrd="0" presId="urn:microsoft.com/office/officeart/2005/8/layout/orgChart1"/>
    <dgm:cxn modelId="{5287377C-A6CA-43A4-95DD-CF1B40525AE3}" type="presParOf" srcId="{FF264DAD-73DE-4C6A-98E8-6D14A1435082}" destId="{45E452F4-413C-401E-A59B-0E5A6C2A0EAB}" srcOrd="1" destOrd="0" presId="urn:microsoft.com/office/officeart/2005/8/layout/orgChart1"/>
    <dgm:cxn modelId="{1C6DD763-E0A3-498C-8A09-37C2D6C34F9A}" type="presParOf" srcId="{FF264DAD-73DE-4C6A-98E8-6D14A1435082}" destId="{C9797EA3-4FC3-4BC5-8B07-54B00088BB34}" srcOrd="2" destOrd="0" presId="urn:microsoft.com/office/officeart/2005/8/layout/orgChart1"/>
    <dgm:cxn modelId="{5D2BF3BB-2868-4B4D-95AE-9829CE74BF32}" type="presParOf" srcId="{384AA4BC-616D-45C7-AF37-C98E332665AF}" destId="{DA183275-DA66-45EE-8E54-65B02FA9535A}" srcOrd="2" destOrd="0" presId="urn:microsoft.com/office/officeart/2005/8/layout/orgChart1"/>
    <dgm:cxn modelId="{620E9F90-87C6-4EF6-A927-7084FFDB6E04}" type="presParOf" srcId="{B9EFDC5B-FCEB-4A3D-9038-8745D4DE2282}" destId="{38BACD16-94F6-4698-9AAF-19B331B62DC6}" srcOrd="4" destOrd="0" presId="urn:microsoft.com/office/officeart/2005/8/layout/orgChart1"/>
    <dgm:cxn modelId="{EDFABDCA-B936-4A39-98BD-33254DF6C6B0}" type="presParOf" srcId="{B9EFDC5B-FCEB-4A3D-9038-8745D4DE2282}" destId="{43F8950A-63F7-431F-BDA8-427776AFBDEA}" srcOrd="5" destOrd="0" presId="urn:microsoft.com/office/officeart/2005/8/layout/orgChart1"/>
    <dgm:cxn modelId="{CA59EC6C-751E-42F5-A01C-70B289613198}" type="presParOf" srcId="{43F8950A-63F7-431F-BDA8-427776AFBDEA}" destId="{5AAC6118-2424-4A69-9CDB-6C956A7B697F}" srcOrd="0" destOrd="0" presId="urn:microsoft.com/office/officeart/2005/8/layout/orgChart1"/>
    <dgm:cxn modelId="{BD16803D-0032-4736-8911-E47A4D7A88EC}" type="presParOf" srcId="{5AAC6118-2424-4A69-9CDB-6C956A7B697F}" destId="{CC6AC00C-0A75-4578-ABD6-26462FC2DB13}" srcOrd="0" destOrd="0" presId="urn:microsoft.com/office/officeart/2005/8/layout/orgChart1"/>
    <dgm:cxn modelId="{89495E9C-FEA6-4DD3-998B-93341B23FB59}" type="presParOf" srcId="{5AAC6118-2424-4A69-9CDB-6C956A7B697F}" destId="{B81FBF19-64E9-43D1-AFFA-A3A8491829DE}" srcOrd="1" destOrd="0" presId="urn:microsoft.com/office/officeart/2005/8/layout/orgChart1"/>
    <dgm:cxn modelId="{8A7547A1-2AE7-47AB-8BD0-26304F01695D}" type="presParOf" srcId="{43F8950A-63F7-431F-BDA8-427776AFBDEA}" destId="{7CB111A9-19E4-4F41-AF39-A9A7600A191B}" srcOrd="1" destOrd="0" presId="urn:microsoft.com/office/officeart/2005/8/layout/orgChart1"/>
    <dgm:cxn modelId="{E449F882-1F7C-41FB-A4ED-07D249F65C40}" type="presParOf" srcId="{7CB111A9-19E4-4F41-AF39-A9A7600A191B}" destId="{97DAB692-D810-4CD7-A0EF-B2DF2B93E273}" srcOrd="0" destOrd="0" presId="urn:microsoft.com/office/officeart/2005/8/layout/orgChart1"/>
    <dgm:cxn modelId="{2FA4E55F-A2D2-4790-90FB-FFBF89A5B120}" type="presParOf" srcId="{7CB111A9-19E4-4F41-AF39-A9A7600A191B}" destId="{E6F1A31E-D6EC-4AA6-A11B-E6FCF71C3869}" srcOrd="1" destOrd="0" presId="urn:microsoft.com/office/officeart/2005/8/layout/orgChart1"/>
    <dgm:cxn modelId="{3169C661-89A9-4BAD-B2F7-13590A16D262}" type="presParOf" srcId="{E6F1A31E-D6EC-4AA6-A11B-E6FCF71C3869}" destId="{6B1582C0-E446-464C-8BE6-41A0B8CC7D42}" srcOrd="0" destOrd="0" presId="urn:microsoft.com/office/officeart/2005/8/layout/orgChart1"/>
    <dgm:cxn modelId="{94F8370C-5197-4C37-A0D5-4E028907DC5D}" type="presParOf" srcId="{6B1582C0-E446-464C-8BE6-41A0B8CC7D42}" destId="{00230ABA-11E9-4BAF-9CB8-3B2C34F6F128}" srcOrd="0" destOrd="0" presId="urn:microsoft.com/office/officeart/2005/8/layout/orgChart1"/>
    <dgm:cxn modelId="{E6284E8D-A98F-42D8-B8B7-06A19B269D80}" type="presParOf" srcId="{6B1582C0-E446-464C-8BE6-41A0B8CC7D42}" destId="{7DD3789D-98BD-4BAA-BF6D-9836B3B49AD4}" srcOrd="1" destOrd="0" presId="urn:microsoft.com/office/officeart/2005/8/layout/orgChart1"/>
    <dgm:cxn modelId="{A8856A47-2D14-4C62-9347-69480EB36AAE}" type="presParOf" srcId="{E6F1A31E-D6EC-4AA6-A11B-E6FCF71C3869}" destId="{4B3B336A-9187-4EBD-9DC9-4E840216139E}" srcOrd="1" destOrd="0" presId="urn:microsoft.com/office/officeart/2005/8/layout/orgChart1"/>
    <dgm:cxn modelId="{DF4DBC43-4434-40D9-9C88-591E6F0A6118}" type="presParOf" srcId="{E6F1A31E-D6EC-4AA6-A11B-E6FCF71C3869}" destId="{CFC85283-F0A3-4C79-BD26-4C06A9B8A85B}" srcOrd="2" destOrd="0" presId="urn:microsoft.com/office/officeart/2005/8/layout/orgChart1"/>
    <dgm:cxn modelId="{9ECD4987-ECC5-4FBB-87BF-045DD32D4D3C}" type="presParOf" srcId="{43F8950A-63F7-431F-BDA8-427776AFBDEA}" destId="{CAA7227A-15B4-43A2-9ADB-A8F88C314E82}" srcOrd="2" destOrd="0" presId="urn:microsoft.com/office/officeart/2005/8/layout/orgChart1"/>
    <dgm:cxn modelId="{417D5C90-26CF-4A9E-AEE2-2B6BBD5B02C8}" type="presParOf" srcId="{B9EFDC5B-FCEB-4A3D-9038-8745D4DE2282}" destId="{60F9D023-99F0-451D-98C2-B7D130DE4C2F}" srcOrd="6" destOrd="0" presId="urn:microsoft.com/office/officeart/2005/8/layout/orgChart1"/>
    <dgm:cxn modelId="{DC103FB6-B6A3-4E2F-9F9D-6F10A87B7461}" type="presParOf" srcId="{B9EFDC5B-FCEB-4A3D-9038-8745D4DE2282}" destId="{F996B531-3700-4741-BF44-A3A8F8C3E128}" srcOrd="7" destOrd="0" presId="urn:microsoft.com/office/officeart/2005/8/layout/orgChart1"/>
    <dgm:cxn modelId="{2C1F37B5-2393-4CC9-8DCA-2F080333838D}" type="presParOf" srcId="{F996B531-3700-4741-BF44-A3A8F8C3E128}" destId="{9B110D3C-3331-4DF4-993C-7996AA137FFB}" srcOrd="0" destOrd="0" presId="urn:microsoft.com/office/officeart/2005/8/layout/orgChart1"/>
    <dgm:cxn modelId="{1D38EE51-C880-4EEB-8A4F-4E716E53E210}" type="presParOf" srcId="{9B110D3C-3331-4DF4-993C-7996AA137FFB}" destId="{CF8341B5-F969-4E37-B56B-6B48EE816296}" srcOrd="0" destOrd="0" presId="urn:microsoft.com/office/officeart/2005/8/layout/orgChart1"/>
    <dgm:cxn modelId="{25095148-0D1F-441E-9B68-FA0F79CB803D}" type="presParOf" srcId="{9B110D3C-3331-4DF4-993C-7996AA137FFB}" destId="{5A594111-4AA0-45B1-AA2E-04BEBCC1F411}" srcOrd="1" destOrd="0" presId="urn:microsoft.com/office/officeart/2005/8/layout/orgChart1"/>
    <dgm:cxn modelId="{E7CE6E7E-3A63-4CB7-8714-14CD75EA95CF}" type="presParOf" srcId="{F996B531-3700-4741-BF44-A3A8F8C3E128}" destId="{613F29BF-DC40-44A3-92CF-DA1EC539B163}" srcOrd="1" destOrd="0" presId="urn:microsoft.com/office/officeart/2005/8/layout/orgChart1"/>
    <dgm:cxn modelId="{546B52D0-7447-4FD4-BD18-032BC02616CE}" type="presParOf" srcId="{613F29BF-DC40-44A3-92CF-DA1EC539B163}" destId="{603B6AFF-B40A-4BE0-AAE2-E6DD56140278}" srcOrd="0" destOrd="0" presId="urn:microsoft.com/office/officeart/2005/8/layout/orgChart1"/>
    <dgm:cxn modelId="{0DE73ED9-C801-45EF-B446-A99E8A2F89F9}" type="presParOf" srcId="{613F29BF-DC40-44A3-92CF-DA1EC539B163}" destId="{7C198080-0433-4234-957B-C36450C9CCC8}" srcOrd="1" destOrd="0" presId="urn:microsoft.com/office/officeart/2005/8/layout/orgChart1"/>
    <dgm:cxn modelId="{AC963D0D-F8C4-441A-A79E-C502706E8934}" type="presParOf" srcId="{7C198080-0433-4234-957B-C36450C9CCC8}" destId="{EB7FF9D1-2103-421F-857C-EF44E89C6536}" srcOrd="0" destOrd="0" presId="urn:microsoft.com/office/officeart/2005/8/layout/orgChart1"/>
    <dgm:cxn modelId="{B281110A-C17F-456D-BFF4-C823902C175E}" type="presParOf" srcId="{EB7FF9D1-2103-421F-857C-EF44E89C6536}" destId="{520884FC-994C-4416-9A37-CB608424D267}" srcOrd="0" destOrd="0" presId="urn:microsoft.com/office/officeart/2005/8/layout/orgChart1"/>
    <dgm:cxn modelId="{3E5F9B18-7211-49FC-8362-F0757BA743A3}" type="presParOf" srcId="{EB7FF9D1-2103-421F-857C-EF44E89C6536}" destId="{659054AB-0361-42AD-BD5E-CD34DB6833E5}" srcOrd="1" destOrd="0" presId="urn:microsoft.com/office/officeart/2005/8/layout/orgChart1"/>
    <dgm:cxn modelId="{4F8EC930-B8BE-402D-B390-60845AAF75A8}" type="presParOf" srcId="{7C198080-0433-4234-957B-C36450C9CCC8}" destId="{181A135F-F314-4070-B6B6-AFE1F4BF19CC}" srcOrd="1" destOrd="0" presId="urn:microsoft.com/office/officeart/2005/8/layout/orgChart1"/>
    <dgm:cxn modelId="{09667E38-3BB8-4B36-B2D5-104B24087813}" type="presParOf" srcId="{7C198080-0433-4234-957B-C36450C9CCC8}" destId="{11B1A331-1C3B-44C0-A7B7-14B7F1164EDD}" srcOrd="2" destOrd="0" presId="urn:microsoft.com/office/officeart/2005/8/layout/orgChart1"/>
    <dgm:cxn modelId="{E6DDCDA4-A5B3-4695-9EA1-1E862489B622}" type="presParOf" srcId="{F996B531-3700-4741-BF44-A3A8F8C3E128}" destId="{C3C028F5-3820-48A6-96BB-3568E12927F8}" srcOrd="2" destOrd="0" presId="urn:microsoft.com/office/officeart/2005/8/layout/orgChart1"/>
    <dgm:cxn modelId="{E9B7F38D-8802-4DF0-8DD4-BC69CAA29FD9}" type="presParOf" srcId="{B9EFDC5B-FCEB-4A3D-9038-8745D4DE2282}" destId="{33D488E3-2926-482E-BC98-E17A2A92A78A}" srcOrd="8" destOrd="0" presId="urn:microsoft.com/office/officeart/2005/8/layout/orgChart1"/>
    <dgm:cxn modelId="{41ADFB8B-52FB-42AC-A8BD-4364F9DE14B7}" type="presParOf" srcId="{B9EFDC5B-FCEB-4A3D-9038-8745D4DE2282}" destId="{5214EDFE-99DA-4356-874D-C18E395BD0F4}" srcOrd="9" destOrd="0" presId="urn:microsoft.com/office/officeart/2005/8/layout/orgChart1"/>
    <dgm:cxn modelId="{EF2F5AA1-3028-4E17-9E0A-95C895289B2E}" type="presParOf" srcId="{5214EDFE-99DA-4356-874D-C18E395BD0F4}" destId="{571D8D9A-4268-4810-A5F0-6AD8C994DCFF}" srcOrd="0" destOrd="0" presId="urn:microsoft.com/office/officeart/2005/8/layout/orgChart1"/>
    <dgm:cxn modelId="{FDDF1996-2782-4601-B253-7FDCB9BC81DC}" type="presParOf" srcId="{571D8D9A-4268-4810-A5F0-6AD8C994DCFF}" destId="{21B18EB4-EB7E-4EC3-88CC-82F63990DC1B}" srcOrd="0" destOrd="0" presId="urn:microsoft.com/office/officeart/2005/8/layout/orgChart1"/>
    <dgm:cxn modelId="{DE555744-5F20-4164-A01C-0DA47388F4E3}" type="presParOf" srcId="{571D8D9A-4268-4810-A5F0-6AD8C994DCFF}" destId="{46B6CEE2-C948-4C8D-A822-6E6C5E3B3AE9}" srcOrd="1" destOrd="0" presId="urn:microsoft.com/office/officeart/2005/8/layout/orgChart1"/>
    <dgm:cxn modelId="{65C93CEB-ACF8-473B-9F1D-CA58F77B2777}" type="presParOf" srcId="{5214EDFE-99DA-4356-874D-C18E395BD0F4}" destId="{5648CF08-4078-4BD7-871C-5FE0C362F322}" srcOrd="1" destOrd="0" presId="urn:microsoft.com/office/officeart/2005/8/layout/orgChart1"/>
    <dgm:cxn modelId="{FB8A4EDE-5E2D-4C89-8A68-0EFFDB1D27F5}" type="presParOf" srcId="{5648CF08-4078-4BD7-871C-5FE0C362F322}" destId="{D08E9609-053E-4FAE-96A5-D37279ECCB1A}" srcOrd="0" destOrd="0" presId="urn:microsoft.com/office/officeart/2005/8/layout/orgChart1"/>
    <dgm:cxn modelId="{A8488357-A919-481E-AF60-6CA7B90BD1D7}" type="presParOf" srcId="{5648CF08-4078-4BD7-871C-5FE0C362F322}" destId="{469F3908-8CDF-41A6-9619-D23E0C67FBA3}" srcOrd="1" destOrd="0" presId="urn:microsoft.com/office/officeart/2005/8/layout/orgChart1"/>
    <dgm:cxn modelId="{264A5C4A-5114-4476-94F5-77F525B5F9D9}" type="presParOf" srcId="{469F3908-8CDF-41A6-9619-D23E0C67FBA3}" destId="{261C278A-7EBA-4301-8317-9CC1B5AF1F7A}" srcOrd="0" destOrd="0" presId="urn:microsoft.com/office/officeart/2005/8/layout/orgChart1"/>
    <dgm:cxn modelId="{918EAAA9-6A89-4614-998E-E5464BAB1214}" type="presParOf" srcId="{261C278A-7EBA-4301-8317-9CC1B5AF1F7A}" destId="{7EB84ADB-BF9C-4D7C-B007-FF15D4AB4B62}" srcOrd="0" destOrd="0" presId="urn:microsoft.com/office/officeart/2005/8/layout/orgChart1"/>
    <dgm:cxn modelId="{0246879C-3483-4CDA-86FF-906270106B97}" type="presParOf" srcId="{261C278A-7EBA-4301-8317-9CC1B5AF1F7A}" destId="{E626E555-0A7A-455B-990D-AAFCF57E5D8E}" srcOrd="1" destOrd="0" presId="urn:microsoft.com/office/officeart/2005/8/layout/orgChart1"/>
    <dgm:cxn modelId="{67E76D04-9B34-4F1B-B418-18B6401407F2}" type="presParOf" srcId="{469F3908-8CDF-41A6-9619-D23E0C67FBA3}" destId="{B27AE3BF-9CF4-4B18-B03F-EA1E36DF0752}" srcOrd="1" destOrd="0" presId="urn:microsoft.com/office/officeart/2005/8/layout/orgChart1"/>
    <dgm:cxn modelId="{7E1D0B7B-6363-4EA7-A974-88D07299855C}" type="presParOf" srcId="{469F3908-8CDF-41A6-9619-D23E0C67FBA3}" destId="{4CD65A57-08C4-459C-A6C8-7DFB7FCB94B6}" srcOrd="2" destOrd="0" presId="urn:microsoft.com/office/officeart/2005/8/layout/orgChart1"/>
    <dgm:cxn modelId="{62913BFD-6ACC-457B-AA07-5CEAA931265D}" type="presParOf" srcId="{5214EDFE-99DA-4356-874D-C18E395BD0F4}" destId="{3F6C26F2-A255-4420-A120-9D2CE2928083}" srcOrd="2" destOrd="0" presId="urn:microsoft.com/office/officeart/2005/8/layout/orgChart1"/>
    <dgm:cxn modelId="{0D601D11-369F-4DCF-8FCD-B04BE516EA53}" type="presParOf" srcId="{7BFFE7D6-E65F-4C8D-B6E7-4CF7B73960D3}" destId="{5E8CB39E-4F53-4009-B090-FE403B05F8E8}" srcOrd="2" destOrd="0" presId="urn:microsoft.com/office/officeart/2005/8/layout/orgChart1"/>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582DD01-BAA6-4372-913A-C20B43F8CD32}"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E5E50848-7A00-4D19-B749-A200FA0A2F29}">
      <dgm:prSet phldrT="[Text]" custT="1"/>
      <dgm:spPr/>
      <dgm:t>
        <a:bodyPr/>
        <a:lstStyle/>
        <a:p>
          <a:r>
            <a:rPr lang="en-IE" sz="1000" dirty="0" smtClean="0"/>
            <a:t>GO Import via AIB Trading Hub </a:t>
          </a:r>
          <a:endParaRPr lang="en-US" sz="1000" dirty="0"/>
        </a:p>
      </dgm:t>
    </dgm:pt>
    <dgm:pt modelId="{93624F82-301F-44FC-9A72-05DACD4607F5}" type="parTrans" cxnId="{46C93F4C-28F5-4025-879A-41E055C05224}">
      <dgm:prSet/>
      <dgm:spPr/>
      <dgm:t>
        <a:bodyPr/>
        <a:lstStyle/>
        <a:p>
          <a:endParaRPr lang="en-US" sz="1000"/>
        </a:p>
      </dgm:t>
    </dgm:pt>
    <dgm:pt modelId="{AE3C54A1-E2D7-426D-953F-CFA888D0DD20}" type="sibTrans" cxnId="{46C93F4C-28F5-4025-879A-41E055C05224}">
      <dgm:prSet/>
      <dgm:spPr/>
      <dgm:t>
        <a:bodyPr/>
        <a:lstStyle/>
        <a:p>
          <a:endParaRPr lang="en-US" sz="1000"/>
        </a:p>
      </dgm:t>
    </dgm:pt>
    <dgm:pt modelId="{F63BC3ED-8A20-4FD2-B918-96550D7AD686}">
      <dgm:prSet phldrT="[Text]" custT="1"/>
      <dgm:spPr/>
      <dgm:t>
        <a:bodyPr/>
        <a:lstStyle/>
        <a:p>
          <a:r>
            <a:rPr lang="en-IE" sz="1000" dirty="0" smtClean="0"/>
            <a:t>GO certificates transferred to Account in the Irish Domain</a:t>
          </a:r>
          <a:endParaRPr lang="en-US" sz="1000" dirty="0"/>
        </a:p>
      </dgm:t>
    </dgm:pt>
    <dgm:pt modelId="{8C05C527-95E2-4356-92D4-5354ED77BCD2}" type="parTrans" cxnId="{F0DE2B00-1BEB-4903-ABB6-D06CB63EBBBA}">
      <dgm:prSet/>
      <dgm:spPr/>
      <dgm:t>
        <a:bodyPr/>
        <a:lstStyle/>
        <a:p>
          <a:endParaRPr lang="en-US" sz="1000"/>
        </a:p>
      </dgm:t>
    </dgm:pt>
    <dgm:pt modelId="{05D7C5CD-017D-457D-8557-44BA5EF83C74}" type="sibTrans" cxnId="{F0DE2B00-1BEB-4903-ABB6-D06CB63EBBBA}">
      <dgm:prSet/>
      <dgm:spPr/>
      <dgm:t>
        <a:bodyPr/>
        <a:lstStyle/>
        <a:p>
          <a:endParaRPr lang="en-US" sz="1000"/>
        </a:p>
      </dgm:t>
    </dgm:pt>
    <dgm:pt modelId="{9697EA5D-F6DC-4519-B8D4-70EB64CD9A51}">
      <dgm:prSet phldrT="[Text]" custT="1"/>
      <dgm:spPr/>
      <dgm:t>
        <a:bodyPr/>
        <a:lstStyle/>
        <a:p>
          <a:r>
            <a:rPr lang="en-US" sz="1000" dirty="0"/>
            <a:t>Account Holder in sending domain commits Transfer</a:t>
          </a:r>
        </a:p>
      </dgm:t>
    </dgm:pt>
    <dgm:pt modelId="{E2ED3F69-9820-4931-ADBB-B6D2D3BE5B11}" type="parTrans" cxnId="{88EAAD2A-0FAC-410F-A5AB-467F68EDCD74}">
      <dgm:prSet/>
      <dgm:spPr/>
      <dgm:t>
        <a:bodyPr/>
        <a:lstStyle/>
        <a:p>
          <a:endParaRPr lang="en-US" sz="1000"/>
        </a:p>
      </dgm:t>
    </dgm:pt>
    <dgm:pt modelId="{CF0AE6D1-CF09-46B9-88D4-792A2C24079B}" type="sibTrans" cxnId="{88EAAD2A-0FAC-410F-A5AB-467F68EDCD74}">
      <dgm:prSet/>
      <dgm:spPr/>
      <dgm:t>
        <a:bodyPr/>
        <a:lstStyle/>
        <a:p>
          <a:endParaRPr lang="en-US" sz="1000"/>
        </a:p>
      </dgm:t>
    </dgm:pt>
    <dgm:pt modelId="{D5028679-ADA7-4AE8-A541-71675A0315D5}">
      <dgm:prSet phldrT="[Text]" custT="1"/>
      <dgm:spPr/>
      <dgm:t>
        <a:bodyPr/>
        <a:lstStyle/>
        <a:p>
          <a:r>
            <a:rPr lang="en-US" sz="1000" dirty="0"/>
            <a:t>Transfer</a:t>
          </a:r>
        </a:p>
      </dgm:t>
    </dgm:pt>
    <dgm:pt modelId="{50BEB1B3-21B5-4BC4-A6AF-ADC0B039CB95}" type="parTrans" cxnId="{46887E07-6EB8-45BA-B987-F0985568E051}">
      <dgm:prSet/>
      <dgm:spPr/>
      <dgm:t>
        <a:bodyPr/>
        <a:lstStyle/>
        <a:p>
          <a:endParaRPr lang="en-US" sz="1000"/>
        </a:p>
      </dgm:t>
    </dgm:pt>
    <dgm:pt modelId="{41A0FBAD-998C-4633-9447-74BD46D13F2E}" type="sibTrans" cxnId="{46887E07-6EB8-45BA-B987-F0985568E051}">
      <dgm:prSet/>
      <dgm:spPr/>
      <dgm:t>
        <a:bodyPr/>
        <a:lstStyle/>
        <a:p>
          <a:endParaRPr lang="en-US" sz="1000"/>
        </a:p>
      </dgm:t>
    </dgm:pt>
    <dgm:pt modelId="{0412A91A-A31E-4F79-A290-FC8D2BDF67DA}">
      <dgm:prSet phldrT="[Text]" custT="1"/>
      <dgm:spPr/>
      <dgm:t>
        <a:bodyPr/>
        <a:lstStyle/>
        <a:p>
          <a:r>
            <a:rPr lang="en-US" sz="1000" dirty="0"/>
            <a:t>Verify</a:t>
          </a:r>
        </a:p>
      </dgm:t>
    </dgm:pt>
    <dgm:pt modelId="{1CB42DC0-77A1-4127-B1C7-F08E90637DB0}" type="parTrans" cxnId="{17DA8CEC-F6E7-416A-90A3-8D84D6828AE1}">
      <dgm:prSet/>
      <dgm:spPr/>
      <dgm:t>
        <a:bodyPr/>
        <a:lstStyle/>
        <a:p>
          <a:endParaRPr lang="en-US"/>
        </a:p>
      </dgm:t>
    </dgm:pt>
    <dgm:pt modelId="{3EBA9F2A-2DE9-4416-8892-B5EE2D1871B6}" type="sibTrans" cxnId="{17DA8CEC-F6E7-416A-90A3-8D84D6828AE1}">
      <dgm:prSet/>
      <dgm:spPr/>
      <dgm:t>
        <a:bodyPr/>
        <a:lstStyle/>
        <a:p>
          <a:endParaRPr lang="en-US"/>
        </a:p>
      </dgm:t>
    </dgm:pt>
    <dgm:pt modelId="{6A87E8BF-CBDF-4E9A-B85E-85591DBA8583}">
      <dgm:prSet phldrT="[Text]" custT="1"/>
      <dgm:spPr/>
      <dgm:t>
        <a:bodyPr/>
        <a:lstStyle/>
        <a:p>
          <a:r>
            <a:rPr lang="en-US" sz="1000" dirty="0"/>
            <a:t>Subject to verification process of AIB Hub and Irish registry</a:t>
          </a:r>
        </a:p>
      </dgm:t>
    </dgm:pt>
    <dgm:pt modelId="{A1E00DD5-6E12-4C0E-8EB3-79CAA13BD8CE}" type="parTrans" cxnId="{448CC9D9-2F8A-4551-8D28-20ACA1FE5834}">
      <dgm:prSet/>
      <dgm:spPr/>
      <dgm:t>
        <a:bodyPr/>
        <a:lstStyle/>
        <a:p>
          <a:endParaRPr lang="en-US"/>
        </a:p>
      </dgm:t>
    </dgm:pt>
    <dgm:pt modelId="{FE5FA025-1FE7-4174-8655-638410F0B6F4}" type="sibTrans" cxnId="{448CC9D9-2F8A-4551-8D28-20ACA1FE5834}">
      <dgm:prSet/>
      <dgm:spPr/>
      <dgm:t>
        <a:bodyPr/>
        <a:lstStyle/>
        <a:p>
          <a:endParaRPr lang="en-US"/>
        </a:p>
      </dgm:t>
    </dgm:pt>
    <dgm:pt modelId="{9F681AC2-4D1F-427F-B037-49C19D4AB6D1}">
      <dgm:prSet phldrT="[Text]" custT="1"/>
      <dgm:spPr/>
      <dgm:t>
        <a:bodyPr/>
        <a:lstStyle/>
        <a:p>
          <a:r>
            <a:rPr lang="en-US" sz="1000" dirty="0"/>
            <a:t>Record</a:t>
          </a:r>
        </a:p>
      </dgm:t>
    </dgm:pt>
    <dgm:pt modelId="{3271CF21-2E47-4019-B89E-DFCE89D238D5}" type="parTrans" cxnId="{6CDFDB47-7471-46FE-A712-337E9882F556}">
      <dgm:prSet/>
      <dgm:spPr/>
      <dgm:t>
        <a:bodyPr/>
        <a:lstStyle/>
        <a:p>
          <a:endParaRPr lang="en-US"/>
        </a:p>
      </dgm:t>
    </dgm:pt>
    <dgm:pt modelId="{3BC75D9C-D881-4035-850E-FDB3397D77C9}" type="sibTrans" cxnId="{6CDFDB47-7471-46FE-A712-337E9882F556}">
      <dgm:prSet/>
      <dgm:spPr/>
      <dgm:t>
        <a:bodyPr/>
        <a:lstStyle/>
        <a:p>
          <a:endParaRPr lang="en-US"/>
        </a:p>
      </dgm:t>
    </dgm:pt>
    <dgm:pt modelId="{30E8124B-F321-4894-86EF-0CB7E98D3240}">
      <dgm:prSet phldrT="[Text]" custT="1"/>
      <dgm:spPr/>
      <dgm:t>
        <a:bodyPr/>
        <a:lstStyle/>
        <a:p>
          <a:r>
            <a:rPr lang="en-US" sz="1000" dirty="0"/>
            <a:t>SEMO contacts Member State</a:t>
          </a:r>
        </a:p>
      </dgm:t>
    </dgm:pt>
    <dgm:pt modelId="{063E9005-8CAB-479B-8F7D-AA0240A63445}">
      <dgm:prSet phldrT="[Text]" custT="1"/>
      <dgm:spPr/>
      <dgm:t>
        <a:bodyPr/>
        <a:lstStyle/>
        <a:p>
          <a:r>
            <a:rPr lang="en-US" sz="1000" dirty="0"/>
            <a:t>Communicate</a:t>
          </a:r>
        </a:p>
      </dgm:t>
    </dgm:pt>
    <dgm:pt modelId="{0CA79E29-5C9B-4A6C-926E-516844CA20A9}" type="sibTrans" cxnId="{134E5A0C-2132-45AC-8934-40ED8C22B964}">
      <dgm:prSet/>
      <dgm:spPr/>
      <dgm:t>
        <a:bodyPr/>
        <a:lstStyle/>
        <a:p>
          <a:endParaRPr lang="en-US"/>
        </a:p>
      </dgm:t>
    </dgm:pt>
    <dgm:pt modelId="{335AD6BF-8F38-47BC-A8DC-E4870662D2C1}" type="parTrans" cxnId="{134E5A0C-2132-45AC-8934-40ED8C22B964}">
      <dgm:prSet/>
      <dgm:spPr/>
      <dgm:t>
        <a:bodyPr/>
        <a:lstStyle/>
        <a:p>
          <a:endParaRPr lang="en-US"/>
        </a:p>
      </dgm:t>
    </dgm:pt>
    <dgm:pt modelId="{D940E544-6F15-4B85-8B2E-48CB650237BA}" type="sibTrans" cxnId="{A4FAA80F-6135-4DE6-AAA7-624FCD71C97C}">
      <dgm:prSet/>
      <dgm:spPr/>
      <dgm:t>
        <a:bodyPr/>
        <a:lstStyle/>
        <a:p>
          <a:endParaRPr lang="en-US"/>
        </a:p>
      </dgm:t>
    </dgm:pt>
    <dgm:pt modelId="{D05A8901-24D9-4C19-9380-CA0B9F862048}" type="parTrans" cxnId="{A4FAA80F-6135-4DE6-AAA7-624FCD71C97C}">
      <dgm:prSet/>
      <dgm:spPr/>
      <dgm:t>
        <a:bodyPr/>
        <a:lstStyle/>
        <a:p>
          <a:endParaRPr lang="en-US"/>
        </a:p>
      </dgm:t>
    </dgm:pt>
    <dgm:pt modelId="{1B7977D0-6DD3-4A35-BB62-C9346D7CCAA4}">
      <dgm:prSet phldrT="[Text]" custT="1"/>
      <dgm:spPr/>
      <dgm:t>
        <a:bodyPr/>
        <a:lstStyle/>
        <a:p>
          <a:r>
            <a:rPr lang="en-US" sz="1000" dirty="0"/>
            <a:t>Account Holder contacts SEMO </a:t>
          </a:r>
        </a:p>
      </dgm:t>
    </dgm:pt>
    <dgm:pt modelId="{F4A653C3-FBBA-4991-9AD1-CB2814FEA9EE}">
      <dgm:prSet phldrT="[Text]" custT="1"/>
      <dgm:spPr/>
      <dgm:t>
        <a:bodyPr/>
        <a:lstStyle/>
        <a:p>
          <a:r>
            <a:rPr lang="en-US" sz="1000" dirty="0"/>
            <a:t>Notice</a:t>
          </a:r>
        </a:p>
      </dgm:t>
    </dgm:pt>
    <dgm:pt modelId="{B2C31BB3-0821-4D28-AC27-164BDEAC6198}" type="sibTrans" cxnId="{C157CCA3-DBC7-4610-8497-82F1A9C81286}">
      <dgm:prSet/>
      <dgm:spPr/>
      <dgm:t>
        <a:bodyPr/>
        <a:lstStyle/>
        <a:p>
          <a:endParaRPr lang="en-US" sz="1000"/>
        </a:p>
      </dgm:t>
    </dgm:pt>
    <dgm:pt modelId="{913F73BF-56C8-4888-96E5-D749CE672B99}" type="parTrans" cxnId="{C157CCA3-DBC7-4610-8497-82F1A9C81286}">
      <dgm:prSet/>
      <dgm:spPr/>
      <dgm:t>
        <a:bodyPr/>
        <a:lstStyle/>
        <a:p>
          <a:endParaRPr lang="en-US" sz="1000"/>
        </a:p>
      </dgm:t>
    </dgm:pt>
    <dgm:pt modelId="{6920D84E-25F1-4364-84DA-79DA5D0AEC57}" type="sibTrans" cxnId="{937C71E7-8780-4638-8E50-84C6DC5A5E3A}">
      <dgm:prSet/>
      <dgm:spPr/>
      <dgm:t>
        <a:bodyPr/>
        <a:lstStyle/>
        <a:p>
          <a:endParaRPr lang="en-US" sz="1000"/>
        </a:p>
      </dgm:t>
    </dgm:pt>
    <dgm:pt modelId="{B7C31BA5-5B82-429B-92A0-3CE6E655C94D}" type="parTrans" cxnId="{937C71E7-8780-4638-8E50-84C6DC5A5E3A}">
      <dgm:prSet/>
      <dgm:spPr/>
      <dgm:t>
        <a:bodyPr/>
        <a:lstStyle/>
        <a:p>
          <a:endParaRPr lang="en-US" sz="1000"/>
        </a:p>
      </dgm:t>
    </dgm:pt>
    <dgm:pt modelId="{87A754EC-0F32-4035-8577-3548895F13EE}" type="pres">
      <dgm:prSet presAssocID="{D582DD01-BAA6-4372-913A-C20B43F8CD32}" presName="hierChild1" presStyleCnt="0">
        <dgm:presLayoutVars>
          <dgm:orgChart val="1"/>
          <dgm:chPref val="1"/>
          <dgm:dir/>
          <dgm:animOne val="branch"/>
          <dgm:animLvl val="lvl"/>
          <dgm:resizeHandles/>
        </dgm:presLayoutVars>
      </dgm:prSet>
      <dgm:spPr/>
      <dgm:t>
        <a:bodyPr/>
        <a:lstStyle/>
        <a:p>
          <a:endParaRPr lang="en-US"/>
        </a:p>
      </dgm:t>
    </dgm:pt>
    <dgm:pt modelId="{7BFFE7D6-E65F-4C8D-B6E7-4CF7B73960D3}" type="pres">
      <dgm:prSet presAssocID="{E5E50848-7A00-4D19-B749-A200FA0A2F29}" presName="hierRoot1" presStyleCnt="0">
        <dgm:presLayoutVars>
          <dgm:hierBranch val="init"/>
        </dgm:presLayoutVars>
      </dgm:prSet>
      <dgm:spPr/>
    </dgm:pt>
    <dgm:pt modelId="{91621226-1491-40C2-8B8D-89E07856F0F5}" type="pres">
      <dgm:prSet presAssocID="{E5E50848-7A00-4D19-B749-A200FA0A2F29}" presName="rootComposite1" presStyleCnt="0"/>
      <dgm:spPr/>
    </dgm:pt>
    <dgm:pt modelId="{DF8B0CD6-C435-4FFE-B6BE-44AD5B7DC3B0}" type="pres">
      <dgm:prSet presAssocID="{E5E50848-7A00-4D19-B749-A200FA0A2F29}" presName="rootText1" presStyleLbl="node0" presStyleIdx="0" presStyleCnt="1">
        <dgm:presLayoutVars>
          <dgm:chPref val="3"/>
        </dgm:presLayoutVars>
      </dgm:prSet>
      <dgm:spPr/>
      <dgm:t>
        <a:bodyPr/>
        <a:lstStyle/>
        <a:p>
          <a:endParaRPr lang="en-US"/>
        </a:p>
      </dgm:t>
    </dgm:pt>
    <dgm:pt modelId="{EE559F4B-E62E-4150-A5AC-E14BB7190EA3}" type="pres">
      <dgm:prSet presAssocID="{E5E50848-7A00-4D19-B749-A200FA0A2F29}" presName="rootConnector1" presStyleLbl="node1" presStyleIdx="0" presStyleCnt="0"/>
      <dgm:spPr/>
      <dgm:t>
        <a:bodyPr/>
        <a:lstStyle/>
        <a:p>
          <a:endParaRPr lang="en-US"/>
        </a:p>
      </dgm:t>
    </dgm:pt>
    <dgm:pt modelId="{B9EFDC5B-FCEB-4A3D-9038-8745D4DE2282}" type="pres">
      <dgm:prSet presAssocID="{E5E50848-7A00-4D19-B749-A200FA0A2F29}" presName="hierChild2" presStyleCnt="0"/>
      <dgm:spPr/>
    </dgm:pt>
    <dgm:pt modelId="{9C68DE80-F526-4AEB-983F-2AEAD93F44DA}" type="pres">
      <dgm:prSet presAssocID="{913F73BF-56C8-4888-96E5-D749CE672B99}" presName="Name37" presStyleLbl="parChTrans1D2" presStyleIdx="0" presStyleCnt="5"/>
      <dgm:spPr/>
      <dgm:t>
        <a:bodyPr/>
        <a:lstStyle/>
        <a:p>
          <a:endParaRPr lang="en-US"/>
        </a:p>
      </dgm:t>
    </dgm:pt>
    <dgm:pt modelId="{66A0E225-565F-495F-BF26-DA15BAE819AD}" type="pres">
      <dgm:prSet presAssocID="{F4A653C3-FBBA-4991-9AD1-CB2814FEA9EE}" presName="hierRoot2" presStyleCnt="0">
        <dgm:presLayoutVars>
          <dgm:hierBranch val="init"/>
        </dgm:presLayoutVars>
      </dgm:prSet>
      <dgm:spPr/>
    </dgm:pt>
    <dgm:pt modelId="{339D525B-0A1E-4402-8017-FB8A74BA925B}" type="pres">
      <dgm:prSet presAssocID="{F4A653C3-FBBA-4991-9AD1-CB2814FEA9EE}" presName="rootComposite" presStyleCnt="0"/>
      <dgm:spPr/>
    </dgm:pt>
    <dgm:pt modelId="{53D2A89C-6A68-45F7-93AB-BC1BD3F4BB1C}" type="pres">
      <dgm:prSet presAssocID="{F4A653C3-FBBA-4991-9AD1-CB2814FEA9EE}" presName="rootText" presStyleLbl="node2" presStyleIdx="0" presStyleCnt="5">
        <dgm:presLayoutVars>
          <dgm:chPref val="3"/>
        </dgm:presLayoutVars>
      </dgm:prSet>
      <dgm:spPr/>
      <dgm:t>
        <a:bodyPr/>
        <a:lstStyle/>
        <a:p>
          <a:endParaRPr lang="en-US"/>
        </a:p>
      </dgm:t>
    </dgm:pt>
    <dgm:pt modelId="{65EE9584-A3F1-44E5-BF49-52636A9A400E}" type="pres">
      <dgm:prSet presAssocID="{F4A653C3-FBBA-4991-9AD1-CB2814FEA9EE}" presName="rootConnector" presStyleLbl="node2" presStyleIdx="0" presStyleCnt="5"/>
      <dgm:spPr/>
      <dgm:t>
        <a:bodyPr/>
        <a:lstStyle/>
        <a:p>
          <a:endParaRPr lang="en-US"/>
        </a:p>
      </dgm:t>
    </dgm:pt>
    <dgm:pt modelId="{5AC2C1A0-1065-49E9-A862-C0B4902F6A43}" type="pres">
      <dgm:prSet presAssocID="{F4A653C3-FBBA-4991-9AD1-CB2814FEA9EE}" presName="hierChild4" presStyleCnt="0"/>
      <dgm:spPr/>
    </dgm:pt>
    <dgm:pt modelId="{079AD2AF-FF73-477E-8E5B-B5FB7997A980}" type="pres">
      <dgm:prSet presAssocID="{B7C31BA5-5B82-429B-92A0-3CE6E655C94D}" presName="Name37" presStyleLbl="parChTrans1D3" presStyleIdx="0" presStyleCnt="5"/>
      <dgm:spPr/>
      <dgm:t>
        <a:bodyPr/>
        <a:lstStyle/>
        <a:p>
          <a:endParaRPr lang="en-US"/>
        </a:p>
      </dgm:t>
    </dgm:pt>
    <dgm:pt modelId="{B70D3E05-6F63-4E27-9FA6-82C736895713}" type="pres">
      <dgm:prSet presAssocID="{1B7977D0-6DD3-4A35-BB62-C9346D7CCAA4}" presName="hierRoot2" presStyleCnt="0">
        <dgm:presLayoutVars>
          <dgm:hierBranch val="init"/>
        </dgm:presLayoutVars>
      </dgm:prSet>
      <dgm:spPr/>
    </dgm:pt>
    <dgm:pt modelId="{2CD95EB4-92CD-4F79-AC48-5B5596BC90D1}" type="pres">
      <dgm:prSet presAssocID="{1B7977D0-6DD3-4A35-BB62-C9346D7CCAA4}" presName="rootComposite" presStyleCnt="0"/>
      <dgm:spPr/>
    </dgm:pt>
    <dgm:pt modelId="{075F09D1-B1F6-4950-B756-0F5A337113D4}" type="pres">
      <dgm:prSet presAssocID="{1B7977D0-6DD3-4A35-BB62-C9346D7CCAA4}" presName="rootText" presStyleLbl="node3" presStyleIdx="0" presStyleCnt="5">
        <dgm:presLayoutVars>
          <dgm:chPref val="3"/>
        </dgm:presLayoutVars>
      </dgm:prSet>
      <dgm:spPr/>
      <dgm:t>
        <a:bodyPr/>
        <a:lstStyle/>
        <a:p>
          <a:endParaRPr lang="en-US"/>
        </a:p>
      </dgm:t>
    </dgm:pt>
    <dgm:pt modelId="{9E267C38-80D6-44C6-A857-76D75CFB307D}" type="pres">
      <dgm:prSet presAssocID="{1B7977D0-6DD3-4A35-BB62-C9346D7CCAA4}" presName="rootConnector" presStyleLbl="node3" presStyleIdx="0" presStyleCnt="5"/>
      <dgm:spPr/>
      <dgm:t>
        <a:bodyPr/>
        <a:lstStyle/>
        <a:p>
          <a:endParaRPr lang="en-US"/>
        </a:p>
      </dgm:t>
    </dgm:pt>
    <dgm:pt modelId="{913945FF-BF2B-40D2-87BB-7A968BB7E72C}" type="pres">
      <dgm:prSet presAssocID="{1B7977D0-6DD3-4A35-BB62-C9346D7CCAA4}" presName="hierChild4" presStyleCnt="0"/>
      <dgm:spPr/>
    </dgm:pt>
    <dgm:pt modelId="{3D11F7BF-0F7B-489C-8F5F-3359C87801D1}" type="pres">
      <dgm:prSet presAssocID="{1B7977D0-6DD3-4A35-BB62-C9346D7CCAA4}" presName="hierChild5" presStyleCnt="0"/>
      <dgm:spPr/>
    </dgm:pt>
    <dgm:pt modelId="{6AC6663C-8CA4-425B-932A-FF64F7913092}" type="pres">
      <dgm:prSet presAssocID="{F4A653C3-FBBA-4991-9AD1-CB2814FEA9EE}" presName="hierChild5" presStyleCnt="0"/>
      <dgm:spPr/>
    </dgm:pt>
    <dgm:pt modelId="{0DFFF9E1-2704-46CC-B695-7B3DD6A6F96F}" type="pres">
      <dgm:prSet presAssocID="{335AD6BF-8F38-47BC-A8DC-E4870662D2C1}" presName="Name37" presStyleLbl="parChTrans1D2" presStyleIdx="1" presStyleCnt="5"/>
      <dgm:spPr/>
      <dgm:t>
        <a:bodyPr/>
        <a:lstStyle/>
        <a:p>
          <a:endParaRPr lang="en-US"/>
        </a:p>
      </dgm:t>
    </dgm:pt>
    <dgm:pt modelId="{384AA4BC-616D-45C7-AF37-C98E332665AF}" type="pres">
      <dgm:prSet presAssocID="{063E9005-8CAB-479B-8F7D-AA0240A63445}" presName="hierRoot2" presStyleCnt="0">
        <dgm:presLayoutVars>
          <dgm:hierBranch val="init"/>
        </dgm:presLayoutVars>
      </dgm:prSet>
      <dgm:spPr/>
    </dgm:pt>
    <dgm:pt modelId="{81CD0BE7-A23D-4AF0-9AFE-0011707C841B}" type="pres">
      <dgm:prSet presAssocID="{063E9005-8CAB-479B-8F7D-AA0240A63445}" presName="rootComposite" presStyleCnt="0"/>
      <dgm:spPr/>
    </dgm:pt>
    <dgm:pt modelId="{AC98226C-B764-49EB-B6DC-3FFBB01AFE06}" type="pres">
      <dgm:prSet presAssocID="{063E9005-8CAB-479B-8F7D-AA0240A63445}" presName="rootText" presStyleLbl="node2" presStyleIdx="1" presStyleCnt="5">
        <dgm:presLayoutVars>
          <dgm:chPref val="3"/>
        </dgm:presLayoutVars>
      </dgm:prSet>
      <dgm:spPr/>
      <dgm:t>
        <a:bodyPr/>
        <a:lstStyle/>
        <a:p>
          <a:endParaRPr lang="en-US"/>
        </a:p>
      </dgm:t>
    </dgm:pt>
    <dgm:pt modelId="{784BF751-7D78-4A14-8BAE-1F83287812AC}" type="pres">
      <dgm:prSet presAssocID="{063E9005-8CAB-479B-8F7D-AA0240A63445}" presName="rootConnector" presStyleLbl="node2" presStyleIdx="1" presStyleCnt="5"/>
      <dgm:spPr/>
      <dgm:t>
        <a:bodyPr/>
        <a:lstStyle/>
        <a:p>
          <a:endParaRPr lang="en-US"/>
        </a:p>
      </dgm:t>
    </dgm:pt>
    <dgm:pt modelId="{3E32722E-BA42-4634-9BB9-FB998F5BA8A9}" type="pres">
      <dgm:prSet presAssocID="{063E9005-8CAB-479B-8F7D-AA0240A63445}" presName="hierChild4" presStyleCnt="0"/>
      <dgm:spPr/>
    </dgm:pt>
    <dgm:pt modelId="{2EBA7C3A-75F1-4152-A8E8-222ED42FBAF7}" type="pres">
      <dgm:prSet presAssocID="{D05A8901-24D9-4C19-9380-CA0B9F862048}" presName="Name37" presStyleLbl="parChTrans1D3" presStyleIdx="1" presStyleCnt="5"/>
      <dgm:spPr/>
      <dgm:t>
        <a:bodyPr/>
        <a:lstStyle/>
        <a:p>
          <a:endParaRPr lang="en-US"/>
        </a:p>
      </dgm:t>
    </dgm:pt>
    <dgm:pt modelId="{FF264DAD-73DE-4C6A-98E8-6D14A1435082}" type="pres">
      <dgm:prSet presAssocID="{30E8124B-F321-4894-86EF-0CB7E98D3240}" presName="hierRoot2" presStyleCnt="0">
        <dgm:presLayoutVars>
          <dgm:hierBranch val="init"/>
        </dgm:presLayoutVars>
      </dgm:prSet>
      <dgm:spPr/>
    </dgm:pt>
    <dgm:pt modelId="{591F563C-13AD-4840-A47E-B47DAB012956}" type="pres">
      <dgm:prSet presAssocID="{30E8124B-F321-4894-86EF-0CB7E98D3240}" presName="rootComposite" presStyleCnt="0"/>
      <dgm:spPr/>
    </dgm:pt>
    <dgm:pt modelId="{1E1FBBDA-1B9A-4EBF-AC8B-D3F5105E853B}" type="pres">
      <dgm:prSet presAssocID="{30E8124B-F321-4894-86EF-0CB7E98D3240}" presName="rootText" presStyleLbl="node3" presStyleIdx="1" presStyleCnt="5">
        <dgm:presLayoutVars>
          <dgm:chPref val="3"/>
        </dgm:presLayoutVars>
      </dgm:prSet>
      <dgm:spPr/>
      <dgm:t>
        <a:bodyPr/>
        <a:lstStyle/>
        <a:p>
          <a:endParaRPr lang="en-US"/>
        </a:p>
      </dgm:t>
    </dgm:pt>
    <dgm:pt modelId="{0C174A83-C12D-4CEA-90C9-9AD0FF2899A1}" type="pres">
      <dgm:prSet presAssocID="{30E8124B-F321-4894-86EF-0CB7E98D3240}" presName="rootConnector" presStyleLbl="node3" presStyleIdx="1" presStyleCnt="5"/>
      <dgm:spPr/>
      <dgm:t>
        <a:bodyPr/>
        <a:lstStyle/>
        <a:p>
          <a:endParaRPr lang="en-US"/>
        </a:p>
      </dgm:t>
    </dgm:pt>
    <dgm:pt modelId="{45E452F4-413C-401E-A59B-0E5A6C2A0EAB}" type="pres">
      <dgm:prSet presAssocID="{30E8124B-F321-4894-86EF-0CB7E98D3240}" presName="hierChild4" presStyleCnt="0"/>
      <dgm:spPr/>
    </dgm:pt>
    <dgm:pt modelId="{C9797EA3-4FC3-4BC5-8B07-54B00088BB34}" type="pres">
      <dgm:prSet presAssocID="{30E8124B-F321-4894-86EF-0CB7E98D3240}" presName="hierChild5" presStyleCnt="0"/>
      <dgm:spPr/>
    </dgm:pt>
    <dgm:pt modelId="{DA183275-DA66-45EE-8E54-65B02FA9535A}" type="pres">
      <dgm:prSet presAssocID="{063E9005-8CAB-479B-8F7D-AA0240A63445}" presName="hierChild5" presStyleCnt="0"/>
      <dgm:spPr/>
    </dgm:pt>
    <dgm:pt modelId="{38BACD16-94F6-4698-9AAF-19B331B62DC6}" type="pres">
      <dgm:prSet presAssocID="{50BEB1B3-21B5-4BC4-A6AF-ADC0B039CB95}" presName="Name37" presStyleLbl="parChTrans1D2" presStyleIdx="2" presStyleCnt="5"/>
      <dgm:spPr/>
      <dgm:t>
        <a:bodyPr/>
        <a:lstStyle/>
        <a:p>
          <a:endParaRPr lang="en-US"/>
        </a:p>
      </dgm:t>
    </dgm:pt>
    <dgm:pt modelId="{43F8950A-63F7-431F-BDA8-427776AFBDEA}" type="pres">
      <dgm:prSet presAssocID="{D5028679-ADA7-4AE8-A541-71675A0315D5}" presName="hierRoot2" presStyleCnt="0">
        <dgm:presLayoutVars>
          <dgm:hierBranch val="init"/>
        </dgm:presLayoutVars>
      </dgm:prSet>
      <dgm:spPr/>
    </dgm:pt>
    <dgm:pt modelId="{5AAC6118-2424-4A69-9CDB-6C956A7B697F}" type="pres">
      <dgm:prSet presAssocID="{D5028679-ADA7-4AE8-A541-71675A0315D5}" presName="rootComposite" presStyleCnt="0"/>
      <dgm:spPr/>
    </dgm:pt>
    <dgm:pt modelId="{CC6AC00C-0A75-4578-ABD6-26462FC2DB13}" type="pres">
      <dgm:prSet presAssocID="{D5028679-ADA7-4AE8-A541-71675A0315D5}" presName="rootText" presStyleLbl="node2" presStyleIdx="2" presStyleCnt="5">
        <dgm:presLayoutVars>
          <dgm:chPref val="3"/>
        </dgm:presLayoutVars>
      </dgm:prSet>
      <dgm:spPr/>
      <dgm:t>
        <a:bodyPr/>
        <a:lstStyle/>
        <a:p>
          <a:endParaRPr lang="en-US"/>
        </a:p>
      </dgm:t>
    </dgm:pt>
    <dgm:pt modelId="{B81FBF19-64E9-43D1-AFFA-A3A8491829DE}" type="pres">
      <dgm:prSet presAssocID="{D5028679-ADA7-4AE8-A541-71675A0315D5}" presName="rootConnector" presStyleLbl="node2" presStyleIdx="2" presStyleCnt="5"/>
      <dgm:spPr/>
      <dgm:t>
        <a:bodyPr/>
        <a:lstStyle/>
        <a:p>
          <a:endParaRPr lang="en-US"/>
        </a:p>
      </dgm:t>
    </dgm:pt>
    <dgm:pt modelId="{7CB111A9-19E4-4F41-AF39-A9A7600A191B}" type="pres">
      <dgm:prSet presAssocID="{D5028679-ADA7-4AE8-A541-71675A0315D5}" presName="hierChild4" presStyleCnt="0"/>
      <dgm:spPr/>
    </dgm:pt>
    <dgm:pt modelId="{97DAB692-D810-4CD7-A0EF-B2DF2B93E273}" type="pres">
      <dgm:prSet presAssocID="{E2ED3F69-9820-4931-ADBB-B6D2D3BE5B11}" presName="Name37" presStyleLbl="parChTrans1D3" presStyleIdx="2" presStyleCnt="5"/>
      <dgm:spPr/>
      <dgm:t>
        <a:bodyPr/>
        <a:lstStyle/>
        <a:p>
          <a:endParaRPr lang="en-US"/>
        </a:p>
      </dgm:t>
    </dgm:pt>
    <dgm:pt modelId="{E6F1A31E-D6EC-4AA6-A11B-E6FCF71C3869}" type="pres">
      <dgm:prSet presAssocID="{9697EA5D-F6DC-4519-B8D4-70EB64CD9A51}" presName="hierRoot2" presStyleCnt="0">
        <dgm:presLayoutVars>
          <dgm:hierBranch val="init"/>
        </dgm:presLayoutVars>
      </dgm:prSet>
      <dgm:spPr/>
    </dgm:pt>
    <dgm:pt modelId="{6B1582C0-E446-464C-8BE6-41A0B8CC7D42}" type="pres">
      <dgm:prSet presAssocID="{9697EA5D-F6DC-4519-B8D4-70EB64CD9A51}" presName="rootComposite" presStyleCnt="0"/>
      <dgm:spPr/>
    </dgm:pt>
    <dgm:pt modelId="{00230ABA-11E9-4BAF-9CB8-3B2C34F6F128}" type="pres">
      <dgm:prSet presAssocID="{9697EA5D-F6DC-4519-B8D4-70EB64CD9A51}" presName="rootText" presStyleLbl="node3" presStyleIdx="2" presStyleCnt="5">
        <dgm:presLayoutVars>
          <dgm:chPref val="3"/>
        </dgm:presLayoutVars>
      </dgm:prSet>
      <dgm:spPr/>
      <dgm:t>
        <a:bodyPr/>
        <a:lstStyle/>
        <a:p>
          <a:endParaRPr lang="en-US"/>
        </a:p>
      </dgm:t>
    </dgm:pt>
    <dgm:pt modelId="{7DD3789D-98BD-4BAA-BF6D-9836B3B49AD4}" type="pres">
      <dgm:prSet presAssocID="{9697EA5D-F6DC-4519-B8D4-70EB64CD9A51}" presName="rootConnector" presStyleLbl="node3" presStyleIdx="2" presStyleCnt="5"/>
      <dgm:spPr/>
      <dgm:t>
        <a:bodyPr/>
        <a:lstStyle/>
        <a:p>
          <a:endParaRPr lang="en-US"/>
        </a:p>
      </dgm:t>
    </dgm:pt>
    <dgm:pt modelId="{4B3B336A-9187-4EBD-9DC9-4E840216139E}" type="pres">
      <dgm:prSet presAssocID="{9697EA5D-F6DC-4519-B8D4-70EB64CD9A51}" presName="hierChild4" presStyleCnt="0"/>
      <dgm:spPr/>
    </dgm:pt>
    <dgm:pt modelId="{CFC85283-F0A3-4C79-BD26-4C06A9B8A85B}" type="pres">
      <dgm:prSet presAssocID="{9697EA5D-F6DC-4519-B8D4-70EB64CD9A51}" presName="hierChild5" presStyleCnt="0"/>
      <dgm:spPr/>
    </dgm:pt>
    <dgm:pt modelId="{CAA7227A-15B4-43A2-9ADB-A8F88C314E82}" type="pres">
      <dgm:prSet presAssocID="{D5028679-ADA7-4AE8-A541-71675A0315D5}" presName="hierChild5" presStyleCnt="0"/>
      <dgm:spPr/>
    </dgm:pt>
    <dgm:pt modelId="{60F9D023-99F0-451D-98C2-B7D130DE4C2F}" type="pres">
      <dgm:prSet presAssocID="{1CB42DC0-77A1-4127-B1C7-F08E90637DB0}" presName="Name37" presStyleLbl="parChTrans1D2" presStyleIdx="3" presStyleCnt="5"/>
      <dgm:spPr/>
      <dgm:t>
        <a:bodyPr/>
        <a:lstStyle/>
        <a:p>
          <a:endParaRPr lang="en-US"/>
        </a:p>
      </dgm:t>
    </dgm:pt>
    <dgm:pt modelId="{F996B531-3700-4741-BF44-A3A8F8C3E128}" type="pres">
      <dgm:prSet presAssocID="{0412A91A-A31E-4F79-A290-FC8D2BDF67DA}" presName="hierRoot2" presStyleCnt="0">
        <dgm:presLayoutVars>
          <dgm:hierBranch val="init"/>
        </dgm:presLayoutVars>
      </dgm:prSet>
      <dgm:spPr/>
    </dgm:pt>
    <dgm:pt modelId="{9B110D3C-3331-4DF4-993C-7996AA137FFB}" type="pres">
      <dgm:prSet presAssocID="{0412A91A-A31E-4F79-A290-FC8D2BDF67DA}" presName="rootComposite" presStyleCnt="0"/>
      <dgm:spPr/>
    </dgm:pt>
    <dgm:pt modelId="{CF8341B5-F969-4E37-B56B-6B48EE816296}" type="pres">
      <dgm:prSet presAssocID="{0412A91A-A31E-4F79-A290-FC8D2BDF67DA}" presName="rootText" presStyleLbl="node2" presStyleIdx="3" presStyleCnt="5">
        <dgm:presLayoutVars>
          <dgm:chPref val="3"/>
        </dgm:presLayoutVars>
      </dgm:prSet>
      <dgm:spPr/>
      <dgm:t>
        <a:bodyPr/>
        <a:lstStyle/>
        <a:p>
          <a:endParaRPr lang="en-US"/>
        </a:p>
      </dgm:t>
    </dgm:pt>
    <dgm:pt modelId="{5A594111-4AA0-45B1-AA2E-04BEBCC1F411}" type="pres">
      <dgm:prSet presAssocID="{0412A91A-A31E-4F79-A290-FC8D2BDF67DA}" presName="rootConnector" presStyleLbl="node2" presStyleIdx="3" presStyleCnt="5"/>
      <dgm:spPr/>
      <dgm:t>
        <a:bodyPr/>
        <a:lstStyle/>
        <a:p>
          <a:endParaRPr lang="en-US"/>
        </a:p>
      </dgm:t>
    </dgm:pt>
    <dgm:pt modelId="{613F29BF-DC40-44A3-92CF-DA1EC539B163}" type="pres">
      <dgm:prSet presAssocID="{0412A91A-A31E-4F79-A290-FC8D2BDF67DA}" presName="hierChild4" presStyleCnt="0"/>
      <dgm:spPr/>
    </dgm:pt>
    <dgm:pt modelId="{603B6AFF-B40A-4BE0-AAE2-E6DD56140278}" type="pres">
      <dgm:prSet presAssocID="{A1E00DD5-6E12-4C0E-8EB3-79CAA13BD8CE}" presName="Name37" presStyleLbl="parChTrans1D3" presStyleIdx="3" presStyleCnt="5"/>
      <dgm:spPr/>
      <dgm:t>
        <a:bodyPr/>
        <a:lstStyle/>
        <a:p>
          <a:endParaRPr lang="en-US"/>
        </a:p>
      </dgm:t>
    </dgm:pt>
    <dgm:pt modelId="{7C198080-0433-4234-957B-C36450C9CCC8}" type="pres">
      <dgm:prSet presAssocID="{6A87E8BF-CBDF-4E9A-B85E-85591DBA8583}" presName="hierRoot2" presStyleCnt="0">
        <dgm:presLayoutVars>
          <dgm:hierBranch val="init"/>
        </dgm:presLayoutVars>
      </dgm:prSet>
      <dgm:spPr/>
    </dgm:pt>
    <dgm:pt modelId="{EB7FF9D1-2103-421F-857C-EF44E89C6536}" type="pres">
      <dgm:prSet presAssocID="{6A87E8BF-CBDF-4E9A-B85E-85591DBA8583}" presName="rootComposite" presStyleCnt="0"/>
      <dgm:spPr/>
    </dgm:pt>
    <dgm:pt modelId="{520884FC-994C-4416-9A37-CB608424D267}" type="pres">
      <dgm:prSet presAssocID="{6A87E8BF-CBDF-4E9A-B85E-85591DBA8583}" presName="rootText" presStyleLbl="node3" presStyleIdx="3" presStyleCnt="5" custScaleX="104065" custScaleY="109797">
        <dgm:presLayoutVars>
          <dgm:chPref val="3"/>
        </dgm:presLayoutVars>
      </dgm:prSet>
      <dgm:spPr/>
      <dgm:t>
        <a:bodyPr/>
        <a:lstStyle/>
        <a:p>
          <a:endParaRPr lang="en-US"/>
        </a:p>
      </dgm:t>
    </dgm:pt>
    <dgm:pt modelId="{659054AB-0361-42AD-BD5E-CD34DB6833E5}" type="pres">
      <dgm:prSet presAssocID="{6A87E8BF-CBDF-4E9A-B85E-85591DBA8583}" presName="rootConnector" presStyleLbl="node3" presStyleIdx="3" presStyleCnt="5"/>
      <dgm:spPr/>
      <dgm:t>
        <a:bodyPr/>
        <a:lstStyle/>
        <a:p>
          <a:endParaRPr lang="en-US"/>
        </a:p>
      </dgm:t>
    </dgm:pt>
    <dgm:pt modelId="{181A135F-F314-4070-B6B6-AFE1F4BF19CC}" type="pres">
      <dgm:prSet presAssocID="{6A87E8BF-CBDF-4E9A-B85E-85591DBA8583}" presName="hierChild4" presStyleCnt="0"/>
      <dgm:spPr/>
    </dgm:pt>
    <dgm:pt modelId="{11B1A331-1C3B-44C0-A7B7-14B7F1164EDD}" type="pres">
      <dgm:prSet presAssocID="{6A87E8BF-CBDF-4E9A-B85E-85591DBA8583}" presName="hierChild5" presStyleCnt="0"/>
      <dgm:spPr/>
    </dgm:pt>
    <dgm:pt modelId="{C3C028F5-3820-48A6-96BB-3568E12927F8}" type="pres">
      <dgm:prSet presAssocID="{0412A91A-A31E-4F79-A290-FC8D2BDF67DA}" presName="hierChild5" presStyleCnt="0"/>
      <dgm:spPr/>
    </dgm:pt>
    <dgm:pt modelId="{33D488E3-2926-482E-BC98-E17A2A92A78A}" type="pres">
      <dgm:prSet presAssocID="{3271CF21-2E47-4019-B89E-DFCE89D238D5}" presName="Name37" presStyleLbl="parChTrans1D2" presStyleIdx="4" presStyleCnt="5"/>
      <dgm:spPr/>
      <dgm:t>
        <a:bodyPr/>
        <a:lstStyle/>
        <a:p>
          <a:endParaRPr lang="en-US"/>
        </a:p>
      </dgm:t>
    </dgm:pt>
    <dgm:pt modelId="{5214EDFE-99DA-4356-874D-C18E395BD0F4}" type="pres">
      <dgm:prSet presAssocID="{9F681AC2-4D1F-427F-B037-49C19D4AB6D1}" presName="hierRoot2" presStyleCnt="0">
        <dgm:presLayoutVars>
          <dgm:hierBranch val="init"/>
        </dgm:presLayoutVars>
      </dgm:prSet>
      <dgm:spPr/>
    </dgm:pt>
    <dgm:pt modelId="{571D8D9A-4268-4810-A5F0-6AD8C994DCFF}" type="pres">
      <dgm:prSet presAssocID="{9F681AC2-4D1F-427F-B037-49C19D4AB6D1}" presName="rootComposite" presStyleCnt="0"/>
      <dgm:spPr/>
    </dgm:pt>
    <dgm:pt modelId="{21B18EB4-EB7E-4EC3-88CC-82F63990DC1B}" type="pres">
      <dgm:prSet presAssocID="{9F681AC2-4D1F-427F-B037-49C19D4AB6D1}" presName="rootText" presStyleLbl="node2" presStyleIdx="4" presStyleCnt="5">
        <dgm:presLayoutVars>
          <dgm:chPref val="3"/>
        </dgm:presLayoutVars>
      </dgm:prSet>
      <dgm:spPr/>
      <dgm:t>
        <a:bodyPr/>
        <a:lstStyle/>
        <a:p>
          <a:endParaRPr lang="en-US"/>
        </a:p>
      </dgm:t>
    </dgm:pt>
    <dgm:pt modelId="{46B6CEE2-C948-4C8D-A822-6E6C5E3B3AE9}" type="pres">
      <dgm:prSet presAssocID="{9F681AC2-4D1F-427F-B037-49C19D4AB6D1}" presName="rootConnector" presStyleLbl="node2" presStyleIdx="4" presStyleCnt="5"/>
      <dgm:spPr/>
      <dgm:t>
        <a:bodyPr/>
        <a:lstStyle/>
        <a:p>
          <a:endParaRPr lang="en-US"/>
        </a:p>
      </dgm:t>
    </dgm:pt>
    <dgm:pt modelId="{5648CF08-4078-4BD7-871C-5FE0C362F322}" type="pres">
      <dgm:prSet presAssocID="{9F681AC2-4D1F-427F-B037-49C19D4AB6D1}" presName="hierChild4" presStyleCnt="0"/>
      <dgm:spPr/>
    </dgm:pt>
    <dgm:pt modelId="{D08E9609-053E-4FAE-96A5-D37279ECCB1A}" type="pres">
      <dgm:prSet presAssocID="{8C05C527-95E2-4356-92D4-5354ED77BCD2}" presName="Name37" presStyleLbl="parChTrans1D3" presStyleIdx="4" presStyleCnt="5"/>
      <dgm:spPr/>
      <dgm:t>
        <a:bodyPr/>
        <a:lstStyle/>
        <a:p>
          <a:endParaRPr lang="en-US"/>
        </a:p>
      </dgm:t>
    </dgm:pt>
    <dgm:pt modelId="{469F3908-8CDF-41A6-9619-D23E0C67FBA3}" type="pres">
      <dgm:prSet presAssocID="{F63BC3ED-8A20-4FD2-B918-96550D7AD686}" presName="hierRoot2" presStyleCnt="0">
        <dgm:presLayoutVars>
          <dgm:hierBranch val="init"/>
        </dgm:presLayoutVars>
      </dgm:prSet>
      <dgm:spPr/>
    </dgm:pt>
    <dgm:pt modelId="{261C278A-7EBA-4301-8317-9CC1B5AF1F7A}" type="pres">
      <dgm:prSet presAssocID="{F63BC3ED-8A20-4FD2-B918-96550D7AD686}" presName="rootComposite" presStyleCnt="0"/>
      <dgm:spPr/>
    </dgm:pt>
    <dgm:pt modelId="{7EB84ADB-BF9C-4D7C-B007-FF15D4AB4B62}" type="pres">
      <dgm:prSet presAssocID="{F63BC3ED-8A20-4FD2-B918-96550D7AD686}" presName="rootText" presStyleLbl="node3" presStyleIdx="4" presStyleCnt="5" custScaleX="100568" custScaleY="110829">
        <dgm:presLayoutVars>
          <dgm:chPref val="3"/>
        </dgm:presLayoutVars>
      </dgm:prSet>
      <dgm:spPr/>
      <dgm:t>
        <a:bodyPr/>
        <a:lstStyle/>
        <a:p>
          <a:endParaRPr lang="en-US"/>
        </a:p>
      </dgm:t>
    </dgm:pt>
    <dgm:pt modelId="{E626E555-0A7A-455B-990D-AAFCF57E5D8E}" type="pres">
      <dgm:prSet presAssocID="{F63BC3ED-8A20-4FD2-B918-96550D7AD686}" presName="rootConnector" presStyleLbl="node3" presStyleIdx="4" presStyleCnt="5"/>
      <dgm:spPr/>
      <dgm:t>
        <a:bodyPr/>
        <a:lstStyle/>
        <a:p>
          <a:endParaRPr lang="en-US"/>
        </a:p>
      </dgm:t>
    </dgm:pt>
    <dgm:pt modelId="{B27AE3BF-9CF4-4B18-B03F-EA1E36DF0752}" type="pres">
      <dgm:prSet presAssocID="{F63BC3ED-8A20-4FD2-B918-96550D7AD686}" presName="hierChild4" presStyleCnt="0"/>
      <dgm:spPr/>
    </dgm:pt>
    <dgm:pt modelId="{4CD65A57-08C4-459C-A6C8-7DFB7FCB94B6}" type="pres">
      <dgm:prSet presAssocID="{F63BC3ED-8A20-4FD2-B918-96550D7AD686}" presName="hierChild5" presStyleCnt="0"/>
      <dgm:spPr/>
    </dgm:pt>
    <dgm:pt modelId="{3F6C26F2-A255-4420-A120-9D2CE2928083}" type="pres">
      <dgm:prSet presAssocID="{9F681AC2-4D1F-427F-B037-49C19D4AB6D1}" presName="hierChild5" presStyleCnt="0"/>
      <dgm:spPr/>
    </dgm:pt>
    <dgm:pt modelId="{5E8CB39E-4F53-4009-B090-FE403B05F8E8}" type="pres">
      <dgm:prSet presAssocID="{E5E50848-7A00-4D19-B749-A200FA0A2F29}" presName="hierChild3" presStyleCnt="0"/>
      <dgm:spPr/>
    </dgm:pt>
  </dgm:ptLst>
  <dgm:cxnLst>
    <dgm:cxn modelId="{C61F159E-BAA7-4706-A951-6CB28415469E}" type="presOf" srcId="{F63BC3ED-8A20-4FD2-B918-96550D7AD686}" destId="{7EB84ADB-BF9C-4D7C-B007-FF15D4AB4B62}" srcOrd="0" destOrd="0" presId="urn:microsoft.com/office/officeart/2005/8/layout/orgChart1"/>
    <dgm:cxn modelId="{113C467B-58C2-405B-88ED-31E5A27DDBA6}" type="presOf" srcId="{E5E50848-7A00-4D19-B749-A200FA0A2F29}" destId="{EE559F4B-E62E-4150-A5AC-E14BB7190EA3}" srcOrd="1" destOrd="0" presId="urn:microsoft.com/office/officeart/2005/8/layout/orgChart1"/>
    <dgm:cxn modelId="{C269C7AF-66D0-43D9-B73B-1AB1ECFED869}" type="presOf" srcId="{063E9005-8CAB-479B-8F7D-AA0240A63445}" destId="{AC98226C-B764-49EB-B6DC-3FFBB01AFE06}" srcOrd="0" destOrd="0" presId="urn:microsoft.com/office/officeart/2005/8/layout/orgChart1"/>
    <dgm:cxn modelId="{C7D694B7-E3E9-4488-AA4B-7CEEED5C4A72}" type="presOf" srcId="{9697EA5D-F6DC-4519-B8D4-70EB64CD9A51}" destId="{00230ABA-11E9-4BAF-9CB8-3B2C34F6F128}" srcOrd="0" destOrd="0" presId="urn:microsoft.com/office/officeart/2005/8/layout/orgChart1"/>
    <dgm:cxn modelId="{AA086ABF-8B19-45C3-BDD4-D8BA8CAAB8B2}" type="presOf" srcId="{1B7977D0-6DD3-4A35-BB62-C9346D7CCAA4}" destId="{075F09D1-B1F6-4950-B756-0F5A337113D4}" srcOrd="0" destOrd="0" presId="urn:microsoft.com/office/officeart/2005/8/layout/orgChart1"/>
    <dgm:cxn modelId="{134E5A0C-2132-45AC-8934-40ED8C22B964}" srcId="{E5E50848-7A00-4D19-B749-A200FA0A2F29}" destId="{063E9005-8CAB-479B-8F7D-AA0240A63445}" srcOrd="1" destOrd="0" parTransId="{335AD6BF-8F38-47BC-A8DC-E4870662D2C1}" sibTransId="{0CA79E29-5C9B-4A6C-926E-516844CA20A9}"/>
    <dgm:cxn modelId="{FA8F3C7E-68AD-4923-A237-EC8A99F948AB}" type="presOf" srcId="{9F681AC2-4D1F-427F-B037-49C19D4AB6D1}" destId="{21B18EB4-EB7E-4EC3-88CC-82F63990DC1B}" srcOrd="0" destOrd="0" presId="urn:microsoft.com/office/officeart/2005/8/layout/orgChart1"/>
    <dgm:cxn modelId="{97F1ACAF-3EF8-41A3-8840-B86F22CD942C}" type="presOf" srcId="{0412A91A-A31E-4F79-A290-FC8D2BDF67DA}" destId="{CF8341B5-F969-4E37-B56B-6B48EE816296}" srcOrd="0" destOrd="0" presId="urn:microsoft.com/office/officeart/2005/8/layout/orgChart1"/>
    <dgm:cxn modelId="{AD8E67A0-DA83-4F78-A5BB-B68AC4171F1F}" type="presOf" srcId="{9697EA5D-F6DC-4519-B8D4-70EB64CD9A51}" destId="{7DD3789D-98BD-4BAA-BF6D-9836B3B49AD4}" srcOrd="1" destOrd="0" presId="urn:microsoft.com/office/officeart/2005/8/layout/orgChart1"/>
    <dgm:cxn modelId="{6D278390-CF6E-451A-8B2C-3E2BC98474AF}" type="presOf" srcId="{B7C31BA5-5B82-429B-92A0-3CE6E655C94D}" destId="{079AD2AF-FF73-477E-8E5B-B5FB7997A980}" srcOrd="0" destOrd="0" presId="urn:microsoft.com/office/officeart/2005/8/layout/orgChart1"/>
    <dgm:cxn modelId="{13EF1A95-4F97-4D60-9F49-245F61909DCF}" type="presOf" srcId="{30E8124B-F321-4894-86EF-0CB7E98D3240}" destId="{0C174A83-C12D-4CEA-90C9-9AD0FF2899A1}" srcOrd="1" destOrd="0" presId="urn:microsoft.com/office/officeart/2005/8/layout/orgChart1"/>
    <dgm:cxn modelId="{20EE58B3-698C-434B-A8B5-C4A8BA094B4F}" type="presOf" srcId="{063E9005-8CAB-479B-8F7D-AA0240A63445}" destId="{784BF751-7D78-4A14-8BAE-1F83287812AC}" srcOrd="1" destOrd="0" presId="urn:microsoft.com/office/officeart/2005/8/layout/orgChart1"/>
    <dgm:cxn modelId="{46C93F4C-28F5-4025-879A-41E055C05224}" srcId="{D582DD01-BAA6-4372-913A-C20B43F8CD32}" destId="{E5E50848-7A00-4D19-B749-A200FA0A2F29}" srcOrd="0" destOrd="0" parTransId="{93624F82-301F-44FC-9A72-05DACD4607F5}" sibTransId="{AE3C54A1-E2D7-426D-953F-CFA888D0DD20}"/>
    <dgm:cxn modelId="{FE6A3B8A-5994-4D11-ADEA-60A48A798554}" type="presOf" srcId="{D05A8901-24D9-4C19-9380-CA0B9F862048}" destId="{2EBA7C3A-75F1-4152-A8E8-222ED42FBAF7}" srcOrd="0" destOrd="0" presId="urn:microsoft.com/office/officeart/2005/8/layout/orgChart1"/>
    <dgm:cxn modelId="{044B5731-D6EF-42F5-B8F7-A48926EBF9A7}" type="presOf" srcId="{9F681AC2-4D1F-427F-B037-49C19D4AB6D1}" destId="{46B6CEE2-C948-4C8D-A822-6E6C5E3B3AE9}" srcOrd="1" destOrd="0" presId="urn:microsoft.com/office/officeart/2005/8/layout/orgChart1"/>
    <dgm:cxn modelId="{17DA8CEC-F6E7-416A-90A3-8D84D6828AE1}" srcId="{E5E50848-7A00-4D19-B749-A200FA0A2F29}" destId="{0412A91A-A31E-4F79-A290-FC8D2BDF67DA}" srcOrd="3" destOrd="0" parTransId="{1CB42DC0-77A1-4127-B1C7-F08E90637DB0}" sibTransId="{3EBA9F2A-2DE9-4416-8892-B5EE2D1871B6}"/>
    <dgm:cxn modelId="{C157CCA3-DBC7-4610-8497-82F1A9C81286}" srcId="{E5E50848-7A00-4D19-B749-A200FA0A2F29}" destId="{F4A653C3-FBBA-4991-9AD1-CB2814FEA9EE}" srcOrd="0" destOrd="0" parTransId="{913F73BF-56C8-4888-96E5-D749CE672B99}" sibTransId="{B2C31BB3-0821-4D28-AC27-164BDEAC6198}"/>
    <dgm:cxn modelId="{A7D9955B-A5C7-4E45-948C-FB6ED425A2C3}" type="presOf" srcId="{0412A91A-A31E-4F79-A290-FC8D2BDF67DA}" destId="{5A594111-4AA0-45B1-AA2E-04BEBCC1F411}" srcOrd="1" destOrd="0" presId="urn:microsoft.com/office/officeart/2005/8/layout/orgChart1"/>
    <dgm:cxn modelId="{3275D02B-3411-4F07-B19C-8E0BA1BE2FE5}" type="presOf" srcId="{1CB42DC0-77A1-4127-B1C7-F08E90637DB0}" destId="{60F9D023-99F0-451D-98C2-B7D130DE4C2F}" srcOrd="0" destOrd="0" presId="urn:microsoft.com/office/officeart/2005/8/layout/orgChart1"/>
    <dgm:cxn modelId="{A6B738AB-10D3-4EE8-9B94-749B1A6A22F5}" type="presOf" srcId="{6A87E8BF-CBDF-4E9A-B85E-85591DBA8583}" destId="{659054AB-0361-42AD-BD5E-CD34DB6833E5}" srcOrd="1" destOrd="0" presId="urn:microsoft.com/office/officeart/2005/8/layout/orgChart1"/>
    <dgm:cxn modelId="{A3CB8CCE-9158-408A-B472-48F1E584224A}" type="presOf" srcId="{E5E50848-7A00-4D19-B749-A200FA0A2F29}" destId="{DF8B0CD6-C435-4FFE-B6BE-44AD5B7DC3B0}" srcOrd="0" destOrd="0" presId="urn:microsoft.com/office/officeart/2005/8/layout/orgChart1"/>
    <dgm:cxn modelId="{ED0B10FB-B7B4-4C34-8560-0BDD88A62C7E}" type="presOf" srcId="{50BEB1B3-21B5-4BC4-A6AF-ADC0B039CB95}" destId="{38BACD16-94F6-4698-9AAF-19B331B62DC6}" srcOrd="0" destOrd="0" presId="urn:microsoft.com/office/officeart/2005/8/layout/orgChart1"/>
    <dgm:cxn modelId="{448CC9D9-2F8A-4551-8D28-20ACA1FE5834}" srcId="{0412A91A-A31E-4F79-A290-FC8D2BDF67DA}" destId="{6A87E8BF-CBDF-4E9A-B85E-85591DBA8583}" srcOrd="0" destOrd="0" parTransId="{A1E00DD5-6E12-4C0E-8EB3-79CAA13BD8CE}" sibTransId="{FE5FA025-1FE7-4174-8655-638410F0B6F4}"/>
    <dgm:cxn modelId="{A28CF01A-323A-4958-85FB-004E937133E3}" type="presOf" srcId="{30E8124B-F321-4894-86EF-0CB7E98D3240}" destId="{1E1FBBDA-1B9A-4EBF-AC8B-D3F5105E853B}" srcOrd="0" destOrd="0" presId="urn:microsoft.com/office/officeart/2005/8/layout/orgChart1"/>
    <dgm:cxn modelId="{AF32633D-2827-4A49-B72E-A41A5B10DB4B}" type="presOf" srcId="{D582DD01-BAA6-4372-913A-C20B43F8CD32}" destId="{87A754EC-0F32-4035-8577-3548895F13EE}" srcOrd="0" destOrd="0" presId="urn:microsoft.com/office/officeart/2005/8/layout/orgChart1"/>
    <dgm:cxn modelId="{CC3258E9-B5E8-4146-B5E5-97BCD09F79E5}" type="presOf" srcId="{D5028679-ADA7-4AE8-A541-71675A0315D5}" destId="{B81FBF19-64E9-43D1-AFFA-A3A8491829DE}" srcOrd="1" destOrd="0" presId="urn:microsoft.com/office/officeart/2005/8/layout/orgChart1"/>
    <dgm:cxn modelId="{46887E07-6EB8-45BA-B987-F0985568E051}" srcId="{E5E50848-7A00-4D19-B749-A200FA0A2F29}" destId="{D5028679-ADA7-4AE8-A541-71675A0315D5}" srcOrd="2" destOrd="0" parTransId="{50BEB1B3-21B5-4BC4-A6AF-ADC0B039CB95}" sibTransId="{41A0FBAD-998C-4633-9447-74BD46D13F2E}"/>
    <dgm:cxn modelId="{801409F1-ECD9-44B7-910C-221CB64ED778}" type="presOf" srcId="{1B7977D0-6DD3-4A35-BB62-C9346D7CCAA4}" destId="{9E267C38-80D6-44C6-A857-76D75CFB307D}" srcOrd="1" destOrd="0" presId="urn:microsoft.com/office/officeart/2005/8/layout/orgChart1"/>
    <dgm:cxn modelId="{81CD2B3D-D16B-4558-BA50-9BEAF160CD58}" type="presOf" srcId="{F4A653C3-FBBA-4991-9AD1-CB2814FEA9EE}" destId="{53D2A89C-6A68-45F7-93AB-BC1BD3F4BB1C}" srcOrd="0" destOrd="0" presId="urn:microsoft.com/office/officeart/2005/8/layout/orgChart1"/>
    <dgm:cxn modelId="{937C71E7-8780-4638-8E50-84C6DC5A5E3A}" srcId="{F4A653C3-FBBA-4991-9AD1-CB2814FEA9EE}" destId="{1B7977D0-6DD3-4A35-BB62-C9346D7CCAA4}" srcOrd="0" destOrd="0" parTransId="{B7C31BA5-5B82-429B-92A0-3CE6E655C94D}" sibTransId="{6920D84E-25F1-4364-84DA-79DA5D0AEC57}"/>
    <dgm:cxn modelId="{F0DE2B00-1BEB-4903-ABB6-D06CB63EBBBA}" srcId="{9F681AC2-4D1F-427F-B037-49C19D4AB6D1}" destId="{F63BC3ED-8A20-4FD2-B918-96550D7AD686}" srcOrd="0" destOrd="0" parTransId="{8C05C527-95E2-4356-92D4-5354ED77BCD2}" sibTransId="{05D7C5CD-017D-457D-8557-44BA5EF83C74}"/>
    <dgm:cxn modelId="{6CDFDB47-7471-46FE-A712-337E9882F556}" srcId="{E5E50848-7A00-4D19-B749-A200FA0A2F29}" destId="{9F681AC2-4D1F-427F-B037-49C19D4AB6D1}" srcOrd="4" destOrd="0" parTransId="{3271CF21-2E47-4019-B89E-DFCE89D238D5}" sibTransId="{3BC75D9C-D881-4035-850E-FDB3397D77C9}"/>
    <dgm:cxn modelId="{394EF1FE-BE9E-4C04-98C5-D3DFA37A0174}" type="presOf" srcId="{D5028679-ADA7-4AE8-A541-71675A0315D5}" destId="{CC6AC00C-0A75-4578-ABD6-26462FC2DB13}" srcOrd="0" destOrd="0" presId="urn:microsoft.com/office/officeart/2005/8/layout/orgChart1"/>
    <dgm:cxn modelId="{D5AE3411-243C-45FC-91D7-43FFEDAEA6F4}" type="presOf" srcId="{F63BC3ED-8A20-4FD2-B918-96550D7AD686}" destId="{E626E555-0A7A-455B-990D-AAFCF57E5D8E}" srcOrd="1" destOrd="0" presId="urn:microsoft.com/office/officeart/2005/8/layout/orgChart1"/>
    <dgm:cxn modelId="{5A8B2915-8B4A-413F-85E2-D1BE26CD7FE0}" type="presOf" srcId="{8C05C527-95E2-4356-92D4-5354ED77BCD2}" destId="{D08E9609-053E-4FAE-96A5-D37279ECCB1A}" srcOrd="0" destOrd="0" presId="urn:microsoft.com/office/officeart/2005/8/layout/orgChart1"/>
    <dgm:cxn modelId="{1E7FCD61-EABF-47D0-A2E6-3DE35F32E999}" type="presOf" srcId="{F4A653C3-FBBA-4991-9AD1-CB2814FEA9EE}" destId="{65EE9584-A3F1-44E5-BF49-52636A9A400E}" srcOrd="1" destOrd="0" presId="urn:microsoft.com/office/officeart/2005/8/layout/orgChart1"/>
    <dgm:cxn modelId="{3EBE390C-14B1-418C-952C-BDF6A49477D9}" type="presOf" srcId="{A1E00DD5-6E12-4C0E-8EB3-79CAA13BD8CE}" destId="{603B6AFF-B40A-4BE0-AAE2-E6DD56140278}" srcOrd="0" destOrd="0" presId="urn:microsoft.com/office/officeart/2005/8/layout/orgChart1"/>
    <dgm:cxn modelId="{6A84F598-1672-4E43-80E6-D5B456478F01}" type="presOf" srcId="{6A87E8BF-CBDF-4E9A-B85E-85591DBA8583}" destId="{520884FC-994C-4416-9A37-CB608424D267}" srcOrd="0" destOrd="0" presId="urn:microsoft.com/office/officeart/2005/8/layout/orgChart1"/>
    <dgm:cxn modelId="{F5411316-92AA-4326-B9CC-F101282CE0E5}" type="presOf" srcId="{3271CF21-2E47-4019-B89E-DFCE89D238D5}" destId="{33D488E3-2926-482E-BC98-E17A2A92A78A}" srcOrd="0" destOrd="0" presId="urn:microsoft.com/office/officeart/2005/8/layout/orgChart1"/>
    <dgm:cxn modelId="{A4FAA80F-6135-4DE6-AAA7-624FCD71C97C}" srcId="{063E9005-8CAB-479B-8F7D-AA0240A63445}" destId="{30E8124B-F321-4894-86EF-0CB7E98D3240}" srcOrd="0" destOrd="0" parTransId="{D05A8901-24D9-4C19-9380-CA0B9F862048}" sibTransId="{D940E544-6F15-4B85-8B2E-48CB650237BA}"/>
    <dgm:cxn modelId="{DCE683E5-E15E-40CE-854E-5A4BEDA15BFD}" type="presOf" srcId="{913F73BF-56C8-4888-96E5-D749CE672B99}" destId="{9C68DE80-F526-4AEB-983F-2AEAD93F44DA}" srcOrd="0" destOrd="0" presId="urn:microsoft.com/office/officeart/2005/8/layout/orgChart1"/>
    <dgm:cxn modelId="{065A0558-7B10-41CA-B3E2-175BE55DAB5E}" type="presOf" srcId="{335AD6BF-8F38-47BC-A8DC-E4870662D2C1}" destId="{0DFFF9E1-2704-46CC-B695-7B3DD6A6F96F}" srcOrd="0" destOrd="0" presId="urn:microsoft.com/office/officeart/2005/8/layout/orgChart1"/>
    <dgm:cxn modelId="{6A0EE620-1136-432A-B151-325E5571E085}" type="presOf" srcId="{E2ED3F69-9820-4931-ADBB-B6D2D3BE5B11}" destId="{97DAB692-D810-4CD7-A0EF-B2DF2B93E273}" srcOrd="0" destOrd="0" presId="urn:microsoft.com/office/officeart/2005/8/layout/orgChart1"/>
    <dgm:cxn modelId="{88EAAD2A-0FAC-410F-A5AB-467F68EDCD74}" srcId="{D5028679-ADA7-4AE8-A541-71675A0315D5}" destId="{9697EA5D-F6DC-4519-B8D4-70EB64CD9A51}" srcOrd="0" destOrd="0" parTransId="{E2ED3F69-9820-4931-ADBB-B6D2D3BE5B11}" sibTransId="{CF0AE6D1-CF09-46B9-88D4-792A2C24079B}"/>
    <dgm:cxn modelId="{5D84B7A6-96AA-4ECD-973A-038BBC268AFB}" type="presParOf" srcId="{87A754EC-0F32-4035-8577-3548895F13EE}" destId="{7BFFE7D6-E65F-4C8D-B6E7-4CF7B73960D3}" srcOrd="0" destOrd="0" presId="urn:microsoft.com/office/officeart/2005/8/layout/orgChart1"/>
    <dgm:cxn modelId="{5853917F-FC30-4A14-81C4-993C0E23ABC8}" type="presParOf" srcId="{7BFFE7D6-E65F-4C8D-B6E7-4CF7B73960D3}" destId="{91621226-1491-40C2-8B8D-89E07856F0F5}" srcOrd="0" destOrd="0" presId="urn:microsoft.com/office/officeart/2005/8/layout/orgChart1"/>
    <dgm:cxn modelId="{EE8E82EA-DE9F-47A5-8269-FA070FE73774}" type="presParOf" srcId="{91621226-1491-40C2-8B8D-89E07856F0F5}" destId="{DF8B0CD6-C435-4FFE-B6BE-44AD5B7DC3B0}" srcOrd="0" destOrd="0" presId="urn:microsoft.com/office/officeart/2005/8/layout/orgChart1"/>
    <dgm:cxn modelId="{94284160-0B12-4B8E-A294-95CF176406F9}" type="presParOf" srcId="{91621226-1491-40C2-8B8D-89E07856F0F5}" destId="{EE559F4B-E62E-4150-A5AC-E14BB7190EA3}" srcOrd="1" destOrd="0" presId="urn:microsoft.com/office/officeart/2005/8/layout/orgChart1"/>
    <dgm:cxn modelId="{A9C55F56-E78A-45D3-AB9D-DBABC11BA65C}" type="presParOf" srcId="{7BFFE7D6-E65F-4C8D-B6E7-4CF7B73960D3}" destId="{B9EFDC5B-FCEB-4A3D-9038-8745D4DE2282}" srcOrd="1" destOrd="0" presId="urn:microsoft.com/office/officeart/2005/8/layout/orgChart1"/>
    <dgm:cxn modelId="{7FA2A3D5-86AA-451C-85D8-C28B4C6DDC06}" type="presParOf" srcId="{B9EFDC5B-FCEB-4A3D-9038-8745D4DE2282}" destId="{9C68DE80-F526-4AEB-983F-2AEAD93F44DA}" srcOrd="0" destOrd="0" presId="urn:microsoft.com/office/officeart/2005/8/layout/orgChart1"/>
    <dgm:cxn modelId="{8ABD6EC6-C637-4C01-83C7-124B269D1D29}" type="presParOf" srcId="{B9EFDC5B-FCEB-4A3D-9038-8745D4DE2282}" destId="{66A0E225-565F-495F-BF26-DA15BAE819AD}" srcOrd="1" destOrd="0" presId="urn:microsoft.com/office/officeart/2005/8/layout/orgChart1"/>
    <dgm:cxn modelId="{9886B9F4-3517-4B1B-A2FB-B79CF2D51935}" type="presParOf" srcId="{66A0E225-565F-495F-BF26-DA15BAE819AD}" destId="{339D525B-0A1E-4402-8017-FB8A74BA925B}" srcOrd="0" destOrd="0" presId="urn:microsoft.com/office/officeart/2005/8/layout/orgChart1"/>
    <dgm:cxn modelId="{F67F080C-A110-4D50-A28B-424B71671A5F}" type="presParOf" srcId="{339D525B-0A1E-4402-8017-FB8A74BA925B}" destId="{53D2A89C-6A68-45F7-93AB-BC1BD3F4BB1C}" srcOrd="0" destOrd="0" presId="urn:microsoft.com/office/officeart/2005/8/layout/orgChart1"/>
    <dgm:cxn modelId="{B3DBA713-5465-40A4-A37A-2B210112ED9A}" type="presParOf" srcId="{339D525B-0A1E-4402-8017-FB8A74BA925B}" destId="{65EE9584-A3F1-44E5-BF49-52636A9A400E}" srcOrd="1" destOrd="0" presId="urn:microsoft.com/office/officeart/2005/8/layout/orgChart1"/>
    <dgm:cxn modelId="{C6E61EAC-C0E7-49E9-9F4E-B544654ECDD7}" type="presParOf" srcId="{66A0E225-565F-495F-BF26-DA15BAE819AD}" destId="{5AC2C1A0-1065-49E9-A862-C0B4902F6A43}" srcOrd="1" destOrd="0" presId="urn:microsoft.com/office/officeart/2005/8/layout/orgChart1"/>
    <dgm:cxn modelId="{086E0B7F-8376-4CF8-8BB7-105DE4A83BCE}" type="presParOf" srcId="{5AC2C1A0-1065-49E9-A862-C0B4902F6A43}" destId="{079AD2AF-FF73-477E-8E5B-B5FB7997A980}" srcOrd="0" destOrd="0" presId="urn:microsoft.com/office/officeart/2005/8/layout/orgChart1"/>
    <dgm:cxn modelId="{C5FD3D1A-91B5-4952-8B01-44779A22FA28}" type="presParOf" srcId="{5AC2C1A0-1065-49E9-A862-C0B4902F6A43}" destId="{B70D3E05-6F63-4E27-9FA6-82C736895713}" srcOrd="1" destOrd="0" presId="urn:microsoft.com/office/officeart/2005/8/layout/orgChart1"/>
    <dgm:cxn modelId="{8C7245B8-1FF8-454E-9102-5105E847C15B}" type="presParOf" srcId="{B70D3E05-6F63-4E27-9FA6-82C736895713}" destId="{2CD95EB4-92CD-4F79-AC48-5B5596BC90D1}" srcOrd="0" destOrd="0" presId="urn:microsoft.com/office/officeart/2005/8/layout/orgChart1"/>
    <dgm:cxn modelId="{E751582C-EF65-4A00-A495-96008A57D6E6}" type="presParOf" srcId="{2CD95EB4-92CD-4F79-AC48-5B5596BC90D1}" destId="{075F09D1-B1F6-4950-B756-0F5A337113D4}" srcOrd="0" destOrd="0" presId="urn:microsoft.com/office/officeart/2005/8/layout/orgChart1"/>
    <dgm:cxn modelId="{3D5C05AC-EA6E-47AF-AB2E-158E7E9856DC}" type="presParOf" srcId="{2CD95EB4-92CD-4F79-AC48-5B5596BC90D1}" destId="{9E267C38-80D6-44C6-A857-76D75CFB307D}" srcOrd="1" destOrd="0" presId="urn:microsoft.com/office/officeart/2005/8/layout/orgChart1"/>
    <dgm:cxn modelId="{B543235A-C084-4419-8BD6-E29AB6918392}" type="presParOf" srcId="{B70D3E05-6F63-4E27-9FA6-82C736895713}" destId="{913945FF-BF2B-40D2-87BB-7A968BB7E72C}" srcOrd="1" destOrd="0" presId="urn:microsoft.com/office/officeart/2005/8/layout/orgChart1"/>
    <dgm:cxn modelId="{8A77D2FA-BBAB-47C1-A46B-61910113E3DC}" type="presParOf" srcId="{B70D3E05-6F63-4E27-9FA6-82C736895713}" destId="{3D11F7BF-0F7B-489C-8F5F-3359C87801D1}" srcOrd="2" destOrd="0" presId="urn:microsoft.com/office/officeart/2005/8/layout/orgChart1"/>
    <dgm:cxn modelId="{A1523548-39DE-4357-80B9-B2D65BEAC7FB}" type="presParOf" srcId="{66A0E225-565F-495F-BF26-DA15BAE819AD}" destId="{6AC6663C-8CA4-425B-932A-FF64F7913092}" srcOrd="2" destOrd="0" presId="urn:microsoft.com/office/officeart/2005/8/layout/orgChart1"/>
    <dgm:cxn modelId="{F1EA1135-5BEA-43EA-B053-CAF74DE1662F}" type="presParOf" srcId="{B9EFDC5B-FCEB-4A3D-9038-8745D4DE2282}" destId="{0DFFF9E1-2704-46CC-B695-7B3DD6A6F96F}" srcOrd="2" destOrd="0" presId="urn:microsoft.com/office/officeart/2005/8/layout/orgChart1"/>
    <dgm:cxn modelId="{9EF7A8C3-531C-454A-80B6-2A7F3C3391BB}" type="presParOf" srcId="{B9EFDC5B-FCEB-4A3D-9038-8745D4DE2282}" destId="{384AA4BC-616D-45C7-AF37-C98E332665AF}" srcOrd="3" destOrd="0" presId="urn:microsoft.com/office/officeart/2005/8/layout/orgChart1"/>
    <dgm:cxn modelId="{35455D11-C2C0-4534-9D57-C54C55B34952}" type="presParOf" srcId="{384AA4BC-616D-45C7-AF37-C98E332665AF}" destId="{81CD0BE7-A23D-4AF0-9AFE-0011707C841B}" srcOrd="0" destOrd="0" presId="urn:microsoft.com/office/officeart/2005/8/layout/orgChart1"/>
    <dgm:cxn modelId="{BDB0BC74-759C-4266-AAE5-F62064F6C928}" type="presParOf" srcId="{81CD0BE7-A23D-4AF0-9AFE-0011707C841B}" destId="{AC98226C-B764-49EB-B6DC-3FFBB01AFE06}" srcOrd="0" destOrd="0" presId="urn:microsoft.com/office/officeart/2005/8/layout/orgChart1"/>
    <dgm:cxn modelId="{CE385B13-27B8-437E-9205-57F6DCE0B585}" type="presParOf" srcId="{81CD0BE7-A23D-4AF0-9AFE-0011707C841B}" destId="{784BF751-7D78-4A14-8BAE-1F83287812AC}" srcOrd="1" destOrd="0" presId="urn:microsoft.com/office/officeart/2005/8/layout/orgChart1"/>
    <dgm:cxn modelId="{DAA3E218-3095-4705-BED6-9998F8808FE8}" type="presParOf" srcId="{384AA4BC-616D-45C7-AF37-C98E332665AF}" destId="{3E32722E-BA42-4634-9BB9-FB998F5BA8A9}" srcOrd="1" destOrd="0" presId="urn:microsoft.com/office/officeart/2005/8/layout/orgChart1"/>
    <dgm:cxn modelId="{1B9C6CF4-803B-40B5-9276-0AED9B0C8795}" type="presParOf" srcId="{3E32722E-BA42-4634-9BB9-FB998F5BA8A9}" destId="{2EBA7C3A-75F1-4152-A8E8-222ED42FBAF7}" srcOrd="0" destOrd="0" presId="urn:microsoft.com/office/officeart/2005/8/layout/orgChart1"/>
    <dgm:cxn modelId="{7E5FDE90-9904-4282-9328-F84CFB7BE5DF}" type="presParOf" srcId="{3E32722E-BA42-4634-9BB9-FB998F5BA8A9}" destId="{FF264DAD-73DE-4C6A-98E8-6D14A1435082}" srcOrd="1" destOrd="0" presId="urn:microsoft.com/office/officeart/2005/8/layout/orgChart1"/>
    <dgm:cxn modelId="{C52E2EFF-49FB-4C87-B0E0-428A54E9DD8B}" type="presParOf" srcId="{FF264DAD-73DE-4C6A-98E8-6D14A1435082}" destId="{591F563C-13AD-4840-A47E-B47DAB012956}" srcOrd="0" destOrd="0" presId="urn:microsoft.com/office/officeart/2005/8/layout/orgChart1"/>
    <dgm:cxn modelId="{BF8AEC9D-6F6D-4E94-A20C-4B440E5F6E1B}" type="presParOf" srcId="{591F563C-13AD-4840-A47E-B47DAB012956}" destId="{1E1FBBDA-1B9A-4EBF-AC8B-D3F5105E853B}" srcOrd="0" destOrd="0" presId="urn:microsoft.com/office/officeart/2005/8/layout/orgChart1"/>
    <dgm:cxn modelId="{0469E26E-DFAE-4ED3-BB33-27069FA18CFF}" type="presParOf" srcId="{591F563C-13AD-4840-A47E-B47DAB012956}" destId="{0C174A83-C12D-4CEA-90C9-9AD0FF2899A1}" srcOrd="1" destOrd="0" presId="urn:microsoft.com/office/officeart/2005/8/layout/orgChart1"/>
    <dgm:cxn modelId="{41B0837B-743F-4A79-8067-ABDE8F9F69FF}" type="presParOf" srcId="{FF264DAD-73DE-4C6A-98E8-6D14A1435082}" destId="{45E452F4-413C-401E-A59B-0E5A6C2A0EAB}" srcOrd="1" destOrd="0" presId="urn:microsoft.com/office/officeart/2005/8/layout/orgChart1"/>
    <dgm:cxn modelId="{FB6C4BA4-9918-437C-B8F7-FD64812B3765}" type="presParOf" srcId="{FF264DAD-73DE-4C6A-98E8-6D14A1435082}" destId="{C9797EA3-4FC3-4BC5-8B07-54B00088BB34}" srcOrd="2" destOrd="0" presId="urn:microsoft.com/office/officeart/2005/8/layout/orgChart1"/>
    <dgm:cxn modelId="{B5FDF105-1EE8-43A4-8D3E-EFAD397C8790}" type="presParOf" srcId="{384AA4BC-616D-45C7-AF37-C98E332665AF}" destId="{DA183275-DA66-45EE-8E54-65B02FA9535A}" srcOrd="2" destOrd="0" presId="urn:microsoft.com/office/officeart/2005/8/layout/orgChart1"/>
    <dgm:cxn modelId="{1E4D7DCB-A36E-4209-A02D-6E115E2D3530}" type="presParOf" srcId="{B9EFDC5B-FCEB-4A3D-9038-8745D4DE2282}" destId="{38BACD16-94F6-4698-9AAF-19B331B62DC6}" srcOrd="4" destOrd="0" presId="urn:microsoft.com/office/officeart/2005/8/layout/orgChart1"/>
    <dgm:cxn modelId="{58DBC4E3-733C-49C0-8D30-C8B7EA609D68}" type="presParOf" srcId="{B9EFDC5B-FCEB-4A3D-9038-8745D4DE2282}" destId="{43F8950A-63F7-431F-BDA8-427776AFBDEA}" srcOrd="5" destOrd="0" presId="urn:microsoft.com/office/officeart/2005/8/layout/orgChart1"/>
    <dgm:cxn modelId="{AE1FB3F9-D7B5-424F-B06F-78F6BC6BE5EB}" type="presParOf" srcId="{43F8950A-63F7-431F-BDA8-427776AFBDEA}" destId="{5AAC6118-2424-4A69-9CDB-6C956A7B697F}" srcOrd="0" destOrd="0" presId="urn:microsoft.com/office/officeart/2005/8/layout/orgChart1"/>
    <dgm:cxn modelId="{93887467-55C0-40D5-B0A1-59FA2766F00B}" type="presParOf" srcId="{5AAC6118-2424-4A69-9CDB-6C956A7B697F}" destId="{CC6AC00C-0A75-4578-ABD6-26462FC2DB13}" srcOrd="0" destOrd="0" presId="urn:microsoft.com/office/officeart/2005/8/layout/orgChart1"/>
    <dgm:cxn modelId="{26619130-1919-4189-BCB2-AB66868C8A70}" type="presParOf" srcId="{5AAC6118-2424-4A69-9CDB-6C956A7B697F}" destId="{B81FBF19-64E9-43D1-AFFA-A3A8491829DE}" srcOrd="1" destOrd="0" presId="urn:microsoft.com/office/officeart/2005/8/layout/orgChart1"/>
    <dgm:cxn modelId="{1FEFA5B6-DEF1-4ECA-9EA5-E4AB156BA393}" type="presParOf" srcId="{43F8950A-63F7-431F-BDA8-427776AFBDEA}" destId="{7CB111A9-19E4-4F41-AF39-A9A7600A191B}" srcOrd="1" destOrd="0" presId="urn:microsoft.com/office/officeart/2005/8/layout/orgChart1"/>
    <dgm:cxn modelId="{942D3F58-F7D4-423B-BEE1-C225FD58EE3F}" type="presParOf" srcId="{7CB111A9-19E4-4F41-AF39-A9A7600A191B}" destId="{97DAB692-D810-4CD7-A0EF-B2DF2B93E273}" srcOrd="0" destOrd="0" presId="urn:microsoft.com/office/officeart/2005/8/layout/orgChart1"/>
    <dgm:cxn modelId="{2311E04D-EC12-4469-9074-365F18A2FFBB}" type="presParOf" srcId="{7CB111A9-19E4-4F41-AF39-A9A7600A191B}" destId="{E6F1A31E-D6EC-4AA6-A11B-E6FCF71C3869}" srcOrd="1" destOrd="0" presId="urn:microsoft.com/office/officeart/2005/8/layout/orgChart1"/>
    <dgm:cxn modelId="{0EEEBDBC-F4DD-486F-9C51-879DFF008F03}" type="presParOf" srcId="{E6F1A31E-D6EC-4AA6-A11B-E6FCF71C3869}" destId="{6B1582C0-E446-464C-8BE6-41A0B8CC7D42}" srcOrd="0" destOrd="0" presId="urn:microsoft.com/office/officeart/2005/8/layout/orgChart1"/>
    <dgm:cxn modelId="{78EAB9DA-73B2-4233-AE9F-C8B091F1D733}" type="presParOf" srcId="{6B1582C0-E446-464C-8BE6-41A0B8CC7D42}" destId="{00230ABA-11E9-4BAF-9CB8-3B2C34F6F128}" srcOrd="0" destOrd="0" presId="urn:microsoft.com/office/officeart/2005/8/layout/orgChart1"/>
    <dgm:cxn modelId="{A7628457-55EC-4E97-9782-D11FD3CC69CA}" type="presParOf" srcId="{6B1582C0-E446-464C-8BE6-41A0B8CC7D42}" destId="{7DD3789D-98BD-4BAA-BF6D-9836B3B49AD4}" srcOrd="1" destOrd="0" presId="urn:microsoft.com/office/officeart/2005/8/layout/orgChart1"/>
    <dgm:cxn modelId="{229A4956-73DC-4769-BF23-1B8FF4403903}" type="presParOf" srcId="{E6F1A31E-D6EC-4AA6-A11B-E6FCF71C3869}" destId="{4B3B336A-9187-4EBD-9DC9-4E840216139E}" srcOrd="1" destOrd="0" presId="urn:microsoft.com/office/officeart/2005/8/layout/orgChart1"/>
    <dgm:cxn modelId="{8657AD7F-80A2-4D27-AFC6-662F4D46FC5A}" type="presParOf" srcId="{E6F1A31E-D6EC-4AA6-A11B-E6FCF71C3869}" destId="{CFC85283-F0A3-4C79-BD26-4C06A9B8A85B}" srcOrd="2" destOrd="0" presId="urn:microsoft.com/office/officeart/2005/8/layout/orgChart1"/>
    <dgm:cxn modelId="{6B772A5E-628A-41E7-B6C5-DEB38E43408F}" type="presParOf" srcId="{43F8950A-63F7-431F-BDA8-427776AFBDEA}" destId="{CAA7227A-15B4-43A2-9ADB-A8F88C314E82}" srcOrd="2" destOrd="0" presId="urn:microsoft.com/office/officeart/2005/8/layout/orgChart1"/>
    <dgm:cxn modelId="{E912957A-E791-4120-A949-3306C8FA2EA9}" type="presParOf" srcId="{B9EFDC5B-FCEB-4A3D-9038-8745D4DE2282}" destId="{60F9D023-99F0-451D-98C2-B7D130DE4C2F}" srcOrd="6" destOrd="0" presId="urn:microsoft.com/office/officeart/2005/8/layout/orgChart1"/>
    <dgm:cxn modelId="{8A25F743-5D41-4205-AFCB-3C2FD7D89431}" type="presParOf" srcId="{B9EFDC5B-FCEB-4A3D-9038-8745D4DE2282}" destId="{F996B531-3700-4741-BF44-A3A8F8C3E128}" srcOrd="7" destOrd="0" presId="urn:microsoft.com/office/officeart/2005/8/layout/orgChart1"/>
    <dgm:cxn modelId="{F95E368D-9262-4BE8-9125-6E401F5D7DD5}" type="presParOf" srcId="{F996B531-3700-4741-BF44-A3A8F8C3E128}" destId="{9B110D3C-3331-4DF4-993C-7996AA137FFB}" srcOrd="0" destOrd="0" presId="urn:microsoft.com/office/officeart/2005/8/layout/orgChart1"/>
    <dgm:cxn modelId="{2FF34B2D-B227-4EBB-B5D6-E37E83C65F9E}" type="presParOf" srcId="{9B110D3C-3331-4DF4-993C-7996AA137FFB}" destId="{CF8341B5-F969-4E37-B56B-6B48EE816296}" srcOrd="0" destOrd="0" presId="urn:microsoft.com/office/officeart/2005/8/layout/orgChart1"/>
    <dgm:cxn modelId="{AC587BEF-FB71-4783-A935-CF64EA806667}" type="presParOf" srcId="{9B110D3C-3331-4DF4-993C-7996AA137FFB}" destId="{5A594111-4AA0-45B1-AA2E-04BEBCC1F411}" srcOrd="1" destOrd="0" presId="urn:microsoft.com/office/officeart/2005/8/layout/orgChart1"/>
    <dgm:cxn modelId="{929A60ED-7403-4B39-896F-EE40FDCC7774}" type="presParOf" srcId="{F996B531-3700-4741-BF44-A3A8F8C3E128}" destId="{613F29BF-DC40-44A3-92CF-DA1EC539B163}" srcOrd="1" destOrd="0" presId="urn:microsoft.com/office/officeart/2005/8/layout/orgChart1"/>
    <dgm:cxn modelId="{13E5787B-1F21-48FD-843E-93CD0F6AA8F5}" type="presParOf" srcId="{613F29BF-DC40-44A3-92CF-DA1EC539B163}" destId="{603B6AFF-B40A-4BE0-AAE2-E6DD56140278}" srcOrd="0" destOrd="0" presId="urn:microsoft.com/office/officeart/2005/8/layout/orgChart1"/>
    <dgm:cxn modelId="{0CD7BE9C-DF95-419B-8039-C37FDF4FC884}" type="presParOf" srcId="{613F29BF-DC40-44A3-92CF-DA1EC539B163}" destId="{7C198080-0433-4234-957B-C36450C9CCC8}" srcOrd="1" destOrd="0" presId="urn:microsoft.com/office/officeart/2005/8/layout/orgChart1"/>
    <dgm:cxn modelId="{A584B9A2-3F31-46DA-8D54-418022A103F5}" type="presParOf" srcId="{7C198080-0433-4234-957B-C36450C9CCC8}" destId="{EB7FF9D1-2103-421F-857C-EF44E89C6536}" srcOrd="0" destOrd="0" presId="urn:microsoft.com/office/officeart/2005/8/layout/orgChart1"/>
    <dgm:cxn modelId="{0295E973-39D5-4134-B38C-BB486F1A9A4A}" type="presParOf" srcId="{EB7FF9D1-2103-421F-857C-EF44E89C6536}" destId="{520884FC-994C-4416-9A37-CB608424D267}" srcOrd="0" destOrd="0" presId="urn:microsoft.com/office/officeart/2005/8/layout/orgChart1"/>
    <dgm:cxn modelId="{2E504288-515D-4F4D-B22B-B35493204D2D}" type="presParOf" srcId="{EB7FF9D1-2103-421F-857C-EF44E89C6536}" destId="{659054AB-0361-42AD-BD5E-CD34DB6833E5}" srcOrd="1" destOrd="0" presId="urn:microsoft.com/office/officeart/2005/8/layout/orgChart1"/>
    <dgm:cxn modelId="{88D4A7F8-D6A3-4071-A861-6CB9D7638850}" type="presParOf" srcId="{7C198080-0433-4234-957B-C36450C9CCC8}" destId="{181A135F-F314-4070-B6B6-AFE1F4BF19CC}" srcOrd="1" destOrd="0" presId="urn:microsoft.com/office/officeart/2005/8/layout/orgChart1"/>
    <dgm:cxn modelId="{16250BD5-E7F9-41CC-B34F-3A0637DA7FAE}" type="presParOf" srcId="{7C198080-0433-4234-957B-C36450C9CCC8}" destId="{11B1A331-1C3B-44C0-A7B7-14B7F1164EDD}" srcOrd="2" destOrd="0" presId="urn:microsoft.com/office/officeart/2005/8/layout/orgChart1"/>
    <dgm:cxn modelId="{D5A13A09-C714-4223-8D26-85AA7AC4FC33}" type="presParOf" srcId="{F996B531-3700-4741-BF44-A3A8F8C3E128}" destId="{C3C028F5-3820-48A6-96BB-3568E12927F8}" srcOrd="2" destOrd="0" presId="urn:microsoft.com/office/officeart/2005/8/layout/orgChart1"/>
    <dgm:cxn modelId="{178C4B65-47EB-4242-887E-CBFFB38AD377}" type="presParOf" srcId="{B9EFDC5B-FCEB-4A3D-9038-8745D4DE2282}" destId="{33D488E3-2926-482E-BC98-E17A2A92A78A}" srcOrd="8" destOrd="0" presId="urn:microsoft.com/office/officeart/2005/8/layout/orgChart1"/>
    <dgm:cxn modelId="{254838AD-9D92-427E-81AF-08924B13BB2B}" type="presParOf" srcId="{B9EFDC5B-FCEB-4A3D-9038-8745D4DE2282}" destId="{5214EDFE-99DA-4356-874D-C18E395BD0F4}" srcOrd="9" destOrd="0" presId="urn:microsoft.com/office/officeart/2005/8/layout/orgChart1"/>
    <dgm:cxn modelId="{8A54D2D3-E772-4448-B946-D5565CA5FF73}" type="presParOf" srcId="{5214EDFE-99DA-4356-874D-C18E395BD0F4}" destId="{571D8D9A-4268-4810-A5F0-6AD8C994DCFF}" srcOrd="0" destOrd="0" presId="urn:microsoft.com/office/officeart/2005/8/layout/orgChart1"/>
    <dgm:cxn modelId="{9058F488-C9BF-4E7D-B763-9904BF4283D3}" type="presParOf" srcId="{571D8D9A-4268-4810-A5F0-6AD8C994DCFF}" destId="{21B18EB4-EB7E-4EC3-88CC-82F63990DC1B}" srcOrd="0" destOrd="0" presId="urn:microsoft.com/office/officeart/2005/8/layout/orgChart1"/>
    <dgm:cxn modelId="{01858111-2724-448F-B816-D996D2412AE5}" type="presParOf" srcId="{571D8D9A-4268-4810-A5F0-6AD8C994DCFF}" destId="{46B6CEE2-C948-4C8D-A822-6E6C5E3B3AE9}" srcOrd="1" destOrd="0" presId="urn:microsoft.com/office/officeart/2005/8/layout/orgChart1"/>
    <dgm:cxn modelId="{0A09926D-4A72-4CF7-B154-0CD81AD772AF}" type="presParOf" srcId="{5214EDFE-99DA-4356-874D-C18E395BD0F4}" destId="{5648CF08-4078-4BD7-871C-5FE0C362F322}" srcOrd="1" destOrd="0" presId="urn:microsoft.com/office/officeart/2005/8/layout/orgChart1"/>
    <dgm:cxn modelId="{0CC4A58E-6BED-46D2-BFF5-A6A2B352238F}" type="presParOf" srcId="{5648CF08-4078-4BD7-871C-5FE0C362F322}" destId="{D08E9609-053E-4FAE-96A5-D37279ECCB1A}" srcOrd="0" destOrd="0" presId="urn:microsoft.com/office/officeart/2005/8/layout/orgChart1"/>
    <dgm:cxn modelId="{DAB10805-ECBD-4310-AC51-82893486B3C4}" type="presParOf" srcId="{5648CF08-4078-4BD7-871C-5FE0C362F322}" destId="{469F3908-8CDF-41A6-9619-D23E0C67FBA3}" srcOrd="1" destOrd="0" presId="urn:microsoft.com/office/officeart/2005/8/layout/orgChart1"/>
    <dgm:cxn modelId="{B9EF9E99-7F72-45A2-89BB-B739C3CC4285}" type="presParOf" srcId="{469F3908-8CDF-41A6-9619-D23E0C67FBA3}" destId="{261C278A-7EBA-4301-8317-9CC1B5AF1F7A}" srcOrd="0" destOrd="0" presId="urn:microsoft.com/office/officeart/2005/8/layout/orgChart1"/>
    <dgm:cxn modelId="{8EC864B7-1C5A-49B0-B584-0DD79753D020}" type="presParOf" srcId="{261C278A-7EBA-4301-8317-9CC1B5AF1F7A}" destId="{7EB84ADB-BF9C-4D7C-B007-FF15D4AB4B62}" srcOrd="0" destOrd="0" presId="urn:microsoft.com/office/officeart/2005/8/layout/orgChart1"/>
    <dgm:cxn modelId="{ECD0E65B-C771-4D22-9E0A-43DC78AC4F71}" type="presParOf" srcId="{261C278A-7EBA-4301-8317-9CC1B5AF1F7A}" destId="{E626E555-0A7A-455B-990D-AAFCF57E5D8E}" srcOrd="1" destOrd="0" presId="urn:microsoft.com/office/officeart/2005/8/layout/orgChart1"/>
    <dgm:cxn modelId="{DE633AD4-A040-4044-9703-9CC9A52D8087}" type="presParOf" srcId="{469F3908-8CDF-41A6-9619-D23E0C67FBA3}" destId="{B27AE3BF-9CF4-4B18-B03F-EA1E36DF0752}" srcOrd="1" destOrd="0" presId="urn:microsoft.com/office/officeart/2005/8/layout/orgChart1"/>
    <dgm:cxn modelId="{E22F488B-7F4E-4473-8F47-4FB92655852A}" type="presParOf" srcId="{469F3908-8CDF-41A6-9619-D23E0C67FBA3}" destId="{4CD65A57-08C4-459C-A6C8-7DFB7FCB94B6}" srcOrd="2" destOrd="0" presId="urn:microsoft.com/office/officeart/2005/8/layout/orgChart1"/>
    <dgm:cxn modelId="{184535D1-5433-447B-BBF7-1C16E8A3B932}" type="presParOf" srcId="{5214EDFE-99DA-4356-874D-C18E395BD0F4}" destId="{3F6C26F2-A255-4420-A120-9D2CE2928083}" srcOrd="2" destOrd="0" presId="urn:microsoft.com/office/officeart/2005/8/layout/orgChart1"/>
    <dgm:cxn modelId="{C9C4C297-89C6-4E14-8134-1B78ACCC72F3}" type="presParOf" srcId="{7BFFE7D6-E65F-4C8D-B6E7-4CF7B73960D3}" destId="{5E8CB39E-4F53-4009-B090-FE403B05F8E8}" srcOrd="2" destOrd="0" presId="urn:microsoft.com/office/officeart/2005/8/layout/orgChart1"/>
  </dgm:cxnLst>
  <dgm:bg/>
  <dgm:whole/>
  <dgm:extLst>
    <a:ext uri="http://schemas.microsoft.com/office/drawing/2008/diagram">
      <dsp:dataModelExt xmlns:dsp="http://schemas.microsoft.com/office/drawing/2008/diagram" xmlns=""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582DD01-BAA6-4372-913A-C20B43F8CD32}"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E5E50848-7A00-4D19-B749-A200FA0A2F29}">
      <dgm:prSet phldrT="[Text]" custT="1"/>
      <dgm:spPr/>
      <dgm:t>
        <a:bodyPr/>
        <a:lstStyle/>
        <a:p>
          <a:r>
            <a:rPr lang="en-IE" sz="1000" dirty="0" smtClean="0"/>
            <a:t>GO Import  - Technical Limitation</a:t>
          </a:r>
          <a:endParaRPr lang="en-US" sz="1000" dirty="0"/>
        </a:p>
      </dgm:t>
    </dgm:pt>
    <dgm:pt modelId="{93624F82-301F-44FC-9A72-05DACD4607F5}" type="parTrans" cxnId="{46C93F4C-28F5-4025-879A-41E055C05224}">
      <dgm:prSet/>
      <dgm:spPr/>
      <dgm:t>
        <a:bodyPr/>
        <a:lstStyle/>
        <a:p>
          <a:endParaRPr lang="en-US" sz="1000"/>
        </a:p>
      </dgm:t>
    </dgm:pt>
    <dgm:pt modelId="{AE3C54A1-E2D7-426D-953F-CFA888D0DD20}" type="sibTrans" cxnId="{46C93F4C-28F5-4025-879A-41E055C05224}">
      <dgm:prSet/>
      <dgm:spPr/>
      <dgm:t>
        <a:bodyPr/>
        <a:lstStyle/>
        <a:p>
          <a:endParaRPr lang="en-US" sz="1000"/>
        </a:p>
      </dgm:t>
    </dgm:pt>
    <dgm:pt modelId="{F4A653C3-FBBA-4991-9AD1-CB2814FEA9EE}">
      <dgm:prSet phldrT="[Text]" custT="1"/>
      <dgm:spPr/>
      <dgm:t>
        <a:bodyPr/>
        <a:lstStyle/>
        <a:p>
          <a:r>
            <a:rPr lang="en-US" sz="1000" dirty="0"/>
            <a:t>Request</a:t>
          </a:r>
        </a:p>
      </dgm:t>
    </dgm:pt>
    <dgm:pt modelId="{913F73BF-56C8-4888-96E5-D749CE672B99}" type="parTrans" cxnId="{C157CCA3-DBC7-4610-8497-82F1A9C81286}">
      <dgm:prSet/>
      <dgm:spPr/>
      <dgm:t>
        <a:bodyPr/>
        <a:lstStyle/>
        <a:p>
          <a:endParaRPr lang="en-US" sz="1000"/>
        </a:p>
      </dgm:t>
    </dgm:pt>
    <dgm:pt modelId="{B2C31BB3-0821-4D28-AC27-164BDEAC6198}" type="sibTrans" cxnId="{C157CCA3-DBC7-4610-8497-82F1A9C81286}">
      <dgm:prSet/>
      <dgm:spPr/>
      <dgm:t>
        <a:bodyPr/>
        <a:lstStyle/>
        <a:p>
          <a:endParaRPr lang="en-US" sz="1000"/>
        </a:p>
      </dgm:t>
    </dgm:pt>
    <dgm:pt modelId="{30E8124B-F321-4894-86EF-0CB7E98D3240}">
      <dgm:prSet phldrT="[Text]" custT="1"/>
      <dgm:spPr/>
      <dgm:t>
        <a:bodyPr/>
        <a:lstStyle/>
        <a:p>
          <a:r>
            <a:rPr lang="en-US" sz="1000" dirty="0"/>
            <a:t>SEMO Contacts Member State</a:t>
          </a:r>
        </a:p>
      </dgm:t>
    </dgm:pt>
    <dgm:pt modelId="{D05A8901-24D9-4C19-9380-CA0B9F862048}" type="parTrans" cxnId="{A4FAA80F-6135-4DE6-AAA7-624FCD71C97C}">
      <dgm:prSet/>
      <dgm:spPr/>
      <dgm:t>
        <a:bodyPr/>
        <a:lstStyle/>
        <a:p>
          <a:endParaRPr lang="en-US"/>
        </a:p>
      </dgm:t>
    </dgm:pt>
    <dgm:pt modelId="{D940E544-6F15-4B85-8B2E-48CB650237BA}" type="sibTrans" cxnId="{A4FAA80F-6135-4DE6-AAA7-624FCD71C97C}">
      <dgm:prSet/>
      <dgm:spPr/>
      <dgm:t>
        <a:bodyPr/>
        <a:lstStyle/>
        <a:p>
          <a:endParaRPr lang="en-US"/>
        </a:p>
      </dgm:t>
    </dgm:pt>
    <dgm:pt modelId="{50A9C48A-E7CD-4EB1-A577-CA2595D77660}">
      <dgm:prSet phldrT="[Text]" custT="1"/>
      <dgm:spPr/>
      <dgm:t>
        <a:bodyPr/>
        <a:lstStyle/>
        <a:p>
          <a:r>
            <a:rPr lang="en-US" sz="1000" dirty="0"/>
            <a:t>Record</a:t>
          </a:r>
        </a:p>
      </dgm:t>
    </dgm:pt>
    <dgm:pt modelId="{D4EC48FD-734A-46F8-8C02-55C8AD18B52C}" type="parTrans" cxnId="{D2FEC075-AEAF-4C07-B4EE-DC8D72E2D60C}">
      <dgm:prSet/>
      <dgm:spPr/>
      <dgm:t>
        <a:bodyPr/>
        <a:lstStyle/>
        <a:p>
          <a:endParaRPr lang="en-US"/>
        </a:p>
      </dgm:t>
    </dgm:pt>
    <dgm:pt modelId="{1B15408A-E358-460A-8AFF-875BC15E1F80}" type="sibTrans" cxnId="{D2FEC075-AEAF-4C07-B4EE-DC8D72E2D60C}">
      <dgm:prSet/>
      <dgm:spPr/>
      <dgm:t>
        <a:bodyPr/>
        <a:lstStyle/>
        <a:p>
          <a:endParaRPr lang="en-US"/>
        </a:p>
      </dgm:t>
    </dgm:pt>
    <dgm:pt modelId="{DDDCEF74-3A9A-43B4-BE80-9179210068A3}">
      <dgm:prSet phldrT="[Text]" custT="1"/>
      <dgm:spPr/>
      <dgm:t>
        <a:bodyPr/>
        <a:lstStyle/>
        <a:p>
          <a:r>
            <a:rPr lang="en-US" sz="1000" dirty="0"/>
            <a:t>Confirm</a:t>
          </a:r>
        </a:p>
      </dgm:t>
    </dgm:pt>
    <dgm:pt modelId="{CDE894B9-542E-42F4-8C1E-EBF60AEC1289}" type="parTrans" cxnId="{93977F3E-21B4-4B1F-B5B0-72ECDA9303B0}">
      <dgm:prSet/>
      <dgm:spPr/>
      <dgm:t>
        <a:bodyPr/>
        <a:lstStyle/>
        <a:p>
          <a:endParaRPr lang="en-US"/>
        </a:p>
      </dgm:t>
    </dgm:pt>
    <dgm:pt modelId="{090A629E-FCDC-4B66-BAA0-6692776466B7}" type="sibTrans" cxnId="{93977F3E-21B4-4B1F-B5B0-72ECDA9303B0}">
      <dgm:prSet/>
      <dgm:spPr/>
      <dgm:t>
        <a:bodyPr/>
        <a:lstStyle/>
        <a:p>
          <a:endParaRPr lang="en-US"/>
        </a:p>
      </dgm:t>
    </dgm:pt>
    <dgm:pt modelId="{D268B92A-AD94-4E8B-878F-6474E89A4A6F}">
      <dgm:prSet phldrT="[Text]" custT="1"/>
      <dgm:spPr/>
      <dgm:t>
        <a:bodyPr/>
        <a:lstStyle/>
        <a:p>
          <a:r>
            <a:rPr lang="en-US" sz="1000" dirty="0"/>
            <a:t>Account Holder submits request to SEMO </a:t>
          </a:r>
        </a:p>
      </dgm:t>
    </dgm:pt>
    <dgm:pt modelId="{C4F727E7-8873-4B88-B2AD-266D527DE051}" type="parTrans" cxnId="{6F5EE300-A90B-4170-937E-14268D612BDF}">
      <dgm:prSet/>
      <dgm:spPr/>
      <dgm:t>
        <a:bodyPr/>
        <a:lstStyle/>
        <a:p>
          <a:endParaRPr lang="en-US"/>
        </a:p>
      </dgm:t>
    </dgm:pt>
    <dgm:pt modelId="{646D916C-9729-40CF-8B67-9F963B7F0D21}" type="sibTrans" cxnId="{6F5EE300-A90B-4170-937E-14268D612BDF}">
      <dgm:prSet/>
      <dgm:spPr/>
      <dgm:t>
        <a:bodyPr/>
        <a:lstStyle/>
        <a:p>
          <a:endParaRPr lang="en-US"/>
        </a:p>
      </dgm:t>
    </dgm:pt>
    <dgm:pt modelId="{C4A8C51E-5090-4963-8C71-14D269C0C7F3}">
      <dgm:prSet phldrT="[Text]" custT="1"/>
      <dgm:spPr/>
      <dgm:t>
        <a:bodyPr/>
        <a:lstStyle/>
        <a:p>
          <a:r>
            <a:rPr lang="en-US" sz="1000" dirty="0"/>
            <a:t>SEMO Update Database</a:t>
          </a:r>
        </a:p>
      </dgm:t>
    </dgm:pt>
    <dgm:pt modelId="{DE4C7880-BF19-40AA-A7A2-37E160573BED}" type="parTrans" cxnId="{ED942C30-6792-49AF-A806-5B0ED822315D}">
      <dgm:prSet/>
      <dgm:spPr/>
      <dgm:t>
        <a:bodyPr/>
        <a:lstStyle/>
        <a:p>
          <a:endParaRPr lang="en-US"/>
        </a:p>
      </dgm:t>
    </dgm:pt>
    <dgm:pt modelId="{CD23FD80-AFBE-4588-8BB1-EF3305433B02}" type="sibTrans" cxnId="{ED942C30-6792-49AF-A806-5B0ED822315D}">
      <dgm:prSet/>
      <dgm:spPr/>
      <dgm:t>
        <a:bodyPr/>
        <a:lstStyle/>
        <a:p>
          <a:endParaRPr lang="en-US"/>
        </a:p>
      </dgm:t>
    </dgm:pt>
    <dgm:pt modelId="{1CD28B9F-6933-4C19-ABD8-5415B5330B2B}">
      <dgm:prSet phldrT="[Text]" custT="1"/>
      <dgm:spPr/>
      <dgm:t>
        <a:bodyPr/>
        <a:lstStyle/>
        <a:p>
          <a:r>
            <a:rPr lang="en-US" sz="1000" dirty="0"/>
            <a:t>Communicate</a:t>
          </a:r>
        </a:p>
      </dgm:t>
    </dgm:pt>
    <dgm:pt modelId="{0D04CD3A-44C2-464F-94F3-4416E98674EB}" type="parTrans" cxnId="{7AC6AA90-19AB-459F-8B26-F6FD7E9AF2D5}">
      <dgm:prSet/>
      <dgm:spPr/>
      <dgm:t>
        <a:bodyPr/>
        <a:lstStyle/>
        <a:p>
          <a:endParaRPr lang="en-US"/>
        </a:p>
      </dgm:t>
    </dgm:pt>
    <dgm:pt modelId="{E0E6F98A-A28E-456A-9164-F8AAACE9B6BC}" type="sibTrans" cxnId="{7AC6AA90-19AB-459F-8B26-F6FD7E9AF2D5}">
      <dgm:prSet/>
      <dgm:spPr/>
      <dgm:t>
        <a:bodyPr/>
        <a:lstStyle/>
        <a:p>
          <a:endParaRPr lang="en-US"/>
        </a:p>
      </dgm:t>
    </dgm:pt>
    <dgm:pt modelId="{11C25A29-2DC4-4759-83CB-15A682194585}">
      <dgm:prSet phldrT="[Text]" custT="1"/>
      <dgm:spPr/>
      <dgm:t>
        <a:bodyPr/>
        <a:lstStyle/>
        <a:p>
          <a:r>
            <a:rPr lang="en-US" sz="1000" dirty="0"/>
            <a:t>SEMO sends confirmation</a:t>
          </a:r>
        </a:p>
      </dgm:t>
    </dgm:pt>
    <dgm:pt modelId="{EA559E69-A36F-49F6-8D70-78103E6F19D5}" type="parTrans" cxnId="{7207F23F-5C69-4E7F-8F78-D25302027441}">
      <dgm:prSet/>
      <dgm:spPr/>
      <dgm:t>
        <a:bodyPr/>
        <a:lstStyle/>
        <a:p>
          <a:endParaRPr lang="en-US"/>
        </a:p>
      </dgm:t>
    </dgm:pt>
    <dgm:pt modelId="{0F046618-1B57-4433-B9FE-E76C8F47F340}" type="sibTrans" cxnId="{7207F23F-5C69-4E7F-8F78-D25302027441}">
      <dgm:prSet/>
      <dgm:spPr/>
      <dgm:t>
        <a:bodyPr/>
        <a:lstStyle/>
        <a:p>
          <a:endParaRPr lang="en-US"/>
        </a:p>
      </dgm:t>
    </dgm:pt>
    <dgm:pt modelId="{87A754EC-0F32-4035-8577-3548895F13EE}" type="pres">
      <dgm:prSet presAssocID="{D582DD01-BAA6-4372-913A-C20B43F8CD32}" presName="hierChild1" presStyleCnt="0">
        <dgm:presLayoutVars>
          <dgm:orgChart val="1"/>
          <dgm:chPref val="1"/>
          <dgm:dir/>
          <dgm:animOne val="branch"/>
          <dgm:animLvl val="lvl"/>
          <dgm:resizeHandles/>
        </dgm:presLayoutVars>
      </dgm:prSet>
      <dgm:spPr/>
      <dgm:t>
        <a:bodyPr/>
        <a:lstStyle/>
        <a:p>
          <a:endParaRPr lang="en-US"/>
        </a:p>
      </dgm:t>
    </dgm:pt>
    <dgm:pt modelId="{7BFFE7D6-E65F-4C8D-B6E7-4CF7B73960D3}" type="pres">
      <dgm:prSet presAssocID="{E5E50848-7A00-4D19-B749-A200FA0A2F29}" presName="hierRoot1" presStyleCnt="0">
        <dgm:presLayoutVars>
          <dgm:hierBranch val="init"/>
        </dgm:presLayoutVars>
      </dgm:prSet>
      <dgm:spPr/>
    </dgm:pt>
    <dgm:pt modelId="{91621226-1491-40C2-8B8D-89E07856F0F5}" type="pres">
      <dgm:prSet presAssocID="{E5E50848-7A00-4D19-B749-A200FA0A2F29}" presName="rootComposite1" presStyleCnt="0"/>
      <dgm:spPr/>
    </dgm:pt>
    <dgm:pt modelId="{DF8B0CD6-C435-4FFE-B6BE-44AD5B7DC3B0}" type="pres">
      <dgm:prSet presAssocID="{E5E50848-7A00-4D19-B749-A200FA0A2F29}" presName="rootText1" presStyleLbl="node0" presStyleIdx="0" presStyleCnt="1">
        <dgm:presLayoutVars>
          <dgm:chPref val="3"/>
        </dgm:presLayoutVars>
      </dgm:prSet>
      <dgm:spPr/>
      <dgm:t>
        <a:bodyPr/>
        <a:lstStyle/>
        <a:p>
          <a:endParaRPr lang="en-US"/>
        </a:p>
      </dgm:t>
    </dgm:pt>
    <dgm:pt modelId="{EE559F4B-E62E-4150-A5AC-E14BB7190EA3}" type="pres">
      <dgm:prSet presAssocID="{E5E50848-7A00-4D19-B749-A200FA0A2F29}" presName="rootConnector1" presStyleLbl="node1" presStyleIdx="0" presStyleCnt="0"/>
      <dgm:spPr/>
      <dgm:t>
        <a:bodyPr/>
        <a:lstStyle/>
        <a:p>
          <a:endParaRPr lang="en-US"/>
        </a:p>
      </dgm:t>
    </dgm:pt>
    <dgm:pt modelId="{B9EFDC5B-FCEB-4A3D-9038-8745D4DE2282}" type="pres">
      <dgm:prSet presAssocID="{E5E50848-7A00-4D19-B749-A200FA0A2F29}" presName="hierChild2" presStyleCnt="0"/>
      <dgm:spPr/>
    </dgm:pt>
    <dgm:pt modelId="{9C68DE80-F526-4AEB-983F-2AEAD93F44DA}" type="pres">
      <dgm:prSet presAssocID="{913F73BF-56C8-4888-96E5-D749CE672B99}" presName="Name37" presStyleLbl="parChTrans1D2" presStyleIdx="0" presStyleCnt="4"/>
      <dgm:spPr/>
      <dgm:t>
        <a:bodyPr/>
        <a:lstStyle/>
        <a:p>
          <a:endParaRPr lang="en-US"/>
        </a:p>
      </dgm:t>
    </dgm:pt>
    <dgm:pt modelId="{66A0E225-565F-495F-BF26-DA15BAE819AD}" type="pres">
      <dgm:prSet presAssocID="{F4A653C3-FBBA-4991-9AD1-CB2814FEA9EE}" presName="hierRoot2" presStyleCnt="0">
        <dgm:presLayoutVars>
          <dgm:hierBranch val="init"/>
        </dgm:presLayoutVars>
      </dgm:prSet>
      <dgm:spPr/>
    </dgm:pt>
    <dgm:pt modelId="{339D525B-0A1E-4402-8017-FB8A74BA925B}" type="pres">
      <dgm:prSet presAssocID="{F4A653C3-FBBA-4991-9AD1-CB2814FEA9EE}" presName="rootComposite" presStyleCnt="0"/>
      <dgm:spPr/>
    </dgm:pt>
    <dgm:pt modelId="{53D2A89C-6A68-45F7-93AB-BC1BD3F4BB1C}" type="pres">
      <dgm:prSet presAssocID="{F4A653C3-FBBA-4991-9AD1-CB2814FEA9EE}" presName="rootText" presStyleLbl="node2" presStyleIdx="0" presStyleCnt="4">
        <dgm:presLayoutVars>
          <dgm:chPref val="3"/>
        </dgm:presLayoutVars>
      </dgm:prSet>
      <dgm:spPr/>
      <dgm:t>
        <a:bodyPr/>
        <a:lstStyle/>
        <a:p>
          <a:endParaRPr lang="en-US"/>
        </a:p>
      </dgm:t>
    </dgm:pt>
    <dgm:pt modelId="{65EE9584-A3F1-44E5-BF49-52636A9A400E}" type="pres">
      <dgm:prSet presAssocID="{F4A653C3-FBBA-4991-9AD1-CB2814FEA9EE}" presName="rootConnector" presStyleLbl="node2" presStyleIdx="0" presStyleCnt="4"/>
      <dgm:spPr/>
      <dgm:t>
        <a:bodyPr/>
        <a:lstStyle/>
        <a:p>
          <a:endParaRPr lang="en-US"/>
        </a:p>
      </dgm:t>
    </dgm:pt>
    <dgm:pt modelId="{5AC2C1A0-1065-49E9-A862-C0B4902F6A43}" type="pres">
      <dgm:prSet presAssocID="{F4A653C3-FBBA-4991-9AD1-CB2814FEA9EE}" presName="hierChild4" presStyleCnt="0"/>
      <dgm:spPr/>
    </dgm:pt>
    <dgm:pt modelId="{2FDEA066-29AC-4877-8A00-DDC7B657A089}" type="pres">
      <dgm:prSet presAssocID="{C4F727E7-8873-4B88-B2AD-266D527DE051}" presName="Name37" presStyleLbl="parChTrans1D3" presStyleIdx="0" presStyleCnt="4"/>
      <dgm:spPr/>
      <dgm:t>
        <a:bodyPr/>
        <a:lstStyle/>
        <a:p>
          <a:endParaRPr lang="en-US"/>
        </a:p>
      </dgm:t>
    </dgm:pt>
    <dgm:pt modelId="{55AD9E51-EF30-4ECE-8662-6007E1F36384}" type="pres">
      <dgm:prSet presAssocID="{D268B92A-AD94-4E8B-878F-6474E89A4A6F}" presName="hierRoot2" presStyleCnt="0">
        <dgm:presLayoutVars>
          <dgm:hierBranch val="init"/>
        </dgm:presLayoutVars>
      </dgm:prSet>
      <dgm:spPr/>
    </dgm:pt>
    <dgm:pt modelId="{5F7CFE22-1CF2-4EB0-85A0-3217E2C83FF3}" type="pres">
      <dgm:prSet presAssocID="{D268B92A-AD94-4E8B-878F-6474E89A4A6F}" presName="rootComposite" presStyleCnt="0"/>
      <dgm:spPr/>
    </dgm:pt>
    <dgm:pt modelId="{A839108C-485E-4B3D-9555-07201CCE878F}" type="pres">
      <dgm:prSet presAssocID="{D268B92A-AD94-4E8B-878F-6474E89A4A6F}" presName="rootText" presStyleLbl="node3" presStyleIdx="0" presStyleCnt="4">
        <dgm:presLayoutVars>
          <dgm:chPref val="3"/>
        </dgm:presLayoutVars>
      </dgm:prSet>
      <dgm:spPr/>
      <dgm:t>
        <a:bodyPr/>
        <a:lstStyle/>
        <a:p>
          <a:endParaRPr lang="en-US"/>
        </a:p>
      </dgm:t>
    </dgm:pt>
    <dgm:pt modelId="{59D0DF20-44E6-4367-8ED9-A94957DB0574}" type="pres">
      <dgm:prSet presAssocID="{D268B92A-AD94-4E8B-878F-6474E89A4A6F}" presName="rootConnector" presStyleLbl="node3" presStyleIdx="0" presStyleCnt="4"/>
      <dgm:spPr/>
      <dgm:t>
        <a:bodyPr/>
        <a:lstStyle/>
        <a:p>
          <a:endParaRPr lang="en-US"/>
        </a:p>
      </dgm:t>
    </dgm:pt>
    <dgm:pt modelId="{EC63FC58-0D57-41BF-9D44-D09226F6D390}" type="pres">
      <dgm:prSet presAssocID="{D268B92A-AD94-4E8B-878F-6474E89A4A6F}" presName="hierChild4" presStyleCnt="0"/>
      <dgm:spPr/>
    </dgm:pt>
    <dgm:pt modelId="{83877E54-E87C-4462-B9B2-58CACB759096}" type="pres">
      <dgm:prSet presAssocID="{D268B92A-AD94-4E8B-878F-6474E89A4A6F}" presName="hierChild5" presStyleCnt="0"/>
      <dgm:spPr/>
    </dgm:pt>
    <dgm:pt modelId="{6AC6663C-8CA4-425B-932A-FF64F7913092}" type="pres">
      <dgm:prSet presAssocID="{F4A653C3-FBBA-4991-9AD1-CB2814FEA9EE}" presName="hierChild5" presStyleCnt="0"/>
      <dgm:spPr/>
    </dgm:pt>
    <dgm:pt modelId="{12AB8280-40A7-4336-8963-3DFF8D71F78E}" type="pres">
      <dgm:prSet presAssocID="{0D04CD3A-44C2-464F-94F3-4416E98674EB}" presName="Name37" presStyleLbl="parChTrans1D2" presStyleIdx="1" presStyleCnt="4"/>
      <dgm:spPr/>
      <dgm:t>
        <a:bodyPr/>
        <a:lstStyle/>
        <a:p>
          <a:endParaRPr lang="en-US"/>
        </a:p>
      </dgm:t>
    </dgm:pt>
    <dgm:pt modelId="{8378ED5D-9BB3-4E6C-A7FA-79958F3288F8}" type="pres">
      <dgm:prSet presAssocID="{1CD28B9F-6933-4C19-ABD8-5415B5330B2B}" presName="hierRoot2" presStyleCnt="0">
        <dgm:presLayoutVars>
          <dgm:hierBranch val="init"/>
        </dgm:presLayoutVars>
      </dgm:prSet>
      <dgm:spPr/>
    </dgm:pt>
    <dgm:pt modelId="{87427C0D-72D9-4A94-A1D9-5E2FAB6CE76A}" type="pres">
      <dgm:prSet presAssocID="{1CD28B9F-6933-4C19-ABD8-5415B5330B2B}" presName="rootComposite" presStyleCnt="0"/>
      <dgm:spPr/>
    </dgm:pt>
    <dgm:pt modelId="{1624E651-906A-4806-AA77-6B92AD1B2E0C}" type="pres">
      <dgm:prSet presAssocID="{1CD28B9F-6933-4C19-ABD8-5415B5330B2B}" presName="rootText" presStyleLbl="node2" presStyleIdx="1" presStyleCnt="4">
        <dgm:presLayoutVars>
          <dgm:chPref val="3"/>
        </dgm:presLayoutVars>
      </dgm:prSet>
      <dgm:spPr/>
      <dgm:t>
        <a:bodyPr/>
        <a:lstStyle/>
        <a:p>
          <a:endParaRPr lang="en-US"/>
        </a:p>
      </dgm:t>
    </dgm:pt>
    <dgm:pt modelId="{1ADEE1D6-891E-4E9C-A5E1-8DE73376BC1F}" type="pres">
      <dgm:prSet presAssocID="{1CD28B9F-6933-4C19-ABD8-5415B5330B2B}" presName="rootConnector" presStyleLbl="node2" presStyleIdx="1" presStyleCnt="4"/>
      <dgm:spPr/>
      <dgm:t>
        <a:bodyPr/>
        <a:lstStyle/>
        <a:p>
          <a:endParaRPr lang="en-US"/>
        </a:p>
      </dgm:t>
    </dgm:pt>
    <dgm:pt modelId="{5EF916CE-D227-47C7-846C-84605D7D7210}" type="pres">
      <dgm:prSet presAssocID="{1CD28B9F-6933-4C19-ABD8-5415B5330B2B}" presName="hierChild4" presStyleCnt="0"/>
      <dgm:spPr/>
    </dgm:pt>
    <dgm:pt modelId="{2EBA7C3A-75F1-4152-A8E8-222ED42FBAF7}" type="pres">
      <dgm:prSet presAssocID="{D05A8901-24D9-4C19-9380-CA0B9F862048}" presName="Name37" presStyleLbl="parChTrans1D3" presStyleIdx="1" presStyleCnt="4"/>
      <dgm:spPr/>
      <dgm:t>
        <a:bodyPr/>
        <a:lstStyle/>
        <a:p>
          <a:endParaRPr lang="en-US"/>
        </a:p>
      </dgm:t>
    </dgm:pt>
    <dgm:pt modelId="{FF264DAD-73DE-4C6A-98E8-6D14A1435082}" type="pres">
      <dgm:prSet presAssocID="{30E8124B-F321-4894-86EF-0CB7E98D3240}" presName="hierRoot2" presStyleCnt="0">
        <dgm:presLayoutVars>
          <dgm:hierBranch val="init"/>
        </dgm:presLayoutVars>
      </dgm:prSet>
      <dgm:spPr/>
    </dgm:pt>
    <dgm:pt modelId="{591F563C-13AD-4840-A47E-B47DAB012956}" type="pres">
      <dgm:prSet presAssocID="{30E8124B-F321-4894-86EF-0CB7E98D3240}" presName="rootComposite" presStyleCnt="0"/>
      <dgm:spPr/>
    </dgm:pt>
    <dgm:pt modelId="{1E1FBBDA-1B9A-4EBF-AC8B-D3F5105E853B}" type="pres">
      <dgm:prSet presAssocID="{30E8124B-F321-4894-86EF-0CB7E98D3240}" presName="rootText" presStyleLbl="node3" presStyleIdx="1" presStyleCnt="4">
        <dgm:presLayoutVars>
          <dgm:chPref val="3"/>
        </dgm:presLayoutVars>
      </dgm:prSet>
      <dgm:spPr/>
      <dgm:t>
        <a:bodyPr/>
        <a:lstStyle/>
        <a:p>
          <a:endParaRPr lang="en-US"/>
        </a:p>
      </dgm:t>
    </dgm:pt>
    <dgm:pt modelId="{0C174A83-C12D-4CEA-90C9-9AD0FF2899A1}" type="pres">
      <dgm:prSet presAssocID="{30E8124B-F321-4894-86EF-0CB7E98D3240}" presName="rootConnector" presStyleLbl="node3" presStyleIdx="1" presStyleCnt="4"/>
      <dgm:spPr/>
      <dgm:t>
        <a:bodyPr/>
        <a:lstStyle/>
        <a:p>
          <a:endParaRPr lang="en-US"/>
        </a:p>
      </dgm:t>
    </dgm:pt>
    <dgm:pt modelId="{45E452F4-413C-401E-A59B-0E5A6C2A0EAB}" type="pres">
      <dgm:prSet presAssocID="{30E8124B-F321-4894-86EF-0CB7E98D3240}" presName="hierChild4" presStyleCnt="0"/>
      <dgm:spPr/>
    </dgm:pt>
    <dgm:pt modelId="{C9797EA3-4FC3-4BC5-8B07-54B00088BB34}" type="pres">
      <dgm:prSet presAssocID="{30E8124B-F321-4894-86EF-0CB7E98D3240}" presName="hierChild5" presStyleCnt="0"/>
      <dgm:spPr/>
    </dgm:pt>
    <dgm:pt modelId="{84949F6C-7524-4B16-87F8-6CF3EF25F5A9}" type="pres">
      <dgm:prSet presAssocID="{1CD28B9F-6933-4C19-ABD8-5415B5330B2B}" presName="hierChild5" presStyleCnt="0"/>
      <dgm:spPr/>
    </dgm:pt>
    <dgm:pt modelId="{4CFA3A77-D254-428D-8466-270C484934CA}" type="pres">
      <dgm:prSet presAssocID="{D4EC48FD-734A-46F8-8C02-55C8AD18B52C}" presName="Name37" presStyleLbl="parChTrans1D2" presStyleIdx="2" presStyleCnt="4"/>
      <dgm:spPr/>
      <dgm:t>
        <a:bodyPr/>
        <a:lstStyle/>
        <a:p>
          <a:endParaRPr lang="en-US"/>
        </a:p>
      </dgm:t>
    </dgm:pt>
    <dgm:pt modelId="{9CE5F2CC-8015-496C-B11A-37DD88992AD5}" type="pres">
      <dgm:prSet presAssocID="{50A9C48A-E7CD-4EB1-A577-CA2595D77660}" presName="hierRoot2" presStyleCnt="0">
        <dgm:presLayoutVars>
          <dgm:hierBranch val="init"/>
        </dgm:presLayoutVars>
      </dgm:prSet>
      <dgm:spPr/>
    </dgm:pt>
    <dgm:pt modelId="{F478C2C5-C2DD-472F-840B-5DDD3D5CF50C}" type="pres">
      <dgm:prSet presAssocID="{50A9C48A-E7CD-4EB1-A577-CA2595D77660}" presName="rootComposite" presStyleCnt="0"/>
      <dgm:spPr/>
    </dgm:pt>
    <dgm:pt modelId="{67EAB76C-F89E-4F9B-89EA-B0E699936599}" type="pres">
      <dgm:prSet presAssocID="{50A9C48A-E7CD-4EB1-A577-CA2595D77660}" presName="rootText" presStyleLbl="node2" presStyleIdx="2" presStyleCnt="4">
        <dgm:presLayoutVars>
          <dgm:chPref val="3"/>
        </dgm:presLayoutVars>
      </dgm:prSet>
      <dgm:spPr/>
      <dgm:t>
        <a:bodyPr/>
        <a:lstStyle/>
        <a:p>
          <a:endParaRPr lang="en-US"/>
        </a:p>
      </dgm:t>
    </dgm:pt>
    <dgm:pt modelId="{E4AEE9FA-DD53-45BE-8F7C-9FDD24EAB8EA}" type="pres">
      <dgm:prSet presAssocID="{50A9C48A-E7CD-4EB1-A577-CA2595D77660}" presName="rootConnector" presStyleLbl="node2" presStyleIdx="2" presStyleCnt="4"/>
      <dgm:spPr/>
      <dgm:t>
        <a:bodyPr/>
        <a:lstStyle/>
        <a:p>
          <a:endParaRPr lang="en-US"/>
        </a:p>
      </dgm:t>
    </dgm:pt>
    <dgm:pt modelId="{1D1A2192-200E-47BD-AC70-D677FECC5225}" type="pres">
      <dgm:prSet presAssocID="{50A9C48A-E7CD-4EB1-A577-CA2595D77660}" presName="hierChild4" presStyleCnt="0"/>
      <dgm:spPr/>
    </dgm:pt>
    <dgm:pt modelId="{23ECF762-72A5-494E-8C7D-B30644B86B15}" type="pres">
      <dgm:prSet presAssocID="{DE4C7880-BF19-40AA-A7A2-37E160573BED}" presName="Name37" presStyleLbl="parChTrans1D3" presStyleIdx="2" presStyleCnt="4"/>
      <dgm:spPr/>
      <dgm:t>
        <a:bodyPr/>
        <a:lstStyle/>
        <a:p>
          <a:endParaRPr lang="en-US"/>
        </a:p>
      </dgm:t>
    </dgm:pt>
    <dgm:pt modelId="{41F6A428-F02C-41CA-BAE5-77EAB3FC82AB}" type="pres">
      <dgm:prSet presAssocID="{C4A8C51E-5090-4963-8C71-14D269C0C7F3}" presName="hierRoot2" presStyleCnt="0">
        <dgm:presLayoutVars>
          <dgm:hierBranch val="init"/>
        </dgm:presLayoutVars>
      </dgm:prSet>
      <dgm:spPr/>
    </dgm:pt>
    <dgm:pt modelId="{BA107BA7-C374-4553-ADE0-3AD7C2D0D3FB}" type="pres">
      <dgm:prSet presAssocID="{C4A8C51E-5090-4963-8C71-14D269C0C7F3}" presName="rootComposite" presStyleCnt="0"/>
      <dgm:spPr/>
    </dgm:pt>
    <dgm:pt modelId="{7A0ED439-94B4-4D8E-8F5E-A545DFF4A300}" type="pres">
      <dgm:prSet presAssocID="{C4A8C51E-5090-4963-8C71-14D269C0C7F3}" presName="rootText" presStyleLbl="node3" presStyleIdx="2" presStyleCnt="4">
        <dgm:presLayoutVars>
          <dgm:chPref val="3"/>
        </dgm:presLayoutVars>
      </dgm:prSet>
      <dgm:spPr/>
      <dgm:t>
        <a:bodyPr/>
        <a:lstStyle/>
        <a:p>
          <a:endParaRPr lang="en-US"/>
        </a:p>
      </dgm:t>
    </dgm:pt>
    <dgm:pt modelId="{1D0352E2-D15F-4909-9AF0-928108DFB616}" type="pres">
      <dgm:prSet presAssocID="{C4A8C51E-5090-4963-8C71-14D269C0C7F3}" presName="rootConnector" presStyleLbl="node3" presStyleIdx="2" presStyleCnt="4"/>
      <dgm:spPr/>
      <dgm:t>
        <a:bodyPr/>
        <a:lstStyle/>
        <a:p>
          <a:endParaRPr lang="en-US"/>
        </a:p>
      </dgm:t>
    </dgm:pt>
    <dgm:pt modelId="{A318DDBA-787A-4702-87BD-26A52DA6E75C}" type="pres">
      <dgm:prSet presAssocID="{C4A8C51E-5090-4963-8C71-14D269C0C7F3}" presName="hierChild4" presStyleCnt="0"/>
      <dgm:spPr/>
    </dgm:pt>
    <dgm:pt modelId="{9F7AA2B2-8B93-4206-A052-0EEF387F942F}" type="pres">
      <dgm:prSet presAssocID="{C4A8C51E-5090-4963-8C71-14D269C0C7F3}" presName="hierChild5" presStyleCnt="0"/>
      <dgm:spPr/>
    </dgm:pt>
    <dgm:pt modelId="{AE3EBD63-2AB4-4669-967A-1F92968D587E}" type="pres">
      <dgm:prSet presAssocID="{50A9C48A-E7CD-4EB1-A577-CA2595D77660}" presName="hierChild5" presStyleCnt="0"/>
      <dgm:spPr/>
    </dgm:pt>
    <dgm:pt modelId="{593DE80B-8159-4FBA-9D0F-0C1CC0A01769}" type="pres">
      <dgm:prSet presAssocID="{CDE894B9-542E-42F4-8C1E-EBF60AEC1289}" presName="Name37" presStyleLbl="parChTrans1D2" presStyleIdx="3" presStyleCnt="4"/>
      <dgm:spPr/>
      <dgm:t>
        <a:bodyPr/>
        <a:lstStyle/>
        <a:p>
          <a:endParaRPr lang="en-US"/>
        </a:p>
      </dgm:t>
    </dgm:pt>
    <dgm:pt modelId="{60C93856-C570-4BE0-99EA-F2A9D3AEA454}" type="pres">
      <dgm:prSet presAssocID="{DDDCEF74-3A9A-43B4-BE80-9179210068A3}" presName="hierRoot2" presStyleCnt="0">
        <dgm:presLayoutVars>
          <dgm:hierBranch val="init"/>
        </dgm:presLayoutVars>
      </dgm:prSet>
      <dgm:spPr/>
    </dgm:pt>
    <dgm:pt modelId="{6322492D-2301-4CB4-BDF2-B96016972FA8}" type="pres">
      <dgm:prSet presAssocID="{DDDCEF74-3A9A-43B4-BE80-9179210068A3}" presName="rootComposite" presStyleCnt="0"/>
      <dgm:spPr/>
    </dgm:pt>
    <dgm:pt modelId="{CF6B3DBA-4975-4AF2-A127-08F056273708}" type="pres">
      <dgm:prSet presAssocID="{DDDCEF74-3A9A-43B4-BE80-9179210068A3}" presName="rootText" presStyleLbl="node2" presStyleIdx="3" presStyleCnt="4">
        <dgm:presLayoutVars>
          <dgm:chPref val="3"/>
        </dgm:presLayoutVars>
      </dgm:prSet>
      <dgm:spPr/>
      <dgm:t>
        <a:bodyPr/>
        <a:lstStyle/>
        <a:p>
          <a:endParaRPr lang="en-US"/>
        </a:p>
      </dgm:t>
    </dgm:pt>
    <dgm:pt modelId="{20CACF9C-37BF-4BC0-A570-F9D9B47EF305}" type="pres">
      <dgm:prSet presAssocID="{DDDCEF74-3A9A-43B4-BE80-9179210068A3}" presName="rootConnector" presStyleLbl="node2" presStyleIdx="3" presStyleCnt="4"/>
      <dgm:spPr/>
      <dgm:t>
        <a:bodyPr/>
        <a:lstStyle/>
        <a:p>
          <a:endParaRPr lang="en-US"/>
        </a:p>
      </dgm:t>
    </dgm:pt>
    <dgm:pt modelId="{C6A46CD0-3E6A-4B11-85E4-B2633BA14116}" type="pres">
      <dgm:prSet presAssocID="{DDDCEF74-3A9A-43B4-BE80-9179210068A3}" presName="hierChild4" presStyleCnt="0"/>
      <dgm:spPr/>
    </dgm:pt>
    <dgm:pt modelId="{26FF9860-3777-487A-8507-8478D05F82A7}" type="pres">
      <dgm:prSet presAssocID="{EA559E69-A36F-49F6-8D70-78103E6F19D5}" presName="Name37" presStyleLbl="parChTrans1D3" presStyleIdx="3" presStyleCnt="4"/>
      <dgm:spPr/>
      <dgm:t>
        <a:bodyPr/>
        <a:lstStyle/>
        <a:p>
          <a:endParaRPr lang="en-US"/>
        </a:p>
      </dgm:t>
    </dgm:pt>
    <dgm:pt modelId="{2C7EA106-5533-4550-886D-8B665D46028E}" type="pres">
      <dgm:prSet presAssocID="{11C25A29-2DC4-4759-83CB-15A682194585}" presName="hierRoot2" presStyleCnt="0">
        <dgm:presLayoutVars>
          <dgm:hierBranch val="init"/>
        </dgm:presLayoutVars>
      </dgm:prSet>
      <dgm:spPr/>
    </dgm:pt>
    <dgm:pt modelId="{B0FB0062-B2C2-4550-AE89-1FF1174326ED}" type="pres">
      <dgm:prSet presAssocID="{11C25A29-2DC4-4759-83CB-15A682194585}" presName="rootComposite" presStyleCnt="0"/>
      <dgm:spPr/>
    </dgm:pt>
    <dgm:pt modelId="{EA7D5AFD-4F63-4300-AD28-0B7601A81EE5}" type="pres">
      <dgm:prSet presAssocID="{11C25A29-2DC4-4759-83CB-15A682194585}" presName="rootText" presStyleLbl="node3" presStyleIdx="3" presStyleCnt="4">
        <dgm:presLayoutVars>
          <dgm:chPref val="3"/>
        </dgm:presLayoutVars>
      </dgm:prSet>
      <dgm:spPr/>
      <dgm:t>
        <a:bodyPr/>
        <a:lstStyle/>
        <a:p>
          <a:endParaRPr lang="en-US"/>
        </a:p>
      </dgm:t>
    </dgm:pt>
    <dgm:pt modelId="{5FC9DEE9-E922-4EE4-9B89-A2CD94BE698C}" type="pres">
      <dgm:prSet presAssocID="{11C25A29-2DC4-4759-83CB-15A682194585}" presName="rootConnector" presStyleLbl="node3" presStyleIdx="3" presStyleCnt="4"/>
      <dgm:spPr/>
      <dgm:t>
        <a:bodyPr/>
        <a:lstStyle/>
        <a:p>
          <a:endParaRPr lang="en-US"/>
        </a:p>
      </dgm:t>
    </dgm:pt>
    <dgm:pt modelId="{CCD156D4-8787-468F-9CB8-07CA07B42F3F}" type="pres">
      <dgm:prSet presAssocID="{11C25A29-2DC4-4759-83CB-15A682194585}" presName="hierChild4" presStyleCnt="0"/>
      <dgm:spPr/>
    </dgm:pt>
    <dgm:pt modelId="{A5A36051-CF25-4FDA-96BC-008FD28D80A4}" type="pres">
      <dgm:prSet presAssocID="{11C25A29-2DC4-4759-83CB-15A682194585}" presName="hierChild5" presStyleCnt="0"/>
      <dgm:spPr/>
    </dgm:pt>
    <dgm:pt modelId="{25B93BAF-D0A4-4667-900B-7E03D452E5DB}" type="pres">
      <dgm:prSet presAssocID="{DDDCEF74-3A9A-43B4-BE80-9179210068A3}" presName="hierChild5" presStyleCnt="0"/>
      <dgm:spPr/>
    </dgm:pt>
    <dgm:pt modelId="{5E8CB39E-4F53-4009-B090-FE403B05F8E8}" type="pres">
      <dgm:prSet presAssocID="{E5E50848-7A00-4D19-B749-A200FA0A2F29}" presName="hierChild3" presStyleCnt="0"/>
      <dgm:spPr/>
    </dgm:pt>
  </dgm:ptLst>
  <dgm:cxnLst>
    <dgm:cxn modelId="{12999E18-35D8-4A44-A77E-9695ABC349E6}" type="presOf" srcId="{D268B92A-AD94-4E8B-878F-6474E89A4A6F}" destId="{A839108C-485E-4B3D-9555-07201CCE878F}" srcOrd="0" destOrd="0" presId="urn:microsoft.com/office/officeart/2005/8/layout/orgChart1"/>
    <dgm:cxn modelId="{552E7980-E90B-4E5E-97BE-9A22D9C4AC5E}" type="presOf" srcId="{30E8124B-F321-4894-86EF-0CB7E98D3240}" destId="{0C174A83-C12D-4CEA-90C9-9AD0FF2899A1}" srcOrd="1" destOrd="0" presId="urn:microsoft.com/office/officeart/2005/8/layout/orgChart1"/>
    <dgm:cxn modelId="{A4FAA80F-6135-4DE6-AAA7-624FCD71C97C}" srcId="{1CD28B9F-6933-4C19-ABD8-5415B5330B2B}" destId="{30E8124B-F321-4894-86EF-0CB7E98D3240}" srcOrd="0" destOrd="0" parTransId="{D05A8901-24D9-4C19-9380-CA0B9F862048}" sibTransId="{D940E544-6F15-4B85-8B2E-48CB650237BA}"/>
    <dgm:cxn modelId="{814FF3F2-FF5F-4003-AA47-C3307CB090C9}" type="presOf" srcId="{E5E50848-7A00-4D19-B749-A200FA0A2F29}" destId="{DF8B0CD6-C435-4FFE-B6BE-44AD5B7DC3B0}" srcOrd="0" destOrd="0" presId="urn:microsoft.com/office/officeart/2005/8/layout/orgChart1"/>
    <dgm:cxn modelId="{ED942C30-6792-49AF-A806-5B0ED822315D}" srcId="{50A9C48A-E7CD-4EB1-A577-CA2595D77660}" destId="{C4A8C51E-5090-4963-8C71-14D269C0C7F3}" srcOrd="0" destOrd="0" parTransId="{DE4C7880-BF19-40AA-A7A2-37E160573BED}" sibTransId="{CD23FD80-AFBE-4588-8BB1-EF3305433B02}"/>
    <dgm:cxn modelId="{FA7ED3FC-A803-4095-BB81-7A450233FCCE}" type="presOf" srcId="{30E8124B-F321-4894-86EF-0CB7E98D3240}" destId="{1E1FBBDA-1B9A-4EBF-AC8B-D3F5105E853B}" srcOrd="0" destOrd="0" presId="urn:microsoft.com/office/officeart/2005/8/layout/orgChart1"/>
    <dgm:cxn modelId="{21DD5E28-B4B4-460E-AE88-E11674D9D513}" type="presOf" srcId="{50A9C48A-E7CD-4EB1-A577-CA2595D77660}" destId="{67EAB76C-F89E-4F9B-89EA-B0E699936599}" srcOrd="0" destOrd="0" presId="urn:microsoft.com/office/officeart/2005/8/layout/orgChart1"/>
    <dgm:cxn modelId="{C157CCA3-DBC7-4610-8497-82F1A9C81286}" srcId="{E5E50848-7A00-4D19-B749-A200FA0A2F29}" destId="{F4A653C3-FBBA-4991-9AD1-CB2814FEA9EE}" srcOrd="0" destOrd="0" parTransId="{913F73BF-56C8-4888-96E5-D749CE672B99}" sibTransId="{B2C31BB3-0821-4D28-AC27-164BDEAC6198}"/>
    <dgm:cxn modelId="{D2FEC075-AEAF-4C07-B4EE-DC8D72E2D60C}" srcId="{E5E50848-7A00-4D19-B749-A200FA0A2F29}" destId="{50A9C48A-E7CD-4EB1-A577-CA2595D77660}" srcOrd="2" destOrd="0" parTransId="{D4EC48FD-734A-46F8-8C02-55C8AD18B52C}" sibTransId="{1B15408A-E358-460A-8AFF-875BC15E1F80}"/>
    <dgm:cxn modelId="{93977F3E-21B4-4B1F-B5B0-72ECDA9303B0}" srcId="{E5E50848-7A00-4D19-B749-A200FA0A2F29}" destId="{DDDCEF74-3A9A-43B4-BE80-9179210068A3}" srcOrd="3" destOrd="0" parTransId="{CDE894B9-542E-42F4-8C1E-EBF60AEC1289}" sibTransId="{090A629E-FCDC-4B66-BAA0-6692776466B7}"/>
    <dgm:cxn modelId="{CFCAF8B2-D6CC-4774-ABA9-FA6F4DF8E7E7}" type="presOf" srcId="{C4A8C51E-5090-4963-8C71-14D269C0C7F3}" destId="{7A0ED439-94B4-4D8E-8F5E-A545DFF4A300}" srcOrd="0" destOrd="0" presId="urn:microsoft.com/office/officeart/2005/8/layout/orgChart1"/>
    <dgm:cxn modelId="{A1B2C4B4-AE0D-430C-9D0F-FB7D744FA735}" type="presOf" srcId="{D4EC48FD-734A-46F8-8C02-55C8AD18B52C}" destId="{4CFA3A77-D254-428D-8466-270C484934CA}" srcOrd="0" destOrd="0" presId="urn:microsoft.com/office/officeart/2005/8/layout/orgChart1"/>
    <dgm:cxn modelId="{5AACF2BC-07AE-4251-B8C0-2F6D72D8A82A}" type="presOf" srcId="{913F73BF-56C8-4888-96E5-D749CE672B99}" destId="{9C68DE80-F526-4AEB-983F-2AEAD93F44DA}" srcOrd="0" destOrd="0" presId="urn:microsoft.com/office/officeart/2005/8/layout/orgChart1"/>
    <dgm:cxn modelId="{757E2F3B-FC97-44D8-B031-75423B66AC07}" type="presOf" srcId="{F4A653C3-FBBA-4991-9AD1-CB2814FEA9EE}" destId="{65EE9584-A3F1-44E5-BF49-52636A9A400E}" srcOrd="1" destOrd="0" presId="urn:microsoft.com/office/officeart/2005/8/layout/orgChart1"/>
    <dgm:cxn modelId="{7367EFEB-2803-48E9-8C1A-9E17DA252898}" type="presOf" srcId="{D582DD01-BAA6-4372-913A-C20B43F8CD32}" destId="{87A754EC-0F32-4035-8577-3548895F13EE}" srcOrd="0" destOrd="0" presId="urn:microsoft.com/office/officeart/2005/8/layout/orgChart1"/>
    <dgm:cxn modelId="{6F5EE300-A90B-4170-937E-14268D612BDF}" srcId="{F4A653C3-FBBA-4991-9AD1-CB2814FEA9EE}" destId="{D268B92A-AD94-4E8B-878F-6474E89A4A6F}" srcOrd="0" destOrd="0" parTransId="{C4F727E7-8873-4B88-B2AD-266D527DE051}" sibTransId="{646D916C-9729-40CF-8B67-9F963B7F0D21}"/>
    <dgm:cxn modelId="{7AC6AA90-19AB-459F-8B26-F6FD7E9AF2D5}" srcId="{E5E50848-7A00-4D19-B749-A200FA0A2F29}" destId="{1CD28B9F-6933-4C19-ABD8-5415B5330B2B}" srcOrd="1" destOrd="0" parTransId="{0D04CD3A-44C2-464F-94F3-4416E98674EB}" sibTransId="{E0E6F98A-A28E-456A-9164-F8AAACE9B6BC}"/>
    <dgm:cxn modelId="{31DF687A-1A85-49F2-BD67-BC8E7DBBA348}" type="presOf" srcId="{11C25A29-2DC4-4759-83CB-15A682194585}" destId="{EA7D5AFD-4F63-4300-AD28-0B7601A81EE5}" srcOrd="0" destOrd="0" presId="urn:microsoft.com/office/officeart/2005/8/layout/orgChart1"/>
    <dgm:cxn modelId="{75FCEBB2-590C-48C4-9375-79A9E7839B4F}" type="presOf" srcId="{CDE894B9-542E-42F4-8C1E-EBF60AEC1289}" destId="{593DE80B-8159-4FBA-9D0F-0C1CC0A01769}" srcOrd="0" destOrd="0" presId="urn:microsoft.com/office/officeart/2005/8/layout/orgChart1"/>
    <dgm:cxn modelId="{6B24FE8C-B759-402F-8B3A-FC6763D1CDED}" type="presOf" srcId="{DDDCEF74-3A9A-43B4-BE80-9179210068A3}" destId="{20CACF9C-37BF-4BC0-A570-F9D9B47EF305}" srcOrd="1" destOrd="0" presId="urn:microsoft.com/office/officeart/2005/8/layout/orgChart1"/>
    <dgm:cxn modelId="{1ADA37F8-359B-42E2-82DC-706DAF51A97A}" type="presOf" srcId="{11C25A29-2DC4-4759-83CB-15A682194585}" destId="{5FC9DEE9-E922-4EE4-9B89-A2CD94BE698C}" srcOrd="1" destOrd="0" presId="urn:microsoft.com/office/officeart/2005/8/layout/orgChart1"/>
    <dgm:cxn modelId="{D9F04118-4DA7-4C65-AC2C-96233C169A47}" type="presOf" srcId="{C4F727E7-8873-4B88-B2AD-266D527DE051}" destId="{2FDEA066-29AC-4877-8A00-DDC7B657A089}" srcOrd="0" destOrd="0" presId="urn:microsoft.com/office/officeart/2005/8/layout/orgChart1"/>
    <dgm:cxn modelId="{BB8A2010-BE86-4809-AF6D-603E44F0F6F3}" type="presOf" srcId="{F4A653C3-FBBA-4991-9AD1-CB2814FEA9EE}" destId="{53D2A89C-6A68-45F7-93AB-BC1BD3F4BB1C}" srcOrd="0" destOrd="0" presId="urn:microsoft.com/office/officeart/2005/8/layout/orgChart1"/>
    <dgm:cxn modelId="{FC28B6EB-55DD-4A27-9C87-8941E6ED43DB}" type="presOf" srcId="{1CD28B9F-6933-4C19-ABD8-5415B5330B2B}" destId="{1ADEE1D6-891E-4E9C-A5E1-8DE73376BC1F}" srcOrd="1" destOrd="0" presId="urn:microsoft.com/office/officeart/2005/8/layout/orgChart1"/>
    <dgm:cxn modelId="{705F63AF-A7AF-4131-ADF9-B1DBA49C51A5}" type="presOf" srcId="{D268B92A-AD94-4E8B-878F-6474E89A4A6F}" destId="{59D0DF20-44E6-4367-8ED9-A94957DB0574}" srcOrd="1" destOrd="0" presId="urn:microsoft.com/office/officeart/2005/8/layout/orgChart1"/>
    <dgm:cxn modelId="{5E010E0D-7E42-4EB9-BD2C-830D8835D96D}" type="presOf" srcId="{EA559E69-A36F-49F6-8D70-78103E6F19D5}" destId="{26FF9860-3777-487A-8507-8478D05F82A7}" srcOrd="0" destOrd="0" presId="urn:microsoft.com/office/officeart/2005/8/layout/orgChart1"/>
    <dgm:cxn modelId="{09B38EFA-FE90-4ECE-8FE8-10FD9CB48A53}" type="presOf" srcId="{E5E50848-7A00-4D19-B749-A200FA0A2F29}" destId="{EE559F4B-E62E-4150-A5AC-E14BB7190EA3}" srcOrd="1" destOrd="0" presId="urn:microsoft.com/office/officeart/2005/8/layout/orgChart1"/>
    <dgm:cxn modelId="{66948474-7F1A-4817-B2A8-6614AA2E884F}" type="presOf" srcId="{0D04CD3A-44C2-464F-94F3-4416E98674EB}" destId="{12AB8280-40A7-4336-8963-3DFF8D71F78E}" srcOrd="0" destOrd="0" presId="urn:microsoft.com/office/officeart/2005/8/layout/orgChart1"/>
    <dgm:cxn modelId="{52D75B5B-4904-4ED8-813E-A0B1015C41D5}" type="presOf" srcId="{50A9C48A-E7CD-4EB1-A577-CA2595D77660}" destId="{E4AEE9FA-DD53-45BE-8F7C-9FDD24EAB8EA}" srcOrd="1" destOrd="0" presId="urn:microsoft.com/office/officeart/2005/8/layout/orgChart1"/>
    <dgm:cxn modelId="{F686A553-E887-46E7-9708-22CC15874C65}" type="presOf" srcId="{C4A8C51E-5090-4963-8C71-14D269C0C7F3}" destId="{1D0352E2-D15F-4909-9AF0-928108DFB616}" srcOrd="1" destOrd="0" presId="urn:microsoft.com/office/officeart/2005/8/layout/orgChart1"/>
    <dgm:cxn modelId="{05EFB469-4F23-4F85-AAD9-0E021972F3F9}" type="presOf" srcId="{D05A8901-24D9-4C19-9380-CA0B9F862048}" destId="{2EBA7C3A-75F1-4152-A8E8-222ED42FBAF7}" srcOrd="0" destOrd="0" presId="urn:microsoft.com/office/officeart/2005/8/layout/orgChart1"/>
    <dgm:cxn modelId="{5EAD4CF5-C0A6-45FC-8BD6-60532E5E013B}" type="presOf" srcId="{1CD28B9F-6933-4C19-ABD8-5415B5330B2B}" destId="{1624E651-906A-4806-AA77-6B92AD1B2E0C}" srcOrd="0" destOrd="0" presId="urn:microsoft.com/office/officeart/2005/8/layout/orgChart1"/>
    <dgm:cxn modelId="{7207F23F-5C69-4E7F-8F78-D25302027441}" srcId="{DDDCEF74-3A9A-43B4-BE80-9179210068A3}" destId="{11C25A29-2DC4-4759-83CB-15A682194585}" srcOrd="0" destOrd="0" parTransId="{EA559E69-A36F-49F6-8D70-78103E6F19D5}" sibTransId="{0F046618-1B57-4433-B9FE-E76C8F47F340}"/>
    <dgm:cxn modelId="{46C93F4C-28F5-4025-879A-41E055C05224}" srcId="{D582DD01-BAA6-4372-913A-C20B43F8CD32}" destId="{E5E50848-7A00-4D19-B749-A200FA0A2F29}" srcOrd="0" destOrd="0" parTransId="{93624F82-301F-44FC-9A72-05DACD4607F5}" sibTransId="{AE3C54A1-E2D7-426D-953F-CFA888D0DD20}"/>
    <dgm:cxn modelId="{ADDC182F-679B-44F3-ADD4-B3EF915A0705}" type="presOf" srcId="{DE4C7880-BF19-40AA-A7A2-37E160573BED}" destId="{23ECF762-72A5-494E-8C7D-B30644B86B15}" srcOrd="0" destOrd="0" presId="urn:microsoft.com/office/officeart/2005/8/layout/orgChart1"/>
    <dgm:cxn modelId="{67A6A5E3-F716-499D-A733-EB464B1DFBA2}" type="presOf" srcId="{DDDCEF74-3A9A-43B4-BE80-9179210068A3}" destId="{CF6B3DBA-4975-4AF2-A127-08F056273708}" srcOrd="0" destOrd="0" presId="urn:microsoft.com/office/officeart/2005/8/layout/orgChart1"/>
    <dgm:cxn modelId="{4D1A8050-5EA7-4525-BA9F-4DB4F79A0F9B}" type="presParOf" srcId="{87A754EC-0F32-4035-8577-3548895F13EE}" destId="{7BFFE7D6-E65F-4C8D-B6E7-4CF7B73960D3}" srcOrd="0" destOrd="0" presId="urn:microsoft.com/office/officeart/2005/8/layout/orgChart1"/>
    <dgm:cxn modelId="{372E246A-F8BC-43B5-8494-9AF77C22B5F3}" type="presParOf" srcId="{7BFFE7D6-E65F-4C8D-B6E7-4CF7B73960D3}" destId="{91621226-1491-40C2-8B8D-89E07856F0F5}" srcOrd="0" destOrd="0" presId="urn:microsoft.com/office/officeart/2005/8/layout/orgChart1"/>
    <dgm:cxn modelId="{E0426B7A-C70C-4DB4-9FDD-2A7E61B3455F}" type="presParOf" srcId="{91621226-1491-40C2-8B8D-89E07856F0F5}" destId="{DF8B0CD6-C435-4FFE-B6BE-44AD5B7DC3B0}" srcOrd="0" destOrd="0" presId="urn:microsoft.com/office/officeart/2005/8/layout/orgChart1"/>
    <dgm:cxn modelId="{7BAED143-EC91-4EDD-86FF-757168547799}" type="presParOf" srcId="{91621226-1491-40C2-8B8D-89E07856F0F5}" destId="{EE559F4B-E62E-4150-A5AC-E14BB7190EA3}" srcOrd="1" destOrd="0" presId="urn:microsoft.com/office/officeart/2005/8/layout/orgChart1"/>
    <dgm:cxn modelId="{D72B5A85-8AAA-4E6D-86B6-E499866E5CA1}" type="presParOf" srcId="{7BFFE7D6-E65F-4C8D-B6E7-4CF7B73960D3}" destId="{B9EFDC5B-FCEB-4A3D-9038-8745D4DE2282}" srcOrd="1" destOrd="0" presId="urn:microsoft.com/office/officeart/2005/8/layout/orgChart1"/>
    <dgm:cxn modelId="{383A0A04-10DC-4722-8045-131D144D4137}" type="presParOf" srcId="{B9EFDC5B-FCEB-4A3D-9038-8745D4DE2282}" destId="{9C68DE80-F526-4AEB-983F-2AEAD93F44DA}" srcOrd="0" destOrd="0" presId="urn:microsoft.com/office/officeart/2005/8/layout/orgChart1"/>
    <dgm:cxn modelId="{2876D632-9548-43AC-B1D4-85DB1D17237F}" type="presParOf" srcId="{B9EFDC5B-FCEB-4A3D-9038-8745D4DE2282}" destId="{66A0E225-565F-495F-BF26-DA15BAE819AD}" srcOrd="1" destOrd="0" presId="urn:microsoft.com/office/officeart/2005/8/layout/orgChart1"/>
    <dgm:cxn modelId="{5A4BCB7F-42EB-4DC6-AAFD-A60AFB2A0F3B}" type="presParOf" srcId="{66A0E225-565F-495F-BF26-DA15BAE819AD}" destId="{339D525B-0A1E-4402-8017-FB8A74BA925B}" srcOrd="0" destOrd="0" presId="urn:microsoft.com/office/officeart/2005/8/layout/orgChart1"/>
    <dgm:cxn modelId="{FF7478DF-D500-4D98-8F21-AA5B7B6EBE5D}" type="presParOf" srcId="{339D525B-0A1E-4402-8017-FB8A74BA925B}" destId="{53D2A89C-6A68-45F7-93AB-BC1BD3F4BB1C}" srcOrd="0" destOrd="0" presId="urn:microsoft.com/office/officeart/2005/8/layout/orgChart1"/>
    <dgm:cxn modelId="{322DDD09-EB7F-4C85-BA82-AE75365EED1C}" type="presParOf" srcId="{339D525B-0A1E-4402-8017-FB8A74BA925B}" destId="{65EE9584-A3F1-44E5-BF49-52636A9A400E}" srcOrd="1" destOrd="0" presId="urn:microsoft.com/office/officeart/2005/8/layout/orgChart1"/>
    <dgm:cxn modelId="{3891C58C-4A87-4012-9402-C9F04CA25D60}" type="presParOf" srcId="{66A0E225-565F-495F-BF26-DA15BAE819AD}" destId="{5AC2C1A0-1065-49E9-A862-C0B4902F6A43}" srcOrd="1" destOrd="0" presId="urn:microsoft.com/office/officeart/2005/8/layout/orgChart1"/>
    <dgm:cxn modelId="{61C4DFA8-29B7-462F-9AFB-BD0D7ED7F203}" type="presParOf" srcId="{5AC2C1A0-1065-49E9-A862-C0B4902F6A43}" destId="{2FDEA066-29AC-4877-8A00-DDC7B657A089}" srcOrd="0" destOrd="0" presId="urn:microsoft.com/office/officeart/2005/8/layout/orgChart1"/>
    <dgm:cxn modelId="{497010B6-78BB-403D-B1AC-267EE812F29E}" type="presParOf" srcId="{5AC2C1A0-1065-49E9-A862-C0B4902F6A43}" destId="{55AD9E51-EF30-4ECE-8662-6007E1F36384}" srcOrd="1" destOrd="0" presId="urn:microsoft.com/office/officeart/2005/8/layout/orgChart1"/>
    <dgm:cxn modelId="{38D33994-D1D5-4E0C-BBA4-12C63F17CAFF}" type="presParOf" srcId="{55AD9E51-EF30-4ECE-8662-6007E1F36384}" destId="{5F7CFE22-1CF2-4EB0-85A0-3217E2C83FF3}" srcOrd="0" destOrd="0" presId="urn:microsoft.com/office/officeart/2005/8/layout/orgChart1"/>
    <dgm:cxn modelId="{105B1856-D622-4BEF-B562-C487BD4D8AE5}" type="presParOf" srcId="{5F7CFE22-1CF2-4EB0-85A0-3217E2C83FF3}" destId="{A839108C-485E-4B3D-9555-07201CCE878F}" srcOrd="0" destOrd="0" presId="urn:microsoft.com/office/officeart/2005/8/layout/orgChart1"/>
    <dgm:cxn modelId="{02FBC36B-E81B-481E-94E1-539DE001BDA0}" type="presParOf" srcId="{5F7CFE22-1CF2-4EB0-85A0-3217E2C83FF3}" destId="{59D0DF20-44E6-4367-8ED9-A94957DB0574}" srcOrd="1" destOrd="0" presId="urn:microsoft.com/office/officeart/2005/8/layout/orgChart1"/>
    <dgm:cxn modelId="{5F1CEFAF-9690-42F1-AEA7-C0E0F6EC6776}" type="presParOf" srcId="{55AD9E51-EF30-4ECE-8662-6007E1F36384}" destId="{EC63FC58-0D57-41BF-9D44-D09226F6D390}" srcOrd="1" destOrd="0" presId="urn:microsoft.com/office/officeart/2005/8/layout/orgChart1"/>
    <dgm:cxn modelId="{35CC3CD9-65C9-43E8-9271-910F78A94231}" type="presParOf" srcId="{55AD9E51-EF30-4ECE-8662-6007E1F36384}" destId="{83877E54-E87C-4462-B9B2-58CACB759096}" srcOrd="2" destOrd="0" presId="urn:microsoft.com/office/officeart/2005/8/layout/orgChart1"/>
    <dgm:cxn modelId="{C4B4CF8F-9122-4E98-B4F6-F0DB0F2ACC25}" type="presParOf" srcId="{66A0E225-565F-495F-BF26-DA15BAE819AD}" destId="{6AC6663C-8CA4-425B-932A-FF64F7913092}" srcOrd="2" destOrd="0" presId="urn:microsoft.com/office/officeart/2005/8/layout/orgChart1"/>
    <dgm:cxn modelId="{C6803A9F-4BF3-486A-93FB-CC9AE086D20B}" type="presParOf" srcId="{B9EFDC5B-FCEB-4A3D-9038-8745D4DE2282}" destId="{12AB8280-40A7-4336-8963-3DFF8D71F78E}" srcOrd="2" destOrd="0" presId="urn:microsoft.com/office/officeart/2005/8/layout/orgChart1"/>
    <dgm:cxn modelId="{DE3164B3-A14C-4876-BEE8-8396EDFB39D0}" type="presParOf" srcId="{B9EFDC5B-FCEB-4A3D-9038-8745D4DE2282}" destId="{8378ED5D-9BB3-4E6C-A7FA-79958F3288F8}" srcOrd="3" destOrd="0" presId="urn:microsoft.com/office/officeart/2005/8/layout/orgChart1"/>
    <dgm:cxn modelId="{BC37575B-58A4-46D5-8E52-90573C3AC878}" type="presParOf" srcId="{8378ED5D-9BB3-4E6C-A7FA-79958F3288F8}" destId="{87427C0D-72D9-4A94-A1D9-5E2FAB6CE76A}" srcOrd="0" destOrd="0" presId="urn:microsoft.com/office/officeart/2005/8/layout/orgChart1"/>
    <dgm:cxn modelId="{24E614D3-017A-4977-85D2-B3C5D20CEFC6}" type="presParOf" srcId="{87427C0D-72D9-4A94-A1D9-5E2FAB6CE76A}" destId="{1624E651-906A-4806-AA77-6B92AD1B2E0C}" srcOrd="0" destOrd="0" presId="urn:microsoft.com/office/officeart/2005/8/layout/orgChart1"/>
    <dgm:cxn modelId="{E4640811-6B56-42AD-967B-D17F85D669B9}" type="presParOf" srcId="{87427C0D-72D9-4A94-A1D9-5E2FAB6CE76A}" destId="{1ADEE1D6-891E-4E9C-A5E1-8DE73376BC1F}" srcOrd="1" destOrd="0" presId="urn:microsoft.com/office/officeart/2005/8/layout/orgChart1"/>
    <dgm:cxn modelId="{BC1CA332-AD7D-45D2-BC7B-8B6D35B5D6EE}" type="presParOf" srcId="{8378ED5D-9BB3-4E6C-A7FA-79958F3288F8}" destId="{5EF916CE-D227-47C7-846C-84605D7D7210}" srcOrd="1" destOrd="0" presId="urn:microsoft.com/office/officeart/2005/8/layout/orgChart1"/>
    <dgm:cxn modelId="{71C1F71D-05F2-410B-985D-B3C6C054A105}" type="presParOf" srcId="{5EF916CE-D227-47C7-846C-84605D7D7210}" destId="{2EBA7C3A-75F1-4152-A8E8-222ED42FBAF7}" srcOrd="0" destOrd="0" presId="urn:microsoft.com/office/officeart/2005/8/layout/orgChart1"/>
    <dgm:cxn modelId="{95A1C74A-C94D-4DE9-A897-0F19EC0909EE}" type="presParOf" srcId="{5EF916CE-D227-47C7-846C-84605D7D7210}" destId="{FF264DAD-73DE-4C6A-98E8-6D14A1435082}" srcOrd="1" destOrd="0" presId="urn:microsoft.com/office/officeart/2005/8/layout/orgChart1"/>
    <dgm:cxn modelId="{453A56B8-7E72-4F70-88E3-95DF130E1FF4}" type="presParOf" srcId="{FF264DAD-73DE-4C6A-98E8-6D14A1435082}" destId="{591F563C-13AD-4840-A47E-B47DAB012956}" srcOrd="0" destOrd="0" presId="urn:microsoft.com/office/officeart/2005/8/layout/orgChart1"/>
    <dgm:cxn modelId="{AC9088FA-95AB-4242-A97C-6624AE69A09F}" type="presParOf" srcId="{591F563C-13AD-4840-A47E-B47DAB012956}" destId="{1E1FBBDA-1B9A-4EBF-AC8B-D3F5105E853B}" srcOrd="0" destOrd="0" presId="urn:microsoft.com/office/officeart/2005/8/layout/orgChart1"/>
    <dgm:cxn modelId="{262AA2E9-AF07-4A5D-95B8-DD7891A380B8}" type="presParOf" srcId="{591F563C-13AD-4840-A47E-B47DAB012956}" destId="{0C174A83-C12D-4CEA-90C9-9AD0FF2899A1}" srcOrd="1" destOrd="0" presId="urn:microsoft.com/office/officeart/2005/8/layout/orgChart1"/>
    <dgm:cxn modelId="{58405F18-878E-4C11-B92A-73E9893CEEBE}" type="presParOf" srcId="{FF264DAD-73DE-4C6A-98E8-6D14A1435082}" destId="{45E452F4-413C-401E-A59B-0E5A6C2A0EAB}" srcOrd="1" destOrd="0" presId="urn:microsoft.com/office/officeart/2005/8/layout/orgChart1"/>
    <dgm:cxn modelId="{50FF8479-9442-4E3A-A229-646E5B05493F}" type="presParOf" srcId="{FF264DAD-73DE-4C6A-98E8-6D14A1435082}" destId="{C9797EA3-4FC3-4BC5-8B07-54B00088BB34}" srcOrd="2" destOrd="0" presId="urn:microsoft.com/office/officeart/2005/8/layout/orgChart1"/>
    <dgm:cxn modelId="{100C9CCA-9375-46BE-9E80-2E355DABF923}" type="presParOf" srcId="{8378ED5D-9BB3-4E6C-A7FA-79958F3288F8}" destId="{84949F6C-7524-4B16-87F8-6CF3EF25F5A9}" srcOrd="2" destOrd="0" presId="urn:microsoft.com/office/officeart/2005/8/layout/orgChart1"/>
    <dgm:cxn modelId="{8BAB482D-4F1C-4721-B709-33E315133069}" type="presParOf" srcId="{B9EFDC5B-FCEB-4A3D-9038-8745D4DE2282}" destId="{4CFA3A77-D254-428D-8466-270C484934CA}" srcOrd="4" destOrd="0" presId="urn:microsoft.com/office/officeart/2005/8/layout/orgChart1"/>
    <dgm:cxn modelId="{CB975A23-3662-4A36-A339-6777B2B4E2F2}" type="presParOf" srcId="{B9EFDC5B-FCEB-4A3D-9038-8745D4DE2282}" destId="{9CE5F2CC-8015-496C-B11A-37DD88992AD5}" srcOrd="5" destOrd="0" presId="urn:microsoft.com/office/officeart/2005/8/layout/orgChart1"/>
    <dgm:cxn modelId="{83F05C49-E716-4FF1-8281-056BEE986FE1}" type="presParOf" srcId="{9CE5F2CC-8015-496C-B11A-37DD88992AD5}" destId="{F478C2C5-C2DD-472F-840B-5DDD3D5CF50C}" srcOrd="0" destOrd="0" presId="urn:microsoft.com/office/officeart/2005/8/layout/orgChart1"/>
    <dgm:cxn modelId="{78EBD45D-9DED-444B-AC4F-1B67245B139D}" type="presParOf" srcId="{F478C2C5-C2DD-472F-840B-5DDD3D5CF50C}" destId="{67EAB76C-F89E-4F9B-89EA-B0E699936599}" srcOrd="0" destOrd="0" presId="urn:microsoft.com/office/officeart/2005/8/layout/orgChart1"/>
    <dgm:cxn modelId="{030B419B-CF73-4C63-9A17-E7C0A9E430FB}" type="presParOf" srcId="{F478C2C5-C2DD-472F-840B-5DDD3D5CF50C}" destId="{E4AEE9FA-DD53-45BE-8F7C-9FDD24EAB8EA}" srcOrd="1" destOrd="0" presId="urn:microsoft.com/office/officeart/2005/8/layout/orgChart1"/>
    <dgm:cxn modelId="{6F2C5170-050E-452A-B2B8-80B7073BFF7A}" type="presParOf" srcId="{9CE5F2CC-8015-496C-B11A-37DD88992AD5}" destId="{1D1A2192-200E-47BD-AC70-D677FECC5225}" srcOrd="1" destOrd="0" presId="urn:microsoft.com/office/officeart/2005/8/layout/orgChart1"/>
    <dgm:cxn modelId="{B0E192C3-E577-461A-BD6A-7BAB24567167}" type="presParOf" srcId="{1D1A2192-200E-47BD-AC70-D677FECC5225}" destId="{23ECF762-72A5-494E-8C7D-B30644B86B15}" srcOrd="0" destOrd="0" presId="urn:microsoft.com/office/officeart/2005/8/layout/orgChart1"/>
    <dgm:cxn modelId="{684BA3D4-D21E-43ED-B7CA-D494E2023DD4}" type="presParOf" srcId="{1D1A2192-200E-47BD-AC70-D677FECC5225}" destId="{41F6A428-F02C-41CA-BAE5-77EAB3FC82AB}" srcOrd="1" destOrd="0" presId="urn:microsoft.com/office/officeart/2005/8/layout/orgChart1"/>
    <dgm:cxn modelId="{2E399769-E2C5-4B4C-B8F7-3A71E88B8BD2}" type="presParOf" srcId="{41F6A428-F02C-41CA-BAE5-77EAB3FC82AB}" destId="{BA107BA7-C374-4553-ADE0-3AD7C2D0D3FB}" srcOrd="0" destOrd="0" presId="urn:microsoft.com/office/officeart/2005/8/layout/orgChart1"/>
    <dgm:cxn modelId="{A8A86074-7B03-48B0-89F5-1B59F561CA96}" type="presParOf" srcId="{BA107BA7-C374-4553-ADE0-3AD7C2D0D3FB}" destId="{7A0ED439-94B4-4D8E-8F5E-A545DFF4A300}" srcOrd="0" destOrd="0" presId="urn:microsoft.com/office/officeart/2005/8/layout/orgChart1"/>
    <dgm:cxn modelId="{5B426228-30CE-498A-9C48-0E6F1C18AD70}" type="presParOf" srcId="{BA107BA7-C374-4553-ADE0-3AD7C2D0D3FB}" destId="{1D0352E2-D15F-4909-9AF0-928108DFB616}" srcOrd="1" destOrd="0" presId="urn:microsoft.com/office/officeart/2005/8/layout/orgChart1"/>
    <dgm:cxn modelId="{08413E11-F545-4DEE-A4FC-133E98509ACA}" type="presParOf" srcId="{41F6A428-F02C-41CA-BAE5-77EAB3FC82AB}" destId="{A318DDBA-787A-4702-87BD-26A52DA6E75C}" srcOrd="1" destOrd="0" presId="urn:microsoft.com/office/officeart/2005/8/layout/orgChart1"/>
    <dgm:cxn modelId="{90DFF773-BFE8-4534-819A-5DAC232874F7}" type="presParOf" srcId="{41F6A428-F02C-41CA-BAE5-77EAB3FC82AB}" destId="{9F7AA2B2-8B93-4206-A052-0EEF387F942F}" srcOrd="2" destOrd="0" presId="urn:microsoft.com/office/officeart/2005/8/layout/orgChart1"/>
    <dgm:cxn modelId="{CF334C5D-4B82-47E9-8716-5868F1FB102E}" type="presParOf" srcId="{9CE5F2CC-8015-496C-B11A-37DD88992AD5}" destId="{AE3EBD63-2AB4-4669-967A-1F92968D587E}" srcOrd="2" destOrd="0" presId="urn:microsoft.com/office/officeart/2005/8/layout/orgChart1"/>
    <dgm:cxn modelId="{A7EB8C9B-319C-48E5-9E6F-CB54B828C480}" type="presParOf" srcId="{B9EFDC5B-FCEB-4A3D-9038-8745D4DE2282}" destId="{593DE80B-8159-4FBA-9D0F-0C1CC0A01769}" srcOrd="6" destOrd="0" presId="urn:microsoft.com/office/officeart/2005/8/layout/orgChart1"/>
    <dgm:cxn modelId="{B2157CF6-A16A-4D34-BC95-99F13EC9877B}" type="presParOf" srcId="{B9EFDC5B-FCEB-4A3D-9038-8745D4DE2282}" destId="{60C93856-C570-4BE0-99EA-F2A9D3AEA454}" srcOrd="7" destOrd="0" presId="urn:microsoft.com/office/officeart/2005/8/layout/orgChart1"/>
    <dgm:cxn modelId="{5C698090-AD0D-43FE-9E3C-E88AACDA1E11}" type="presParOf" srcId="{60C93856-C570-4BE0-99EA-F2A9D3AEA454}" destId="{6322492D-2301-4CB4-BDF2-B96016972FA8}" srcOrd="0" destOrd="0" presId="urn:microsoft.com/office/officeart/2005/8/layout/orgChart1"/>
    <dgm:cxn modelId="{FBB6E461-02B2-4227-ABE4-EBE93B641CB5}" type="presParOf" srcId="{6322492D-2301-4CB4-BDF2-B96016972FA8}" destId="{CF6B3DBA-4975-4AF2-A127-08F056273708}" srcOrd="0" destOrd="0" presId="urn:microsoft.com/office/officeart/2005/8/layout/orgChart1"/>
    <dgm:cxn modelId="{33F30173-97A0-4322-8424-08C09BAE8E00}" type="presParOf" srcId="{6322492D-2301-4CB4-BDF2-B96016972FA8}" destId="{20CACF9C-37BF-4BC0-A570-F9D9B47EF305}" srcOrd="1" destOrd="0" presId="urn:microsoft.com/office/officeart/2005/8/layout/orgChart1"/>
    <dgm:cxn modelId="{D8368D89-36EC-4DBD-908D-3EAF5380EC31}" type="presParOf" srcId="{60C93856-C570-4BE0-99EA-F2A9D3AEA454}" destId="{C6A46CD0-3E6A-4B11-85E4-B2633BA14116}" srcOrd="1" destOrd="0" presId="urn:microsoft.com/office/officeart/2005/8/layout/orgChart1"/>
    <dgm:cxn modelId="{F7F5C224-76D9-4295-A669-EA0E91C1CB03}" type="presParOf" srcId="{C6A46CD0-3E6A-4B11-85E4-B2633BA14116}" destId="{26FF9860-3777-487A-8507-8478D05F82A7}" srcOrd="0" destOrd="0" presId="urn:microsoft.com/office/officeart/2005/8/layout/orgChart1"/>
    <dgm:cxn modelId="{9BEA1CBA-FA15-42B9-8538-84B552A969AB}" type="presParOf" srcId="{C6A46CD0-3E6A-4B11-85E4-B2633BA14116}" destId="{2C7EA106-5533-4550-886D-8B665D46028E}" srcOrd="1" destOrd="0" presId="urn:microsoft.com/office/officeart/2005/8/layout/orgChart1"/>
    <dgm:cxn modelId="{BB254837-6551-4432-8546-CD9ED9A6D9FF}" type="presParOf" srcId="{2C7EA106-5533-4550-886D-8B665D46028E}" destId="{B0FB0062-B2C2-4550-AE89-1FF1174326ED}" srcOrd="0" destOrd="0" presId="urn:microsoft.com/office/officeart/2005/8/layout/orgChart1"/>
    <dgm:cxn modelId="{05B0473B-E2BA-48D7-A334-7D6C414E3399}" type="presParOf" srcId="{B0FB0062-B2C2-4550-AE89-1FF1174326ED}" destId="{EA7D5AFD-4F63-4300-AD28-0B7601A81EE5}" srcOrd="0" destOrd="0" presId="urn:microsoft.com/office/officeart/2005/8/layout/orgChart1"/>
    <dgm:cxn modelId="{A3A8D39F-702F-4B4A-B07D-8DC9F737C00F}" type="presParOf" srcId="{B0FB0062-B2C2-4550-AE89-1FF1174326ED}" destId="{5FC9DEE9-E922-4EE4-9B89-A2CD94BE698C}" srcOrd="1" destOrd="0" presId="urn:microsoft.com/office/officeart/2005/8/layout/orgChart1"/>
    <dgm:cxn modelId="{E56B7202-148A-4363-995B-35645F8DE872}" type="presParOf" srcId="{2C7EA106-5533-4550-886D-8B665D46028E}" destId="{CCD156D4-8787-468F-9CB8-07CA07B42F3F}" srcOrd="1" destOrd="0" presId="urn:microsoft.com/office/officeart/2005/8/layout/orgChart1"/>
    <dgm:cxn modelId="{5E3EF440-DDE7-4302-884A-2C915222411C}" type="presParOf" srcId="{2C7EA106-5533-4550-886D-8B665D46028E}" destId="{A5A36051-CF25-4FDA-96BC-008FD28D80A4}" srcOrd="2" destOrd="0" presId="urn:microsoft.com/office/officeart/2005/8/layout/orgChart1"/>
    <dgm:cxn modelId="{BFF0F7E5-7470-4FF2-A2C3-79BA41B88BD8}" type="presParOf" srcId="{60C93856-C570-4BE0-99EA-F2A9D3AEA454}" destId="{25B93BAF-D0A4-4667-900B-7E03D452E5DB}" srcOrd="2" destOrd="0" presId="urn:microsoft.com/office/officeart/2005/8/layout/orgChart1"/>
    <dgm:cxn modelId="{2BE87F60-78F7-418F-91B7-D1530099D917}" type="presParOf" srcId="{7BFFE7D6-E65F-4C8D-B6E7-4CF7B73960D3}" destId="{5E8CB39E-4F53-4009-B090-FE403B05F8E8}" srcOrd="2" destOrd="0" presId="urn:microsoft.com/office/officeart/2005/8/layout/orgChart1"/>
  </dgm:cxnLst>
  <dgm:bg/>
  <dgm:whole/>
  <dgm:extLst>
    <a:ext uri="http://schemas.microsoft.com/office/drawing/2008/diagram">
      <dsp:dataModelExt xmlns:dsp="http://schemas.microsoft.com/office/drawing/2008/diagram" xmlns="" relId="rId2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08E9609-053E-4FAE-96A5-D37279ECCB1A}">
      <dsp:nvSpPr>
        <dsp:cNvPr id="0" name=""/>
        <dsp:cNvSpPr/>
      </dsp:nvSpPr>
      <dsp:spPr>
        <a:xfrm>
          <a:off x="4785181" y="1497732"/>
          <a:ext cx="145131" cy="598925"/>
        </a:xfrm>
        <a:custGeom>
          <a:avLst/>
          <a:gdLst/>
          <a:ahLst/>
          <a:cxnLst/>
          <a:rect l="0" t="0" r="0" b="0"/>
          <a:pathLst>
            <a:path>
              <a:moveTo>
                <a:pt x="0" y="0"/>
              </a:moveTo>
              <a:lnTo>
                <a:pt x="0" y="598925"/>
              </a:lnTo>
              <a:lnTo>
                <a:pt x="145131" y="5989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D488E3-2926-482E-BC98-E17A2A92A78A}">
      <dsp:nvSpPr>
        <dsp:cNvPr id="0" name=""/>
        <dsp:cNvSpPr/>
      </dsp:nvSpPr>
      <dsp:spPr>
        <a:xfrm>
          <a:off x="2830739" y="810774"/>
          <a:ext cx="2341460" cy="203184"/>
        </a:xfrm>
        <a:custGeom>
          <a:avLst/>
          <a:gdLst/>
          <a:ahLst/>
          <a:cxnLst/>
          <a:rect l="0" t="0" r="0" b="0"/>
          <a:pathLst>
            <a:path>
              <a:moveTo>
                <a:pt x="0" y="0"/>
              </a:moveTo>
              <a:lnTo>
                <a:pt x="0" y="101592"/>
              </a:lnTo>
              <a:lnTo>
                <a:pt x="2341460" y="101592"/>
              </a:lnTo>
              <a:lnTo>
                <a:pt x="2341460" y="2031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3B6AFF-B40A-4BE0-AAE2-E6DD56140278}">
      <dsp:nvSpPr>
        <dsp:cNvPr id="0" name=""/>
        <dsp:cNvSpPr/>
      </dsp:nvSpPr>
      <dsp:spPr>
        <a:xfrm>
          <a:off x="3614451" y="1497732"/>
          <a:ext cx="145131" cy="592745"/>
        </a:xfrm>
        <a:custGeom>
          <a:avLst/>
          <a:gdLst/>
          <a:ahLst/>
          <a:cxnLst/>
          <a:rect l="0" t="0" r="0" b="0"/>
          <a:pathLst>
            <a:path>
              <a:moveTo>
                <a:pt x="0" y="0"/>
              </a:moveTo>
              <a:lnTo>
                <a:pt x="0" y="592745"/>
              </a:lnTo>
              <a:lnTo>
                <a:pt x="145131" y="5927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F9D023-99F0-451D-98C2-B7D130DE4C2F}">
      <dsp:nvSpPr>
        <dsp:cNvPr id="0" name=""/>
        <dsp:cNvSpPr/>
      </dsp:nvSpPr>
      <dsp:spPr>
        <a:xfrm>
          <a:off x="2830739" y="810774"/>
          <a:ext cx="1170730" cy="203184"/>
        </a:xfrm>
        <a:custGeom>
          <a:avLst/>
          <a:gdLst/>
          <a:ahLst/>
          <a:cxnLst/>
          <a:rect l="0" t="0" r="0" b="0"/>
          <a:pathLst>
            <a:path>
              <a:moveTo>
                <a:pt x="0" y="0"/>
              </a:moveTo>
              <a:lnTo>
                <a:pt x="0" y="101592"/>
              </a:lnTo>
              <a:lnTo>
                <a:pt x="1170730" y="101592"/>
              </a:lnTo>
              <a:lnTo>
                <a:pt x="1170730" y="2031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DAB692-D810-4CD7-A0EF-B2DF2B93E273}">
      <dsp:nvSpPr>
        <dsp:cNvPr id="0" name=""/>
        <dsp:cNvSpPr/>
      </dsp:nvSpPr>
      <dsp:spPr>
        <a:xfrm>
          <a:off x="2443721" y="1497732"/>
          <a:ext cx="145131" cy="592745"/>
        </a:xfrm>
        <a:custGeom>
          <a:avLst/>
          <a:gdLst/>
          <a:ahLst/>
          <a:cxnLst/>
          <a:rect l="0" t="0" r="0" b="0"/>
          <a:pathLst>
            <a:path>
              <a:moveTo>
                <a:pt x="0" y="0"/>
              </a:moveTo>
              <a:lnTo>
                <a:pt x="0" y="592745"/>
              </a:lnTo>
              <a:lnTo>
                <a:pt x="145131" y="5927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8BACD16-94F6-4698-9AAF-19B331B62DC6}">
      <dsp:nvSpPr>
        <dsp:cNvPr id="0" name=""/>
        <dsp:cNvSpPr/>
      </dsp:nvSpPr>
      <dsp:spPr>
        <a:xfrm>
          <a:off x="2785019" y="810774"/>
          <a:ext cx="91440" cy="203184"/>
        </a:xfrm>
        <a:custGeom>
          <a:avLst/>
          <a:gdLst/>
          <a:ahLst/>
          <a:cxnLst/>
          <a:rect l="0" t="0" r="0" b="0"/>
          <a:pathLst>
            <a:path>
              <a:moveTo>
                <a:pt x="45720" y="0"/>
              </a:moveTo>
              <a:lnTo>
                <a:pt x="45720" y="2031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BA7C3A-75F1-4152-A8E8-222ED42FBAF7}">
      <dsp:nvSpPr>
        <dsp:cNvPr id="0" name=""/>
        <dsp:cNvSpPr/>
      </dsp:nvSpPr>
      <dsp:spPr>
        <a:xfrm>
          <a:off x="1272991" y="1497732"/>
          <a:ext cx="145131" cy="592745"/>
        </a:xfrm>
        <a:custGeom>
          <a:avLst/>
          <a:gdLst/>
          <a:ahLst/>
          <a:cxnLst/>
          <a:rect l="0" t="0" r="0" b="0"/>
          <a:pathLst>
            <a:path>
              <a:moveTo>
                <a:pt x="0" y="0"/>
              </a:moveTo>
              <a:lnTo>
                <a:pt x="0" y="592745"/>
              </a:lnTo>
              <a:lnTo>
                <a:pt x="145131" y="5927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FFF9E1-2704-46CC-B695-7B3DD6A6F96F}">
      <dsp:nvSpPr>
        <dsp:cNvPr id="0" name=""/>
        <dsp:cNvSpPr/>
      </dsp:nvSpPr>
      <dsp:spPr>
        <a:xfrm>
          <a:off x="1660009" y="810774"/>
          <a:ext cx="1170730" cy="203184"/>
        </a:xfrm>
        <a:custGeom>
          <a:avLst/>
          <a:gdLst/>
          <a:ahLst/>
          <a:cxnLst/>
          <a:rect l="0" t="0" r="0" b="0"/>
          <a:pathLst>
            <a:path>
              <a:moveTo>
                <a:pt x="1170730" y="0"/>
              </a:moveTo>
              <a:lnTo>
                <a:pt x="1170730" y="101592"/>
              </a:lnTo>
              <a:lnTo>
                <a:pt x="0" y="101592"/>
              </a:lnTo>
              <a:lnTo>
                <a:pt x="0" y="2031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9AD2AF-FF73-477E-8E5B-B5FB7997A980}">
      <dsp:nvSpPr>
        <dsp:cNvPr id="0" name=""/>
        <dsp:cNvSpPr/>
      </dsp:nvSpPr>
      <dsp:spPr>
        <a:xfrm>
          <a:off x="102261" y="1497732"/>
          <a:ext cx="145131" cy="592745"/>
        </a:xfrm>
        <a:custGeom>
          <a:avLst/>
          <a:gdLst/>
          <a:ahLst/>
          <a:cxnLst/>
          <a:rect l="0" t="0" r="0" b="0"/>
          <a:pathLst>
            <a:path>
              <a:moveTo>
                <a:pt x="0" y="0"/>
              </a:moveTo>
              <a:lnTo>
                <a:pt x="0" y="592745"/>
              </a:lnTo>
              <a:lnTo>
                <a:pt x="145131" y="5927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C68DE80-F526-4AEB-983F-2AEAD93F44DA}">
      <dsp:nvSpPr>
        <dsp:cNvPr id="0" name=""/>
        <dsp:cNvSpPr/>
      </dsp:nvSpPr>
      <dsp:spPr>
        <a:xfrm>
          <a:off x="489279" y="810774"/>
          <a:ext cx="2341460" cy="203184"/>
        </a:xfrm>
        <a:custGeom>
          <a:avLst/>
          <a:gdLst/>
          <a:ahLst/>
          <a:cxnLst/>
          <a:rect l="0" t="0" r="0" b="0"/>
          <a:pathLst>
            <a:path>
              <a:moveTo>
                <a:pt x="2341460" y="0"/>
              </a:moveTo>
              <a:lnTo>
                <a:pt x="2341460" y="101592"/>
              </a:lnTo>
              <a:lnTo>
                <a:pt x="0" y="101592"/>
              </a:lnTo>
              <a:lnTo>
                <a:pt x="0" y="20318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F8B0CD6-C435-4FFE-B6BE-44AD5B7DC3B0}">
      <dsp:nvSpPr>
        <dsp:cNvPr id="0" name=""/>
        <dsp:cNvSpPr/>
      </dsp:nvSpPr>
      <dsp:spPr>
        <a:xfrm>
          <a:off x="2346967" y="327001"/>
          <a:ext cx="967545" cy="4837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IE" sz="1000" kern="1200" dirty="0" smtClean="0"/>
            <a:t>GO Import within CMO.Grexel</a:t>
          </a:r>
          <a:endParaRPr lang="en-US" sz="1000" kern="1200" dirty="0"/>
        </a:p>
      </dsp:txBody>
      <dsp:txXfrm>
        <a:off x="2346967" y="327001"/>
        <a:ext cx="967545" cy="483772"/>
      </dsp:txXfrm>
    </dsp:sp>
    <dsp:sp modelId="{53D2A89C-6A68-45F7-93AB-BC1BD3F4BB1C}">
      <dsp:nvSpPr>
        <dsp:cNvPr id="0" name=""/>
        <dsp:cNvSpPr/>
      </dsp:nvSpPr>
      <dsp:spPr>
        <a:xfrm>
          <a:off x="5506" y="1013959"/>
          <a:ext cx="967545" cy="4837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Notice</a:t>
          </a:r>
        </a:p>
      </dsp:txBody>
      <dsp:txXfrm>
        <a:off x="5506" y="1013959"/>
        <a:ext cx="967545" cy="483772"/>
      </dsp:txXfrm>
    </dsp:sp>
    <dsp:sp modelId="{075F09D1-B1F6-4950-B756-0F5A337113D4}">
      <dsp:nvSpPr>
        <dsp:cNvPr id="0" name=""/>
        <dsp:cNvSpPr/>
      </dsp:nvSpPr>
      <dsp:spPr>
        <a:xfrm>
          <a:off x="247393" y="1700916"/>
          <a:ext cx="967545" cy="7791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Account Holder contacts SEMO </a:t>
          </a:r>
        </a:p>
      </dsp:txBody>
      <dsp:txXfrm>
        <a:off x="247393" y="1700916"/>
        <a:ext cx="967545" cy="779120"/>
      </dsp:txXfrm>
    </dsp:sp>
    <dsp:sp modelId="{AC98226C-B764-49EB-B6DC-3FFBB01AFE06}">
      <dsp:nvSpPr>
        <dsp:cNvPr id="0" name=""/>
        <dsp:cNvSpPr/>
      </dsp:nvSpPr>
      <dsp:spPr>
        <a:xfrm>
          <a:off x="1176236" y="1013959"/>
          <a:ext cx="967545" cy="4837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Communicate</a:t>
          </a:r>
        </a:p>
      </dsp:txBody>
      <dsp:txXfrm>
        <a:off x="1176236" y="1013959"/>
        <a:ext cx="967545" cy="483772"/>
      </dsp:txXfrm>
    </dsp:sp>
    <dsp:sp modelId="{1E1FBBDA-1B9A-4EBF-AC8B-D3F5105E853B}">
      <dsp:nvSpPr>
        <dsp:cNvPr id="0" name=""/>
        <dsp:cNvSpPr/>
      </dsp:nvSpPr>
      <dsp:spPr>
        <a:xfrm>
          <a:off x="1418123" y="1700916"/>
          <a:ext cx="967545" cy="7791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SEMO contacts Member State</a:t>
          </a:r>
        </a:p>
      </dsp:txBody>
      <dsp:txXfrm>
        <a:off x="1418123" y="1700916"/>
        <a:ext cx="967545" cy="779120"/>
      </dsp:txXfrm>
    </dsp:sp>
    <dsp:sp modelId="{CC6AC00C-0A75-4578-ABD6-26462FC2DB13}">
      <dsp:nvSpPr>
        <dsp:cNvPr id="0" name=""/>
        <dsp:cNvSpPr/>
      </dsp:nvSpPr>
      <dsp:spPr>
        <a:xfrm>
          <a:off x="2346967" y="1013959"/>
          <a:ext cx="967545" cy="4837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Transfer</a:t>
          </a:r>
        </a:p>
      </dsp:txBody>
      <dsp:txXfrm>
        <a:off x="2346967" y="1013959"/>
        <a:ext cx="967545" cy="483772"/>
      </dsp:txXfrm>
    </dsp:sp>
    <dsp:sp modelId="{00230ABA-11E9-4BAF-9CB8-3B2C34F6F128}">
      <dsp:nvSpPr>
        <dsp:cNvPr id="0" name=""/>
        <dsp:cNvSpPr/>
      </dsp:nvSpPr>
      <dsp:spPr>
        <a:xfrm>
          <a:off x="2588853" y="1700916"/>
          <a:ext cx="967545" cy="7791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Selling</a:t>
          </a:r>
          <a:r>
            <a:rPr lang="en-US" sz="1000" kern="1200" baseline="0" dirty="0"/>
            <a:t> Account Holder commits Transfer</a:t>
          </a:r>
          <a:endParaRPr lang="en-US" sz="1000" kern="1200" dirty="0"/>
        </a:p>
      </dsp:txBody>
      <dsp:txXfrm>
        <a:off x="2588853" y="1700916"/>
        <a:ext cx="967545" cy="779120"/>
      </dsp:txXfrm>
    </dsp:sp>
    <dsp:sp modelId="{CF8341B5-F969-4E37-B56B-6B48EE816296}">
      <dsp:nvSpPr>
        <dsp:cNvPr id="0" name=""/>
        <dsp:cNvSpPr/>
      </dsp:nvSpPr>
      <dsp:spPr>
        <a:xfrm>
          <a:off x="3517697" y="1013959"/>
          <a:ext cx="967545" cy="4837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Verify</a:t>
          </a:r>
        </a:p>
      </dsp:txBody>
      <dsp:txXfrm>
        <a:off x="3517697" y="1013959"/>
        <a:ext cx="967545" cy="483772"/>
      </dsp:txXfrm>
    </dsp:sp>
    <dsp:sp modelId="{520884FC-994C-4416-9A37-CB608424D267}">
      <dsp:nvSpPr>
        <dsp:cNvPr id="0" name=""/>
        <dsp:cNvSpPr/>
      </dsp:nvSpPr>
      <dsp:spPr>
        <a:xfrm>
          <a:off x="3759583" y="1700916"/>
          <a:ext cx="967545" cy="77912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Subject to verification process of the sending registry and Irish Registry</a:t>
          </a:r>
        </a:p>
      </dsp:txBody>
      <dsp:txXfrm>
        <a:off x="3759583" y="1700916"/>
        <a:ext cx="967545" cy="779120"/>
      </dsp:txXfrm>
    </dsp:sp>
    <dsp:sp modelId="{21B18EB4-EB7E-4EC3-88CC-82F63990DC1B}">
      <dsp:nvSpPr>
        <dsp:cNvPr id="0" name=""/>
        <dsp:cNvSpPr/>
      </dsp:nvSpPr>
      <dsp:spPr>
        <a:xfrm>
          <a:off x="4688427" y="1013959"/>
          <a:ext cx="967545" cy="48377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Record</a:t>
          </a:r>
        </a:p>
      </dsp:txBody>
      <dsp:txXfrm>
        <a:off x="4688427" y="1013959"/>
        <a:ext cx="967545" cy="483772"/>
      </dsp:txXfrm>
    </dsp:sp>
    <dsp:sp modelId="{7EB84ADB-BF9C-4D7C-B007-FF15D4AB4B62}">
      <dsp:nvSpPr>
        <dsp:cNvPr id="0" name=""/>
        <dsp:cNvSpPr/>
      </dsp:nvSpPr>
      <dsp:spPr>
        <a:xfrm>
          <a:off x="4930313" y="1700916"/>
          <a:ext cx="979204" cy="79148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IE" sz="1000" kern="1200" dirty="0" smtClean="0"/>
            <a:t>GO certificates transferred to Account in the Irish Domain</a:t>
          </a:r>
          <a:endParaRPr lang="en-US" sz="1000" kern="1200" dirty="0"/>
        </a:p>
      </dsp:txBody>
      <dsp:txXfrm>
        <a:off x="4930313" y="1700916"/>
        <a:ext cx="979204" cy="791481"/>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08E9609-053E-4FAE-96A5-D37279ECCB1A}">
      <dsp:nvSpPr>
        <dsp:cNvPr id="0" name=""/>
        <dsp:cNvSpPr/>
      </dsp:nvSpPr>
      <dsp:spPr>
        <a:xfrm>
          <a:off x="4887168" y="1530714"/>
          <a:ext cx="147014" cy="477378"/>
        </a:xfrm>
        <a:custGeom>
          <a:avLst/>
          <a:gdLst/>
          <a:ahLst/>
          <a:cxnLst/>
          <a:rect l="0" t="0" r="0" b="0"/>
          <a:pathLst>
            <a:path>
              <a:moveTo>
                <a:pt x="0" y="0"/>
              </a:moveTo>
              <a:lnTo>
                <a:pt x="0" y="477378"/>
              </a:lnTo>
              <a:lnTo>
                <a:pt x="147014" y="47737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D488E3-2926-482E-BC98-E17A2A92A78A}">
      <dsp:nvSpPr>
        <dsp:cNvPr id="0" name=""/>
        <dsp:cNvSpPr/>
      </dsp:nvSpPr>
      <dsp:spPr>
        <a:xfrm>
          <a:off x="2887449" y="834844"/>
          <a:ext cx="2391758" cy="205820"/>
        </a:xfrm>
        <a:custGeom>
          <a:avLst/>
          <a:gdLst/>
          <a:ahLst/>
          <a:cxnLst/>
          <a:rect l="0" t="0" r="0" b="0"/>
          <a:pathLst>
            <a:path>
              <a:moveTo>
                <a:pt x="0" y="0"/>
              </a:moveTo>
              <a:lnTo>
                <a:pt x="0" y="102910"/>
              </a:lnTo>
              <a:lnTo>
                <a:pt x="2391758" y="102910"/>
              </a:lnTo>
              <a:lnTo>
                <a:pt x="2391758" y="2058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3B6AFF-B40A-4BE0-AAE2-E6DD56140278}">
      <dsp:nvSpPr>
        <dsp:cNvPr id="0" name=""/>
        <dsp:cNvSpPr/>
      </dsp:nvSpPr>
      <dsp:spPr>
        <a:xfrm>
          <a:off x="3661408" y="1530714"/>
          <a:ext cx="147014" cy="474850"/>
        </a:xfrm>
        <a:custGeom>
          <a:avLst/>
          <a:gdLst/>
          <a:ahLst/>
          <a:cxnLst/>
          <a:rect l="0" t="0" r="0" b="0"/>
          <a:pathLst>
            <a:path>
              <a:moveTo>
                <a:pt x="0" y="0"/>
              </a:moveTo>
              <a:lnTo>
                <a:pt x="0" y="474850"/>
              </a:lnTo>
              <a:lnTo>
                <a:pt x="147014" y="4748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F9D023-99F0-451D-98C2-B7D130DE4C2F}">
      <dsp:nvSpPr>
        <dsp:cNvPr id="0" name=""/>
        <dsp:cNvSpPr/>
      </dsp:nvSpPr>
      <dsp:spPr>
        <a:xfrm>
          <a:off x="2887449" y="834844"/>
          <a:ext cx="1165998" cy="205820"/>
        </a:xfrm>
        <a:custGeom>
          <a:avLst/>
          <a:gdLst/>
          <a:ahLst/>
          <a:cxnLst/>
          <a:rect l="0" t="0" r="0" b="0"/>
          <a:pathLst>
            <a:path>
              <a:moveTo>
                <a:pt x="0" y="0"/>
              </a:moveTo>
              <a:lnTo>
                <a:pt x="0" y="102910"/>
              </a:lnTo>
              <a:lnTo>
                <a:pt x="1165998" y="102910"/>
              </a:lnTo>
              <a:lnTo>
                <a:pt x="1165998" y="2058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DAB692-D810-4CD7-A0EF-B2DF2B93E273}">
      <dsp:nvSpPr>
        <dsp:cNvPr id="0" name=""/>
        <dsp:cNvSpPr/>
      </dsp:nvSpPr>
      <dsp:spPr>
        <a:xfrm>
          <a:off x="2475489" y="1530714"/>
          <a:ext cx="147014" cy="450845"/>
        </a:xfrm>
        <a:custGeom>
          <a:avLst/>
          <a:gdLst/>
          <a:ahLst/>
          <a:cxnLst/>
          <a:rect l="0" t="0" r="0" b="0"/>
          <a:pathLst>
            <a:path>
              <a:moveTo>
                <a:pt x="0" y="0"/>
              </a:moveTo>
              <a:lnTo>
                <a:pt x="0" y="450845"/>
              </a:lnTo>
              <a:lnTo>
                <a:pt x="147014" y="4508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8BACD16-94F6-4698-9AAF-19B331B62DC6}">
      <dsp:nvSpPr>
        <dsp:cNvPr id="0" name=""/>
        <dsp:cNvSpPr/>
      </dsp:nvSpPr>
      <dsp:spPr>
        <a:xfrm>
          <a:off x="2821808" y="834844"/>
          <a:ext cx="91440" cy="205820"/>
        </a:xfrm>
        <a:custGeom>
          <a:avLst/>
          <a:gdLst/>
          <a:ahLst/>
          <a:cxnLst/>
          <a:rect l="0" t="0" r="0" b="0"/>
          <a:pathLst>
            <a:path>
              <a:moveTo>
                <a:pt x="65640" y="0"/>
              </a:moveTo>
              <a:lnTo>
                <a:pt x="65640" y="102910"/>
              </a:lnTo>
              <a:lnTo>
                <a:pt x="45720" y="102910"/>
              </a:lnTo>
              <a:lnTo>
                <a:pt x="45720" y="2058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BA7C3A-75F1-4152-A8E8-222ED42FBAF7}">
      <dsp:nvSpPr>
        <dsp:cNvPr id="0" name=""/>
        <dsp:cNvSpPr/>
      </dsp:nvSpPr>
      <dsp:spPr>
        <a:xfrm>
          <a:off x="1289570" y="1530714"/>
          <a:ext cx="147014" cy="450845"/>
        </a:xfrm>
        <a:custGeom>
          <a:avLst/>
          <a:gdLst/>
          <a:ahLst/>
          <a:cxnLst/>
          <a:rect l="0" t="0" r="0" b="0"/>
          <a:pathLst>
            <a:path>
              <a:moveTo>
                <a:pt x="0" y="0"/>
              </a:moveTo>
              <a:lnTo>
                <a:pt x="0" y="450845"/>
              </a:lnTo>
              <a:lnTo>
                <a:pt x="147014" y="4508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FFF9E1-2704-46CC-B695-7B3DD6A6F96F}">
      <dsp:nvSpPr>
        <dsp:cNvPr id="0" name=""/>
        <dsp:cNvSpPr/>
      </dsp:nvSpPr>
      <dsp:spPr>
        <a:xfrm>
          <a:off x="1681609" y="834844"/>
          <a:ext cx="1205839" cy="205820"/>
        </a:xfrm>
        <a:custGeom>
          <a:avLst/>
          <a:gdLst/>
          <a:ahLst/>
          <a:cxnLst/>
          <a:rect l="0" t="0" r="0" b="0"/>
          <a:pathLst>
            <a:path>
              <a:moveTo>
                <a:pt x="1205839" y="0"/>
              </a:moveTo>
              <a:lnTo>
                <a:pt x="1205839" y="102910"/>
              </a:lnTo>
              <a:lnTo>
                <a:pt x="0" y="102910"/>
              </a:lnTo>
              <a:lnTo>
                <a:pt x="0" y="2058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9AD2AF-FF73-477E-8E5B-B5FB7997A980}">
      <dsp:nvSpPr>
        <dsp:cNvPr id="0" name=""/>
        <dsp:cNvSpPr/>
      </dsp:nvSpPr>
      <dsp:spPr>
        <a:xfrm>
          <a:off x="103651" y="1530714"/>
          <a:ext cx="147014" cy="450845"/>
        </a:xfrm>
        <a:custGeom>
          <a:avLst/>
          <a:gdLst/>
          <a:ahLst/>
          <a:cxnLst/>
          <a:rect l="0" t="0" r="0" b="0"/>
          <a:pathLst>
            <a:path>
              <a:moveTo>
                <a:pt x="0" y="0"/>
              </a:moveTo>
              <a:lnTo>
                <a:pt x="0" y="450845"/>
              </a:lnTo>
              <a:lnTo>
                <a:pt x="147014" y="4508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C68DE80-F526-4AEB-983F-2AEAD93F44DA}">
      <dsp:nvSpPr>
        <dsp:cNvPr id="0" name=""/>
        <dsp:cNvSpPr/>
      </dsp:nvSpPr>
      <dsp:spPr>
        <a:xfrm>
          <a:off x="495690" y="834844"/>
          <a:ext cx="2391758" cy="205820"/>
        </a:xfrm>
        <a:custGeom>
          <a:avLst/>
          <a:gdLst/>
          <a:ahLst/>
          <a:cxnLst/>
          <a:rect l="0" t="0" r="0" b="0"/>
          <a:pathLst>
            <a:path>
              <a:moveTo>
                <a:pt x="2391758" y="0"/>
              </a:moveTo>
              <a:lnTo>
                <a:pt x="2391758" y="102910"/>
              </a:lnTo>
              <a:lnTo>
                <a:pt x="0" y="102910"/>
              </a:lnTo>
              <a:lnTo>
                <a:pt x="0" y="2058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F8B0CD6-C435-4FFE-B6BE-44AD5B7DC3B0}">
      <dsp:nvSpPr>
        <dsp:cNvPr id="0" name=""/>
        <dsp:cNvSpPr/>
      </dsp:nvSpPr>
      <dsp:spPr>
        <a:xfrm>
          <a:off x="2397400" y="344795"/>
          <a:ext cx="980098" cy="4900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IE" sz="1000" kern="1200" dirty="0" smtClean="0"/>
            <a:t>GO Import via AIB Trading Hub </a:t>
          </a:r>
          <a:endParaRPr lang="en-US" sz="1000" kern="1200" dirty="0"/>
        </a:p>
      </dsp:txBody>
      <dsp:txXfrm>
        <a:off x="2397400" y="344795"/>
        <a:ext cx="980098" cy="490049"/>
      </dsp:txXfrm>
    </dsp:sp>
    <dsp:sp modelId="{53D2A89C-6A68-45F7-93AB-BC1BD3F4BB1C}">
      <dsp:nvSpPr>
        <dsp:cNvPr id="0" name=""/>
        <dsp:cNvSpPr/>
      </dsp:nvSpPr>
      <dsp:spPr>
        <a:xfrm>
          <a:off x="5641" y="1040665"/>
          <a:ext cx="980098" cy="4900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Notice</a:t>
          </a:r>
        </a:p>
      </dsp:txBody>
      <dsp:txXfrm>
        <a:off x="5641" y="1040665"/>
        <a:ext cx="980098" cy="490049"/>
      </dsp:txXfrm>
    </dsp:sp>
    <dsp:sp modelId="{075F09D1-B1F6-4950-B756-0F5A337113D4}">
      <dsp:nvSpPr>
        <dsp:cNvPr id="0" name=""/>
        <dsp:cNvSpPr/>
      </dsp:nvSpPr>
      <dsp:spPr>
        <a:xfrm>
          <a:off x="250666" y="1736535"/>
          <a:ext cx="980098" cy="4900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Account Holder contacts SEMO </a:t>
          </a:r>
        </a:p>
      </dsp:txBody>
      <dsp:txXfrm>
        <a:off x="250666" y="1736535"/>
        <a:ext cx="980098" cy="490049"/>
      </dsp:txXfrm>
    </dsp:sp>
    <dsp:sp modelId="{AC98226C-B764-49EB-B6DC-3FFBB01AFE06}">
      <dsp:nvSpPr>
        <dsp:cNvPr id="0" name=""/>
        <dsp:cNvSpPr/>
      </dsp:nvSpPr>
      <dsp:spPr>
        <a:xfrm>
          <a:off x="1191560" y="1040665"/>
          <a:ext cx="980098" cy="4900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Communicate</a:t>
          </a:r>
        </a:p>
      </dsp:txBody>
      <dsp:txXfrm>
        <a:off x="1191560" y="1040665"/>
        <a:ext cx="980098" cy="490049"/>
      </dsp:txXfrm>
    </dsp:sp>
    <dsp:sp modelId="{1E1FBBDA-1B9A-4EBF-AC8B-D3F5105E853B}">
      <dsp:nvSpPr>
        <dsp:cNvPr id="0" name=""/>
        <dsp:cNvSpPr/>
      </dsp:nvSpPr>
      <dsp:spPr>
        <a:xfrm>
          <a:off x="1436585" y="1736535"/>
          <a:ext cx="980098" cy="4900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SEMO contacts Member State</a:t>
          </a:r>
        </a:p>
      </dsp:txBody>
      <dsp:txXfrm>
        <a:off x="1436585" y="1736535"/>
        <a:ext cx="980098" cy="490049"/>
      </dsp:txXfrm>
    </dsp:sp>
    <dsp:sp modelId="{CC6AC00C-0A75-4578-ABD6-26462FC2DB13}">
      <dsp:nvSpPr>
        <dsp:cNvPr id="0" name=""/>
        <dsp:cNvSpPr/>
      </dsp:nvSpPr>
      <dsp:spPr>
        <a:xfrm>
          <a:off x="2377479" y="1040665"/>
          <a:ext cx="980098" cy="4900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Transfer</a:t>
          </a:r>
        </a:p>
      </dsp:txBody>
      <dsp:txXfrm>
        <a:off x="2377479" y="1040665"/>
        <a:ext cx="980098" cy="490049"/>
      </dsp:txXfrm>
    </dsp:sp>
    <dsp:sp modelId="{00230ABA-11E9-4BAF-9CB8-3B2C34F6F128}">
      <dsp:nvSpPr>
        <dsp:cNvPr id="0" name=""/>
        <dsp:cNvSpPr/>
      </dsp:nvSpPr>
      <dsp:spPr>
        <a:xfrm>
          <a:off x="2622504" y="1736535"/>
          <a:ext cx="980098" cy="4900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Account Holder in sending domain commits Transfer</a:t>
          </a:r>
        </a:p>
      </dsp:txBody>
      <dsp:txXfrm>
        <a:off x="2622504" y="1736535"/>
        <a:ext cx="980098" cy="490049"/>
      </dsp:txXfrm>
    </dsp:sp>
    <dsp:sp modelId="{CF8341B5-F969-4E37-B56B-6B48EE816296}">
      <dsp:nvSpPr>
        <dsp:cNvPr id="0" name=""/>
        <dsp:cNvSpPr/>
      </dsp:nvSpPr>
      <dsp:spPr>
        <a:xfrm>
          <a:off x="3563398" y="1040665"/>
          <a:ext cx="980098" cy="4900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Verify</a:t>
          </a:r>
        </a:p>
      </dsp:txBody>
      <dsp:txXfrm>
        <a:off x="3563398" y="1040665"/>
        <a:ext cx="980098" cy="490049"/>
      </dsp:txXfrm>
    </dsp:sp>
    <dsp:sp modelId="{520884FC-994C-4416-9A37-CB608424D267}">
      <dsp:nvSpPr>
        <dsp:cNvPr id="0" name=""/>
        <dsp:cNvSpPr/>
      </dsp:nvSpPr>
      <dsp:spPr>
        <a:xfrm>
          <a:off x="3808423" y="1736535"/>
          <a:ext cx="1019939" cy="53805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Subject to verification process of AIB Hub and Irish registry</a:t>
          </a:r>
        </a:p>
      </dsp:txBody>
      <dsp:txXfrm>
        <a:off x="3808423" y="1736535"/>
        <a:ext cx="1019939" cy="538059"/>
      </dsp:txXfrm>
    </dsp:sp>
    <dsp:sp modelId="{21B18EB4-EB7E-4EC3-88CC-82F63990DC1B}">
      <dsp:nvSpPr>
        <dsp:cNvPr id="0" name=""/>
        <dsp:cNvSpPr/>
      </dsp:nvSpPr>
      <dsp:spPr>
        <a:xfrm>
          <a:off x="4789158" y="1040665"/>
          <a:ext cx="980098" cy="4900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Record</a:t>
          </a:r>
        </a:p>
      </dsp:txBody>
      <dsp:txXfrm>
        <a:off x="4789158" y="1040665"/>
        <a:ext cx="980098" cy="490049"/>
      </dsp:txXfrm>
    </dsp:sp>
    <dsp:sp modelId="{7EB84ADB-BF9C-4D7C-B007-FF15D4AB4B62}">
      <dsp:nvSpPr>
        <dsp:cNvPr id="0" name=""/>
        <dsp:cNvSpPr/>
      </dsp:nvSpPr>
      <dsp:spPr>
        <a:xfrm>
          <a:off x="5034183" y="1736535"/>
          <a:ext cx="985665" cy="54311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IE" sz="1000" kern="1200" dirty="0" smtClean="0"/>
            <a:t>GO certificates transferred to Account in the Irish Domain</a:t>
          </a:r>
          <a:endParaRPr lang="en-US" sz="1000" kern="1200" dirty="0"/>
        </a:p>
      </dsp:txBody>
      <dsp:txXfrm>
        <a:off x="5034183" y="1736535"/>
        <a:ext cx="985665" cy="543116"/>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6FF9860-3777-487A-8507-8478D05F82A7}">
      <dsp:nvSpPr>
        <dsp:cNvPr id="0" name=""/>
        <dsp:cNvSpPr/>
      </dsp:nvSpPr>
      <dsp:spPr>
        <a:xfrm>
          <a:off x="4604420" y="1620687"/>
          <a:ext cx="185078" cy="567574"/>
        </a:xfrm>
        <a:custGeom>
          <a:avLst/>
          <a:gdLst/>
          <a:ahLst/>
          <a:cxnLst/>
          <a:rect l="0" t="0" r="0" b="0"/>
          <a:pathLst>
            <a:path>
              <a:moveTo>
                <a:pt x="0" y="0"/>
              </a:moveTo>
              <a:lnTo>
                <a:pt x="0" y="567574"/>
              </a:lnTo>
              <a:lnTo>
                <a:pt x="185078" y="5675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93DE80B-8159-4FBA-9D0F-0C1CC0A01769}">
      <dsp:nvSpPr>
        <dsp:cNvPr id="0" name=""/>
        <dsp:cNvSpPr/>
      </dsp:nvSpPr>
      <dsp:spPr>
        <a:xfrm>
          <a:off x="2858512" y="744649"/>
          <a:ext cx="2239451" cy="259110"/>
        </a:xfrm>
        <a:custGeom>
          <a:avLst/>
          <a:gdLst/>
          <a:ahLst/>
          <a:cxnLst/>
          <a:rect l="0" t="0" r="0" b="0"/>
          <a:pathLst>
            <a:path>
              <a:moveTo>
                <a:pt x="0" y="0"/>
              </a:moveTo>
              <a:lnTo>
                <a:pt x="0" y="129555"/>
              </a:lnTo>
              <a:lnTo>
                <a:pt x="2239451" y="129555"/>
              </a:lnTo>
              <a:lnTo>
                <a:pt x="2239451" y="2591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ECF762-72A5-494E-8C7D-B30644B86B15}">
      <dsp:nvSpPr>
        <dsp:cNvPr id="0" name=""/>
        <dsp:cNvSpPr/>
      </dsp:nvSpPr>
      <dsp:spPr>
        <a:xfrm>
          <a:off x="3111453" y="1620687"/>
          <a:ext cx="185078" cy="567574"/>
        </a:xfrm>
        <a:custGeom>
          <a:avLst/>
          <a:gdLst/>
          <a:ahLst/>
          <a:cxnLst/>
          <a:rect l="0" t="0" r="0" b="0"/>
          <a:pathLst>
            <a:path>
              <a:moveTo>
                <a:pt x="0" y="0"/>
              </a:moveTo>
              <a:lnTo>
                <a:pt x="0" y="567574"/>
              </a:lnTo>
              <a:lnTo>
                <a:pt x="185078" y="5675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CFA3A77-D254-428D-8466-270C484934CA}">
      <dsp:nvSpPr>
        <dsp:cNvPr id="0" name=""/>
        <dsp:cNvSpPr/>
      </dsp:nvSpPr>
      <dsp:spPr>
        <a:xfrm>
          <a:off x="2858512" y="744649"/>
          <a:ext cx="746483" cy="259110"/>
        </a:xfrm>
        <a:custGeom>
          <a:avLst/>
          <a:gdLst/>
          <a:ahLst/>
          <a:cxnLst/>
          <a:rect l="0" t="0" r="0" b="0"/>
          <a:pathLst>
            <a:path>
              <a:moveTo>
                <a:pt x="0" y="0"/>
              </a:moveTo>
              <a:lnTo>
                <a:pt x="0" y="129555"/>
              </a:lnTo>
              <a:lnTo>
                <a:pt x="746483" y="129555"/>
              </a:lnTo>
              <a:lnTo>
                <a:pt x="746483" y="2591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BA7C3A-75F1-4152-A8E8-222ED42FBAF7}">
      <dsp:nvSpPr>
        <dsp:cNvPr id="0" name=""/>
        <dsp:cNvSpPr/>
      </dsp:nvSpPr>
      <dsp:spPr>
        <a:xfrm>
          <a:off x="1618486" y="1620687"/>
          <a:ext cx="185078" cy="567574"/>
        </a:xfrm>
        <a:custGeom>
          <a:avLst/>
          <a:gdLst/>
          <a:ahLst/>
          <a:cxnLst/>
          <a:rect l="0" t="0" r="0" b="0"/>
          <a:pathLst>
            <a:path>
              <a:moveTo>
                <a:pt x="0" y="0"/>
              </a:moveTo>
              <a:lnTo>
                <a:pt x="0" y="567574"/>
              </a:lnTo>
              <a:lnTo>
                <a:pt x="185078" y="5675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AB8280-40A7-4336-8963-3DFF8D71F78E}">
      <dsp:nvSpPr>
        <dsp:cNvPr id="0" name=""/>
        <dsp:cNvSpPr/>
      </dsp:nvSpPr>
      <dsp:spPr>
        <a:xfrm>
          <a:off x="2112029" y="744649"/>
          <a:ext cx="746483" cy="259110"/>
        </a:xfrm>
        <a:custGeom>
          <a:avLst/>
          <a:gdLst/>
          <a:ahLst/>
          <a:cxnLst/>
          <a:rect l="0" t="0" r="0" b="0"/>
          <a:pathLst>
            <a:path>
              <a:moveTo>
                <a:pt x="746483" y="0"/>
              </a:moveTo>
              <a:lnTo>
                <a:pt x="746483" y="129555"/>
              </a:lnTo>
              <a:lnTo>
                <a:pt x="0" y="129555"/>
              </a:lnTo>
              <a:lnTo>
                <a:pt x="0" y="2591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DEA066-29AC-4877-8A00-DDC7B657A089}">
      <dsp:nvSpPr>
        <dsp:cNvPr id="0" name=""/>
        <dsp:cNvSpPr/>
      </dsp:nvSpPr>
      <dsp:spPr>
        <a:xfrm>
          <a:off x="125518" y="1620687"/>
          <a:ext cx="185078" cy="567574"/>
        </a:xfrm>
        <a:custGeom>
          <a:avLst/>
          <a:gdLst/>
          <a:ahLst/>
          <a:cxnLst/>
          <a:rect l="0" t="0" r="0" b="0"/>
          <a:pathLst>
            <a:path>
              <a:moveTo>
                <a:pt x="0" y="0"/>
              </a:moveTo>
              <a:lnTo>
                <a:pt x="0" y="567574"/>
              </a:lnTo>
              <a:lnTo>
                <a:pt x="185078" y="5675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C68DE80-F526-4AEB-983F-2AEAD93F44DA}">
      <dsp:nvSpPr>
        <dsp:cNvPr id="0" name=""/>
        <dsp:cNvSpPr/>
      </dsp:nvSpPr>
      <dsp:spPr>
        <a:xfrm>
          <a:off x="619061" y="744649"/>
          <a:ext cx="2239451" cy="259110"/>
        </a:xfrm>
        <a:custGeom>
          <a:avLst/>
          <a:gdLst/>
          <a:ahLst/>
          <a:cxnLst/>
          <a:rect l="0" t="0" r="0" b="0"/>
          <a:pathLst>
            <a:path>
              <a:moveTo>
                <a:pt x="2239451" y="0"/>
              </a:moveTo>
              <a:lnTo>
                <a:pt x="2239451" y="129555"/>
              </a:lnTo>
              <a:lnTo>
                <a:pt x="0" y="129555"/>
              </a:lnTo>
              <a:lnTo>
                <a:pt x="0" y="25911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F8B0CD6-C435-4FFE-B6BE-44AD5B7DC3B0}">
      <dsp:nvSpPr>
        <dsp:cNvPr id="0" name=""/>
        <dsp:cNvSpPr/>
      </dsp:nvSpPr>
      <dsp:spPr>
        <a:xfrm>
          <a:off x="2241584" y="127720"/>
          <a:ext cx="1233857" cy="61692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IE" sz="1000" kern="1200" dirty="0" smtClean="0"/>
            <a:t>GO Import  - Technical Limitation</a:t>
          </a:r>
          <a:endParaRPr lang="en-US" sz="1000" kern="1200" dirty="0"/>
        </a:p>
      </dsp:txBody>
      <dsp:txXfrm>
        <a:off x="2241584" y="127720"/>
        <a:ext cx="1233857" cy="616928"/>
      </dsp:txXfrm>
    </dsp:sp>
    <dsp:sp modelId="{53D2A89C-6A68-45F7-93AB-BC1BD3F4BB1C}">
      <dsp:nvSpPr>
        <dsp:cNvPr id="0" name=""/>
        <dsp:cNvSpPr/>
      </dsp:nvSpPr>
      <dsp:spPr>
        <a:xfrm>
          <a:off x="2133" y="1003759"/>
          <a:ext cx="1233857" cy="61692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Request</a:t>
          </a:r>
        </a:p>
      </dsp:txBody>
      <dsp:txXfrm>
        <a:off x="2133" y="1003759"/>
        <a:ext cx="1233857" cy="616928"/>
      </dsp:txXfrm>
    </dsp:sp>
    <dsp:sp modelId="{A839108C-485E-4B3D-9555-07201CCE878F}">
      <dsp:nvSpPr>
        <dsp:cNvPr id="0" name=""/>
        <dsp:cNvSpPr/>
      </dsp:nvSpPr>
      <dsp:spPr>
        <a:xfrm>
          <a:off x="310597" y="1879797"/>
          <a:ext cx="1233857" cy="61692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Account Holder submits request to SEMO </a:t>
          </a:r>
        </a:p>
      </dsp:txBody>
      <dsp:txXfrm>
        <a:off x="310597" y="1879797"/>
        <a:ext cx="1233857" cy="616928"/>
      </dsp:txXfrm>
    </dsp:sp>
    <dsp:sp modelId="{1624E651-906A-4806-AA77-6B92AD1B2E0C}">
      <dsp:nvSpPr>
        <dsp:cNvPr id="0" name=""/>
        <dsp:cNvSpPr/>
      </dsp:nvSpPr>
      <dsp:spPr>
        <a:xfrm>
          <a:off x="1495100" y="1003759"/>
          <a:ext cx="1233857" cy="61692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Communicate</a:t>
          </a:r>
        </a:p>
      </dsp:txBody>
      <dsp:txXfrm>
        <a:off x="1495100" y="1003759"/>
        <a:ext cx="1233857" cy="616928"/>
      </dsp:txXfrm>
    </dsp:sp>
    <dsp:sp modelId="{1E1FBBDA-1B9A-4EBF-AC8B-D3F5105E853B}">
      <dsp:nvSpPr>
        <dsp:cNvPr id="0" name=""/>
        <dsp:cNvSpPr/>
      </dsp:nvSpPr>
      <dsp:spPr>
        <a:xfrm>
          <a:off x="1803564" y="1879797"/>
          <a:ext cx="1233857" cy="61692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SEMO Contacts Member State</a:t>
          </a:r>
        </a:p>
      </dsp:txBody>
      <dsp:txXfrm>
        <a:off x="1803564" y="1879797"/>
        <a:ext cx="1233857" cy="616928"/>
      </dsp:txXfrm>
    </dsp:sp>
    <dsp:sp modelId="{67EAB76C-F89E-4F9B-89EA-B0E699936599}">
      <dsp:nvSpPr>
        <dsp:cNvPr id="0" name=""/>
        <dsp:cNvSpPr/>
      </dsp:nvSpPr>
      <dsp:spPr>
        <a:xfrm>
          <a:off x="2988067" y="1003759"/>
          <a:ext cx="1233857" cy="61692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Record</a:t>
          </a:r>
        </a:p>
      </dsp:txBody>
      <dsp:txXfrm>
        <a:off x="2988067" y="1003759"/>
        <a:ext cx="1233857" cy="616928"/>
      </dsp:txXfrm>
    </dsp:sp>
    <dsp:sp modelId="{7A0ED439-94B4-4D8E-8F5E-A545DFF4A300}">
      <dsp:nvSpPr>
        <dsp:cNvPr id="0" name=""/>
        <dsp:cNvSpPr/>
      </dsp:nvSpPr>
      <dsp:spPr>
        <a:xfrm>
          <a:off x="3296532" y="1879797"/>
          <a:ext cx="1233857" cy="61692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SEMO Update Database</a:t>
          </a:r>
        </a:p>
      </dsp:txBody>
      <dsp:txXfrm>
        <a:off x="3296532" y="1879797"/>
        <a:ext cx="1233857" cy="616928"/>
      </dsp:txXfrm>
    </dsp:sp>
    <dsp:sp modelId="{CF6B3DBA-4975-4AF2-A127-08F056273708}">
      <dsp:nvSpPr>
        <dsp:cNvPr id="0" name=""/>
        <dsp:cNvSpPr/>
      </dsp:nvSpPr>
      <dsp:spPr>
        <a:xfrm>
          <a:off x="4481035" y="1003759"/>
          <a:ext cx="1233857" cy="61692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Confirm</a:t>
          </a:r>
        </a:p>
      </dsp:txBody>
      <dsp:txXfrm>
        <a:off x="4481035" y="1003759"/>
        <a:ext cx="1233857" cy="616928"/>
      </dsp:txXfrm>
    </dsp:sp>
    <dsp:sp modelId="{EA7D5AFD-4F63-4300-AD28-0B7601A81EE5}">
      <dsp:nvSpPr>
        <dsp:cNvPr id="0" name=""/>
        <dsp:cNvSpPr/>
      </dsp:nvSpPr>
      <dsp:spPr>
        <a:xfrm>
          <a:off x="4789499" y="1879797"/>
          <a:ext cx="1233857" cy="61692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SEMO sends confirmation</a:t>
          </a:r>
        </a:p>
      </dsp:txBody>
      <dsp:txXfrm>
        <a:off x="4789499" y="1879797"/>
        <a:ext cx="1233857" cy="61692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GOO Business Process Documents" ma:contentTypeID="0x01010086C6C3B9B6CA434AA41B76565547617D009DFB838FB3C75A4DA47BC0C20E884B58" ma:contentTypeVersion="3" ma:contentTypeDescription="" ma:contentTypeScope="" ma:versionID="235441075ffb86ea858299ced72b5c11">
  <xsd:schema xmlns:xsd="http://www.w3.org/2001/XMLSchema" xmlns:p="http://schemas.microsoft.com/office/2006/metadata/properties" xmlns:ns2="f6ca23fc-adb3-460b-9ddd-d396cc3a9002" targetNamespace="http://schemas.microsoft.com/office/2006/metadata/properties" ma:root="true" ma:fieldsID="df443441dab3def437665b2e65818730" ns2:_="">
    <xsd:import namespace="f6ca23fc-adb3-460b-9ddd-d396cc3a9002"/>
    <xsd:element name="properties">
      <xsd:complexType>
        <xsd:sequence>
          <xsd:element name="documentManagement">
            <xsd:complexType>
              <xsd:all>
                <xsd:element ref="ns2:Topic" minOccurs="0"/>
              </xsd:all>
            </xsd:complexType>
          </xsd:element>
        </xsd:sequence>
      </xsd:complexType>
    </xsd:element>
  </xsd:schema>
  <xsd:schema xmlns:xsd="http://www.w3.org/2001/XMLSchema" xmlns:dms="http://schemas.microsoft.com/office/2006/documentManagement/types" targetNamespace="f6ca23fc-adb3-460b-9ddd-d396cc3a9002" elementFormDefault="qualified">
    <xsd:import namespace="http://schemas.microsoft.com/office/2006/documentManagement/types"/>
    <xsd:element name="Topic" ma:index="8" nillable="true" ma:displayName="Topic" ma:format="Dropdown" ma:internalName="Topic">
      <xsd:simpleType>
        <xsd:restriction base="dms:Choice">
          <xsd:enumeration value="RES-GO"/>
          <xsd:enumeration value="CHP-GO"/>
          <xsd:enumeration value="Both"/>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opic xmlns="f6ca23fc-adb3-460b-9ddd-d396cc3a9002">RES-GO</Topic>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EFB06-B3DF-4C07-AFEB-A4365094D10A}">
  <ds:schemaRefs>
    <ds:schemaRef ds:uri="http://schemas.microsoft.com/sharepoint/v3/contenttype/forms"/>
  </ds:schemaRefs>
</ds:datastoreItem>
</file>

<file path=customXml/itemProps2.xml><?xml version="1.0" encoding="utf-8"?>
<ds:datastoreItem xmlns:ds="http://schemas.openxmlformats.org/officeDocument/2006/customXml" ds:itemID="{57E5227A-9D6D-46D4-9160-D7ADB6808D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a23fc-adb3-460b-9ddd-d396cc3a900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CA8FB03-4DDE-4EE5-8BEF-843421D62E34}">
  <ds:schemaRefs>
    <ds:schemaRef ds:uri="http://schemas.microsoft.com/office/2006/metadata/properties"/>
    <ds:schemaRef ds:uri="f6ca23fc-adb3-460b-9ddd-d396cc3a9002"/>
  </ds:schemaRefs>
</ds:datastoreItem>
</file>

<file path=customXml/itemProps4.xml><?xml version="1.0" encoding="utf-8"?>
<ds:datastoreItem xmlns:ds="http://schemas.openxmlformats.org/officeDocument/2006/customXml" ds:itemID="{FAE7F042-2055-450A-98CF-17B519B48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23</Pages>
  <Words>4172</Words>
  <Characters>24057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28173</CharactersWithSpaces>
  <SharedDoc>false</SharedDoc>
  <HLinks>
    <vt:vector size="174" baseType="variant">
      <vt:variant>
        <vt:i4>1376307</vt:i4>
      </vt:variant>
      <vt:variant>
        <vt:i4>155</vt:i4>
      </vt:variant>
      <vt:variant>
        <vt:i4>0</vt:i4>
      </vt:variant>
      <vt:variant>
        <vt:i4>5</vt:i4>
      </vt:variant>
      <vt:variant>
        <vt:lpwstr/>
      </vt:variant>
      <vt:variant>
        <vt:lpwstr>_Toc297649249</vt:lpwstr>
      </vt:variant>
      <vt:variant>
        <vt:i4>1376307</vt:i4>
      </vt:variant>
      <vt:variant>
        <vt:i4>149</vt:i4>
      </vt:variant>
      <vt:variant>
        <vt:i4>0</vt:i4>
      </vt:variant>
      <vt:variant>
        <vt:i4>5</vt:i4>
      </vt:variant>
      <vt:variant>
        <vt:lpwstr/>
      </vt:variant>
      <vt:variant>
        <vt:lpwstr>_Toc297649248</vt:lpwstr>
      </vt:variant>
      <vt:variant>
        <vt:i4>1376307</vt:i4>
      </vt:variant>
      <vt:variant>
        <vt:i4>143</vt:i4>
      </vt:variant>
      <vt:variant>
        <vt:i4>0</vt:i4>
      </vt:variant>
      <vt:variant>
        <vt:i4>5</vt:i4>
      </vt:variant>
      <vt:variant>
        <vt:lpwstr/>
      </vt:variant>
      <vt:variant>
        <vt:lpwstr>_Toc297649247</vt:lpwstr>
      </vt:variant>
      <vt:variant>
        <vt:i4>1376307</vt:i4>
      </vt:variant>
      <vt:variant>
        <vt:i4>137</vt:i4>
      </vt:variant>
      <vt:variant>
        <vt:i4>0</vt:i4>
      </vt:variant>
      <vt:variant>
        <vt:i4>5</vt:i4>
      </vt:variant>
      <vt:variant>
        <vt:lpwstr/>
      </vt:variant>
      <vt:variant>
        <vt:lpwstr>_Toc297649246</vt:lpwstr>
      </vt:variant>
      <vt:variant>
        <vt:i4>1376307</vt:i4>
      </vt:variant>
      <vt:variant>
        <vt:i4>131</vt:i4>
      </vt:variant>
      <vt:variant>
        <vt:i4>0</vt:i4>
      </vt:variant>
      <vt:variant>
        <vt:i4>5</vt:i4>
      </vt:variant>
      <vt:variant>
        <vt:lpwstr/>
      </vt:variant>
      <vt:variant>
        <vt:lpwstr>_Toc297649245</vt:lpwstr>
      </vt:variant>
      <vt:variant>
        <vt:i4>1376307</vt:i4>
      </vt:variant>
      <vt:variant>
        <vt:i4>125</vt:i4>
      </vt:variant>
      <vt:variant>
        <vt:i4>0</vt:i4>
      </vt:variant>
      <vt:variant>
        <vt:i4>5</vt:i4>
      </vt:variant>
      <vt:variant>
        <vt:lpwstr/>
      </vt:variant>
      <vt:variant>
        <vt:lpwstr>_Toc297649244</vt:lpwstr>
      </vt:variant>
      <vt:variant>
        <vt:i4>1376307</vt:i4>
      </vt:variant>
      <vt:variant>
        <vt:i4>119</vt:i4>
      </vt:variant>
      <vt:variant>
        <vt:i4>0</vt:i4>
      </vt:variant>
      <vt:variant>
        <vt:i4>5</vt:i4>
      </vt:variant>
      <vt:variant>
        <vt:lpwstr/>
      </vt:variant>
      <vt:variant>
        <vt:lpwstr>_Toc297649243</vt:lpwstr>
      </vt:variant>
      <vt:variant>
        <vt:i4>1376307</vt:i4>
      </vt:variant>
      <vt:variant>
        <vt:i4>113</vt:i4>
      </vt:variant>
      <vt:variant>
        <vt:i4>0</vt:i4>
      </vt:variant>
      <vt:variant>
        <vt:i4>5</vt:i4>
      </vt:variant>
      <vt:variant>
        <vt:lpwstr/>
      </vt:variant>
      <vt:variant>
        <vt:lpwstr>_Toc297649242</vt:lpwstr>
      </vt:variant>
      <vt:variant>
        <vt:i4>1376307</vt:i4>
      </vt:variant>
      <vt:variant>
        <vt:i4>107</vt:i4>
      </vt:variant>
      <vt:variant>
        <vt:i4>0</vt:i4>
      </vt:variant>
      <vt:variant>
        <vt:i4>5</vt:i4>
      </vt:variant>
      <vt:variant>
        <vt:lpwstr/>
      </vt:variant>
      <vt:variant>
        <vt:lpwstr>_Toc297649241</vt:lpwstr>
      </vt:variant>
      <vt:variant>
        <vt:i4>1376307</vt:i4>
      </vt:variant>
      <vt:variant>
        <vt:i4>101</vt:i4>
      </vt:variant>
      <vt:variant>
        <vt:i4>0</vt:i4>
      </vt:variant>
      <vt:variant>
        <vt:i4>5</vt:i4>
      </vt:variant>
      <vt:variant>
        <vt:lpwstr/>
      </vt:variant>
      <vt:variant>
        <vt:lpwstr>_Toc297649240</vt:lpwstr>
      </vt:variant>
      <vt:variant>
        <vt:i4>1179699</vt:i4>
      </vt:variant>
      <vt:variant>
        <vt:i4>95</vt:i4>
      </vt:variant>
      <vt:variant>
        <vt:i4>0</vt:i4>
      </vt:variant>
      <vt:variant>
        <vt:i4>5</vt:i4>
      </vt:variant>
      <vt:variant>
        <vt:lpwstr/>
      </vt:variant>
      <vt:variant>
        <vt:lpwstr>_Toc297649239</vt:lpwstr>
      </vt:variant>
      <vt:variant>
        <vt:i4>1179699</vt:i4>
      </vt:variant>
      <vt:variant>
        <vt:i4>89</vt:i4>
      </vt:variant>
      <vt:variant>
        <vt:i4>0</vt:i4>
      </vt:variant>
      <vt:variant>
        <vt:i4>5</vt:i4>
      </vt:variant>
      <vt:variant>
        <vt:lpwstr/>
      </vt:variant>
      <vt:variant>
        <vt:lpwstr>_Toc297649238</vt:lpwstr>
      </vt:variant>
      <vt:variant>
        <vt:i4>1179699</vt:i4>
      </vt:variant>
      <vt:variant>
        <vt:i4>83</vt:i4>
      </vt:variant>
      <vt:variant>
        <vt:i4>0</vt:i4>
      </vt:variant>
      <vt:variant>
        <vt:i4>5</vt:i4>
      </vt:variant>
      <vt:variant>
        <vt:lpwstr/>
      </vt:variant>
      <vt:variant>
        <vt:lpwstr>_Toc297649237</vt:lpwstr>
      </vt:variant>
      <vt:variant>
        <vt:i4>1179699</vt:i4>
      </vt:variant>
      <vt:variant>
        <vt:i4>77</vt:i4>
      </vt:variant>
      <vt:variant>
        <vt:i4>0</vt:i4>
      </vt:variant>
      <vt:variant>
        <vt:i4>5</vt:i4>
      </vt:variant>
      <vt:variant>
        <vt:lpwstr/>
      </vt:variant>
      <vt:variant>
        <vt:lpwstr>_Toc297649236</vt:lpwstr>
      </vt:variant>
      <vt:variant>
        <vt:i4>1179699</vt:i4>
      </vt:variant>
      <vt:variant>
        <vt:i4>71</vt:i4>
      </vt:variant>
      <vt:variant>
        <vt:i4>0</vt:i4>
      </vt:variant>
      <vt:variant>
        <vt:i4>5</vt:i4>
      </vt:variant>
      <vt:variant>
        <vt:lpwstr/>
      </vt:variant>
      <vt:variant>
        <vt:lpwstr>_Toc297649235</vt:lpwstr>
      </vt:variant>
      <vt:variant>
        <vt:i4>1179699</vt:i4>
      </vt:variant>
      <vt:variant>
        <vt:i4>65</vt:i4>
      </vt:variant>
      <vt:variant>
        <vt:i4>0</vt:i4>
      </vt:variant>
      <vt:variant>
        <vt:i4>5</vt:i4>
      </vt:variant>
      <vt:variant>
        <vt:lpwstr/>
      </vt:variant>
      <vt:variant>
        <vt:lpwstr>_Toc297649234</vt:lpwstr>
      </vt:variant>
      <vt:variant>
        <vt:i4>1179699</vt:i4>
      </vt:variant>
      <vt:variant>
        <vt:i4>59</vt:i4>
      </vt:variant>
      <vt:variant>
        <vt:i4>0</vt:i4>
      </vt:variant>
      <vt:variant>
        <vt:i4>5</vt:i4>
      </vt:variant>
      <vt:variant>
        <vt:lpwstr/>
      </vt:variant>
      <vt:variant>
        <vt:lpwstr>_Toc297649233</vt:lpwstr>
      </vt:variant>
      <vt:variant>
        <vt:i4>1179699</vt:i4>
      </vt:variant>
      <vt:variant>
        <vt:i4>53</vt:i4>
      </vt:variant>
      <vt:variant>
        <vt:i4>0</vt:i4>
      </vt:variant>
      <vt:variant>
        <vt:i4>5</vt:i4>
      </vt:variant>
      <vt:variant>
        <vt:lpwstr/>
      </vt:variant>
      <vt:variant>
        <vt:lpwstr>_Toc297649232</vt:lpwstr>
      </vt:variant>
      <vt:variant>
        <vt:i4>1179699</vt:i4>
      </vt:variant>
      <vt:variant>
        <vt:i4>47</vt:i4>
      </vt:variant>
      <vt:variant>
        <vt:i4>0</vt:i4>
      </vt:variant>
      <vt:variant>
        <vt:i4>5</vt:i4>
      </vt:variant>
      <vt:variant>
        <vt:lpwstr/>
      </vt:variant>
      <vt:variant>
        <vt:lpwstr>_Toc297649231</vt:lpwstr>
      </vt:variant>
      <vt:variant>
        <vt:i4>1179699</vt:i4>
      </vt:variant>
      <vt:variant>
        <vt:i4>41</vt:i4>
      </vt:variant>
      <vt:variant>
        <vt:i4>0</vt:i4>
      </vt:variant>
      <vt:variant>
        <vt:i4>5</vt:i4>
      </vt:variant>
      <vt:variant>
        <vt:lpwstr/>
      </vt:variant>
      <vt:variant>
        <vt:lpwstr>_Toc297649230</vt:lpwstr>
      </vt:variant>
      <vt:variant>
        <vt:i4>1245235</vt:i4>
      </vt:variant>
      <vt:variant>
        <vt:i4>35</vt:i4>
      </vt:variant>
      <vt:variant>
        <vt:i4>0</vt:i4>
      </vt:variant>
      <vt:variant>
        <vt:i4>5</vt:i4>
      </vt:variant>
      <vt:variant>
        <vt:lpwstr/>
      </vt:variant>
      <vt:variant>
        <vt:lpwstr>_Toc297649229</vt:lpwstr>
      </vt:variant>
      <vt:variant>
        <vt:i4>1245235</vt:i4>
      </vt:variant>
      <vt:variant>
        <vt:i4>29</vt:i4>
      </vt:variant>
      <vt:variant>
        <vt:i4>0</vt:i4>
      </vt:variant>
      <vt:variant>
        <vt:i4>5</vt:i4>
      </vt:variant>
      <vt:variant>
        <vt:lpwstr/>
      </vt:variant>
      <vt:variant>
        <vt:lpwstr>_Toc297649228</vt:lpwstr>
      </vt:variant>
      <vt:variant>
        <vt:i4>1245235</vt:i4>
      </vt:variant>
      <vt:variant>
        <vt:i4>23</vt:i4>
      </vt:variant>
      <vt:variant>
        <vt:i4>0</vt:i4>
      </vt:variant>
      <vt:variant>
        <vt:i4>5</vt:i4>
      </vt:variant>
      <vt:variant>
        <vt:lpwstr/>
      </vt:variant>
      <vt:variant>
        <vt:lpwstr>_Toc297649227</vt:lpwstr>
      </vt:variant>
      <vt:variant>
        <vt:i4>1245235</vt:i4>
      </vt:variant>
      <vt:variant>
        <vt:i4>17</vt:i4>
      </vt:variant>
      <vt:variant>
        <vt:i4>0</vt:i4>
      </vt:variant>
      <vt:variant>
        <vt:i4>5</vt:i4>
      </vt:variant>
      <vt:variant>
        <vt:lpwstr/>
      </vt:variant>
      <vt:variant>
        <vt:lpwstr>_Toc297649226</vt:lpwstr>
      </vt:variant>
      <vt:variant>
        <vt:i4>1245235</vt:i4>
      </vt:variant>
      <vt:variant>
        <vt:i4>11</vt:i4>
      </vt:variant>
      <vt:variant>
        <vt:i4>0</vt:i4>
      </vt:variant>
      <vt:variant>
        <vt:i4>5</vt:i4>
      </vt:variant>
      <vt:variant>
        <vt:lpwstr/>
      </vt:variant>
      <vt:variant>
        <vt:lpwstr>_Toc297649225</vt:lpwstr>
      </vt:variant>
      <vt:variant>
        <vt:i4>1245235</vt:i4>
      </vt:variant>
      <vt:variant>
        <vt:i4>5</vt:i4>
      </vt:variant>
      <vt:variant>
        <vt:i4>0</vt:i4>
      </vt:variant>
      <vt:variant>
        <vt:i4>5</vt:i4>
      </vt:variant>
      <vt:variant>
        <vt:lpwstr/>
      </vt:variant>
      <vt:variant>
        <vt:lpwstr>_Toc297649224</vt:lpwstr>
      </vt:variant>
      <vt:variant>
        <vt:i4>3211375</vt:i4>
      </vt:variant>
      <vt:variant>
        <vt:i4>6</vt:i4>
      </vt:variant>
      <vt:variant>
        <vt:i4>0</vt:i4>
      </vt:variant>
      <vt:variant>
        <vt:i4>5</vt:i4>
      </vt:variant>
      <vt:variant>
        <vt:lpwstr>Template - Swim Lanes v1.0.vsd</vt:lpwstr>
      </vt:variant>
      <vt:variant>
        <vt:lpwstr/>
      </vt:variant>
      <vt:variant>
        <vt:i4>3866732</vt:i4>
      </vt:variant>
      <vt:variant>
        <vt:i4>3</vt:i4>
      </vt:variant>
      <vt:variant>
        <vt:i4>0</vt:i4>
      </vt:variant>
      <vt:variant>
        <vt:i4>5</vt:i4>
      </vt:variant>
      <vt:variant>
        <vt:lpwstr>Template - Main Activites v0.1.pptx</vt:lpwstr>
      </vt:variant>
      <vt:variant>
        <vt:lpwstr/>
      </vt:variant>
      <vt:variant>
        <vt:i4>393308</vt:i4>
      </vt:variant>
      <vt:variant>
        <vt:i4>0</vt:i4>
      </vt:variant>
      <vt:variant>
        <vt:i4>0</vt:i4>
      </vt:variant>
      <vt:variant>
        <vt:i4>5</vt:i4>
      </vt:variant>
      <vt:variant>
        <vt:lpwstr>../Business Process Model/Business Process Model V0.9.vsd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Plunkett, Laura</dc:creator>
  <cp:lastModifiedBy>SMullan</cp:lastModifiedBy>
  <cp:revision>73</cp:revision>
  <cp:lastPrinted>2015-07-16T09:03:00Z</cp:lastPrinted>
  <dcterms:created xsi:type="dcterms:W3CDTF">2015-07-06T09:30:00Z</dcterms:created>
  <dcterms:modified xsi:type="dcterms:W3CDTF">2015-08-17T12:36:00Z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0x01010086C6C3B9B6CA434AA41B76565547617D009DFB838FB3C75A4DA47BC0C20E884B58</vt:lpwstr>
  </property>
  <property fmtid="{D5CDD505-2E9C-101B-9397-08002B2CF9AE}" pid="3" name="Order">
    <vt:r8>24600</vt:r8>
  </property>
</Properties>
</file>