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US"/>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545942" w:rsidRDefault="00B37C09" w:rsidP="0059642B">
      <w:pPr>
        <w:pStyle w:val="SEMTitle"/>
      </w:pPr>
      <w:r w:rsidRPr="00545942">
        <w:t>Single Electricity Market</w:t>
      </w:r>
    </w:p>
    <w:p w:rsidR="00B37C09" w:rsidRPr="00545942"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EB2312">
        <w:tc>
          <w:tcPr>
            <w:tcW w:w="5000" w:type="pct"/>
            <w:shd w:val="clear" w:color="auto" w:fill="666699"/>
          </w:tcPr>
          <w:p w:rsidR="00B37C09" w:rsidRPr="00201ADF" w:rsidRDefault="00B37C09" w:rsidP="0059642B">
            <w:pPr>
              <w:pStyle w:val="DocTitle"/>
            </w:pPr>
            <w:r w:rsidRPr="00201ADF">
              <w:t>Modifications Committee Meeting Minutes</w:t>
            </w:r>
          </w:p>
          <w:p w:rsidR="00B37C09" w:rsidRPr="00EB2312" w:rsidRDefault="00B37C09" w:rsidP="0059642B">
            <w:pPr>
              <w:pStyle w:val="DocTitle"/>
              <w:rPr>
                <w:highlight w:val="yellow"/>
              </w:rPr>
            </w:pPr>
          </w:p>
          <w:p w:rsidR="00B37C09" w:rsidRPr="00201ADF" w:rsidRDefault="00151045" w:rsidP="0059642B">
            <w:pPr>
              <w:pStyle w:val="DocTitle"/>
            </w:pPr>
            <w:r w:rsidRPr="00201ADF">
              <w:t xml:space="preserve">Meeting </w:t>
            </w:r>
            <w:r w:rsidR="00FC601B" w:rsidRPr="00201ADF">
              <w:t>4</w:t>
            </w:r>
            <w:r w:rsidR="00B87074">
              <w:t>8</w:t>
            </w:r>
          </w:p>
          <w:p w:rsidR="00B37C09" w:rsidRPr="00201ADF" w:rsidRDefault="00D3332C" w:rsidP="0059642B">
            <w:pPr>
              <w:pStyle w:val="DocTitle"/>
            </w:pPr>
            <w:r>
              <w:t>Clari</w:t>
            </w:r>
            <w:r w:rsidR="00B759F3">
              <w:t xml:space="preserve">on </w:t>
            </w:r>
            <w:r w:rsidR="00FC601B" w:rsidRPr="00201ADF">
              <w:t>hotel,</w:t>
            </w:r>
          </w:p>
          <w:p w:rsidR="00B37C09" w:rsidRPr="00201ADF" w:rsidRDefault="00201ADF" w:rsidP="0059642B">
            <w:pPr>
              <w:pStyle w:val="DocTitle"/>
            </w:pPr>
            <w:r>
              <w:t>1</w:t>
            </w:r>
            <w:r w:rsidR="00B87074">
              <w:t>1</w:t>
            </w:r>
            <w:r w:rsidR="0092427E" w:rsidRPr="00201ADF">
              <w:t xml:space="preserve"> </w:t>
            </w:r>
            <w:r w:rsidR="00B87074">
              <w:t>april</w:t>
            </w:r>
            <w:r w:rsidR="00FC601B" w:rsidRPr="00201ADF">
              <w:t xml:space="preserve"> 201</w:t>
            </w:r>
            <w:r>
              <w:t>3</w:t>
            </w:r>
            <w:r w:rsidR="00B37C09" w:rsidRPr="00201ADF">
              <w:t xml:space="preserve"> </w:t>
            </w:r>
          </w:p>
          <w:p w:rsidR="00B37C09" w:rsidRPr="00EB2312" w:rsidRDefault="00B37C09" w:rsidP="00747BF4">
            <w:pPr>
              <w:pStyle w:val="DocTitle"/>
              <w:rPr>
                <w:highlight w:val="yellow"/>
              </w:rPr>
            </w:pPr>
            <w:r w:rsidRPr="00201ADF">
              <w:t>10</w:t>
            </w:r>
            <w:r w:rsidR="00FC601B" w:rsidRPr="00201ADF">
              <w:t>:</w:t>
            </w:r>
            <w:r w:rsidR="00162EEE" w:rsidRPr="00201ADF">
              <w:t>15</w:t>
            </w:r>
            <w:r w:rsidRPr="00201ADF">
              <w:t xml:space="preserve"> – </w:t>
            </w:r>
            <w:r w:rsidR="005A2B1F" w:rsidRPr="00201ADF">
              <w:t>1</w:t>
            </w:r>
            <w:r w:rsidR="00747BF4">
              <w:t>3</w:t>
            </w:r>
            <w:r w:rsidR="005A2B1F" w:rsidRPr="00201ADF">
              <w:t>:</w:t>
            </w:r>
            <w:r w:rsidR="00DA12CA" w:rsidRPr="00201ADF">
              <w:t>0</w:t>
            </w:r>
            <w:r w:rsidR="005A2B1F" w:rsidRPr="00201ADF">
              <w:t>0</w:t>
            </w:r>
          </w:p>
        </w:tc>
      </w:tr>
    </w:tbl>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59642B">
      <w:pPr>
        <w:pBdr>
          <w:bottom w:val="single" w:sz="12" w:space="1" w:color="auto"/>
        </w:pBdr>
        <w:jc w:val="center"/>
        <w:rPr>
          <w:rStyle w:val="TableText"/>
          <w:highlight w:val="yellow"/>
        </w:rPr>
      </w:pPr>
    </w:p>
    <w:p w:rsidR="00B37C09" w:rsidRPr="00EB2312" w:rsidRDefault="00B37C09" w:rsidP="007C6BE1">
      <w:pPr>
        <w:rPr>
          <w:rStyle w:val="TableText"/>
          <w:highlight w:val="yellow"/>
        </w:rPr>
      </w:pPr>
    </w:p>
    <w:p w:rsidR="00B37C09" w:rsidRPr="00201ADF" w:rsidRDefault="00B37C09" w:rsidP="007C6BE1">
      <w:pPr>
        <w:pStyle w:val="Notices"/>
        <w:rPr>
          <w:rStyle w:val="TableText"/>
        </w:rPr>
      </w:pPr>
      <w:r w:rsidRPr="00201ADF">
        <w:rPr>
          <w:rStyle w:val="TableText"/>
        </w:rPr>
        <w:t>COPYRIGHT NOTICE</w:t>
      </w:r>
    </w:p>
    <w:p w:rsidR="00B37C09" w:rsidRPr="00201ADF" w:rsidRDefault="00B37C09" w:rsidP="007C6BE1">
      <w:pPr>
        <w:pStyle w:val="Notices"/>
        <w:rPr>
          <w:rStyle w:val="TableText"/>
        </w:rPr>
      </w:pPr>
      <w:bookmarkStart w:id="0" w:name="_DV_M7"/>
      <w:bookmarkEnd w:id="0"/>
      <w:r w:rsidRPr="00201AD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01ADF">
        <w:rPr>
          <w:rStyle w:val="TableText"/>
        </w:rPr>
        <w:t>EirGrid plc and SONI Limited.</w:t>
      </w:r>
      <w:bookmarkEnd w:id="1"/>
    </w:p>
    <w:p w:rsidR="00B37C09" w:rsidRPr="00201ADF" w:rsidRDefault="00B37C09" w:rsidP="007C6BE1">
      <w:pPr>
        <w:pStyle w:val="Notices"/>
        <w:rPr>
          <w:rStyle w:val="TableText"/>
        </w:rPr>
      </w:pPr>
    </w:p>
    <w:p w:rsidR="00B37C09" w:rsidRPr="00201ADF" w:rsidRDefault="00B37C09" w:rsidP="007C6BE1">
      <w:pPr>
        <w:pStyle w:val="Notices"/>
        <w:rPr>
          <w:rStyle w:val="TableText"/>
        </w:rPr>
      </w:pPr>
      <w:bookmarkStart w:id="2" w:name="_DV_C9"/>
      <w:r w:rsidRPr="00201ADF">
        <w:rPr>
          <w:rStyle w:val="TableText"/>
        </w:rPr>
        <w:t>DOCUMENT DISCLAIMER</w:t>
      </w:r>
      <w:bookmarkEnd w:id="2"/>
    </w:p>
    <w:p w:rsidR="00B37C09" w:rsidRPr="00201ADF" w:rsidRDefault="00B37C09" w:rsidP="007C6BE1">
      <w:pPr>
        <w:pStyle w:val="Notices"/>
        <w:rPr>
          <w:rStyle w:val="TableText"/>
        </w:rPr>
      </w:pPr>
      <w:bookmarkStart w:id="3" w:name="_DV_C10"/>
      <w:r w:rsidRPr="00201AD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EB2312" w:rsidRDefault="00B37C09" w:rsidP="007C6BE1">
      <w:pPr>
        <w:rPr>
          <w:rStyle w:val="TableText"/>
          <w:highlight w:val="yellow"/>
        </w:rPr>
      </w:pPr>
    </w:p>
    <w:p w:rsidR="00B37C09" w:rsidRPr="00923D28" w:rsidRDefault="00B37C09" w:rsidP="007C6BE1">
      <w:r w:rsidRPr="00EB2312">
        <w:rPr>
          <w:rFonts w:cs="Arial"/>
          <w:sz w:val="18"/>
          <w:szCs w:val="18"/>
          <w:highlight w:val="yellow"/>
        </w:rPr>
        <w:br w:type="page"/>
      </w:r>
      <w:r w:rsidRPr="00923D28">
        <w:lastRenderedPageBreak/>
        <w:t xml:space="preserve"> </w:t>
      </w:r>
    </w:p>
    <w:p w:rsidR="00B37C09" w:rsidRPr="00923D28" w:rsidRDefault="00B37C09" w:rsidP="007C6BE1">
      <w:pPr>
        <w:pStyle w:val="ContentsTitle"/>
        <w:jc w:val="left"/>
      </w:pPr>
      <w:r w:rsidRPr="00923D28">
        <w:t>Table of Contents</w:t>
      </w:r>
    </w:p>
    <w:p w:rsidR="00B37C09" w:rsidRPr="00B87074" w:rsidRDefault="00B37C09" w:rsidP="007C6BE1">
      <w:pPr>
        <w:rPr>
          <w:highlight w:val="yellow"/>
        </w:rPr>
      </w:pPr>
    </w:p>
    <w:p w:rsidR="00371AAE" w:rsidRDefault="00855D45">
      <w:pPr>
        <w:pStyle w:val="TOC1"/>
        <w:rPr>
          <w:rFonts w:asciiTheme="minorHAnsi" w:eastAsiaTheme="minorEastAsia" w:hAnsiTheme="minorHAnsi" w:cstheme="minorBidi"/>
          <w:lang w:val="en-IE" w:eastAsia="en-IE"/>
        </w:rPr>
      </w:pPr>
      <w:r w:rsidRPr="00B87074">
        <w:rPr>
          <w:noProof w:val="0"/>
          <w:sz w:val="48"/>
          <w:szCs w:val="48"/>
          <w:highlight w:val="yellow"/>
        </w:rPr>
        <w:fldChar w:fldCharType="begin"/>
      </w:r>
      <w:r w:rsidR="00B37C09" w:rsidRPr="00B87074">
        <w:rPr>
          <w:noProof w:val="0"/>
          <w:sz w:val="48"/>
          <w:szCs w:val="48"/>
          <w:highlight w:val="yellow"/>
        </w:rPr>
        <w:instrText xml:space="preserve"> TOC \o "1-3" \h \z \u </w:instrText>
      </w:r>
      <w:r w:rsidRPr="00B87074">
        <w:rPr>
          <w:noProof w:val="0"/>
          <w:sz w:val="48"/>
          <w:szCs w:val="48"/>
          <w:highlight w:val="yellow"/>
        </w:rPr>
        <w:fldChar w:fldCharType="separate"/>
      </w:r>
      <w:hyperlink w:anchor="_Toc353875927" w:history="1">
        <w:r w:rsidR="00371AAE" w:rsidRPr="005F3759">
          <w:rPr>
            <w:rStyle w:val="Hyperlink"/>
          </w:rPr>
          <w:t>1.</w:t>
        </w:r>
        <w:r w:rsidR="00371AAE">
          <w:rPr>
            <w:rFonts w:asciiTheme="minorHAnsi" w:eastAsiaTheme="minorEastAsia" w:hAnsiTheme="minorHAnsi" w:cstheme="minorBidi"/>
            <w:lang w:val="en-IE" w:eastAsia="en-IE"/>
          </w:rPr>
          <w:tab/>
        </w:r>
        <w:r w:rsidR="00371AAE" w:rsidRPr="005F3759">
          <w:rPr>
            <w:rStyle w:val="Hyperlink"/>
          </w:rPr>
          <w:t>Market Audit Results</w:t>
        </w:r>
        <w:r w:rsidR="00371AAE">
          <w:rPr>
            <w:webHidden/>
          </w:rPr>
          <w:tab/>
        </w:r>
        <w:r>
          <w:rPr>
            <w:webHidden/>
          </w:rPr>
          <w:fldChar w:fldCharType="begin"/>
        </w:r>
        <w:r w:rsidR="00371AAE">
          <w:rPr>
            <w:webHidden/>
          </w:rPr>
          <w:instrText xml:space="preserve"> PAGEREF _Toc353875927 \h </w:instrText>
        </w:r>
        <w:r>
          <w:rPr>
            <w:webHidden/>
          </w:rPr>
        </w:r>
        <w:r>
          <w:rPr>
            <w:webHidden/>
          </w:rPr>
          <w:fldChar w:fldCharType="separate"/>
        </w:r>
        <w:r w:rsidR="00371AAE">
          <w:rPr>
            <w:webHidden/>
          </w:rPr>
          <w:t>4</w:t>
        </w:r>
        <w:r>
          <w:rPr>
            <w:webHidden/>
          </w:rPr>
          <w:fldChar w:fldCharType="end"/>
        </w:r>
      </w:hyperlink>
    </w:p>
    <w:p w:rsidR="00371AAE" w:rsidRDefault="00855D45">
      <w:pPr>
        <w:pStyle w:val="TOC1"/>
        <w:rPr>
          <w:rFonts w:asciiTheme="minorHAnsi" w:eastAsiaTheme="minorEastAsia" w:hAnsiTheme="minorHAnsi" w:cstheme="minorBidi"/>
          <w:lang w:val="en-IE" w:eastAsia="en-IE"/>
        </w:rPr>
      </w:pPr>
      <w:hyperlink w:anchor="_Toc353875928" w:history="1">
        <w:r w:rsidR="00371AAE" w:rsidRPr="005F3759">
          <w:rPr>
            <w:rStyle w:val="Hyperlink"/>
          </w:rPr>
          <w:t>2.</w:t>
        </w:r>
        <w:r w:rsidR="00371AAE">
          <w:rPr>
            <w:rFonts w:asciiTheme="minorHAnsi" w:eastAsiaTheme="minorEastAsia" w:hAnsiTheme="minorHAnsi" w:cstheme="minorBidi"/>
            <w:lang w:val="en-IE" w:eastAsia="en-IE"/>
          </w:rPr>
          <w:tab/>
        </w:r>
        <w:r w:rsidR="00371AAE" w:rsidRPr="005F3759">
          <w:rPr>
            <w:rStyle w:val="Hyperlink"/>
          </w:rPr>
          <w:t>SEMO Update</w:t>
        </w:r>
        <w:r w:rsidR="00371AAE">
          <w:rPr>
            <w:webHidden/>
          </w:rPr>
          <w:tab/>
        </w:r>
        <w:r>
          <w:rPr>
            <w:webHidden/>
          </w:rPr>
          <w:fldChar w:fldCharType="begin"/>
        </w:r>
        <w:r w:rsidR="00371AAE">
          <w:rPr>
            <w:webHidden/>
          </w:rPr>
          <w:instrText xml:space="preserve"> PAGEREF _Toc353875928 \h </w:instrText>
        </w:r>
        <w:r>
          <w:rPr>
            <w:webHidden/>
          </w:rPr>
        </w:r>
        <w:r>
          <w:rPr>
            <w:webHidden/>
          </w:rPr>
          <w:fldChar w:fldCharType="separate"/>
        </w:r>
        <w:r w:rsidR="00371AAE">
          <w:rPr>
            <w:webHidden/>
          </w:rPr>
          <w:t>5</w:t>
        </w:r>
        <w:r>
          <w:rPr>
            <w:webHidden/>
          </w:rPr>
          <w:fldChar w:fldCharType="end"/>
        </w:r>
      </w:hyperlink>
    </w:p>
    <w:p w:rsidR="00371AAE" w:rsidRDefault="00855D45">
      <w:pPr>
        <w:pStyle w:val="TOC1"/>
        <w:rPr>
          <w:rFonts w:asciiTheme="minorHAnsi" w:eastAsiaTheme="minorEastAsia" w:hAnsiTheme="minorHAnsi" w:cstheme="minorBidi"/>
          <w:lang w:val="en-IE" w:eastAsia="en-IE"/>
        </w:rPr>
      </w:pPr>
      <w:hyperlink w:anchor="_Toc353875929" w:history="1">
        <w:r w:rsidR="00371AAE" w:rsidRPr="005F3759">
          <w:rPr>
            <w:rStyle w:val="Hyperlink"/>
          </w:rPr>
          <w:t>3.</w:t>
        </w:r>
        <w:r w:rsidR="00371AAE">
          <w:rPr>
            <w:rFonts w:asciiTheme="minorHAnsi" w:eastAsiaTheme="minorEastAsia" w:hAnsiTheme="minorHAnsi" w:cstheme="minorBidi"/>
            <w:lang w:val="en-IE" w:eastAsia="en-IE"/>
          </w:rPr>
          <w:tab/>
        </w:r>
        <w:r w:rsidR="00371AAE" w:rsidRPr="005F3759">
          <w:rPr>
            <w:rStyle w:val="Hyperlink"/>
          </w:rPr>
          <w:t>Review of Actions</w:t>
        </w:r>
        <w:r w:rsidR="00371AAE">
          <w:rPr>
            <w:webHidden/>
          </w:rPr>
          <w:tab/>
        </w:r>
        <w:r>
          <w:rPr>
            <w:webHidden/>
          </w:rPr>
          <w:fldChar w:fldCharType="begin"/>
        </w:r>
        <w:r w:rsidR="00371AAE">
          <w:rPr>
            <w:webHidden/>
          </w:rPr>
          <w:instrText xml:space="preserve"> PAGEREF _Toc353875929 \h </w:instrText>
        </w:r>
        <w:r>
          <w:rPr>
            <w:webHidden/>
          </w:rPr>
        </w:r>
        <w:r>
          <w:rPr>
            <w:webHidden/>
          </w:rPr>
          <w:fldChar w:fldCharType="separate"/>
        </w:r>
        <w:r w:rsidR="00371AAE">
          <w:rPr>
            <w:webHidden/>
          </w:rPr>
          <w:t>6</w:t>
        </w:r>
        <w:r>
          <w:rPr>
            <w:webHidden/>
          </w:rPr>
          <w:fldChar w:fldCharType="end"/>
        </w:r>
      </w:hyperlink>
    </w:p>
    <w:p w:rsidR="00371AAE" w:rsidRDefault="00855D45">
      <w:pPr>
        <w:pStyle w:val="TOC1"/>
        <w:rPr>
          <w:rFonts w:asciiTheme="minorHAnsi" w:eastAsiaTheme="minorEastAsia" w:hAnsiTheme="minorHAnsi" w:cstheme="minorBidi"/>
          <w:lang w:val="en-IE" w:eastAsia="en-IE"/>
        </w:rPr>
      </w:pPr>
      <w:hyperlink w:anchor="_Toc353875930" w:history="1">
        <w:r w:rsidR="00371AAE" w:rsidRPr="005F3759">
          <w:rPr>
            <w:rStyle w:val="Hyperlink"/>
          </w:rPr>
          <w:t>4.</w:t>
        </w:r>
        <w:r w:rsidR="00371AAE">
          <w:rPr>
            <w:rFonts w:asciiTheme="minorHAnsi" w:eastAsiaTheme="minorEastAsia" w:hAnsiTheme="minorHAnsi" w:cstheme="minorBidi"/>
            <w:lang w:val="en-IE" w:eastAsia="en-IE"/>
          </w:rPr>
          <w:tab/>
        </w:r>
        <w:r w:rsidR="00371AAE" w:rsidRPr="005F3759">
          <w:rPr>
            <w:rStyle w:val="Hyperlink"/>
          </w:rPr>
          <w:t>Deferred Modification Proposals</w:t>
        </w:r>
        <w:r w:rsidR="00371AAE">
          <w:rPr>
            <w:webHidden/>
          </w:rPr>
          <w:tab/>
        </w:r>
        <w:r>
          <w:rPr>
            <w:webHidden/>
          </w:rPr>
          <w:fldChar w:fldCharType="begin"/>
        </w:r>
        <w:r w:rsidR="00371AAE">
          <w:rPr>
            <w:webHidden/>
          </w:rPr>
          <w:instrText xml:space="preserve"> PAGEREF _Toc353875930 \h </w:instrText>
        </w:r>
        <w:r>
          <w:rPr>
            <w:webHidden/>
          </w:rPr>
        </w:r>
        <w:r>
          <w:rPr>
            <w:webHidden/>
          </w:rPr>
          <w:fldChar w:fldCharType="separate"/>
        </w:r>
        <w:r w:rsidR="00371AAE">
          <w:rPr>
            <w:webHidden/>
          </w:rPr>
          <w:t>7</w:t>
        </w:r>
        <w:r>
          <w:rPr>
            <w:webHidden/>
          </w:rPr>
          <w:fldChar w:fldCharType="end"/>
        </w:r>
      </w:hyperlink>
    </w:p>
    <w:p w:rsidR="00371AAE" w:rsidRDefault="00855D45">
      <w:pPr>
        <w:pStyle w:val="TOC2"/>
        <w:rPr>
          <w:rFonts w:asciiTheme="minorHAnsi" w:eastAsiaTheme="minorEastAsia" w:hAnsiTheme="minorHAnsi" w:cstheme="minorBidi"/>
          <w:sz w:val="22"/>
          <w:szCs w:val="22"/>
          <w:lang w:val="en-IE" w:eastAsia="en-IE"/>
        </w:rPr>
      </w:pPr>
      <w:hyperlink w:anchor="_Toc353875931" w:history="1">
        <w:r w:rsidR="00371AAE" w:rsidRPr="005F3759">
          <w:rPr>
            <w:rStyle w:val="Hyperlink"/>
            <w:b/>
            <w:bCs/>
            <w:smallCaps/>
            <w:spacing w:val="5"/>
          </w:rPr>
          <w:t>I.</w:t>
        </w:r>
        <w:r w:rsidR="00371AAE">
          <w:rPr>
            <w:rFonts w:asciiTheme="minorHAnsi" w:eastAsiaTheme="minorEastAsia" w:hAnsiTheme="minorHAnsi" w:cstheme="minorBidi"/>
            <w:sz w:val="22"/>
            <w:szCs w:val="22"/>
            <w:lang w:val="en-IE" w:eastAsia="en-IE"/>
          </w:rPr>
          <w:tab/>
        </w:r>
        <w:r w:rsidR="00371AAE" w:rsidRPr="005F3759">
          <w:rPr>
            <w:rStyle w:val="Hyperlink"/>
            <w:b/>
            <w:bCs/>
            <w:smallCaps/>
            <w:spacing w:val="5"/>
          </w:rPr>
          <w:t>Mod_11_12 Proposal to extend the definition of Special Units to  include Compressed Air Energy Storage</w:t>
        </w:r>
        <w:r w:rsidR="00371AAE">
          <w:rPr>
            <w:webHidden/>
          </w:rPr>
          <w:tab/>
        </w:r>
        <w:r>
          <w:rPr>
            <w:webHidden/>
          </w:rPr>
          <w:fldChar w:fldCharType="begin"/>
        </w:r>
        <w:r w:rsidR="00371AAE">
          <w:rPr>
            <w:webHidden/>
          </w:rPr>
          <w:instrText xml:space="preserve"> PAGEREF _Toc353875931 \h </w:instrText>
        </w:r>
        <w:r>
          <w:rPr>
            <w:webHidden/>
          </w:rPr>
        </w:r>
        <w:r>
          <w:rPr>
            <w:webHidden/>
          </w:rPr>
          <w:fldChar w:fldCharType="separate"/>
        </w:r>
        <w:r w:rsidR="00371AAE">
          <w:rPr>
            <w:webHidden/>
          </w:rPr>
          <w:t>7</w:t>
        </w:r>
        <w:r>
          <w:rPr>
            <w:webHidden/>
          </w:rPr>
          <w:fldChar w:fldCharType="end"/>
        </w:r>
      </w:hyperlink>
    </w:p>
    <w:p w:rsidR="00371AAE" w:rsidRDefault="00855D45">
      <w:pPr>
        <w:pStyle w:val="TOC2"/>
        <w:rPr>
          <w:rFonts w:asciiTheme="minorHAnsi" w:eastAsiaTheme="minorEastAsia" w:hAnsiTheme="minorHAnsi" w:cstheme="minorBidi"/>
          <w:sz w:val="22"/>
          <w:szCs w:val="22"/>
          <w:lang w:val="en-IE" w:eastAsia="en-IE"/>
        </w:rPr>
      </w:pPr>
      <w:hyperlink w:anchor="_Toc353875932" w:history="1">
        <w:r w:rsidR="00371AAE" w:rsidRPr="005F3759">
          <w:rPr>
            <w:rStyle w:val="Hyperlink"/>
            <w:b/>
            <w:bCs/>
            <w:smallCaps/>
            <w:spacing w:val="5"/>
          </w:rPr>
          <w:t>II.</w:t>
        </w:r>
        <w:r w:rsidR="00371AAE">
          <w:rPr>
            <w:rFonts w:asciiTheme="minorHAnsi" w:eastAsiaTheme="minorEastAsia" w:hAnsiTheme="minorHAnsi" w:cstheme="minorBidi"/>
            <w:sz w:val="22"/>
            <w:szCs w:val="22"/>
            <w:lang w:val="en-IE" w:eastAsia="en-IE"/>
          </w:rPr>
          <w:tab/>
        </w:r>
        <w:r w:rsidR="00371AAE" w:rsidRPr="005F3759">
          <w:rPr>
            <w:rStyle w:val="Hyperlink"/>
            <w:b/>
            <w:bCs/>
            <w:smallCaps/>
            <w:spacing w:val="5"/>
          </w:rPr>
          <w:t>Mod_25_12 suspension of interconnector unit on instruction of interconnector owner due to breach of access rules</w:t>
        </w:r>
        <w:r w:rsidR="00371AAE">
          <w:rPr>
            <w:webHidden/>
          </w:rPr>
          <w:tab/>
        </w:r>
        <w:r>
          <w:rPr>
            <w:webHidden/>
          </w:rPr>
          <w:fldChar w:fldCharType="begin"/>
        </w:r>
        <w:r w:rsidR="00371AAE">
          <w:rPr>
            <w:webHidden/>
          </w:rPr>
          <w:instrText xml:space="preserve"> PAGEREF _Toc353875932 \h </w:instrText>
        </w:r>
        <w:r>
          <w:rPr>
            <w:webHidden/>
          </w:rPr>
        </w:r>
        <w:r>
          <w:rPr>
            <w:webHidden/>
          </w:rPr>
          <w:fldChar w:fldCharType="separate"/>
        </w:r>
        <w:r w:rsidR="00371AAE">
          <w:rPr>
            <w:webHidden/>
          </w:rPr>
          <w:t>7</w:t>
        </w:r>
        <w:r>
          <w:rPr>
            <w:webHidden/>
          </w:rPr>
          <w:fldChar w:fldCharType="end"/>
        </w:r>
      </w:hyperlink>
    </w:p>
    <w:p w:rsidR="00371AAE" w:rsidRDefault="00855D45">
      <w:pPr>
        <w:pStyle w:val="TOC2"/>
        <w:rPr>
          <w:rFonts w:asciiTheme="minorHAnsi" w:eastAsiaTheme="minorEastAsia" w:hAnsiTheme="minorHAnsi" w:cstheme="minorBidi"/>
          <w:sz w:val="22"/>
          <w:szCs w:val="22"/>
          <w:lang w:val="en-IE" w:eastAsia="en-IE"/>
        </w:rPr>
      </w:pPr>
      <w:hyperlink w:anchor="_Toc353875933" w:history="1">
        <w:r w:rsidR="00371AAE" w:rsidRPr="005F3759">
          <w:rPr>
            <w:rStyle w:val="Hyperlink"/>
            <w:b/>
            <w:bCs/>
            <w:smallCaps/>
            <w:spacing w:val="5"/>
          </w:rPr>
          <w:t>III.</w:t>
        </w:r>
        <w:r w:rsidR="00371AAE">
          <w:rPr>
            <w:rFonts w:asciiTheme="minorHAnsi" w:eastAsiaTheme="minorEastAsia" w:hAnsiTheme="minorHAnsi" w:cstheme="minorBidi"/>
            <w:sz w:val="22"/>
            <w:szCs w:val="22"/>
            <w:lang w:val="en-IE" w:eastAsia="en-IE"/>
          </w:rPr>
          <w:tab/>
        </w:r>
        <w:r w:rsidR="00371AAE" w:rsidRPr="005F3759">
          <w:rPr>
            <w:rStyle w:val="Hyperlink"/>
            <w:b/>
            <w:bCs/>
            <w:smallCaps/>
            <w:spacing w:val="5"/>
          </w:rPr>
          <w:t>Mod_30_12 improved efficiencies in unit registration process</w:t>
        </w:r>
        <w:r w:rsidR="00371AAE">
          <w:rPr>
            <w:webHidden/>
          </w:rPr>
          <w:tab/>
        </w:r>
        <w:r>
          <w:rPr>
            <w:webHidden/>
          </w:rPr>
          <w:fldChar w:fldCharType="begin"/>
        </w:r>
        <w:r w:rsidR="00371AAE">
          <w:rPr>
            <w:webHidden/>
          </w:rPr>
          <w:instrText xml:space="preserve"> PAGEREF _Toc353875933 \h </w:instrText>
        </w:r>
        <w:r>
          <w:rPr>
            <w:webHidden/>
          </w:rPr>
        </w:r>
        <w:r>
          <w:rPr>
            <w:webHidden/>
          </w:rPr>
          <w:fldChar w:fldCharType="separate"/>
        </w:r>
        <w:r w:rsidR="00371AAE">
          <w:rPr>
            <w:webHidden/>
          </w:rPr>
          <w:t>8</w:t>
        </w:r>
        <w:r>
          <w:rPr>
            <w:webHidden/>
          </w:rPr>
          <w:fldChar w:fldCharType="end"/>
        </w:r>
      </w:hyperlink>
    </w:p>
    <w:p w:rsidR="00371AAE" w:rsidRDefault="00855D45">
      <w:pPr>
        <w:pStyle w:val="TOC2"/>
        <w:rPr>
          <w:rFonts w:asciiTheme="minorHAnsi" w:eastAsiaTheme="minorEastAsia" w:hAnsiTheme="minorHAnsi" w:cstheme="minorBidi"/>
          <w:sz w:val="22"/>
          <w:szCs w:val="22"/>
          <w:lang w:val="en-IE" w:eastAsia="en-IE"/>
        </w:rPr>
      </w:pPr>
      <w:hyperlink w:anchor="_Toc353875934" w:history="1">
        <w:r w:rsidR="00371AAE" w:rsidRPr="005F3759">
          <w:rPr>
            <w:rStyle w:val="Hyperlink"/>
            <w:b/>
            <w:bCs/>
            <w:smallCaps/>
            <w:spacing w:val="5"/>
          </w:rPr>
          <w:t>IV.</w:t>
        </w:r>
        <w:r w:rsidR="00371AAE">
          <w:rPr>
            <w:rFonts w:asciiTheme="minorHAnsi" w:eastAsiaTheme="minorEastAsia" w:hAnsiTheme="minorHAnsi" w:cstheme="minorBidi"/>
            <w:sz w:val="22"/>
            <w:szCs w:val="22"/>
            <w:lang w:val="en-IE" w:eastAsia="en-IE"/>
          </w:rPr>
          <w:tab/>
        </w:r>
        <w:r w:rsidR="00371AAE" w:rsidRPr="005F3759">
          <w:rPr>
            <w:rStyle w:val="Hyperlink"/>
            <w:b/>
            <w:bCs/>
            <w:smallCaps/>
            <w:spacing w:val="5"/>
          </w:rPr>
          <w:t>Mod_02_13 registration of charges</w:t>
        </w:r>
        <w:r w:rsidR="00371AAE">
          <w:rPr>
            <w:webHidden/>
          </w:rPr>
          <w:tab/>
        </w:r>
        <w:r>
          <w:rPr>
            <w:webHidden/>
          </w:rPr>
          <w:fldChar w:fldCharType="begin"/>
        </w:r>
        <w:r w:rsidR="00371AAE">
          <w:rPr>
            <w:webHidden/>
          </w:rPr>
          <w:instrText xml:space="preserve"> PAGEREF _Toc353875934 \h </w:instrText>
        </w:r>
        <w:r>
          <w:rPr>
            <w:webHidden/>
          </w:rPr>
        </w:r>
        <w:r>
          <w:rPr>
            <w:webHidden/>
          </w:rPr>
          <w:fldChar w:fldCharType="separate"/>
        </w:r>
        <w:r w:rsidR="00371AAE">
          <w:rPr>
            <w:webHidden/>
          </w:rPr>
          <w:t>9</w:t>
        </w:r>
        <w:r>
          <w:rPr>
            <w:webHidden/>
          </w:rPr>
          <w:fldChar w:fldCharType="end"/>
        </w:r>
      </w:hyperlink>
    </w:p>
    <w:p w:rsidR="00371AAE" w:rsidRDefault="00855D45">
      <w:pPr>
        <w:pStyle w:val="TOC1"/>
        <w:rPr>
          <w:rFonts w:asciiTheme="minorHAnsi" w:eastAsiaTheme="minorEastAsia" w:hAnsiTheme="minorHAnsi" w:cstheme="minorBidi"/>
          <w:lang w:val="en-IE" w:eastAsia="en-IE"/>
        </w:rPr>
      </w:pPr>
      <w:hyperlink w:anchor="_Toc353875935" w:history="1">
        <w:r w:rsidR="00371AAE" w:rsidRPr="005F3759">
          <w:rPr>
            <w:rStyle w:val="Hyperlink"/>
          </w:rPr>
          <w:t xml:space="preserve">4. </w:t>
        </w:r>
        <w:r w:rsidR="00371AAE">
          <w:rPr>
            <w:rFonts w:asciiTheme="minorHAnsi" w:eastAsiaTheme="minorEastAsia" w:hAnsiTheme="minorHAnsi" w:cstheme="minorBidi"/>
            <w:lang w:val="en-IE" w:eastAsia="en-IE"/>
          </w:rPr>
          <w:tab/>
        </w:r>
        <w:r w:rsidR="00371AAE" w:rsidRPr="005F3759">
          <w:rPr>
            <w:rStyle w:val="Hyperlink"/>
          </w:rPr>
          <w:t>New Modification Proposals</w:t>
        </w:r>
        <w:r w:rsidR="00371AAE">
          <w:rPr>
            <w:webHidden/>
          </w:rPr>
          <w:tab/>
        </w:r>
        <w:r>
          <w:rPr>
            <w:webHidden/>
          </w:rPr>
          <w:fldChar w:fldCharType="begin"/>
        </w:r>
        <w:r w:rsidR="00371AAE">
          <w:rPr>
            <w:webHidden/>
          </w:rPr>
          <w:instrText xml:space="preserve"> PAGEREF _Toc353875935 \h </w:instrText>
        </w:r>
        <w:r>
          <w:rPr>
            <w:webHidden/>
          </w:rPr>
        </w:r>
        <w:r>
          <w:rPr>
            <w:webHidden/>
          </w:rPr>
          <w:fldChar w:fldCharType="separate"/>
        </w:r>
        <w:r w:rsidR="00371AAE">
          <w:rPr>
            <w:webHidden/>
          </w:rPr>
          <w:t>9</w:t>
        </w:r>
        <w:r>
          <w:rPr>
            <w:webHidden/>
          </w:rPr>
          <w:fldChar w:fldCharType="end"/>
        </w:r>
      </w:hyperlink>
    </w:p>
    <w:p w:rsidR="00371AAE" w:rsidRDefault="00855D45">
      <w:pPr>
        <w:pStyle w:val="TOC2"/>
        <w:rPr>
          <w:rFonts w:asciiTheme="minorHAnsi" w:eastAsiaTheme="minorEastAsia" w:hAnsiTheme="minorHAnsi" w:cstheme="minorBidi"/>
          <w:sz w:val="22"/>
          <w:szCs w:val="22"/>
          <w:lang w:val="en-IE" w:eastAsia="en-IE"/>
        </w:rPr>
      </w:pPr>
      <w:hyperlink w:anchor="_Toc353875936" w:history="1">
        <w:r w:rsidR="00371AAE" w:rsidRPr="005F3759">
          <w:rPr>
            <w:rStyle w:val="Hyperlink"/>
            <w:b/>
            <w:bCs/>
            <w:smallCaps/>
            <w:spacing w:val="5"/>
          </w:rPr>
          <w:t>II.</w:t>
        </w:r>
        <w:r w:rsidR="00371AAE">
          <w:rPr>
            <w:rFonts w:asciiTheme="minorHAnsi" w:eastAsiaTheme="minorEastAsia" w:hAnsiTheme="minorHAnsi" w:cstheme="minorBidi"/>
            <w:sz w:val="22"/>
            <w:szCs w:val="22"/>
            <w:lang w:val="en-IE" w:eastAsia="en-IE"/>
          </w:rPr>
          <w:tab/>
        </w:r>
        <w:r w:rsidR="00371AAE" w:rsidRPr="005F3759">
          <w:rPr>
            <w:rStyle w:val="Hyperlink"/>
            <w:b/>
            <w:bCs/>
            <w:smallCaps/>
            <w:spacing w:val="5"/>
          </w:rPr>
          <w:t>Mod_04_13 process for changing the vat jurisdiction of an interconnector unit</w:t>
        </w:r>
        <w:r w:rsidR="00371AAE">
          <w:rPr>
            <w:webHidden/>
          </w:rPr>
          <w:tab/>
        </w:r>
        <w:r>
          <w:rPr>
            <w:webHidden/>
          </w:rPr>
          <w:fldChar w:fldCharType="begin"/>
        </w:r>
        <w:r w:rsidR="00371AAE">
          <w:rPr>
            <w:webHidden/>
          </w:rPr>
          <w:instrText xml:space="preserve"> PAGEREF _Toc353875936 \h </w:instrText>
        </w:r>
        <w:r>
          <w:rPr>
            <w:webHidden/>
          </w:rPr>
        </w:r>
        <w:r>
          <w:rPr>
            <w:webHidden/>
          </w:rPr>
          <w:fldChar w:fldCharType="separate"/>
        </w:r>
        <w:r w:rsidR="00371AAE">
          <w:rPr>
            <w:webHidden/>
          </w:rPr>
          <w:t>9</w:t>
        </w:r>
        <w:r>
          <w:rPr>
            <w:webHidden/>
          </w:rPr>
          <w:fldChar w:fldCharType="end"/>
        </w:r>
      </w:hyperlink>
    </w:p>
    <w:p w:rsidR="00371AAE" w:rsidRDefault="00855D45">
      <w:pPr>
        <w:pStyle w:val="TOC2"/>
        <w:rPr>
          <w:rFonts w:asciiTheme="minorHAnsi" w:eastAsiaTheme="minorEastAsia" w:hAnsiTheme="minorHAnsi" w:cstheme="minorBidi"/>
          <w:sz w:val="22"/>
          <w:szCs w:val="22"/>
          <w:lang w:val="en-IE" w:eastAsia="en-IE"/>
        </w:rPr>
      </w:pPr>
      <w:hyperlink w:anchor="_Toc353875937" w:history="1">
        <w:r w:rsidR="00371AAE" w:rsidRPr="005F3759">
          <w:rPr>
            <w:rStyle w:val="Hyperlink"/>
            <w:b/>
            <w:bCs/>
            <w:smallCaps/>
            <w:spacing w:val="5"/>
          </w:rPr>
          <w:t>IV.</w:t>
        </w:r>
        <w:r w:rsidR="00371AAE">
          <w:rPr>
            <w:rFonts w:asciiTheme="minorHAnsi" w:eastAsiaTheme="minorEastAsia" w:hAnsiTheme="minorHAnsi" w:cstheme="minorBidi"/>
            <w:sz w:val="22"/>
            <w:szCs w:val="22"/>
            <w:lang w:val="en-IE" w:eastAsia="en-IE"/>
          </w:rPr>
          <w:tab/>
        </w:r>
        <w:r w:rsidR="00371AAE" w:rsidRPr="005F3759">
          <w:rPr>
            <w:rStyle w:val="Hyperlink"/>
            <w:b/>
            <w:bCs/>
            <w:smallCaps/>
            <w:spacing w:val="5"/>
          </w:rPr>
          <w:t>AOB/Upcoming Events</w:t>
        </w:r>
        <w:r w:rsidR="00371AAE">
          <w:rPr>
            <w:webHidden/>
          </w:rPr>
          <w:tab/>
        </w:r>
        <w:r>
          <w:rPr>
            <w:webHidden/>
          </w:rPr>
          <w:fldChar w:fldCharType="begin"/>
        </w:r>
        <w:r w:rsidR="00371AAE">
          <w:rPr>
            <w:webHidden/>
          </w:rPr>
          <w:instrText xml:space="preserve"> PAGEREF _Toc353875937 \h </w:instrText>
        </w:r>
        <w:r>
          <w:rPr>
            <w:webHidden/>
          </w:rPr>
        </w:r>
        <w:r>
          <w:rPr>
            <w:webHidden/>
          </w:rPr>
          <w:fldChar w:fldCharType="separate"/>
        </w:r>
        <w:r w:rsidR="00371AAE">
          <w:rPr>
            <w:webHidden/>
          </w:rPr>
          <w:t>11</w:t>
        </w:r>
        <w:r>
          <w:rPr>
            <w:webHidden/>
          </w:rPr>
          <w:fldChar w:fldCharType="end"/>
        </w:r>
      </w:hyperlink>
    </w:p>
    <w:p w:rsidR="00371AAE" w:rsidRDefault="00855D45">
      <w:pPr>
        <w:pStyle w:val="TOC1"/>
        <w:rPr>
          <w:rFonts w:asciiTheme="minorHAnsi" w:eastAsiaTheme="minorEastAsia" w:hAnsiTheme="minorHAnsi" w:cstheme="minorBidi"/>
          <w:lang w:val="en-IE" w:eastAsia="en-IE"/>
        </w:rPr>
      </w:pPr>
      <w:hyperlink w:anchor="_Toc353875938" w:history="1">
        <w:r w:rsidR="00371AAE" w:rsidRPr="005F3759">
          <w:rPr>
            <w:rStyle w:val="Hyperlink"/>
          </w:rPr>
          <w:t>Appendices</w:t>
        </w:r>
        <w:r w:rsidR="00371AAE">
          <w:rPr>
            <w:webHidden/>
          </w:rPr>
          <w:tab/>
        </w:r>
        <w:r>
          <w:rPr>
            <w:webHidden/>
          </w:rPr>
          <w:fldChar w:fldCharType="begin"/>
        </w:r>
        <w:r w:rsidR="00371AAE">
          <w:rPr>
            <w:webHidden/>
          </w:rPr>
          <w:instrText xml:space="preserve"> PAGEREF _Toc353875938 \h </w:instrText>
        </w:r>
        <w:r>
          <w:rPr>
            <w:webHidden/>
          </w:rPr>
        </w:r>
        <w:r>
          <w:rPr>
            <w:webHidden/>
          </w:rPr>
          <w:fldChar w:fldCharType="separate"/>
        </w:r>
        <w:r w:rsidR="00371AAE">
          <w:rPr>
            <w:webHidden/>
          </w:rPr>
          <w:t>12</w:t>
        </w:r>
        <w:r>
          <w:rPr>
            <w:webHidden/>
          </w:rPr>
          <w:fldChar w:fldCharType="end"/>
        </w:r>
      </w:hyperlink>
    </w:p>
    <w:p w:rsidR="00371AAE" w:rsidRDefault="00855D45">
      <w:pPr>
        <w:pStyle w:val="TOC2"/>
        <w:rPr>
          <w:rFonts w:asciiTheme="minorHAnsi" w:eastAsiaTheme="minorEastAsia" w:hAnsiTheme="minorHAnsi" w:cstheme="minorBidi"/>
          <w:sz w:val="22"/>
          <w:szCs w:val="22"/>
          <w:lang w:val="en-IE" w:eastAsia="en-IE"/>
        </w:rPr>
      </w:pPr>
      <w:hyperlink w:anchor="_Toc353875939" w:history="1">
        <w:r w:rsidR="00371AAE" w:rsidRPr="005F3759">
          <w:rPr>
            <w:rStyle w:val="Hyperlink"/>
            <w:b/>
            <w:bCs/>
            <w:smallCaps/>
            <w:spacing w:val="5"/>
          </w:rPr>
          <w:t>Appendix 1 - Secretariat Programme of Work</w:t>
        </w:r>
        <w:r w:rsidR="00371AAE">
          <w:rPr>
            <w:webHidden/>
          </w:rPr>
          <w:tab/>
        </w:r>
        <w:r>
          <w:rPr>
            <w:webHidden/>
          </w:rPr>
          <w:fldChar w:fldCharType="begin"/>
        </w:r>
        <w:r w:rsidR="00371AAE">
          <w:rPr>
            <w:webHidden/>
          </w:rPr>
          <w:instrText xml:space="preserve"> PAGEREF _Toc353875939 \h </w:instrText>
        </w:r>
        <w:r>
          <w:rPr>
            <w:webHidden/>
          </w:rPr>
        </w:r>
        <w:r>
          <w:rPr>
            <w:webHidden/>
          </w:rPr>
          <w:fldChar w:fldCharType="separate"/>
        </w:r>
        <w:r w:rsidR="00371AAE">
          <w:rPr>
            <w:webHidden/>
          </w:rPr>
          <w:t>12</w:t>
        </w:r>
        <w:r>
          <w:rPr>
            <w:webHidden/>
          </w:rPr>
          <w:fldChar w:fldCharType="end"/>
        </w:r>
      </w:hyperlink>
    </w:p>
    <w:p w:rsidR="00B37C09" w:rsidRPr="00B87074" w:rsidRDefault="00855D45" w:rsidP="007C6BE1">
      <w:pPr>
        <w:rPr>
          <w:noProof/>
          <w:highlight w:val="yellow"/>
        </w:rPr>
      </w:pPr>
      <w:r w:rsidRPr="00B87074">
        <w:rPr>
          <w:sz w:val="48"/>
          <w:szCs w:val="48"/>
          <w:highlight w:val="yellow"/>
        </w:rPr>
        <w:fldChar w:fldCharType="end"/>
      </w:r>
    </w:p>
    <w:p w:rsidR="00B37C09" w:rsidRPr="00B87074" w:rsidRDefault="00B37C09" w:rsidP="007C6BE1">
      <w:pPr>
        <w:rPr>
          <w:noProof/>
          <w:highlight w:val="yellow"/>
        </w:rPr>
      </w:pPr>
    </w:p>
    <w:p w:rsidR="00B37C09" w:rsidRPr="00B87074" w:rsidRDefault="00B37C09" w:rsidP="007C6BE1">
      <w:pPr>
        <w:rPr>
          <w:noProof/>
          <w:highlight w:val="yellow"/>
        </w:rPr>
      </w:pPr>
      <w:r w:rsidRPr="00B87074">
        <w:rPr>
          <w:noProof/>
          <w:highlight w:val="yellow"/>
        </w:rPr>
        <w:br w:type="page"/>
      </w:r>
    </w:p>
    <w:p w:rsidR="00B37C09" w:rsidRPr="00B87074" w:rsidRDefault="00B37C09" w:rsidP="007C6BE1">
      <w:pPr>
        <w:pStyle w:val="UntitledHeading"/>
      </w:pPr>
      <w:r w:rsidRPr="00B87074">
        <w:lastRenderedPageBreak/>
        <w:t>Document History</w:t>
      </w:r>
    </w:p>
    <w:p w:rsidR="00B37C09" w:rsidRPr="00B87074"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B87074" w:rsidTr="004F2ADD">
        <w:trPr>
          <w:trHeight w:val="300"/>
        </w:trPr>
        <w:tc>
          <w:tcPr>
            <w:tcW w:w="592" w:type="pct"/>
            <w:shd w:val="clear" w:color="auto" w:fill="548DD4" w:themeFill="text2" w:themeFillTint="99"/>
          </w:tcPr>
          <w:p w:rsidR="00B37C09" w:rsidRPr="00B87074" w:rsidRDefault="00B37C09" w:rsidP="0059642B">
            <w:pPr>
              <w:spacing w:before="0" w:after="0"/>
              <w:jc w:val="center"/>
              <w:rPr>
                <w:rStyle w:val="TableText"/>
                <w:b/>
                <w:bCs/>
                <w:color w:val="FFFFFF" w:themeColor="background1"/>
              </w:rPr>
            </w:pPr>
            <w:r w:rsidRPr="00B87074">
              <w:rPr>
                <w:rStyle w:val="TableText"/>
                <w:b/>
                <w:bCs/>
                <w:color w:val="FFFFFF" w:themeColor="background1"/>
              </w:rPr>
              <w:t>Version</w:t>
            </w:r>
          </w:p>
        </w:tc>
        <w:tc>
          <w:tcPr>
            <w:tcW w:w="918" w:type="pct"/>
            <w:shd w:val="clear" w:color="auto" w:fill="548DD4" w:themeFill="text2" w:themeFillTint="99"/>
          </w:tcPr>
          <w:p w:rsidR="00B37C09" w:rsidRPr="00B87074" w:rsidRDefault="00B37C09" w:rsidP="0059642B">
            <w:pPr>
              <w:spacing w:before="0" w:after="0"/>
              <w:jc w:val="center"/>
              <w:rPr>
                <w:rStyle w:val="TableText"/>
                <w:b/>
                <w:bCs/>
                <w:color w:val="FFFFFF" w:themeColor="background1"/>
              </w:rPr>
            </w:pPr>
            <w:r w:rsidRPr="00B87074">
              <w:rPr>
                <w:rStyle w:val="TableText"/>
                <w:b/>
                <w:bCs/>
                <w:color w:val="FFFFFF" w:themeColor="background1"/>
              </w:rPr>
              <w:t>Date</w:t>
            </w:r>
          </w:p>
        </w:tc>
        <w:tc>
          <w:tcPr>
            <w:tcW w:w="1091" w:type="pct"/>
            <w:shd w:val="clear" w:color="auto" w:fill="548DD4" w:themeFill="text2" w:themeFillTint="99"/>
          </w:tcPr>
          <w:p w:rsidR="00B37C09" w:rsidRPr="00B87074" w:rsidRDefault="00B37C09" w:rsidP="0059642B">
            <w:pPr>
              <w:spacing w:before="0" w:after="0"/>
              <w:jc w:val="center"/>
              <w:rPr>
                <w:rStyle w:val="TableText"/>
                <w:b/>
                <w:bCs/>
                <w:color w:val="FFFFFF" w:themeColor="background1"/>
              </w:rPr>
            </w:pPr>
            <w:r w:rsidRPr="00B87074">
              <w:rPr>
                <w:rStyle w:val="TableText"/>
                <w:b/>
                <w:bCs/>
                <w:color w:val="FFFFFF" w:themeColor="background1"/>
              </w:rPr>
              <w:t>Author</w:t>
            </w:r>
          </w:p>
        </w:tc>
        <w:tc>
          <w:tcPr>
            <w:tcW w:w="2399" w:type="pct"/>
            <w:shd w:val="clear" w:color="auto" w:fill="548DD4" w:themeFill="text2" w:themeFillTint="99"/>
          </w:tcPr>
          <w:p w:rsidR="00B37C09" w:rsidRPr="00B87074" w:rsidRDefault="00B37C09" w:rsidP="0059642B">
            <w:pPr>
              <w:spacing w:before="0" w:after="0"/>
              <w:jc w:val="center"/>
              <w:rPr>
                <w:rStyle w:val="TableText"/>
                <w:b/>
                <w:bCs/>
                <w:color w:val="FFFFFF" w:themeColor="background1"/>
              </w:rPr>
            </w:pPr>
            <w:r w:rsidRPr="00B87074">
              <w:rPr>
                <w:rStyle w:val="TableText"/>
                <w:b/>
                <w:bCs/>
                <w:color w:val="FFFFFF" w:themeColor="background1"/>
              </w:rPr>
              <w:t>Comment</w:t>
            </w:r>
          </w:p>
        </w:tc>
      </w:tr>
      <w:tr w:rsidR="00B37C09" w:rsidRPr="00B87074" w:rsidTr="00DC233C">
        <w:trPr>
          <w:trHeight w:val="300"/>
        </w:trPr>
        <w:tc>
          <w:tcPr>
            <w:tcW w:w="592" w:type="pct"/>
          </w:tcPr>
          <w:p w:rsidR="00B37C09" w:rsidRPr="00B87074" w:rsidRDefault="00B37C09" w:rsidP="007C6BE1">
            <w:pPr>
              <w:spacing w:before="0" w:after="0"/>
              <w:rPr>
                <w:rStyle w:val="TableText"/>
              </w:rPr>
            </w:pPr>
            <w:r w:rsidRPr="00B87074">
              <w:rPr>
                <w:rStyle w:val="TableText"/>
              </w:rPr>
              <w:t>1.0</w:t>
            </w:r>
          </w:p>
        </w:tc>
        <w:tc>
          <w:tcPr>
            <w:tcW w:w="918" w:type="pct"/>
          </w:tcPr>
          <w:p w:rsidR="00B37C09" w:rsidRPr="00B87074" w:rsidRDefault="00D96952" w:rsidP="000120DA">
            <w:pPr>
              <w:spacing w:before="0" w:after="0"/>
              <w:rPr>
                <w:rStyle w:val="TableText"/>
              </w:rPr>
            </w:pPr>
            <w:r>
              <w:rPr>
                <w:rStyle w:val="TableText"/>
              </w:rPr>
              <w:t>18 April 2013</w:t>
            </w:r>
          </w:p>
        </w:tc>
        <w:tc>
          <w:tcPr>
            <w:tcW w:w="1091" w:type="pct"/>
          </w:tcPr>
          <w:p w:rsidR="00B37C09" w:rsidRPr="00B87074" w:rsidRDefault="00DC233C" w:rsidP="007C6BE1">
            <w:pPr>
              <w:spacing w:before="0" w:after="0"/>
              <w:rPr>
                <w:rStyle w:val="TableText"/>
              </w:rPr>
            </w:pPr>
            <w:r w:rsidRPr="00B87074">
              <w:rPr>
                <w:rStyle w:val="TableText"/>
              </w:rPr>
              <w:t>Modifications Committee Secretariat</w:t>
            </w:r>
          </w:p>
        </w:tc>
        <w:tc>
          <w:tcPr>
            <w:tcW w:w="2399" w:type="pct"/>
          </w:tcPr>
          <w:p w:rsidR="00B37C09" w:rsidRPr="00B87074" w:rsidRDefault="00B37C09" w:rsidP="007C6BE1">
            <w:pPr>
              <w:spacing w:before="0" w:after="0"/>
              <w:rPr>
                <w:rStyle w:val="TableText"/>
              </w:rPr>
            </w:pPr>
            <w:r w:rsidRPr="00B87074">
              <w:rPr>
                <w:rStyle w:val="TableText"/>
              </w:rPr>
              <w:t>Issued to Modifications Committee for review and approval</w:t>
            </w:r>
          </w:p>
        </w:tc>
      </w:tr>
      <w:tr w:rsidR="00B37C09" w:rsidRPr="00B87074" w:rsidTr="00DC233C">
        <w:trPr>
          <w:trHeight w:val="300"/>
        </w:trPr>
        <w:tc>
          <w:tcPr>
            <w:tcW w:w="592" w:type="pct"/>
          </w:tcPr>
          <w:p w:rsidR="00B37C09" w:rsidRPr="00B87074" w:rsidRDefault="004F2ADD" w:rsidP="007C6BE1">
            <w:pPr>
              <w:spacing w:before="0" w:after="0"/>
              <w:rPr>
                <w:rStyle w:val="TableText"/>
              </w:rPr>
            </w:pPr>
            <w:r w:rsidRPr="00B87074">
              <w:rPr>
                <w:rStyle w:val="TableText"/>
              </w:rPr>
              <w:t>2.0</w:t>
            </w:r>
          </w:p>
        </w:tc>
        <w:tc>
          <w:tcPr>
            <w:tcW w:w="918" w:type="pct"/>
          </w:tcPr>
          <w:p w:rsidR="00B37C09" w:rsidRPr="00B87074" w:rsidRDefault="005728A8" w:rsidP="00516F49">
            <w:pPr>
              <w:spacing w:before="0" w:after="0"/>
              <w:rPr>
                <w:rStyle w:val="TableText"/>
              </w:rPr>
            </w:pPr>
            <w:r>
              <w:rPr>
                <w:rStyle w:val="TableText"/>
              </w:rPr>
              <w:t>26 April 2013</w:t>
            </w:r>
          </w:p>
        </w:tc>
        <w:tc>
          <w:tcPr>
            <w:tcW w:w="1091" w:type="pct"/>
          </w:tcPr>
          <w:p w:rsidR="00B37C09" w:rsidRPr="00B87074" w:rsidRDefault="004F2ADD" w:rsidP="007C6BE1">
            <w:pPr>
              <w:spacing w:before="0" w:after="0"/>
              <w:rPr>
                <w:rStyle w:val="TableText"/>
              </w:rPr>
            </w:pPr>
            <w:r w:rsidRPr="00B87074">
              <w:rPr>
                <w:rStyle w:val="TableText"/>
              </w:rPr>
              <w:t>Modifications Committee</w:t>
            </w:r>
            <w:r w:rsidR="00887D9A" w:rsidRPr="00B87074">
              <w:rPr>
                <w:rStyle w:val="TableText"/>
              </w:rPr>
              <w:t xml:space="preserve"> Secretariat</w:t>
            </w:r>
          </w:p>
        </w:tc>
        <w:tc>
          <w:tcPr>
            <w:tcW w:w="2399" w:type="pct"/>
          </w:tcPr>
          <w:p w:rsidR="00B37C09" w:rsidRPr="00B87074" w:rsidRDefault="00825EAA" w:rsidP="00210A5B">
            <w:pPr>
              <w:spacing w:before="0" w:after="0"/>
              <w:rPr>
                <w:rStyle w:val="TableText"/>
              </w:rPr>
            </w:pPr>
            <w:r w:rsidRPr="00B87074">
              <w:rPr>
                <w:rStyle w:val="TableText"/>
              </w:rPr>
              <w:t>Review of content by Modifications Committee complete, published track changed version on SEMO website and notified Market Participants.</w:t>
            </w:r>
          </w:p>
        </w:tc>
      </w:tr>
      <w:tr w:rsidR="00C43B0B" w:rsidRPr="00B87074" w:rsidTr="00DC233C">
        <w:trPr>
          <w:trHeight w:val="300"/>
        </w:trPr>
        <w:tc>
          <w:tcPr>
            <w:tcW w:w="592" w:type="pct"/>
          </w:tcPr>
          <w:p w:rsidR="00C43B0B" w:rsidRPr="00B87074" w:rsidRDefault="00C43B0B" w:rsidP="007C6BE1">
            <w:pPr>
              <w:spacing w:before="0" w:after="0"/>
              <w:rPr>
                <w:rStyle w:val="TableText"/>
              </w:rPr>
            </w:pPr>
            <w:r>
              <w:rPr>
                <w:rStyle w:val="TableText"/>
              </w:rPr>
              <w:t>3.0</w:t>
            </w:r>
          </w:p>
        </w:tc>
        <w:tc>
          <w:tcPr>
            <w:tcW w:w="918" w:type="pct"/>
          </w:tcPr>
          <w:p w:rsidR="00C43B0B" w:rsidRDefault="00C43B0B" w:rsidP="00516F49">
            <w:pPr>
              <w:spacing w:before="0" w:after="0"/>
              <w:rPr>
                <w:rStyle w:val="TableText"/>
              </w:rPr>
            </w:pPr>
            <w:r>
              <w:rPr>
                <w:rStyle w:val="TableText"/>
              </w:rPr>
              <w:t>14 June 2013</w:t>
            </w:r>
          </w:p>
        </w:tc>
        <w:tc>
          <w:tcPr>
            <w:tcW w:w="1091" w:type="pct"/>
          </w:tcPr>
          <w:p w:rsidR="00C43B0B" w:rsidRPr="00B87074" w:rsidRDefault="00C43B0B" w:rsidP="007C6BE1">
            <w:pPr>
              <w:spacing w:before="0" w:after="0"/>
              <w:rPr>
                <w:rStyle w:val="TableText"/>
              </w:rPr>
            </w:pPr>
            <w:r w:rsidRPr="00B87074">
              <w:rPr>
                <w:rStyle w:val="TableText"/>
              </w:rPr>
              <w:t>Modifications Committee Secretariat</w:t>
            </w:r>
          </w:p>
        </w:tc>
        <w:tc>
          <w:tcPr>
            <w:tcW w:w="2399" w:type="pct"/>
          </w:tcPr>
          <w:p w:rsidR="00C43B0B" w:rsidRPr="00B87074" w:rsidRDefault="00C43B0B" w:rsidP="00C43B0B">
            <w:pPr>
              <w:spacing w:before="0" w:after="0"/>
              <w:rPr>
                <w:rStyle w:val="TableText"/>
              </w:rPr>
            </w:pPr>
            <w:r>
              <w:rPr>
                <w:rStyle w:val="TableText"/>
              </w:rPr>
              <w:t>Approved by Modifications Committee at Meeting 49</w:t>
            </w:r>
          </w:p>
        </w:tc>
      </w:tr>
    </w:tbl>
    <w:p w:rsidR="00B37C09" w:rsidRPr="00B87074" w:rsidRDefault="00B37C09" w:rsidP="007C6BE1">
      <w:pPr>
        <w:rPr>
          <w:highlight w:val="yellow"/>
        </w:rPr>
      </w:pPr>
    </w:p>
    <w:p w:rsidR="00B37C09" w:rsidRPr="00994087" w:rsidRDefault="00B37C09" w:rsidP="007C6BE1">
      <w:pPr>
        <w:pStyle w:val="UntitledHeading"/>
      </w:pPr>
      <w:r w:rsidRPr="00994087">
        <w:t>Distribution List</w:t>
      </w:r>
    </w:p>
    <w:p w:rsidR="00B37C09" w:rsidRPr="00994087"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994087" w:rsidTr="00885ACF">
        <w:tc>
          <w:tcPr>
            <w:tcW w:w="1583" w:type="pct"/>
            <w:shd w:val="clear" w:color="auto" w:fill="548DD4"/>
          </w:tcPr>
          <w:p w:rsidR="00B37C09" w:rsidRPr="00994087" w:rsidRDefault="00B37C09" w:rsidP="0059642B">
            <w:pPr>
              <w:spacing w:before="0" w:after="0"/>
              <w:jc w:val="center"/>
              <w:rPr>
                <w:rStyle w:val="TableText"/>
                <w:b/>
                <w:bCs/>
                <w:color w:val="FFFFFF"/>
                <w:szCs w:val="18"/>
              </w:rPr>
            </w:pPr>
            <w:r w:rsidRPr="00994087">
              <w:rPr>
                <w:rStyle w:val="TableText"/>
                <w:b/>
                <w:bCs/>
                <w:color w:val="FFFFFF"/>
                <w:szCs w:val="18"/>
              </w:rPr>
              <w:t>Name</w:t>
            </w:r>
          </w:p>
        </w:tc>
        <w:tc>
          <w:tcPr>
            <w:tcW w:w="3417" w:type="pct"/>
            <w:shd w:val="clear" w:color="auto" w:fill="548DD4"/>
          </w:tcPr>
          <w:p w:rsidR="00B37C09" w:rsidRPr="00994087" w:rsidRDefault="00B37C09" w:rsidP="0059642B">
            <w:pPr>
              <w:spacing w:before="0" w:after="0"/>
              <w:jc w:val="center"/>
              <w:rPr>
                <w:rStyle w:val="TableText"/>
                <w:b/>
                <w:bCs/>
                <w:color w:val="FFFFFF"/>
                <w:szCs w:val="18"/>
              </w:rPr>
            </w:pPr>
            <w:r w:rsidRPr="00994087">
              <w:rPr>
                <w:rStyle w:val="TableText"/>
                <w:b/>
                <w:bCs/>
                <w:color w:val="FFFFFF"/>
                <w:szCs w:val="18"/>
              </w:rPr>
              <w:t>Organisation</w:t>
            </w:r>
          </w:p>
        </w:tc>
      </w:tr>
      <w:tr w:rsidR="00B37C09" w:rsidRPr="00994087" w:rsidTr="00885ACF">
        <w:tc>
          <w:tcPr>
            <w:tcW w:w="1583" w:type="pct"/>
          </w:tcPr>
          <w:p w:rsidR="00B37C09" w:rsidRPr="00994087" w:rsidRDefault="00B37C09" w:rsidP="007C6BE1">
            <w:pPr>
              <w:spacing w:before="0" w:after="0"/>
              <w:rPr>
                <w:rStyle w:val="TableText"/>
                <w:szCs w:val="18"/>
              </w:rPr>
            </w:pPr>
            <w:r w:rsidRPr="00994087">
              <w:rPr>
                <w:rStyle w:val="TableText"/>
                <w:szCs w:val="18"/>
              </w:rPr>
              <w:t>Modifications Committee Members</w:t>
            </w:r>
          </w:p>
        </w:tc>
        <w:tc>
          <w:tcPr>
            <w:tcW w:w="3417" w:type="pct"/>
          </w:tcPr>
          <w:p w:rsidR="00B37C09" w:rsidRPr="00994087" w:rsidRDefault="00B37C09" w:rsidP="007C6BE1">
            <w:pPr>
              <w:spacing w:before="0" w:after="0"/>
              <w:rPr>
                <w:rStyle w:val="TableText"/>
                <w:szCs w:val="18"/>
              </w:rPr>
            </w:pPr>
            <w:r w:rsidRPr="00994087">
              <w:rPr>
                <w:rStyle w:val="TableText"/>
                <w:szCs w:val="18"/>
              </w:rPr>
              <w:t>SEM Modifications Committee</w:t>
            </w:r>
          </w:p>
        </w:tc>
      </w:tr>
      <w:tr w:rsidR="00B37C09" w:rsidRPr="00994087" w:rsidTr="00885ACF">
        <w:tc>
          <w:tcPr>
            <w:tcW w:w="1583" w:type="pct"/>
          </w:tcPr>
          <w:p w:rsidR="00B37C09" w:rsidRPr="00994087" w:rsidRDefault="00B37C09" w:rsidP="007C6BE1">
            <w:pPr>
              <w:spacing w:before="0" w:after="0"/>
              <w:rPr>
                <w:rStyle w:val="TableText"/>
                <w:szCs w:val="18"/>
              </w:rPr>
            </w:pPr>
            <w:r w:rsidRPr="00994087">
              <w:rPr>
                <w:rStyle w:val="TableText"/>
                <w:szCs w:val="18"/>
              </w:rPr>
              <w:t>Modification Committee Observers</w:t>
            </w:r>
          </w:p>
        </w:tc>
        <w:tc>
          <w:tcPr>
            <w:tcW w:w="3417" w:type="pct"/>
          </w:tcPr>
          <w:p w:rsidR="00B37C09" w:rsidRPr="00994087" w:rsidRDefault="00B37C09" w:rsidP="007C6BE1">
            <w:pPr>
              <w:spacing w:before="0" w:after="0"/>
              <w:rPr>
                <w:rStyle w:val="TableText"/>
                <w:szCs w:val="18"/>
              </w:rPr>
            </w:pPr>
            <w:r w:rsidRPr="00994087">
              <w:rPr>
                <w:rStyle w:val="TableText"/>
                <w:szCs w:val="18"/>
              </w:rPr>
              <w:t>Attendees other than Modifications Panel in attendance at Meeting</w:t>
            </w:r>
          </w:p>
        </w:tc>
      </w:tr>
      <w:tr w:rsidR="00B37C09" w:rsidRPr="00994087" w:rsidTr="00885ACF">
        <w:tc>
          <w:tcPr>
            <w:tcW w:w="1583" w:type="pct"/>
          </w:tcPr>
          <w:p w:rsidR="00B37C09" w:rsidRPr="00994087" w:rsidRDefault="00B37C09" w:rsidP="007C6BE1">
            <w:pPr>
              <w:spacing w:before="0" w:after="0"/>
              <w:rPr>
                <w:rStyle w:val="TableText"/>
                <w:szCs w:val="18"/>
              </w:rPr>
            </w:pPr>
            <w:r w:rsidRPr="00994087">
              <w:rPr>
                <w:rStyle w:val="TableText"/>
                <w:szCs w:val="18"/>
              </w:rPr>
              <w:t>Interested Parties</w:t>
            </w:r>
          </w:p>
        </w:tc>
        <w:tc>
          <w:tcPr>
            <w:tcW w:w="3417" w:type="pct"/>
          </w:tcPr>
          <w:p w:rsidR="00B37C09" w:rsidRPr="00994087" w:rsidRDefault="00B37C09" w:rsidP="007C6BE1">
            <w:pPr>
              <w:spacing w:before="0" w:after="0"/>
              <w:rPr>
                <w:rStyle w:val="TableText"/>
                <w:szCs w:val="18"/>
              </w:rPr>
            </w:pPr>
            <w:r w:rsidRPr="00994087">
              <w:rPr>
                <w:rStyle w:val="TableText"/>
                <w:szCs w:val="18"/>
              </w:rPr>
              <w:t>Modifications &amp; Market Rules registered contacts</w:t>
            </w:r>
          </w:p>
        </w:tc>
      </w:tr>
    </w:tbl>
    <w:p w:rsidR="00B37C09" w:rsidRPr="00B87074" w:rsidRDefault="00B37C09" w:rsidP="007C6BE1">
      <w:pPr>
        <w:rPr>
          <w:highlight w:val="yellow"/>
        </w:rPr>
      </w:pPr>
    </w:p>
    <w:p w:rsidR="00B37C09" w:rsidRPr="00994087" w:rsidRDefault="00B37C09" w:rsidP="007C6BE1">
      <w:pPr>
        <w:pStyle w:val="UntitledHeading"/>
      </w:pPr>
      <w:r w:rsidRPr="00994087">
        <w:t>Reference Documents</w:t>
      </w:r>
    </w:p>
    <w:p w:rsidR="00B37C09" w:rsidRPr="00B87074" w:rsidRDefault="00B37C09" w:rsidP="007C6BE1">
      <w:pPr>
        <w:rPr>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B87074" w:rsidTr="00AB6BEF">
        <w:tc>
          <w:tcPr>
            <w:tcW w:w="5000" w:type="pct"/>
            <w:shd w:val="clear" w:color="auto" w:fill="548DD4"/>
          </w:tcPr>
          <w:p w:rsidR="00B37C09" w:rsidRPr="00994087" w:rsidRDefault="00B37C09" w:rsidP="0059642B">
            <w:pPr>
              <w:spacing w:before="0" w:after="0"/>
              <w:jc w:val="center"/>
              <w:rPr>
                <w:rStyle w:val="TableText"/>
                <w:b/>
                <w:bCs/>
                <w:color w:val="FFFFFF"/>
                <w:szCs w:val="18"/>
              </w:rPr>
            </w:pPr>
            <w:r w:rsidRPr="00994087">
              <w:rPr>
                <w:rStyle w:val="TableText"/>
                <w:b/>
                <w:bCs/>
                <w:color w:val="FFFFFF"/>
                <w:szCs w:val="18"/>
              </w:rPr>
              <w:t>Document Name</w:t>
            </w:r>
          </w:p>
        </w:tc>
      </w:tr>
      <w:tr w:rsidR="00B37C09" w:rsidRPr="00B87074" w:rsidTr="00E6366B">
        <w:tc>
          <w:tcPr>
            <w:tcW w:w="5000" w:type="pct"/>
          </w:tcPr>
          <w:p w:rsidR="00B37C09" w:rsidRPr="008353B1" w:rsidRDefault="00855D45" w:rsidP="005578EC">
            <w:pPr>
              <w:spacing w:before="0" w:after="0"/>
              <w:rPr>
                <w:rStyle w:val="TableText"/>
                <w:sz w:val="20"/>
              </w:rPr>
            </w:pPr>
            <w:hyperlink r:id="rId12" w:history="1">
              <w:r w:rsidR="00B37C09" w:rsidRPr="008353B1">
                <w:rPr>
                  <w:rStyle w:val="Hyperlink"/>
                </w:rPr>
                <w:t>Trading and Settlement Code</w:t>
              </w:r>
            </w:hyperlink>
            <w:r w:rsidR="00B37C09" w:rsidRPr="008353B1">
              <w:rPr>
                <w:rStyle w:val="TableText"/>
                <w:sz w:val="20"/>
              </w:rPr>
              <w:t xml:space="preserve"> </w:t>
            </w:r>
            <w:r w:rsidR="00190208" w:rsidRPr="008353B1">
              <w:rPr>
                <w:rStyle w:val="TableText"/>
                <w:sz w:val="20"/>
              </w:rPr>
              <w:t>and Agreed Procedures: Version 1</w:t>
            </w:r>
            <w:r w:rsidR="00A7363B" w:rsidRPr="008353B1">
              <w:rPr>
                <w:rStyle w:val="TableText"/>
                <w:sz w:val="20"/>
              </w:rPr>
              <w:t>2</w:t>
            </w:r>
            <w:r w:rsidR="00B37C09" w:rsidRPr="008353B1">
              <w:rPr>
                <w:rStyle w:val="TableText"/>
                <w:sz w:val="20"/>
              </w:rPr>
              <w:t>.0</w:t>
            </w:r>
          </w:p>
        </w:tc>
      </w:tr>
      <w:tr w:rsidR="00112404" w:rsidRPr="00B87074" w:rsidTr="00E6366B">
        <w:tc>
          <w:tcPr>
            <w:tcW w:w="5000" w:type="pct"/>
          </w:tcPr>
          <w:p w:rsidR="00112404" w:rsidRPr="008353B1" w:rsidRDefault="00855D45" w:rsidP="005578EC">
            <w:pPr>
              <w:spacing w:before="0" w:after="0"/>
            </w:pPr>
            <w:hyperlink r:id="rId13" w:history="1">
              <w:r w:rsidR="00112404" w:rsidRPr="003E6799">
                <w:rPr>
                  <w:rStyle w:val="Hyperlink"/>
                </w:rPr>
                <w:t xml:space="preserve">CMS </w:t>
              </w:r>
              <w:r w:rsidR="00C06A49" w:rsidRPr="003E6799">
                <w:rPr>
                  <w:rStyle w:val="Hyperlink"/>
                </w:rPr>
                <w:t>Sl</w:t>
              </w:r>
              <w:r w:rsidR="003E6799" w:rsidRPr="003E6799">
                <w:rPr>
                  <w:rStyle w:val="Hyperlink"/>
                </w:rPr>
                <w:t>ides</w:t>
              </w:r>
            </w:hyperlink>
          </w:p>
        </w:tc>
      </w:tr>
      <w:tr w:rsidR="00821153" w:rsidRPr="00B87074" w:rsidTr="00E6366B">
        <w:tc>
          <w:tcPr>
            <w:tcW w:w="5000" w:type="pct"/>
          </w:tcPr>
          <w:p w:rsidR="00821153" w:rsidRPr="008353B1" w:rsidRDefault="00855D45" w:rsidP="007E19D2">
            <w:pPr>
              <w:spacing w:before="0" w:after="0"/>
            </w:pPr>
            <w:hyperlink r:id="rId14" w:history="1">
              <w:r w:rsidR="005578EC" w:rsidRPr="008353B1">
                <w:rPr>
                  <w:rStyle w:val="Hyperlink"/>
                </w:rPr>
                <w:t xml:space="preserve">Mod_11_12 </w:t>
              </w:r>
              <w:r w:rsidR="005578EC" w:rsidRPr="008353B1">
                <w:rPr>
                  <w:rStyle w:val="Hyperlink"/>
                  <w:i/>
                  <w:iCs/>
                </w:rPr>
                <w:t>Proposal to extend the definition of Special Units to include Compressed Air Energy Storage</w:t>
              </w:r>
            </w:hyperlink>
          </w:p>
        </w:tc>
      </w:tr>
      <w:tr w:rsidR="00BC1315" w:rsidRPr="00B87074" w:rsidTr="00E6366B">
        <w:tc>
          <w:tcPr>
            <w:tcW w:w="5000" w:type="pct"/>
          </w:tcPr>
          <w:p w:rsidR="00BC1315" w:rsidRPr="008353B1" w:rsidRDefault="00855D45" w:rsidP="007E19D2">
            <w:pPr>
              <w:spacing w:before="0" w:after="0"/>
            </w:pPr>
            <w:hyperlink r:id="rId15" w:history="1">
              <w:r w:rsidR="00BC1315" w:rsidRPr="008353B1">
                <w:rPr>
                  <w:rStyle w:val="Hyperlink"/>
                </w:rPr>
                <w:t>Mod_11_12 WG3 Report</w:t>
              </w:r>
            </w:hyperlink>
          </w:p>
        </w:tc>
      </w:tr>
      <w:tr w:rsidR="005578EC" w:rsidRPr="00B87074" w:rsidTr="005578EC">
        <w:trPr>
          <w:trHeight w:val="118"/>
        </w:trPr>
        <w:tc>
          <w:tcPr>
            <w:tcW w:w="5000" w:type="pct"/>
          </w:tcPr>
          <w:p w:rsidR="005578EC" w:rsidRPr="00B87074" w:rsidRDefault="00855D45" w:rsidP="005578EC">
            <w:pPr>
              <w:spacing w:before="0" w:after="0"/>
              <w:rPr>
                <w:rStyle w:val="TableText"/>
                <w:sz w:val="20"/>
                <w:highlight w:val="yellow"/>
              </w:rPr>
            </w:pPr>
            <w:hyperlink r:id="rId16" w:history="1">
              <w:r w:rsidR="00322609" w:rsidRPr="00271753">
                <w:rPr>
                  <w:rStyle w:val="Hyperlink"/>
                </w:rPr>
                <w:t>Mod_25_12 Suspension of interconnector unit on instruction of intercon</w:t>
              </w:r>
              <w:r w:rsidR="000E4E40" w:rsidRPr="00271753">
                <w:rPr>
                  <w:rStyle w:val="Hyperlink"/>
                </w:rPr>
                <w:t xml:space="preserve">nector owner due to breach of </w:t>
              </w:r>
              <w:r w:rsidR="00322609" w:rsidRPr="00271753">
                <w:rPr>
                  <w:rStyle w:val="Hyperlink"/>
                </w:rPr>
                <w:t>access rules</w:t>
              </w:r>
            </w:hyperlink>
          </w:p>
        </w:tc>
      </w:tr>
      <w:tr w:rsidR="00322609" w:rsidRPr="00B87074" w:rsidTr="00322609">
        <w:tc>
          <w:tcPr>
            <w:tcW w:w="5000" w:type="pct"/>
            <w:tcBorders>
              <w:top w:val="single" w:sz="4" w:space="0" w:color="auto"/>
              <w:left w:val="single" w:sz="4" w:space="0" w:color="auto"/>
              <w:bottom w:val="single" w:sz="4" w:space="0" w:color="auto"/>
              <w:right w:val="single" w:sz="4" w:space="0" w:color="auto"/>
            </w:tcBorders>
          </w:tcPr>
          <w:p w:rsidR="00322609" w:rsidRPr="000F1748" w:rsidRDefault="00855D45" w:rsidP="00AA2017">
            <w:pPr>
              <w:pStyle w:val="ListParagraph"/>
              <w:spacing w:before="0" w:after="0" w:line="240" w:lineRule="auto"/>
              <w:ind w:left="0"/>
              <w:contextualSpacing w:val="0"/>
              <w:rPr>
                <w:rStyle w:val="TableText"/>
                <w:color w:val="1F497D"/>
                <w:sz w:val="20"/>
                <w:lang w:val="en-IE"/>
              </w:rPr>
            </w:pPr>
            <w:hyperlink r:id="rId17" w:history="1">
              <w:r w:rsidR="00A30BAE" w:rsidRPr="000F1748">
                <w:rPr>
                  <w:rStyle w:val="Hyperlink"/>
                  <w:lang w:val="en-IE"/>
                </w:rPr>
                <w:t>Mod_30_12</w:t>
              </w:r>
              <w:r w:rsidR="000F1748" w:rsidRPr="000F1748">
                <w:rPr>
                  <w:rStyle w:val="Hyperlink"/>
                  <w:lang w:val="en-IE"/>
                </w:rPr>
                <w:t>_V2</w:t>
              </w:r>
              <w:r w:rsidR="00A30BAE" w:rsidRPr="000F1748">
                <w:rPr>
                  <w:rStyle w:val="Hyperlink"/>
                  <w:lang w:val="en-IE"/>
                </w:rPr>
                <w:t xml:space="preserve"> Improved Efficiencies in Unit Registration Process</w:t>
              </w:r>
            </w:hyperlink>
          </w:p>
        </w:tc>
      </w:tr>
      <w:tr w:rsidR="003903DB" w:rsidRPr="00B87074" w:rsidTr="00322609">
        <w:tc>
          <w:tcPr>
            <w:tcW w:w="5000" w:type="pct"/>
            <w:tcBorders>
              <w:top w:val="single" w:sz="4" w:space="0" w:color="auto"/>
              <w:left w:val="single" w:sz="4" w:space="0" w:color="auto"/>
              <w:bottom w:val="single" w:sz="4" w:space="0" w:color="auto"/>
              <w:right w:val="single" w:sz="4" w:space="0" w:color="auto"/>
            </w:tcBorders>
          </w:tcPr>
          <w:p w:rsidR="003903DB" w:rsidRPr="000F1748" w:rsidRDefault="00855D45" w:rsidP="003903DB">
            <w:pPr>
              <w:pStyle w:val="ListParagraph"/>
              <w:spacing w:before="0" w:after="0" w:line="240" w:lineRule="auto"/>
              <w:ind w:left="0"/>
              <w:contextualSpacing w:val="0"/>
            </w:pPr>
            <w:hyperlink r:id="rId18" w:history="1">
              <w:r w:rsidR="003903DB" w:rsidRPr="000F1748">
                <w:rPr>
                  <w:rStyle w:val="Hyperlink"/>
                </w:rPr>
                <w:t>Mod_02_13 Registration of Charges</w:t>
              </w:r>
            </w:hyperlink>
          </w:p>
        </w:tc>
      </w:tr>
      <w:tr w:rsidR="003903DB" w:rsidRPr="00B87074" w:rsidTr="00322609">
        <w:tc>
          <w:tcPr>
            <w:tcW w:w="5000" w:type="pct"/>
            <w:tcBorders>
              <w:top w:val="single" w:sz="4" w:space="0" w:color="auto"/>
              <w:left w:val="single" w:sz="4" w:space="0" w:color="auto"/>
              <w:bottom w:val="single" w:sz="4" w:space="0" w:color="auto"/>
              <w:right w:val="single" w:sz="4" w:space="0" w:color="auto"/>
            </w:tcBorders>
          </w:tcPr>
          <w:p w:rsidR="003903DB" w:rsidRPr="000F1748" w:rsidRDefault="00855D45" w:rsidP="000F1748">
            <w:pPr>
              <w:pStyle w:val="ListParagraph"/>
              <w:spacing w:before="0" w:after="0" w:line="240" w:lineRule="auto"/>
              <w:ind w:left="0"/>
              <w:contextualSpacing w:val="0"/>
            </w:pPr>
            <w:hyperlink r:id="rId19" w:history="1">
              <w:r w:rsidR="003903DB" w:rsidRPr="000F1748">
                <w:rPr>
                  <w:rStyle w:val="Hyperlink"/>
                </w:rPr>
                <w:t>Mod_0</w:t>
              </w:r>
              <w:r w:rsidR="000F1748" w:rsidRPr="000F1748">
                <w:rPr>
                  <w:rStyle w:val="Hyperlink"/>
                </w:rPr>
                <w:t>4</w:t>
              </w:r>
              <w:r w:rsidR="003903DB" w:rsidRPr="000F1748">
                <w:rPr>
                  <w:rStyle w:val="Hyperlink"/>
                </w:rPr>
                <w:t xml:space="preserve">_13 </w:t>
              </w:r>
              <w:r w:rsidR="000F1748" w:rsidRPr="000F1748">
                <w:rPr>
                  <w:rStyle w:val="Hyperlink"/>
                </w:rPr>
                <w:t>Process for changing VAT jurisdiction of an Interconnector Unit</w:t>
              </w:r>
            </w:hyperlink>
          </w:p>
        </w:tc>
      </w:tr>
    </w:tbl>
    <w:p w:rsidR="00B37C09" w:rsidRPr="00E94165" w:rsidRDefault="00B37C09" w:rsidP="007E19D2">
      <w:pPr>
        <w:pStyle w:val="UntitledHeading"/>
        <w:jc w:val="center"/>
      </w:pPr>
      <w:r w:rsidRPr="00B87074">
        <w:rPr>
          <w:highlight w:val="yellow"/>
        </w:rPr>
        <w:br w:type="page"/>
      </w:r>
      <w:r w:rsidR="00BB7570" w:rsidRPr="00E94165">
        <w:lastRenderedPageBreak/>
        <w:t>In Attendance</w:t>
      </w:r>
    </w:p>
    <w:tbl>
      <w:tblPr>
        <w:tblW w:w="707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tblPr>
      <w:tblGrid>
        <w:gridCol w:w="2700"/>
        <w:gridCol w:w="2251"/>
        <w:gridCol w:w="2126"/>
      </w:tblGrid>
      <w:tr w:rsidR="00784561" w:rsidRPr="00B87074" w:rsidTr="0044710F">
        <w:trPr>
          <w:trHeight w:val="132"/>
          <w:jc w:val="center"/>
        </w:trPr>
        <w:tc>
          <w:tcPr>
            <w:tcW w:w="2700" w:type="dxa"/>
            <w:shd w:val="clear" w:color="auto" w:fill="548DD4" w:themeFill="text2" w:themeFillTint="99"/>
            <w:noWrap/>
            <w:vAlign w:val="center"/>
          </w:tcPr>
          <w:p w:rsidR="00784561" w:rsidRPr="00E94165" w:rsidRDefault="00BB7570" w:rsidP="003161AA">
            <w:pPr>
              <w:spacing w:before="60" w:after="60" w:line="240" w:lineRule="auto"/>
              <w:rPr>
                <w:rFonts w:cs="Arial"/>
                <w:b/>
                <w:bCs/>
                <w:color w:val="FFFFFF" w:themeColor="background1"/>
                <w:lang w:eastAsia="en-GB"/>
              </w:rPr>
            </w:pPr>
            <w:r w:rsidRPr="00E94165">
              <w:rPr>
                <w:rFonts w:cs="Arial"/>
                <w:b/>
                <w:bCs/>
                <w:color w:val="FFFFFF" w:themeColor="background1"/>
                <w:lang w:eastAsia="en-GB"/>
              </w:rPr>
              <w:t>Name</w:t>
            </w:r>
          </w:p>
        </w:tc>
        <w:tc>
          <w:tcPr>
            <w:tcW w:w="2251" w:type="dxa"/>
            <w:shd w:val="clear" w:color="auto" w:fill="548DD4" w:themeFill="text2" w:themeFillTint="99"/>
            <w:noWrap/>
            <w:vAlign w:val="center"/>
          </w:tcPr>
          <w:p w:rsidR="00784561" w:rsidRPr="00E94165" w:rsidRDefault="00BB7570" w:rsidP="003161AA">
            <w:pPr>
              <w:spacing w:before="0" w:after="0" w:line="240" w:lineRule="auto"/>
              <w:rPr>
                <w:rFonts w:cs="Arial"/>
                <w:b/>
                <w:bCs/>
                <w:color w:val="FFFFFF" w:themeColor="background1"/>
                <w:lang w:eastAsia="en-GB"/>
              </w:rPr>
            </w:pPr>
            <w:r w:rsidRPr="00E94165">
              <w:rPr>
                <w:rFonts w:cs="Arial"/>
                <w:b/>
                <w:bCs/>
                <w:color w:val="FFFFFF" w:themeColor="background1"/>
                <w:lang w:eastAsia="en-GB"/>
              </w:rPr>
              <w:t>Company</w:t>
            </w:r>
          </w:p>
        </w:tc>
        <w:tc>
          <w:tcPr>
            <w:tcW w:w="2126" w:type="dxa"/>
            <w:shd w:val="clear" w:color="auto" w:fill="548DD4" w:themeFill="text2" w:themeFillTint="99"/>
            <w:noWrap/>
            <w:vAlign w:val="center"/>
          </w:tcPr>
          <w:p w:rsidR="00784561" w:rsidRPr="00E94165" w:rsidRDefault="00BB7570" w:rsidP="003161AA">
            <w:pPr>
              <w:spacing w:before="0" w:after="0" w:line="240" w:lineRule="auto"/>
              <w:rPr>
                <w:rFonts w:cs="Arial"/>
                <w:b/>
                <w:bCs/>
                <w:color w:val="FFFFFF" w:themeColor="background1"/>
                <w:lang w:eastAsia="en-GB"/>
              </w:rPr>
            </w:pPr>
            <w:r w:rsidRPr="00E94165">
              <w:rPr>
                <w:rFonts w:cs="Arial"/>
                <w:b/>
                <w:bCs/>
                <w:color w:val="FFFFFF" w:themeColor="background1"/>
                <w:lang w:eastAsia="en-GB"/>
              </w:rPr>
              <w:t>Position</w:t>
            </w:r>
          </w:p>
        </w:tc>
      </w:tr>
      <w:tr w:rsidR="00784561" w:rsidRPr="00B87074" w:rsidTr="00B47417">
        <w:trPr>
          <w:trHeight w:val="106"/>
          <w:jc w:val="center"/>
        </w:trPr>
        <w:tc>
          <w:tcPr>
            <w:tcW w:w="7077" w:type="dxa"/>
            <w:gridSpan w:val="3"/>
            <w:shd w:val="clear" w:color="auto" w:fill="auto"/>
            <w:noWrap/>
            <w:vAlign w:val="bottom"/>
          </w:tcPr>
          <w:p w:rsidR="00784561" w:rsidRPr="00E94165" w:rsidRDefault="00BB7570" w:rsidP="00C76DBD">
            <w:pPr>
              <w:spacing w:before="60" w:after="60" w:line="240" w:lineRule="auto"/>
              <w:rPr>
                <w:rFonts w:cs="Arial"/>
                <w:color w:val="000000" w:themeColor="text1"/>
              </w:rPr>
            </w:pPr>
            <w:r w:rsidRPr="00E94165">
              <w:rPr>
                <w:rFonts w:cs="Arial"/>
                <w:b/>
                <w:bCs/>
                <w:color w:val="000000" w:themeColor="text1"/>
              </w:rPr>
              <w:t xml:space="preserve">Modifications Committee </w:t>
            </w:r>
          </w:p>
        </w:tc>
      </w:tr>
      <w:tr w:rsidR="00B16A9B" w:rsidRPr="00B87074" w:rsidTr="00B47417">
        <w:trPr>
          <w:trHeight w:val="106"/>
          <w:jc w:val="center"/>
        </w:trPr>
        <w:tc>
          <w:tcPr>
            <w:tcW w:w="2700" w:type="dxa"/>
            <w:shd w:val="clear" w:color="auto" w:fill="auto"/>
            <w:noWrap/>
            <w:vAlign w:val="bottom"/>
          </w:tcPr>
          <w:p w:rsidR="00B16A9B" w:rsidRPr="00B16A9B" w:rsidRDefault="00B16A9B" w:rsidP="004F2ADD">
            <w:pPr>
              <w:spacing w:before="0" w:after="0" w:line="240" w:lineRule="auto"/>
              <w:rPr>
                <w:rFonts w:cs="Arial"/>
              </w:rPr>
            </w:pPr>
            <w:r>
              <w:rPr>
                <w:rFonts w:cs="Arial"/>
              </w:rPr>
              <w:t>Andrew McCorriston</w:t>
            </w:r>
          </w:p>
        </w:tc>
        <w:tc>
          <w:tcPr>
            <w:tcW w:w="2251" w:type="dxa"/>
            <w:shd w:val="clear" w:color="auto" w:fill="auto"/>
            <w:noWrap/>
            <w:vAlign w:val="bottom"/>
          </w:tcPr>
          <w:p w:rsidR="00B16A9B" w:rsidRPr="00B16A9B" w:rsidRDefault="00B16A9B" w:rsidP="004F2ADD">
            <w:pPr>
              <w:spacing w:before="0" w:after="0" w:line="240" w:lineRule="auto"/>
              <w:rPr>
                <w:rFonts w:cs="Arial"/>
              </w:rPr>
            </w:pPr>
            <w:r>
              <w:rPr>
                <w:rFonts w:cs="Arial"/>
              </w:rPr>
              <w:t>UREGNI</w:t>
            </w:r>
          </w:p>
        </w:tc>
        <w:tc>
          <w:tcPr>
            <w:tcW w:w="2126" w:type="dxa"/>
            <w:shd w:val="clear" w:color="auto" w:fill="auto"/>
            <w:noWrap/>
            <w:vAlign w:val="bottom"/>
          </w:tcPr>
          <w:p w:rsidR="00B16A9B" w:rsidRPr="00B16A9B" w:rsidRDefault="00B16A9B" w:rsidP="006F4D29">
            <w:pPr>
              <w:spacing w:before="0" w:after="0" w:line="240" w:lineRule="auto"/>
              <w:rPr>
                <w:rFonts w:cs="Arial"/>
              </w:rPr>
            </w:pPr>
            <w:r>
              <w:rPr>
                <w:rFonts w:cs="Arial"/>
              </w:rPr>
              <w:t>RA Alternate</w:t>
            </w:r>
          </w:p>
        </w:tc>
      </w:tr>
      <w:tr w:rsidR="001B1BC8" w:rsidRPr="00B87074" w:rsidTr="00B47417">
        <w:trPr>
          <w:trHeight w:val="106"/>
          <w:jc w:val="center"/>
        </w:trPr>
        <w:tc>
          <w:tcPr>
            <w:tcW w:w="2700" w:type="dxa"/>
            <w:shd w:val="clear" w:color="auto" w:fill="auto"/>
            <w:noWrap/>
            <w:vAlign w:val="bottom"/>
          </w:tcPr>
          <w:p w:rsidR="001B1BC8" w:rsidRPr="00B16A9B" w:rsidRDefault="001B1BC8" w:rsidP="004F2ADD">
            <w:pPr>
              <w:spacing w:before="0" w:after="0" w:line="240" w:lineRule="auto"/>
              <w:rPr>
                <w:rFonts w:cs="Arial"/>
              </w:rPr>
            </w:pPr>
            <w:r w:rsidRPr="00B16A9B">
              <w:rPr>
                <w:rFonts w:cs="Arial"/>
              </w:rPr>
              <w:t>Aodhagan Downey</w:t>
            </w:r>
          </w:p>
        </w:tc>
        <w:tc>
          <w:tcPr>
            <w:tcW w:w="2251" w:type="dxa"/>
            <w:shd w:val="clear" w:color="auto" w:fill="auto"/>
            <w:noWrap/>
            <w:vAlign w:val="bottom"/>
          </w:tcPr>
          <w:p w:rsidR="001B1BC8" w:rsidRPr="00B16A9B" w:rsidRDefault="001B1BC8" w:rsidP="004F2ADD">
            <w:pPr>
              <w:spacing w:before="0" w:after="0" w:line="240" w:lineRule="auto"/>
              <w:rPr>
                <w:rFonts w:cs="Arial"/>
              </w:rPr>
            </w:pPr>
            <w:r w:rsidRPr="00B16A9B">
              <w:rPr>
                <w:rFonts w:cs="Arial"/>
              </w:rPr>
              <w:t>SEMO</w:t>
            </w:r>
          </w:p>
        </w:tc>
        <w:tc>
          <w:tcPr>
            <w:tcW w:w="2126" w:type="dxa"/>
            <w:shd w:val="clear" w:color="auto" w:fill="auto"/>
            <w:noWrap/>
            <w:vAlign w:val="bottom"/>
          </w:tcPr>
          <w:p w:rsidR="001B1BC8" w:rsidRPr="00B16A9B" w:rsidRDefault="001B1BC8" w:rsidP="006F4D29">
            <w:pPr>
              <w:spacing w:before="0" w:after="0" w:line="240" w:lineRule="auto"/>
              <w:rPr>
                <w:rFonts w:cs="Arial"/>
              </w:rPr>
            </w:pPr>
            <w:r w:rsidRPr="00B16A9B">
              <w:rPr>
                <w:rFonts w:cs="Arial"/>
              </w:rPr>
              <w:t xml:space="preserve">MO </w:t>
            </w:r>
            <w:r w:rsidR="006F4D29" w:rsidRPr="00B16A9B">
              <w:rPr>
                <w:rFonts w:cs="Arial"/>
              </w:rPr>
              <w:t>Alternate</w:t>
            </w:r>
          </w:p>
        </w:tc>
      </w:tr>
      <w:tr w:rsidR="0044710F" w:rsidRPr="00B87074" w:rsidTr="00B47417">
        <w:trPr>
          <w:trHeight w:val="106"/>
          <w:jc w:val="center"/>
        </w:trPr>
        <w:tc>
          <w:tcPr>
            <w:tcW w:w="2700" w:type="dxa"/>
            <w:shd w:val="clear" w:color="auto" w:fill="auto"/>
            <w:noWrap/>
            <w:vAlign w:val="bottom"/>
          </w:tcPr>
          <w:p w:rsidR="0044710F" w:rsidRPr="00B16A9B" w:rsidRDefault="0044710F" w:rsidP="004F2ADD">
            <w:pPr>
              <w:spacing w:before="0" w:after="0" w:line="240" w:lineRule="auto"/>
              <w:rPr>
                <w:rFonts w:cs="Arial"/>
              </w:rPr>
            </w:pPr>
            <w:r w:rsidRPr="00B16A9B">
              <w:rPr>
                <w:rFonts w:cs="Arial"/>
              </w:rPr>
              <w:t>Brian Mongan</w:t>
            </w:r>
          </w:p>
        </w:tc>
        <w:tc>
          <w:tcPr>
            <w:tcW w:w="2251" w:type="dxa"/>
            <w:shd w:val="clear" w:color="auto" w:fill="auto"/>
            <w:noWrap/>
            <w:vAlign w:val="bottom"/>
          </w:tcPr>
          <w:p w:rsidR="0044710F" w:rsidRPr="00B16A9B" w:rsidRDefault="0044710F" w:rsidP="004F2ADD">
            <w:pPr>
              <w:spacing w:before="0" w:after="0" w:line="240" w:lineRule="auto"/>
              <w:rPr>
                <w:rFonts w:cs="Arial"/>
              </w:rPr>
            </w:pPr>
            <w:r w:rsidRPr="00B16A9B">
              <w:rPr>
                <w:rFonts w:cs="Arial"/>
              </w:rPr>
              <w:t>AES</w:t>
            </w:r>
            <w:r w:rsidR="000E4E40" w:rsidRPr="00B16A9B">
              <w:rPr>
                <w:rFonts w:cs="Arial"/>
              </w:rPr>
              <w:t xml:space="preserve"> </w:t>
            </w:r>
            <w:proofErr w:type="spellStart"/>
            <w:r w:rsidR="000E4E40" w:rsidRPr="00B16A9B">
              <w:rPr>
                <w:rFonts w:cs="Arial"/>
              </w:rPr>
              <w:t>Kilroot</w:t>
            </w:r>
            <w:proofErr w:type="spellEnd"/>
          </w:p>
        </w:tc>
        <w:tc>
          <w:tcPr>
            <w:tcW w:w="2126" w:type="dxa"/>
            <w:shd w:val="clear" w:color="auto" w:fill="auto"/>
            <w:noWrap/>
            <w:vAlign w:val="bottom"/>
          </w:tcPr>
          <w:p w:rsidR="0044710F" w:rsidRPr="00B16A9B" w:rsidRDefault="0044710F" w:rsidP="006F4D29">
            <w:pPr>
              <w:spacing w:before="0" w:after="0" w:line="240" w:lineRule="auto"/>
              <w:rPr>
                <w:rFonts w:cs="Arial"/>
              </w:rPr>
            </w:pPr>
            <w:r w:rsidRPr="00B16A9B">
              <w:rPr>
                <w:rFonts w:cs="Arial"/>
              </w:rPr>
              <w:t>Generator Alternate</w:t>
            </w:r>
          </w:p>
        </w:tc>
      </w:tr>
      <w:tr w:rsidR="00B16A9B" w:rsidRPr="00B87074" w:rsidTr="00B47417">
        <w:trPr>
          <w:trHeight w:val="106"/>
          <w:jc w:val="center"/>
        </w:trPr>
        <w:tc>
          <w:tcPr>
            <w:tcW w:w="2700" w:type="dxa"/>
            <w:shd w:val="clear" w:color="auto" w:fill="auto"/>
            <w:noWrap/>
            <w:vAlign w:val="bottom"/>
          </w:tcPr>
          <w:p w:rsidR="00B16A9B" w:rsidRPr="00B16A9B" w:rsidRDefault="00B16A9B" w:rsidP="004F2ADD">
            <w:pPr>
              <w:spacing w:before="0" w:after="0" w:line="240" w:lineRule="auto"/>
              <w:rPr>
                <w:rFonts w:cs="Arial"/>
              </w:rPr>
            </w:pPr>
            <w:r w:rsidRPr="00B16A9B">
              <w:rPr>
                <w:rFonts w:cs="Arial"/>
              </w:rPr>
              <w:t>Derek Scully</w:t>
            </w:r>
          </w:p>
        </w:tc>
        <w:tc>
          <w:tcPr>
            <w:tcW w:w="2251" w:type="dxa"/>
            <w:shd w:val="clear" w:color="auto" w:fill="auto"/>
            <w:noWrap/>
            <w:vAlign w:val="bottom"/>
          </w:tcPr>
          <w:p w:rsidR="00B16A9B" w:rsidRPr="00B16A9B" w:rsidRDefault="00B16A9B" w:rsidP="004F2ADD">
            <w:pPr>
              <w:spacing w:before="0" w:after="0" w:line="240" w:lineRule="auto"/>
              <w:rPr>
                <w:rFonts w:cs="Arial"/>
              </w:rPr>
            </w:pPr>
            <w:r w:rsidRPr="00B16A9B">
              <w:rPr>
                <w:rFonts w:cs="Arial"/>
              </w:rPr>
              <w:t>Viridian Power &amp; Energy</w:t>
            </w:r>
          </w:p>
        </w:tc>
        <w:tc>
          <w:tcPr>
            <w:tcW w:w="2126" w:type="dxa"/>
            <w:shd w:val="clear" w:color="auto" w:fill="auto"/>
            <w:noWrap/>
            <w:vAlign w:val="bottom"/>
          </w:tcPr>
          <w:p w:rsidR="00B16A9B" w:rsidRPr="00B16A9B" w:rsidRDefault="00B16A9B" w:rsidP="006F4D29">
            <w:pPr>
              <w:spacing w:before="0" w:after="0" w:line="240" w:lineRule="auto"/>
              <w:rPr>
                <w:rFonts w:cs="Arial"/>
              </w:rPr>
            </w:pPr>
            <w:r w:rsidRPr="00B16A9B">
              <w:rPr>
                <w:rFonts w:cs="Arial"/>
              </w:rPr>
              <w:t>Generator Alternate</w:t>
            </w:r>
          </w:p>
        </w:tc>
      </w:tr>
      <w:tr w:rsidR="00E30C9F" w:rsidRPr="00B87074" w:rsidTr="00B47417">
        <w:trPr>
          <w:trHeight w:val="106"/>
          <w:jc w:val="center"/>
        </w:trPr>
        <w:tc>
          <w:tcPr>
            <w:tcW w:w="2700" w:type="dxa"/>
            <w:shd w:val="clear" w:color="auto" w:fill="auto"/>
            <w:noWrap/>
            <w:vAlign w:val="bottom"/>
          </w:tcPr>
          <w:p w:rsidR="00E30C9F" w:rsidRPr="00B16A9B" w:rsidRDefault="00E30C9F" w:rsidP="004F2ADD">
            <w:pPr>
              <w:spacing w:before="0" w:after="0" w:line="240" w:lineRule="auto"/>
              <w:rPr>
                <w:rFonts w:cs="Arial"/>
              </w:rPr>
            </w:pPr>
            <w:r w:rsidRPr="00B16A9B">
              <w:rPr>
                <w:rFonts w:cs="Arial"/>
              </w:rPr>
              <w:t>Elaine Gallagher</w:t>
            </w:r>
          </w:p>
        </w:tc>
        <w:tc>
          <w:tcPr>
            <w:tcW w:w="2251" w:type="dxa"/>
            <w:shd w:val="clear" w:color="auto" w:fill="auto"/>
            <w:noWrap/>
            <w:vAlign w:val="bottom"/>
          </w:tcPr>
          <w:p w:rsidR="00E30C9F" w:rsidRPr="00B16A9B" w:rsidRDefault="00E30C9F" w:rsidP="004F2ADD">
            <w:pPr>
              <w:spacing w:before="0" w:after="0" w:line="240" w:lineRule="auto"/>
              <w:rPr>
                <w:rFonts w:cs="Arial"/>
              </w:rPr>
            </w:pPr>
            <w:r w:rsidRPr="00B16A9B">
              <w:rPr>
                <w:rFonts w:cs="Arial"/>
              </w:rPr>
              <w:t>CER</w:t>
            </w:r>
          </w:p>
        </w:tc>
        <w:tc>
          <w:tcPr>
            <w:tcW w:w="2126" w:type="dxa"/>
            <w:shd w:val="clear" w:color="auto" w:fill="auto"/>
            <w:noWrap/>
            <w:vAlign w:val="bottom"/>
          </w:tcPr>
          <w:p w:rsidR="00E30C9F" w:rsidRPr="00B16A9B" w:rsidRDefault="00E30C9F" w:rsidP="004F2ADD">
            <w:pPr>
              <w:spacing w:before="0" w:after="0" w:line="240" w:lineRule="auto"/>
              <w:rPr>
                <w:rFonts w:cs="Arial"/>
              </w:rPr>
            </w:pPr>
            <w:r w:rsidRPr="00B16A9B">
              <w:rPr>
                <w:rFonts w:cs="Arial"/>
              </w:rPr>
              <w:t>RA Alternate</w:t>
            </w:r>
          </w:p>
        </w:tc>
      </w:tr>
      <w:tr w:rsidR="00C96AEE" w:rsidRPr="00B87074" w:rsidTr="00B47417">
        <w:trPr>
          <w:trHeight w:val="106"/>
          <w:jc w:val="center"/>
        </w:trPr>
        <w:tc>
          <w:tcPr>
            <w:tcW w:w="2700" w:type="dxa"/>
            <w:shd w:val="clear" w:color="auto" w:fill="auto"/>
            <w:noWrap/>
            <w:vAlign w:val="bottom"/>
          </w:tcPr>
          <w:p w:rsidR="00C96AEE" w:rsidRPr="00B16A9B" w:rsidRDefault="00C96AEE" w:rsidP="004F2ADD">
            <w:pPr>
              <w:spacing w:before="0" w:after="0" w:line="240" w:lineRule="auto"/>
              <w:rPr>
                <w:rFonts w:cs="Arial"/>
              </w:rPr>
            </w:pPr>
            <w:r>
              <w:rPr>
                <w:rFonts w:cs="Arial"/>
              </w:rPr>
              <w:t>Emeka Chukwureh</w:t>
            </w:r>
          </w:p>
        </w:tc>
        <w:tc>
          <w:tcPr>
            <w:tcW w:w="2251" w:type="dxa"/>
            <w:shd w:val="clear" w:color="auto" w:fill="auto"/>
            <w:noWrap/>
            <w:vAlign w:val="bottom"/>
          </w:tcPr>
          <w:p w:rsidR="00C96AEE" w:rsidRPr="00B16A9B" w:rsidRDefault="00C96AEE" w:rsidP="004F2ADD">
            <w:pPr>
              <w:spacing w:before="0" w:after="0" w:line="240" w:lineRule="auto"/>
              <w:rPr>
                <w:rFonts w:cs="Arial"/>
              </w:rPr>
            </w:pPr>
            <w:r>
              <w:rPr>
                <w:rFonts w:cs="Arial"/>
              </w:rPr>
              <w:t>Airtricity</w:t>
            </w:r>
          </w:p>
        </w:tc>
        <w:tc>
          <w:tcPr>
            <w:tcW w:w="2126" w:type="dxa"/>
            <w:shd w:val="clear" w:color="auto" w:fill="auto"/>
            <w:noWrap/>
            <w:vAlign w:val="bottom"/>
          </w:tcPr>
          <w:p w:rsidR="00C96AEE" w:rsidRPr="00B16A9B" w:rsidRDefault="00C96AEE" w:rsidP="004F2ADD">
            <w:pPr>
              <w:spacing w:before="0" w:after="0" w:line="240" w:lineRule="auto"/>
              <w:rPr>
                <w:rFonts w:cs="Arial"/>
              </w:rPr>
            </w:pPr>
            <w:r>
              <w:rPr>
                <w:rFonts w:cs="Arial"/>
              </w:rPr>
              <w:t>Supplier Alternate</w:t>
            </w:r>
          </w:p>
        </w:tc>
      </w:tr>
      <w:tr w:rsidR="00784561" w:rsidRPr="00B87074" w:rsidTr="0079581D">
        <w:trPr>
          <w:trHeight w:val="290"/>
          <w:jc w:val="center"/>
        </w:trPr>
        <w:tc>
          <w:tcPr>
            <w:tcW w:w="2700" w:type="dxa"/>
            <w:shd w:val="clear" w:color="auto" w:fill="auto"/>
            <w:noWrap/>
            <w:vAlign w:val="bottom"/>
          </w:tcPr>
          <w:p w:rsidR="00784561" w:rsidRPr="00B16A9B" w:rsidRDefault="00C36867" w:rsidP="004F2ADD">
            <w:pPr>
              <w:spacing w:before="0" w:after="0" w:line="240" w:lineRule="auto"/>
              <w:rPr>
                <w:rFonts w:cs="Arial"/>
              </w:rPr>
            </w:pPr>
            <w:r w:rsidRPr="00B16A9B">
              <w:rPr>
                <w:rFonts w:cs="Arial"/>
              </w:rPr>
              <w:t>Gerry Halligan</w:t>
            </w:r>
          </w:p>
        </w:tc>
        <w:tc>
          <w:tcPr>
            <w:tcW w:w="2251" w:type="dxa"/>
            <w:shd w:val="clear" w:color="auto" w:fill="auto"/>
            <w:noWrap/>
            <w:vAlign w:val="bottom"/>
          </w:tcPr>
          <w:p w:rsidR="00784561" w:rsidRPr="00B16A9B" w:rsidRDefault="00BB7570" w:rsidP="004F2ADD">
            <w:pPr>
              <w:spacing w:before="0" w:after="0" w:line="240" w:lineRule="auto"/>
              <w:rPr>
                <w:rFonts w:cs="Arial"/>
              </w:rPr>
            </w:pPr>
            <w:r w:rsidRPr="00B16A9B">
              <w:rPr>
                <w:rFonts w:cs="Arial"/>
              </w:rPr>
              <w:t>ESB</w:t>
            </w:r>
            <w:r w:rsidR="00C36867" w:rsidRPr="00B16A9B">
              <w:rPr>
                <w:rFonts w:cs="Arial"/>
              </w:rPr>
              <w:t xml:space="preserve"> Networks</w:t>
            </w:r>
          </w:p>
        </w:tc>
        <w:tc>
          <w:tcPr>
            <w:tcW w:w="2126" w:type="dxa"/>
            <w:shd w:val="clear" w:color="auto" w:fill="auto"/>
            <w:noWrap/>
            <w:vAlign w:val="bottom"/>
          </w:tcPr>
          <w:p w:rsidR="00784561" w:rsidRPr="00B16A9B" w:rsidRDefault="00C36867" w:rsidP="004F2ADD">
            <w:pPr>
              <w:spacing w:before="0" w:after="0" w:line="240" w:lineRule="auto"/>
              <w:rPr>
                <w:rFonts w:cs="Arial"/>
              </w:rPr>
            </w:pPr>
            <w:r w:rsidRPr="00B16A9B">
              <w:rPr>
                <w:rFonts w:cs="Arial"/>
              </w:rPr>
              <w:t>MDP Member</w:t>
            </w:r>
          </w:p>
        </w:tc>
      </w:tr>
      <w:tr w:rsidR="007F3F51" w:rsidRPr="00B87074" w:rsidTr="0079581D">
        <w:trPr>
          <w:trHeight w:val="290"/>
          <w:jc w:val="center"/>
        </w:trPr>
        <w:tc>
          <w:tcPr>
            <w:tcW w:w="2700" w:type="dxa"/>
            <w:shd w:val="clear" w:color="auto" w:fill="auto"/>
            <w:noWrap/>
            <w:vAlign w:val="bottom"/>
          </w:tcPr>
          <w:p w:rsidR="007F3F51" w:rsidRPr="00B16A9B" w:rsidRDefault="00D13399" w:rsidP="004F2ADD">
            <w:pPr>
              <w:spacing w:before="0" w:after="0" w:line="240" w:lineRule="auto"/>
              <w:rPr>
                <w:rFonts w:cs="Arial"/>
              </w:rPr>
            </w:pPr>
            <w:r w:rsidRPr="00B16A9B">
              <w:rPr>
                <w:rFonts w:cs="Arial"/>
              </w:rPr>
              <w:t>Iain Wright</w:t>
            </w:r>
            <w:r w:rsidR="007F3F51" w:rsidRPr="00B16A9B">
              <w:rPr>
                <w:rFonts w:cs="Arial"/>
              </w:rPr>
              <w:t>-Chair</w:t>
            </w:r>
          </w:p>
        </w:tc>
        <w:tc>
          <w:tcPr>
            <w:tcW w:w="2251" w:type="dxa"/>
            <w:shd w:val="clear" w:color="auto" w:fill="auto"/>
            <w:noWrap/>
            <w:vAlign w:val="bottom"/>
          </w:tcPr>
          <w:p w:rsidR="007F3F51" w:rsidRPr="00B16A9B" w:rsidRDefault="000E4E40" w:rsidP="004F2ADD">
            <w:pPr>
              <w:spacing w:before="0" w:after="0" w:line="240" w:lineRule="auto"/>
              <w:rPr>
                <w:rFonts w:cs="Arial"/>
              </w:rPr>
            </w:pPr>
            <w:r w:rsidRPr="00B16A9B">
              <w:rPr>
                <w:rFonts w:cs="Arial"/>
              </w:rPr>
              <w:t>Airtricity</w:t>
            </w:r>
          </w:p>
        </w:tc>
        <w:tc>
          <w:tcPr>
            <w:tcW w:w="2126" w:type="dxa"/>
            <w:shd w:val="clear" w:color="auto" w:fill="auto"/>
            <w:noWrap/>
            <w:vAlign w:val="bottom"/>
          </w:tcPr>
          <w:p w:rsidR="007F3F51" w:rsidRPr="00B16A9B" w:rsidRDefault="007F3F51" w:rsidP="004F2ADD">
            <w:pPr>
              <w:spacing w:before="0" w:after="0" w:line="240" w:lineRule="auto"/>
              <w:rPr>
                <w:rFonts w:cs="Arial"/>
              </w:rPr>
            </w:pPr>
            <w:r w:rsidRPr="00B16A9B">
              <w:rPr>
                <w:rFonts w:cs="Arial"/>
              </w:rPr>
              <w:t>Supplier Member</w:t>
            </w:r>
          </w:p>
        </w:tc>
      </w:tr>
      <w:tr w:rsidR="00CB0772" w:rsidRPr="00B87074" w:rsidTr="0079581D">
        <w:trPr>
          <w:trHeight w:val="290"/>
          <w:jc w:val="center"/>
        </w:trPr>
        <w:tc>
          <w:tcPr>
            <w:tcW w:w="2700" w:type="dxa"/>
            <w:shd w:val="clear" w:color="auto" w:fill="auto"/>
            <w:noWrap/>
            <w:vAlign w:val="bottom"/>
          </w:tcPr>
          <w:p w:rsidR="00CB0772" w:rsidRPr="00B16A9B" w:rsidRDefault="00CB0772" w:rsidP="004F2ADD">
            <w:pPr>
              <w:spacing w:before="0" w:after="0" w:line="240" w:lineRule="auto"/>
              <w:rPr>
                <w:rFonts w:cs="Arial"/>
              </w:rPr>
            </w:pPr>
            <w:r w:rsidRPr="00B16A9B">
              <w:rPr>
                <w:rFonts w:cs="Arial"/>
              </w:rPr>
              <w:t>Julie-Ann</w:t>
            </w:r>
            <w:r w:rsidR="000E4E40" w:rsidRPr="00B16A9B">
              <w:rPr>
                <w:rFonts w:cs="Arial"/>
              </w:rPr>
              <w:t>e</w:t>
            </w:r>
            <w:r w:rsidRPr="00B16A9B">
              <w:rPr>
                <w:rFonts w:cs="Arial"/>
              </w:rPr>
              <w:t xml:space="preserve"> Hannon</w:t>
            </w:r>
          </w:p>
        </w:tc>
        <w:tc>
          <w:tcPr>
            <w:tcW w:w="2251" w:type="dxa"/>
            <w:shd w:val="clear" w:color="auto" w:fill="auto"/>
            <w:noWrap/>
            <w:vAlign w:val="bottom"/>
          </w:tcPr>
          <w:p w:rsidR="00CB0772" w:rsidRPr="00B16A9B" w:rsidRDefault="00CB0772" w:rsidP="004F2ADD">
            <w:pPr>
              <w:spacing w:before="0" w:after="0" w:line="240" w:lineRule="auto"/>
              <w:rPr>
                <w:rFonts w:cs="Arial"/>
              </w:rPr>
            </w:pPr>
            <w:proofErr w:type="spellStart"/>
            <w:r w:rsidRPr="00B16A9B">
              <w:rPr>
                <w:rFonts w:cs="Arial"/>
              </w:rPr>
              <w:t>Bord</w:t>
            </w:r>
            <w:proofErr w:type="spellEnd"/>
            <w:r w:rsidRPr="00B16A9B">
              <w:rPr>
                <w:rFonts w:cs="Arial"/>
              </w:rPr>
              <w:t xml:space="preserve"> </w:t>
            </w:r>
            <w:proofErr w:type="spellStart"/>
            <w:r w:rsidRPr="00B16A9B">
              <w:rPr>
                <w:rFonts w:cs="Arial"/>
              </w:rPr>
              <w:t>Gáis</w:t>
            </w:r>
            <w:proofErr w:type="spellEnd"/>
          </w:p>
        </w:tc>
        <w:tc>
          <w:tcPr>
            <w:tcW w:w="2126" w:type="dxa"/>
            <w:shd w:val="clear" w:color="auto" w:fill="auto"/>
            <w:noWrap/>
            <w:vAlign w:val="bottom"/>
          </w:tcPr>
          <w:p w:rsidR="00CB0772" w:rsidRPr="00B16A9B" w:rsidRDefault="00CB0772" w:rsidP="004F2ADD">
            <w:pPr>
              <w:spacing w:before="0" w:after="0" w:line="240" w:lineRule="auto"/>
              <w:rPr>
                <w:rFonts w:cs="Arial"/>
              </w:rPr>
            </w:pPr>
            <w:r w:rsidRPr="00B16A9B">
              <w:rPr>
                <w:rFonts w:cs="Arial"/>
              </w:rPr>
              <w:t>Supplier Alternate</w:t>
            </w:r>
          </w:p>
        </w:tc>
      </w:tr>
      <w:tr w:rsidR="00C96AEE" w:rsidRPr="00B87074" w:rsidTr="0079581D">
        <w:trPr>
          <w:trHeight w:val="290"/>
          <w:jc w:val="center"/>
        </w:trPr>
        <w:tc>
          <w:tcPr>
            <w:tcW w:w="2700" w:type="dxa"/>
            <w:shd w:val="clear" w:color="auto" w:fill="auto"/>
            <w:noWrap/>
            <w:vAlign w:val="bottom"/>
          </w:tcPr>
          <w:p w:rsidR="00C96AEE" w:rsidRPr="007A7A2B" w:rsidRDefault="00C96AEE" w:rsidP="004F2ADD">
            <w:pPr>
              <w:spacing w:before="0" w:after="0" w:line="240" w:lineRule="auto"/>
              <w:rPr>
                <w:rFonts w:cs="Arial"/>
              </w:rPr>
            </w:pPr>
            <w:r>
              <w:rPr>
                <w:rFonts w:cs="Arial"/>
              </w:rPr>
              <w:t>Karen Meneely</w:t>
            </w:r>
          </w:p>
        </w:tc>
        <w:tc>
          <w:tcPr>
            <w:tcW w:w="2251" w:type="dxa"/>
            <w:shd w:val="clear" w:color="auto" w:fill="auto"/>
            <w:noWrap/>
            <w:vAlign w:val="bottom"/>
          </w:tcPr>
          <w:p w:rsidR="00C96AEE" w:rsidRPr="007A7A2B" w:rsidRDefault="00C96AEE" w:rsidP="004F2ADD">
            <w:pPr>
              <w:spacing w:before="0" w:after="0" w:line="240" w:lineRule="auto"/>
              <w:rPr>
                <w:rFonts w:cs="Arial"/>
              </w:rPr>
            </w:pPr>
            <w:r>
              <w:rPr>
                <w:rFonts w:cs="Arial"/>
              </w:rPr>
              <w:t>NIE T&amp;D</w:t>
            </w:r>
          </w:p>
        </w:tc>
        <w:tc>
          <w:tcPr>
            <w:tcW w:w="2126" w:type="dxa"/>
            <w:shd w:val="clear" w:color="auto" w:fill="auto"/>
            <w:noWrap/>
            <w:vAlign w:val="bottom"/>
          </w:tcPr>
          <w:p w:rsidR="00C96AEE" w:rsidRPr="007A7A2B" w:rsidRDefault="00C96AEE" w:rsidP="00C96AEE">
            <w:pPr>
              <w:spacing w:before="0" w:after="0" w:line="240" w:lineRule="auto"/>
              <w:rPr>
                <w:rFonts w:cs="Arial"/>
              </w:rPr>
            </w:pPr>
            <w:r>
              <w:rPr>
                <w:rFonts w:cs="Arial"/>
              </w:rPr>
              <w:t>MDP Alternate</w:t>
            </w:r>
          </w:p>
        </w:tc>
      </w:tr>
      <w:tr w:rsidR="00E30C9F" w:rsidRPr="00B87074" w:rsidTr="0079581D">
        <w:trPr>
          <w:trHeight w:val="290"/>
          <w:jc w:val="center"/>
        </w:trPr>
        <w:tc>
          <w:tcPr>
            <w:tcW w:w="2700" w:type="dxa"/>
            <w:shd w:val="clear" w:color="auto" w:fill="auto"/>
            <w:noWrap/>
            <w:vAlign w:val="bottom"/>
          </w:tcPr>
          <w:p w:rsidR="00E30C9F" w:rsidRPr="007A7A2B" w:rsidRDefault="00E30C9F" w:rsidP="004F2ADD">
            <w:pPr>
              <w:spacing w:before="0" w:after="0" w:line="240" w:lineRule="auto"/>
              <w:rPr>
                <w:rFonts w:cs="Arial"/>
              </w:rPr>
            </w:pPr>
            <w:r w:rsidRPr="007A7A2B">
              <w:rPr>
                <w:rFonts w:cs="Arial"/>
              </w:rPr>
              <w:t>Karen Vickery</w:t>
            </w:r>
          </w:p>
        </w:tc>
        <w:tc>
          <w:tcPr>
            <w:tcW w:w="2251" w:type="dxa"/>
            <w:shd w:val="clear" w:color="auto" w:fill="auto"/>
            <w:noWrap/>
            <w:vAlign w:val="bottom"/>
          </w:tcPr>
          <w:p w:rsidR="00E30C9F" w:rsidRPr="007A7A2B" w:rsidRDefault="00E30C9F" w:rsidP="004F2ADD">
            <w:pPr>
              <w:spacing w:before="0" w:after="0" w:line="240" w:lineRule="auto"/>
              <w:rPr>
                <w:rFonts w:cs="Arial"/>
              </w:rPr>
            </w:pPr>
            <w:r w:rsidRPr="007A7A2B">
              <w:rPr>
                <w:rFonts w:cs="Arial"/>
              </w:rPr>
              <w:t xml:space="preserve">EirGrid </w:t>
            </w:r>
          </w:p>
        </w:tc>
        <w:tc>
          <w:tcPr>
            <w:tcW w:w="2126" w:type="dxa"/>
            <w:shd w:val="clear" w:color="auto" w:fill="auto"/>
            <w:noWrap/>
            <w:vAlign w:val="bottom"/>
          </w:tcPr>
          <w:p w:rsidR="00E30C9F" w:rsidRPr="007A7A2B" w:rsidRDefault="00E30C9F" w:rsidP="00D13399">
            <w:pPr>
              <w:spacing w:before="0" w:after="0" w:line="240" w:lineRule="auto"/>
              <w:rPr>
                <w:rFonts w:cs="Arial"/>
              </w:rPr>
            </w:pPr>
            <w:r w:rsidRPr="007A7A2B">
              <w:rPr>
                <w:rFonts w:cs="Arial"/>
              </w:rPr>
              <w:t>SO Alternate</w:t>
            </w:r>
          </w:p>
        </w:tc>
      </w:tr>
      <w:tr w:rsidR="001D0500" w:rsidRPr="00B87074" w:rsidTr="0061225B">
        <w:trPr>
          <w:trHeight w:val="70"/>
          <w:jc w:val="center"/>
        </w:trPr>
        <w:tc>
          <w:tcPr>
            <w:tcW w:w="2700" w:type="dxa"/>
            <w:shd w:val="clear" w:color="auto" w:fill="auto"/>
            <w:noWrap/>
            <w:vAlign w:val="bottom"/>
          </w:tcPr>
          <w:p w:rsidR="001D0500" w:rsidRPr="007A7A2B" w:rsidRDefault="001D0500" w:rsidP="004F2ADD">
            <w:pPr>
              <w:spacing w:before="0" w:after="0" w:line="240" w:lineRule="auto"/>
              <w:rPr>
                <w:rFonts w:cs="Arial"/>
              </w:rPr>
            </w:pPr>
            <w:r w:rsidRPr="007A7A2B">
              <w:rPr>
                <w:rFonts w:cs="Arial"/>
              </w:rPr>
              <w:t>Mary Doorly</w:t>
            </w:r>
          </w:p>
        </w:tc>
        <w:tc>
          <w:tcPr>
            <w:tcW w:w="2251" w:type="dxa"/>
            <w:shd w:val="clear" w:color="auto" w:fill="auto"/>
            <w:noWrap/>
            <w:vAlign w:val="bottom"/>
          </w:tcPr>
          <w:p w:rsidR="001D0500" w:rsidRPr="007A7A2B" w:rsidRDefault="001D0500" w:rsidP="004F2ADD">
            <w:pPr>
              <w:spacing w:before="0" w:after="0" w:line="240" w:lineRule="auto"/>
              <w:rPr>
                <w:rFonts w:cs="Arial"/>
              </w:rPr>
            </w:pPr>
            <w:r w:rsidRPr="007A7A2B">
              <w:rPr>
                <w:rFonts w:cs="Arial"/>
              </w:rPr>
              <w:t>IWEA</w:t>
            </w:r>
          </w:p>
        </w:tc>
        <w:tc>
          <w:tcPr>
            <w:tcW w:w="2126" w:type="dxa"/>
            <w:shd w:val="clear" w:color="auto" w:fill="auto"/>
            <w:noWrap/>
            <w:vAlign w:val="bottom"/>
          </w:tcPr>
          <w:p w:rsidR="001D0500" w:rsidRPr="007A7A2B" w:rsidRDefault="001D0500" w:rsidP="004F2ADD">
            <w:pPr>
              <w:spacing w:before="0" w:after="0" w:line="240" w:lineRule="auto"/>
              <w:rPr>
                <w:rFonts w:cs="Arial"/>
              </w:rPr>
            </w:pPr>
            <w:r w:rsidRPr="007A7A2B">
              <w:rPr>
                <w:rFonts w:cs="Arial"/>
              </w:rPr>
              <w:t xml:space="preserve">Generator Alternate </w:t>
            </w:r>
          </w:p>
        </w:tc>
      </w:tr>
      <w:tr w:rsidR="0099336C" w:rsidRPr="00B87074" w:rsidTr="0061225B">
        <w:trPr>
          <w:trHeight w:val="70"/>
          <w:jc w:val="center"/>
        </w:trPr>
        <w:tc>
          <w:tcPr>
            <w:tcW w:w="2700" w:type="dxa"/>
            <w:shd w:val="clear" w:color="auto" w:fill="auto"/>
            <w:noWrap/>
            <w:vAlign w:val="bottom"/>
          </w:tcPr>
          <w:p w:rsidR="0099336C" w:rsidRPr="007A7A2B" w:rsidRDefault="0099336C" w:rsidP="004F2ADD">
            <w:pPr>
              <w:spacing w:before="0" w:after="0" w:line="240" w:lineRule="auto"/>
              <w:rPr>
                <w:rFonts w:cs="Arial"/>
              </w:rPr>
            </w:pPr>
            <w:r>
              <w:rPr>
                <w:rFonts w:cs="Arial"/>
              </w:rPr>
              <w:t>Michael Preston</w:t>
            </w:r>
          </w:p>
        </w:tc>
        <w:tc>
          <w:tcPr>
            <w:tcW w:w="2251" w:type="dxa"/>
            <w:shd w:val="clear" w:color="auto" w:fill="auto"/>
            <w:noWrap/>
            <w:vAlign w:val="bottom"/>
          </w:tcPr>
          <w:p w:rsidR="0099336C" w:rsidRPr="007A7A2B" w:rsidRDefault="00AA2017" w:rsidP="004F2ADD">
            <w:pPr>
              <w:spacing w:before="0" w:after="0" w:line="240" w:lineRule="auto"/>
              <w:rPr>
                <w:rFonts w:cs="Arial"/>
              </w:rPr>
            </w:pPr>
            <w:r>
              <w:rPr>
                <w:rFonts w:cs="Arial"/>
              </w:rPr>
              <w:t>SONI</w:t>
            </w:r>
          </w:p>
        </w:tc>
        <w:tc>
          <w:tcPr>
            <w:tcW w:w="2126" w:type="dxa"/>
            <w:shd w:val="clear" w:color="auto" w:fill="auto"/>
            <w:noWrap/>
            <w:vAlign w:val="bottom"/>
          </w:tcPr>
          <w:p w:rsidR="0099336C" w:rsidRPr="007A7A2B" w:rsidRDefault="0099336C" w:rsidP="004F2ADD">
            <w:pPr>
              <w:spacing w:before="0" w:after="0" w:line="240" w:lineRule="auto"/>
              <w:rPr>
                <w:rFonts w:cs="Arial"/>
              </w:rPr>
            </w:pPr>
            <w:r>
              <w:rPr>
                <w:rFonts w:cs="Arial"/>
              </w:rPr>
              <w:t>SO Member</w:t>
            </w:r>
          </w:p>
        </w:tc>
      </w:tr>
      <w:tr w:rsidR="003A74BA" w:rsidRPr="00B87074" w:rsidTr="0061225B">
        <w:trPr>
          <w:trHeight w:val="70"/>
          <w:jc w:val="center"/>
        </w:trPr>
        <w:tc>
          <w:tcPr>
            <w:tcW w:w="2700" w:type="dxa"/>
            <w:shd w:val="clear" w:color="auto" w:fill="auto"/>
            <w:noWrap/>
            <w:vAlign w:val="bottom"/>
          </w:tcPr>
          <w:p w:rsidR="003A74BA" w:rsidRPr="007A7A2B" w:rsidRDefault="00671503" w:rsidP="004F2ADD">
            <w:pPr>
              <w:spacing w:before="0" w:after="0" w:line="240" w:lineRule="auto"/>
              <w:rPr>
                <w:rFonts w:cs="Arial"/>
              </w:rPr>
            </w:pPr>
            <w:r w:rsidRPr="007A7A2B">
              <w:rPr>
                <w:rFonts w:cs="Arial"/>
              </w:rPr>
              <w:t>Niamh Delaney</w:t>
            </w:r>
          </w:p>
        </w:tc>
        <w:tc>
          <w:tcPr>
            <w:tcW w:w="2251" w:type="dxa"/>
            <w:shd w:val="clear" w:color="auto" w:fill="auto"/>
            <w:noWrap/>
            <w:vAlign w:val="bottom"/>
          </w:tcPr>
          <w:p w:rsidR="003A74BA" w:rsidRPr="007A7A2B" w:rsidRDefault="00671503" w:rsidP="004F2ADD">
            <w:pPr>
              <w:spacing w:before="0" w:after="0" w:line="240" w:lineRule="auto"/>
              <w:rPr>
                <w:rFonts w:cs="Arial"/>
              </w:rPr>
            </w:pPr>
            <w:r w:rsidRPr="007A7A2B">
              <w:rPr>
                <w:rFonts w:cs="Arial"/>
              </w:rPr>
              <w:t>SEMO</w:t>
            </w:r>
          </w:p>
        </w:tc>
        <w:tc>
          <w:tcPr>
            <w:tcW w:w="2126" w:type="dxa"/>
            <w:shd w:val="clear" w:color="auto" w:fill="auto"/>
            <w:noWrap/>
            <w:vAlign w:val="bottom"/>
          </w:tcPr>
          <w:p w:rsidR="003A74BA" w:rsidRPr="007A7A2B" w:rsidRDefault="00671503" w:rsidP="004F2ADD">
            <w:pPr>
              <w:spacing w:before="0" w:after="0" w:line="240" w:lineRule="auto"/>
              <w:rPr>
                <w:rFonts w:cs="Arial"/>
              </w:rPr>
            </w:pPr>
            <w:r w:rsidRPr="007A7A2B">
              <w:rPr>
                <w:rFonts w:cs="Arial"/>
              </w:rPr>
              <w:t>MO Member</w:t>
            </w:r>
          </w:p>
        </w:tc>
      </w:tr>
      <w:tr w:rsidR="00BA2F9D" w:rsidRPr="00B87074" w:rsidTr="0061225B">
        <w:trPr>
          <w:trHeight w:val="70"/>
          <w:jc w:val="center"/>
        </w:trPr>
        <w:tc>
          <w:tcPr>
            <w:tcW w:w="2700" w:type="dxa"/>
            <w:shd w:val="clear" w:color="auto" w:fill="auto"/>
            <w:noWrap/>
            <w:vAlign w:val="bottom"/>
          </w:tcPr>
          <w:p w:rsidR="00BA2F9D" w:rsidRPr="007A7A2B" w:rsidRDefault="00BA2F9D" w:rsidP="004F2ADD">
            <w:pPr>
              <w:spacing w:before="0" w:after="0" w:line="240" w:lineRule="auto"/>
              <w:rPr>
                <w:rFonts w:cs="Arial"/>
              </w:rPr>
            </w:pPr>
            <w:r>
              <w:rPr>
                <w:rFonts w:cs="Arial"/>
              </w:rPr>
              <w:t>Paul Killian</w:t>
            </w:r>
          </w:p>
        </w:tc>
        <w:tc>
          <w:tcPr>
            <w:tcW w:w="2251" w:type="dxa"/>
            <w:shd w:val="clear" w:color="auto" w:fill="auto"/>
            <w:noWrap/>
            <w:vAlign w:val="bottom"/>
          </w:tcPr>
          <w:p w:rsidR="00BA2F9D" w:rsidRPr="007A7A2B" w:rsidRDefault="00BA2F9D" w:rsidP="004F2ADD">
            <w:pPr>
              <w:spacing w:before="0" w:after="0" w:line="240" w:lineRule="auto"/>
              <w:rPr>
                <w:rFonts w:cs="Arial"/>
              </w:rPr>
            </w:pPr>
            <w:r>
              <w:rPr>
                <w:rFonts w:cs="Arial"/>
              </w:rPr>
              <w:t>EirGrid</w:t>
            </w:r>
          </w:p>
        </w:tc>
        <w:tc>
          <w:tcPr>
            <w:tcW w:w="2126" w:type="dxa"/>
            <w:shd w:val="clear" w:color="auto" w:fill="auto"/>
            <w:noWrap/>
            <w:vAlign w:val="bottom"/>
          </w:tcPr>
          <w:p w:rsidR="00BA2F9D" w:rsidRPr="007A7A2B" w:rsidRDefault="00BA2F9D" w:rsidP="004F2ADD">
            <w:pPr>
              <w:spacing w:before="0" w:after="0" w:line="240" w:lineRule="auto"/>
              <w:rPr>
                <w:rFonts w:cs="Arial"/>
              </w:rPr>
            </w:pPr>
            <w:r>
              <w:rPr>
                <w:rFonts w:cs="Arial"/>
              </w:rPr>
              <w:t>SO Member</w:t>
            </w:r>
          </w:p>
        </w:tc>
      </w:tr>
      <w:tr w:rsidR="008D3D41" w:rsidRPr="00B87074" w:rsidTr="0061225B">
        <w:trPr>
          <w:trHeight w:val="70"/>
          <w:jc w:val="center"/>
        </w:trPr>
        <w:tc>
          <w:tcPr>
            <w:tcW w:w="2700" w:type="dxa"/>
            <w:shd w:val="clear" w:color="auto" w:fill="auto"/>
            <w:noWrap/>
            <w:vAlign w:val="bottom"/>
          </w:tcPr>
          <w:p w:rsidR="008D3D41" w:rsidRPr="007A7A2B" w:rsidRDefault="008D3D41" w:rsidP="004F2ADD">
            <w:pPr>
              <w:spacing w:before="0" w:after="0" w:line="240" w:lineRule="auto"/>
              <w:rPr>
                <w:rFonts w:cs="Arial"/>
              </w:rPr>
            </w:pPr>
            <w:r w:rsidRPr="007A7A2B">
              <w:rPr>
                <w:rFonts w:cs="Arial"/>
              </w:rPr>
              <w:t>Patrick Liddy</w:t>
            </w:r>
          </w:p>
        </w:tc>
        <w:tc>
          <w:tcPr>
            <w:tcW w:w="2251" w:type="dxa"/>
            <w:shd w:val="clear" w:color="auto" w:fill="auto"/>
            <w:noWrap/>
            <w:vAlign w:val="bottom"/>
          </w:tcPr>
          <w:p w:rsidR="008D3D41" w:rsidRPr="007A7A2B" w:rsidRDefault="008D3D41" w:rsidP="004F2ADD">
            <w:pPr>
              <w:spacing w:before="0" w:after="0" w:line="240" w:lineRule="auto"/>
              <w:rPr>
                <w:rFonts w:cs="Arial"/>
              </w:rPr>
            </w:pPr>
            <w:r w:rsidRPr="007A7A2B">
              <w:rPr>
                <w:rFonts w:cs="Arial"/>
              </w:rPr>
              <w:t>Activation Energy</w:t>
            </w:r>
          </w:p>
        </w:tc>
        <w:tc>
          <w:tcPr>
            <w:tcW w:w="2126" w:type="dxa"/>
            <w:shd w:val="clear" w:color="auto" w:fill="auto"/>
            <w:noWrap/>
            <w:vAlign w:val="bottom"/>
          </w:tcPr>
          <w:p w:rsidR="008D3D41" w:rsidRPr="007A7A2B" w:rsidRDefault="008D3D41" w:rsidP="004F2ADD">
            <w:pPr>
              <w:spacing w:before="0" w:after="0" w:line="240" w:lineRule="auto"/>
              <w:rPr>
                <w:rFonts w:cs="Arial"/>
              </w:rPr>
            </w:pPr>
            <w:r w:rsidRPr="007A7A2B">
              <w:rPr>
                <w:rFonts w:cs="Arial"/>
              </w:rPr>
              <w:t>DSU Member</w:t>
            </w:r>
          </w:p>
        </w:tc>
      </w:tr>
      <w:tr w:rsidR="00E107BE" w:rsidRPr="00B87074" w:rsidTr="0061225B">
        <w:trPr>
          <w:trHeight w:val="70"/>
          <w:jc w:val="center"/>
        </w:trPr>
        <w:tc>
          <w:tcPr>
            <w:tcW w:w="2700" w:type="dxa"/>
            <w:shd w:val="clear" w:color="auto" w:fill="auto"/>
            <w:noWrap/>
            <w:vAlign w:val="bottom"/>
          </w:tcPr>
          <w:p w:rsidR="00E107BE" w:rsidRPr="007A7A2B" w:rsidRDefault="00E107BE" w:rsidP="004F2ADD">
            <w:pPr>
              <w:spacing w:before="0" w:after="0" w:line="240" w:lineRule="auto"/>
              <w:rPr>
                <w:rFonts w:cs="Arial"/>
              </w:rPr>
            </w:pPr>
            <w:r w:rsidRPr="007A7A2B">
              <w:rPr>
                <w:rFonts w:cs="Arial"/>
              </w:rPr>
              <w:t>Sheenagh Rooney</w:t>
            </w:r>
          </w:p>
        </w:tc>
        <w:tc>
          <w:tcPr>
            <w:tcW w:w="2251" w:type="dxa"/>
            <w:shd w:val="clear" w:color="auto" w:fill="auto"/>
            <w:noWrap/>
            <w:vAlign w:val="bottom"/>
          </w:tcPr>
          <w:p w:rsidR="00E107BE" w:rsidRPr="007A7A2B" w:rsidRDefault="00E107BE" w:rsidP="00EE37CA">
            <w:pPr>
              <w:spacing w:before="0" w:after="0" w:line="240" w:lineRule="auto"/>
              <w:rPr>
                <w:rFonts w:cs="Arial"/>
              </w:rPr>
            </w:pPr>
            <w:r w:rsidRPr="007A7A2B">
              <w:rPr>
                <w:rFonts w:cs="Arial"/>
              </w:rPr>
              <w:t>CER</w:t>
            </w:r>
          </w:p>
        </w:tc>
        <w:tc>
          <w:tcPr>
            <w:tcW w:w="2126" w:type="dxa"/>
            <w:shd w:val="clear" w:color="auto" w:fill="auto"/>
            <w:noWrap/>
            <w:vAlign w:val="bottom"/>
          </w:tcPr>
          <w:p w:rsidR="00E107BE" w:rsidRPr="007A7A2B" w:rsidRDefault="00E107BE" w:rsidP="00E30C9F">
            <w:pPr>
              <w:spacing w:before="0" w:after="0" w:line="240" w:lineRule="auto"/>
              <w:rPr>
                <w:rFonts w:cs="Arial"/>
              </w:rPr>
            </w:pPr>
            <w:r w:rsidRPr="007A7A2B">
              <w:rPr>
                <w:rFonts w:cs="Arial"/>
              </w:rPr>
              <w:t>RA Member</w:t>
            </w:r>
          </w:p>
        </w:tc>
      </w:tr>
      <w:tr w:rsidR="00012FBC" w:rsidRPr="00B87074" w:rsidTr="0061225B">
        <w:trPr>
          <w:trHeight w:val="167"/>
          <w:jc w:val="center"/>
        </w:trPr>
        <w:tc>
          <w:tcPr>
            <w:tcW w:w="2700" w:type="dxa"/>
            <w:shd w:val="clear" w:color="auto" w:fill="auto"/>
            <w:noWrap/>
            <w:vAlign w:val="bottom"/>
          </w:tcPr>
          <w:p w:rsidR="00012FBC" w:rsidRPr="007A7A2B" w:rsidRDefault="00012FBC" w:rsidP="004F2ADD">
            <w:pPr>
              <w:spacing w:before="0" w:after="0" w:line="240" w:lineRule="auto"/>
              <w:rPr>
                <w:rFonts w:cs="Arial"/>
              </w:rPr>
            </w:pPr>
            <w:r w:rsidRPr="007A7A2B">
              <w:rPr>
                <w:rFonts w:cs="Arial"/>
              </w:rPr>
              <w:t>William Carr</w:t>
            </w:r>
          </w:p>
        </w:tc>
        <w:tc>
          <w:tcPr>
            <w:tcW w:w="2251" w:type="dxa"/>
            <w:shd w:val="clear" w:color="auto" w:fill="auto"/>
            <w:noWrap/>
            <w:vAlign w:val="bottom"/>
          </w:tcPr>
          <w:p w:rsidR="00012FBC" w:rsidRPr="007A7A2B" w:rsidRDefault="00012FBC" w:rsidP="004F2ADD">
            <w:pPr>
              <w:spacing w:before="0" w:after="0" w:line="240" w:lineRule="auto"/>
              <w:rPr>
                <w:rFonts w:cs="Arial"/>
              </w:rPr>
            </w:pPr>
            <w:r w:rsidRPr="007A7A2B">
              <w:rPr>
                <w:rFonts w:cs="Arial"/>
              </w:rPr>
              <w:t>Electric Ireland</w:t>
            </w:r>
          </w:p>
        </w:tc>
        <w:tc>
          <w:tcPr>
            <w:tcW w:w="2126" w:type="dxa"/>
            <w:shd w:val="clear" w:color="auto" w:fill="auto"/>
            <w:noWrap/>
            <w:vAlign w:val="bottom"/>
          </w:tcPr>
          <w:p w:rsidR="00012FBC" w:rsidRPr="007A7A2B" w:rsidRDefault="00012FBC" w:rsidP="004F2ADD">
            <w:pPr>
              <w:spacing w:before="0" w:after="0" w:line="240" w:lineRule="auto"/>
              <w:rPr>
                <w:rFonts w:cs="Arial"/>
              </w:rPr>
            </w:pPr>
            <w:r w:rsidRPr="007A7A2B">
              <w:rPr>
                <w:rFonts w:cs="Arial"/>
              </w:rPr>
              <w:t>Supplier Member</w:t>
            </w:r>
          </w:p>
        </w:tc>
      </w:tr>
      <w:tr w:rsidR="007A7A2B" w:rsidRPr="00B87074" w:rsidTr="0061225B">
        <w:trPr>
          <w:trHeight w:val="167"/>
          <w:jc w:val="center"/>
        </w:trPr>
        <w:tc>
          <w:tcPr>
            <w:tcW w:w="2700" w:type="dxa"/>
            <w:shd w:val="clear" w:color="auto" w:fill="auto"/>
            <w:noWrap/>
            <w:vAlign w:val="bottom"/>
          </w:tcPr>
          <w:p w:rsidR="007A7A2B" w:rsidRPr="007A7A2B" w:rsidRDefault="007A7A2B" w:rsidP="004F2ADD">
            <w:pPr>
              <w:spacing w:before="0" w:after="0" w:line="240" w:lineRule="auto"/>
              <w:rPr>
                <w:rFonts w:cs="Arial"/>
              </w:rPr>
            </w:pPr>
            <w:r>
              <w:rPr>
                <w:rFonts w:cs="Arial"/>
              </w:rPr>
              <w:t>William Steele</w:t>
            </w:r>
          </w:p>
        </w:tc>
        <w:tc>
          <w:tcPr>
            <w:tcW w:w="2251" w:type="dxa"/>
            <w:shd w:val="clear" w:color="auto" w:fill="auto"/>
            <w:noWrap/>
            <w:vAlign w:val="bottom"/>
          </w:tcPr>
          <w:p w:rsidR="007A7A2B" w:rsidRPr="007A7A2B" w:rsidRDefault="007A7A2B" w:rsidP="004F2ADD">
            <w:pPr>
              <w:spacing w:before="0" w:after="0" w:line="240" w:lineRule="auto"/>
              <w:rPr>
                <w:rFonts w:cs="Arial"/>
              </w:rPr>
            </w:pPr>
            <w:r>
              <w:rPr>
                <w:rFonts w:cs="Arial"/>
              </w:rPr>
              <w:t>Power NI</w:t>
            </w:r>
          </w:p>
        </w:tc>
        <w:tc>
          <w:tcPr>
            <w:tcW w:w="2126" w:type="dxa"/>
            <w:shd w:val="clear" w:color="auto" w:fill="auto"/>
            <w:noWrap/>
            <w:vAlign w:val="bottom"/>
          </w:tcPr>
          <w:p w:rsidR="007A7A2B" w:rsidRPr="007A7A2B" w:rsidRDefault="007A7A2B" w:rsidP="004F2ADD">
            <w:pPr>
              <w:spacing w:before="0" w:after="0" w:line="240" w:lineRule="auto"/>
              <w:rPr>
                <w:rFonts w:cs="Arial"/>
              </w:rPr>
            </w:pPr>
            <w:r>
              <w:rPr>
                <w:rFonts w:cs="Arial"/>
              </w:rPr>
              <w:t>Supplier Member</w:t>
            </w:r>
          </w:p>
        </w:tc>
      </w:tr>
      <w:tr w:rsidR="00784561" w:rsidRPr="00B87074" w:rsidTr="003161AA">
        <w:trPr>
          <w:trHeight w:val="115"/>
          <w:jc w:val="center"/>
        </w:trPr>
        <w:tc>
          <w:tcPr>
            <w:tcW w:w="7077" w:type="dxa"/>
            <w:gridSpan w:val="3"/>
            <w:shd w:val="clear" w:color="auto" w:fill="95B3D7" w:themeFill="accent1" w:themeFillTint="99"/>
            <w:noWrap/>
            <w:vAlign w:val="bottom"/>
          </w:tcPr>
          <w:p w:rsidR="00784561" w:rsidRPr="00E94165" w:rsidRDefault="00BB7570" w:rsidP="00C76DBD">
            <w:pPr>
              <w:spacing w:before="60" w:after="60" w:line="240" w:lineRule="auto"/>
              <w:rPr>
                <w:rFonts w:cs="Arial"/>
                <w:color w:val="FFFFFF" w:themeColor="background1"/>
              </w:rPr>
            </w:pPr>
            <w:r w:rsidRPr="00E94165">
              <w:rPr>
                <w:rFonts w:cs="Arial"/>
                <w:b/>
                <w:bCs/>
                <w:color w:val="FFFFFF" w:themeColor="background1"/>
              </w:rPr>
              <w:t>Secretariat</w:t>
            </w:r>
          </w:p>
        </w:tc>
      </w:tr>
      <w:tr w:rsidR="00784561" w:rsidRPr="00B87074" w:rsidTr="0061225B">
        <w:trPr>
          <w:trHeight w:val="115"/>
          <w:jc w:val="center"/>
        </w:trPr>
        <w:tc>
          <w:tcPr>
            <w:tcW w:w="2700" w:type="dxa"/>
            <w:shd w:val="clear" w:color="auto" w:fill="auto"/>
            <w:noWrap/>
            <w:vAlign w:val="bottom"/>
          </w:tcPr>
          <w:p w:rsidR="00784561" w:rsidRPr="00E94165" w:rsidRDefault="00BB7570" w:rsidP="004F2ADD">
            <w:pPr>
              <w:spacing w:before="0" w:after="0" w:line="240" w:lineRule="auto"/>
              <w:rPr>
                <w:rFonts w:cs="Arial"/>
              </w:rPr>
            </w:pPr>
            <w:r w:rsidRPr="00E94165">
              <w:rPr>
                <w:rFonts w:cs="Arial"/>
              </w:rPr>
              <w:t>Aisling O'Donnell</w:t>
            </w:r>
          </w:p>
        </w:tc>
        <w:tc>
          <w:tcPr>
            <w:tcW w:w="2251" w:type="dxa"/>
            <w:shd w:val="clear" w:color="auto" w:fill="auto"/>
            <w:noWrap/>
            <w:vAlign w:val="bottom"/>
          </w:tcPr>
          <w:p w:rsidR="00784561" w:rsidRPr="00E94165" w:rsidRDefault="00BB7570" w:rsidP="004F2ADD">
            <w:pPr>
              <w:spacing w:before="0" w:after="0" w:line="240" w:lineRule="auto"/>
              <w:rPr>
                <w:rFonts w:cs="Arial"/>
              </w:rPr>
            </w:pPr>
            <w:r w:rsidRPr="00E94165">
              <w:rPr>
                <w:rFonts w:cs="Arial"/>
              </w:rPr>
              <w:t>SEMO</w:t>
            </w:r>
          </w:p>
        </w:tc>
        <w:tc>
          <w:tcPr>
            <w:tcW w:w="2126" w:type="dxa"/>
            <w:shd w:val="clear" w:color="auto" w:fill="auto"/>
            <w:noWrap/>
            <w:vAlign w:val="bottom"/>
          </w:tcPr>
          <w:p w:rsidR="00784561" w:rsidRPr="00E94165" w:rsidRDefault="00BB7570" w:rsidP="004F2ADD">
            <w:pPr>
              <w:spacing w:before="0" w:after="0" w:line="240" w:lineRule="auto"/>
              <w:rPr>
                <w:rFonts w:cs="Arial"/>
              </w:rPr>
            </w:pPr>
            <w:r w:rsidRPr="00E94165">
              <w:rPr>
                <w:rFonts w:cs="Arial"/>
              </w:rPr>
              <w:t>Secretariat</w:t>
            </w:r>
          </w:p>
        </w:tc>
      </w:tr>
      <w:tr w:rsidR="00784561" w:rsidRPr="00B87074" w:rsidTr="0061225B">
        <w:trPr>
          <w:trHeight w:val="132"/>
          <w:jc w:val="center"/>
        </w:trPr>
        <w:tc>
          <w:tcPr>
            <w:tcW w:w="2700" w:type="dxa"/>
            <w:shd w:val="clear" w:color="auto" w:fill="auto"/>
            <w:noWrap/>
            <w:vAlign w:val="bottom"/>
          </w:tcPr>
          <w:p w:rsidR="00784561" w:rsidRPr="00E94165" w:rsidRDefault="00BB7570" w:rsidP="004F2ADD">
            <w:pPr>
              <w:spacing w:before="0" w:after="0" w:line="240" w:lineRule="auto"/>
              <w:rPr>
                <w:rFonts w:cs="Arial"/>
              </w:rPr>
            </w:pPr>
            <w:r w:rsidRPr="00E94165">
              <w:rPr>
                <w:rFonts w:cs="Arial"/>
              </w:rPr>
              <w:t>Sherine King</w:t>
            </w:r>
          </w:p>
        </w:tc>
        <w:tc>
          <w:tcPr>
            <w:tcW w:w="2251" w:type="dxa"/>
            <w:shd w:val="clear" w:color="auto" w:fill="auto"/>
            <w:noWrap/>
            <w:vAlign w:val="bottom"/>
          </w:tcPr>
          <w:p w:rsidR="00784561" w:rsidRPr="00E94165" w:rsidRDefault="00BB7570" w:rsidP="004F2ADD">
            <w:pPr>
              <w:spacing w:before="0" w:after="0" w:line="240" w:lineRule="auto"/>
              <w:rPr>
                <w:rFonts w:cs="Arial"/>
              </w:rPr>
            </w:pPr>
            <w:r w:rsidRPr="00E94165">
              <w:rPr>
                <w:rFonts w:cs="Arial"/>
              </w:rPr>
              <w:t>SEMO</w:t>
            </w:r>
          </w:p>
        </w:tc>
        <w:tc>
          <w:tcPr>
            <w:tcW w:w="2126" w:type="dxa"/>
            <w:shd w:val="clear" w:color="auto" w:fill="auto"/>
            <w:noWrap/>
            <w:vAlign w:val="bottom"/>
          </w:tcPr>
          <w:p w:rsidR="00784561" w:rsidRPr="00E94165" w:rsidRDefault="00BB7570" w:rsidP="004F2ADD">
            <w:pPr>
              <w:spacing w:before="0" w:after="0" w:line="240" w:lineRule="auto"/>
              <w:rPr>
                <w:rFonts w:cs="Arial"/>
              </w:rPr>
            </w:pPr>
            <w:r w:rsidRPr="00E94165">
              <w:rPr>
                <w:rFonts w:cs="Arial"/>
              </w:rPr>
              <w:t>Secretariat</w:t>
            </w:r>
          </w:p>
        </w:tc>
      </w:tr>
      <w:tr w:rsidR="00C76DBD" w:rsidRPr="00B87074" w:rsidTr="0061225B">
        <w:trPr>
          <w:trHeight w:val="179"/>
          <w:jc w:val="center"/>
        </w:trPr>
        <w:tc>
          <w:tcPr>
            <w:tcW w:w="7077" w:type="dxa"/>
            <w:gridSpan w:val="3"/>
            <w:shd w:val="clear" w:color="auto" w:fill="95B3D7" w:themeFill="accent1" w:themeFillTint="99"/>
            <w:noWrap/>
            <w:vAlign w:val="bottom"/>
          </w:tcPr>
          <w:p w:rsidR="00C76DBD" w:rsidRPr="00B87074" w:rsidRDefault="00BB7570" w:rsidP="00C76DBD">
            <w:pPr>
              <w:spacing w:before="60" w:after="60" w:line="240" w:lineRule="auto"/>
              <w:rPr>
                <w:rFonts w:cs="Arial"/>
                <w:color w:val="FFFFFF" w:themeColor="background1"/>
                <w:highlight w:val="yellow"/>
              </w:rPr>
            </w:pPr>
            <w:r w:rsidRPr="00E94165">
              <w:rPr>
                <w:rFonts w:cs="Arial"/>
                <w:b/>
                <w:bCs/>
                <w:color w:val="FFFFFF" w:themeColor="background1"/>
              </w:rPr>
              <w:t>Observers</w:t>
            </w:r>
          </w:p>
        </w:tc>
      </w:tr>
      <w:tr w:rsidR="00012FBC" w:rsidRPr="00B87074" w:rsidTr="00EB775F">
        <w:trPr>
          <w:trHeight w:val="255"/>
          <w:jc w:val="center"/>
        </w:trPr>
        <w:tc>
          <w:tcPr>
            <w:tcW w:w="2700" w:type="dxa"/>
            <w:shd w:val="clear" w:color="auto" w:fill="auto"/>
            <w:noWrap/>
            <w:vAlign w:val="bottom"/>
          </w:tcPr>
          <w:p w:rsidR="00012FBC" w:rsidRPr="00BA2F9D" w:rsidRDefault="008C208C" w:rsidP="00BA2F9D">
            <w:pPr>
              <w:spacing w:before="0" w:after="0" w:line="240" w:lineRule="auto"/>
            </w:pPr>
            <w:r w:rsidRPr="00BA2F9D">
              <w:t>An</w:t>
            </w:r>
            <w:r w:rsidR="00BA2F9D" w:rsidRPr="00BA2F9D">
              <w:t xml:space="preserve">drew </w:t>
            </w:r>
            <w:proofErr w:type="spellStart"/>
            <w:r w:rsidR="00BA2F9D" w:rsidRPr="00BA2F9D">
              <w:t>Waghorn</w:t>
            </w:r>
            <w:proofErr w:type="spellEnd"/>
          </w:p>
        </w:tc>
        <w:tc>
          <w:tcPr>
            <w:tcW w:w="2251" w:type="dxa"/>
            <w:shd w:val="clear" w:color="auto" w:fill="auto"/>
            <w:noWrap/>
            <w:vAlign w:val="bottom"/>
          </w:tcPr>
          <w:p w:rsidR="00012FBC" w:rsidRPr="00BA2F9D" w:rsidRDefault="00BA2F9D" w:rsidP="00A60A85">
            <w:pPr>
              <w:spacing w:before="0" w:after="0" w:line="240" w:lineRule="auto"/>
            </w:pPr>
            <w:r w:rsidRPr="00BA2F9D">
              <w:t>Deloitte</w:t>
            </w:r>
          </w:p>
        </w:tc>
        <w:tc>
          <w:tcPr>
            <w:tcW w:w="2126" w:type="dxa"/>
            <w:shd w:val="clear" w:color="auto" w:fill="auto"/>
            <w:noWrap/>
            <w:vAlign w:val="bottom"/>
          </w:tcPr>
          <w:p w:rsidR="00012FBC" w:rsidRPr="00BA2F9D" w:rsidRDefault="00012FBC" w:rsidP="004F2ADD">
            <w:pPr>
              <w:spacing w:before="0" w:after="0" w:line="240" w:lineRule="auto"/>
              <w:rPr>
                <w:rFonts w:cs="Arial"/>
              </w:rPr>
            </w:pPr>
            <w:r w:rsidRPr="00BA2F9D">
              <w:rPr>
                <w:rFonts w:cs="Arial"/>
              </w:rPr>
              <w:t>Observer</w:t>
            </w:r>
          </w:p>
        </w:tc>
      </w:tr>
      <w:tr w:rsidR="00A60A85" w:rsidRPr="00B87074" w:rsidTr="00EB775F">
        <w:trPr>
          <w:trHeight w:val="255"/>
          <w:jc w:val="center"/>
        </w:trPr>
        <w:tc>
          <w:tcPr>
            <w:tcW w:w="2700" w:type="dxa"/>
            <w:shd w:val="clear" w:color="auto" w:fill="auto"/>
            <w:noWrap/>
            <w:vAlign w:val="bottom"/>
          </w:tcPr>
          <w:p w:rsidR="00A60A85" w:rsidRPr="00BA2F9D" w:rsidRDefault="00A60A85" w:rsidP="00A60A85">
            <w:pPr>
              <w:spacing w:before="0" w:after="0" w:line="240" w:lineRule="auto"/>
            </w:pPr>
            <w:r w:rsidRPr="00BA2F9D">
              <w:t>Brian Kennedy</w:t>
            </w:r>
          </w:p>
        </w:tc>
        <w:tc>
          <w:tcPr>
            <w:tcW w:w="2251" w:type="dxa"/>
            <w:shd w:val="clear" w:color="auto" w:fill="auto"/>
            <w:noWrap/>
            <w:vAlign w:val="bottom"/>
          </w:tcPr>
          <w:p w:rsidR="00A60A85" w:rsidRPr="00BA2F9D" w:rsidRDefault="00A60A85" w:rsidP="00A60A85">
            <w:pPr>
              <w:spacing w:before="0" w:after="0" w:line="240" w:lineRule="auto"/>
            </w:pPr>
            <w:proofErr w:type="spellStart"/>
            <w:r w:rsidRPr="00BA2F9D">
              <w:t>Gaelectric</w:t>
            </w:r>
            <w:proofErr w:type="spellEnd"/>
          </w:p>
        </w:tc>
        <w:tc>
          <w:tcPr>
            <w:tcW w:w="2126" w:type="dxa"/>
            <w:shd w:val="clear" w:color="auto" w:fill="auto"/>
            <w:noWrap/>
            <w:vAlign w:val="bottom"/>
          </w:tcPr>
          <w:p w:rsidR="00A60A85" w:rsidRPr="00BA2F9D" w:rsidRDefault="00A60A85" w:rsidP="004F2ADD">
            <w:pPr>
              <w:spacing w:before="0" w:after="0" w:line="240" w:lineRule="auto"/>
              <w:rPr>
                <w:rFonts w:cs="Arial"/>
              </w:rPr>
            </w:pPr>
            <w:r w:rsidRPr="00BA2F9D">
              <w:rPr>
                <w:rFonts w:cs="Arial"/>
              </w:rPr>
              <w:t>Observer</w:t>
            </w:r>
          </w:p>
        </w:tc>
      </w:tr>
      <w:tr w:rsidR="00BA2F9D" w:rsidRPr="00B87074" w:rsidTr="00EB775F">
        <w:trPr>
          <w:trHeight w:val="255"/>
          <w:jc w:val="center"/>
        </w:trPr>
        <w:tc>
          <w:tcPr>
            <w:tcW w:w="2700" w:type="dxa"/>
            <w:shd w:val="clear" w:color="auto" w:fill="auto"/>
            <w:noWrap/>
            <w:vAlign w:val="bottom"/>
          </w:tcPr>
          <w:p w:rsidR="00BA2F9D" w:rsidRPr="001B1BE9" w:rsidRDefault="00BA2F9D" w:rsidP="00A60A85">
            <w:pPr>
              <w:spacing w:before="0" w:after="0" w:line="240" w:lineRule="auto"/>
            </w:pPr>
            <w:r w:rsidRPr="001B1BE9">
              <w:t>Br</w:t>
            </w:r>
            <w:r w:rsidRPr="001B1BE9">
              <w:rPr>
                <w:rFonts w:cs="Arial"/>
              </w:rPr>
              <w:t>í</w:t>
            </w:r>
            <w:r w:rsidRPr="001B1BE9">
              <w:t>an McAuley</w:t>
            </w:r>
          </w:p>
        </w:tc>
        <w:tc>
          <w:tcPr>
            <w:tcW w:w="2251" w:type="dxa"/>
            <w:shd w:val="clear" w:color="auto" w:fill="auto"/>
            <w:noWrap/>
            <w:vAlign w:val="bottom"/>
          </w:tcPr>
          <w:p w:rsidR="00BA2F9D" w:rsidRPr="001B1BE9" w:rsidRDefault="00BA2F9D" w:rsidP="00A60A85">
            <w:pPr>
              <w:spacing w:before="0" w:after="0" w:line="240" w:lineRule="auto"/>
            </w:pPr>
            <w:r w:rsidRPr="001B1BE9">
              <w:t>SEMO</w:t>
            </w:r>
          </w:p>
        </w:tc>
        <w:tc>
          <w:tcPr>
            <w:tcW w:w="2126" w:type="dxa"/>
            <w:shd w:val="clear" w:color="auto" w:fill="auto"/>
            <w:noWrap/>
            <w:vAlign w:val="bottom"/>
          </w:tcPr>
          <w:p w:rsidR="00BA2F9D" w:rsidRPr="001B1BE9" w:rsidRDefault="00BA2F9D" w:rsidP="004F2ADD">
            <w:pPr>
              <w:spacing w:before="0" w:after="0" w:line="240" w:lineRule="auto"/>
              <w:rPr>
                <w:rFonts w:cs="Arial"/>
              </w:rPr>
            </w:pPr>
            <w:r w:rsidRPr="001B1BE9">
              <w:rPr>
                <w:rFonts w:cs="Arial"/>
              </w:rPr>
              <w:t>Observer</w:t>
            </w:r>
          </w:p>
        </w:tc>
      </w:tr>
      <w:tr w:rsidR="001B1BE9" w:rsidRPr="00B87074" w:rsidTr="00EB775F">
        <w:trPr>
          <w:trHeight w:val="255"/>
          <w:jc w:val="center"/>
        </w:trPr>
        <w:tc>
          <w:tcPr>
            <w:tcW w:w="2700" w:type="dxa"/>
            <w:shd w:val="clear" w:color="auto" w:fill="auto"/>
            <w:noWrap/>
            <w:vAlign w:val="bottom"/>
          </w:tcPr>
          <w:p w:rsidR="001B1BE9" w:rsidRPr="001B1BE9" w:rsidRDefault="001B1BE9" w:rsidP="00A60A85">
            <w:pPr>
              <w:spacing w:before="0" w:after="0" w:line="240" w:lineRule="auto"/>
            </w:pPr>
            <w:r>
              <w:t xml:space="preserve">David </w:t>
            </w:r>
            <w:r w:rsidR="00E74D78">
              <w:t>Boyle</w:t>
            </w:r>
          </w:p>
        </w:tc>
        <w:tc>
          <w:tcPr>
            <w:tcW w:w="2251" w:type="dxa"/>
            <w:shd w:val="clear" w:color="auto" w:fill="auto"/>
            <w:noWrap/>
            <w:vAlign w:val="bottom"/>
          </w:tcPr>
          <w:p w:rsidR="001B1BE9" w:rsidRPr="001B1BE9" w:rsidRDefault="00E74D78" w:rsidP="00A60A85">
            <w:pPr>
              <w:spacing w:before="0" w:after="0" w:line="240" w:lineRule="auto"/>
            </w:pPr>
            <w:r>
              <w:t>Deloitte</w:t>
            </w:r>
          </w:p>
        </w:tc>
        <w:tc>
          <w:tcPr>
            <w:tcW w:w="2126" w:type="dxa"/>
            <w:shd w:val="clear" w:color="auto" w:fill="auto"/>
            <w:noWrap/>
            <w:vAlign w:val="bottom"/>
          </w:tcPr>
          <w:p w:rsidR="001B1BE9" w:rsidRPr="001B1BE9" w:rsidRDefault="00E74D78" w:rsidP="004F2ADD">
            <w:pPr>
              <w:spacing w:before="0" w:after="0" w:line="240" w:lineRule="auto"/>
              <w:rPr>
                <w:rFonts w:cs="Arial"/>
              </w:rPr>
            </w:pPr>
            <w:r>
              <w:rPr>
                <w:rFonts w:cs="Arial"/>
              </w:rPr>
              <w:t>Observer</w:t>
            </w:r>
          </w:p>
        </w:tc>
      </w:tr>
      <w:tr w:rsidR="008B1766" w:rsidRPr="00B87074" w:rsidTr="00EB775F">
        <w:trPr>
          <w:trHeight w:val="255"/>
          <w:jc w:val="center"/>
        </w:trPr>
        <w:tc>
          <w:tcPr>
            <w:tcW w:w="2700" w:type="dxa"/>
            <w:shd w:val="clear" w:color="auto" w:fill="auto"/>
            <w:noWrap/>
            <w:vAlign w:val="bottom"/>
          </w:tcPr>
          <w:p w:rsidR="008B1766" w:rsidRDefault="008B1766" w:rsidP="00A60A85">
            <w:pPr>
              <w:spacing w:before="0" w:after="0" w:line="240" w:lineRule="auto"/>
            </w:pPr>
            <w:r>
              <w:t>David Stevens</w:t>
            </w:r>
          </w:p>
        </w:tc>
        <w:tc>
          <w:tcPr>
            <w:tcW w:w="2251" w:type="dxa"/>
            <w:shd w:val="clear" w:color="auto" w:fill="auto"/>
            <w:noWrap/>
            <w:vAlign w:val="bottom"/>
          </w:tcPr>
          <w:p w:rsidR="008B1766" w:rsidRDefault="008B1766" w:rsidP="00A60A85">
            <w:pPr>
              <w:spacing w:before="0" w:after="0" w:line="240" w:lineRule="auto"/>
            </w:pPr>
            <w:r>
              <w:t>SEMO</w:t>
            </w:r>
          </w:p>
        </w:tc>
        <w:tc>
          <w:tcPr>
            <w:tcW w:w="2126" w:type="dxa"/>
            <w:shd w:val="clear" w:color="auto" w:fill="auto"/>
            <w:noWrap/>
            <w:vAlign w:val="bottom"/>
          </w:tcPr>
          <w:p w:rsidR="008B1766" w:rsidRDefault="008B1766" w:rsidP="004F2ADD">
            <w:pPr>
              <w:spacing w:before="0" w:after="0" w:line="240" w:lineRule="auto"/>
              <w:rPr>
                <w:rFonts w:cs="Arial"/>
              </w:rPr>
            </w:pPr>
            <w:r>
              <w:rPr>
                <w:rFonts w:cs="Arial"/>
              </w:rPr>
              <w:t>Observer</w:t>
            </w:r>
          </w:p>
        </w:tc>
      </w:tr>
      <w:tr w:rsidR="008B1766" w:rsidRPr="00B87074" w:rsidTr="00EB775F">
        <w:trPr>
          <w:trHeight w:val="255"/>
          <w:jc w:val="center"/>
        </w:trPr>
        <w:tc>
          <w:tcPr>
            <w:tcW w:w="2700" w:type="dxa"/>
            <w:shd w:val="clear" w:color="auto" w:fill="auto"/>
            <w:noWrap/>
            <w:vAlign w:val="bottom"/>
          </w:tcPr>
          <w:p w:rsidR="008B1766" w:rsidRDefault="008B1766" w:rsidP="00A60A85">
            <w:pPr>
              <w:spacing w:before="0" w:after="0" w:line="240" w:lineRule="auto"/>
            </w:pPr>
            <w:r>
              <w:t xml:space="preserve">Eamonn O’ </w:t>
            </w:r>
            <w:proofErr w:type="spellStart"/>
            <w:r>
              <w:t>Donoghue</w:t>
            </w:r>
            <w:proofErr w:type="spellEnd"/>
          </w:p>
        </w:tc>
        <w:tc>
          <w:tcPr>
            <w:tcW w:w="2251" w:type="dxa"/>
            <w:shd w:val="clear" w:color="auto" w:fill="auto"/>
            <w:noWrap/>
            <w:vAlign w:val="bottom"/>
          </w:tcPr>
          <w:p w:rsidR="008B1766" w:rsidRDefault="008B1766" w:rsidP="00A60A85">
            <w:pPr>
              <w:spacing w:before="0" w:after="0" w:line="240" w:lineRule="auto"/>
            </w:pPr>
            <w:r>
              <w:t>ElectroRoute</w:t>
            </w:r>
          </w:p>
        </w:tc>
        <w:tc>
          <w:tcPr>
            <w:tcW w:w="2126" w:type="dxa"/>
            <w:shd w:val="clear" w:color="auto" w:fill="auto"/>
            <w:noWrap/>
            <w:vAlign w:val="bottom"/>
          </w:tcPr>
          <w:p w:rsidR="008B1766" w:rsidRDefault="008B1766" w:rsidP="004F2ADD">
            <w:pPr>
              <w:spacing w:before="0" w:after="0" w:line="240" w:lineRule="auto"/>
              <w:rPr>
                <w:rFonts w:cs="Arial"/>
              </w:rPr>
            </w:pPr>
            <w:r>
              <w:rPr>
                <w:rFonts w:cs="Arial"/>
              </w:rPr>
              <w:t>Observer</w:t>
            </w:r>
          </w:p>
        </w:tc>
      </w:tr>
      <w:tr w:rsidR="008B1766" w:rsidRPr="00B87074" w:rsidTr="00EB775F">
        <w:trPr>
          <w:trHeight w:val="255"/>
          <w:jc w:val="center"/>
        </w:trPr>
        <w:tc>
          <w:tcPr>
            <w:tcW w:w="2700" w:type="dxa"/>
            <w:shd w:val="clear" w:color="auto" w:fill="auto"/>
            <w:noWrap/>
            <w:vAlign w:val="bottom"/>
          </w:tcPr>
          <w:p w:rsidR="008B1766" w:rsidRPr="001B1BE9" w:rsidRDefault="008B1766" w:rsidP="00A60A85">
            <w:pPr>
              <w:spacing w:before="0" w:after="0" w:line="240" w:lineRule="auto"/>
            </w:pPr>
            <w:proofErr w:type="spellStart"/>
            <w:r>
              <w:t>Mignonne</w:t>
            </w:r>
            <w:proofErr w:type="spellEnd"/>
            <w:r>
              <w:t xml:space="preserve"> Smith</w:t>
            </w:r>
          </w:p>
        </w:tc>
        <w:tc>
          <w:tcPr>
            <w:tcW w:w="2251" w:type="dxa"/>
            <w:shd w:val="clear" w:color="auto" w:fill="auto"/>
            <w:noWrap/>
            <w:vAlign w:val="bottom"/>
          </w:tcPr>
          <w:p w:rsidR="008B1766" w:rsidRPr="001B1BE9" w:rsidRDefault="008B1766" w:rsidP="00A60A85">
            <w:pPr>
              <w:spacing w:before="0" w:after="0" w:line="240" w:lineRule="auto"/>
            </w:pPr>
            <w:r>
              <w:t>UREGNI</w:t>
            </w:r>
          </w:p>
        </w:tc>
        <w:tc>
          <w:tcPr>
            <w:tcW w:w="2126" w:type="dxa"/>
            <w:shd w:val="clear" w:color="auto" w:fill="auto"/>
            <w:noWrap/>
            <w:vAlign w:val="bottom"/>
          </w:tcPr>
          <w:p w:rsidR="008B1766" w:rsidRPr="001B1BE9" w:rsidRDefault="008B1766" w:rsidP="004F2ADD">
            <w:pPr>
              <w:spacing w:before="0" w:after="0" w:line="240" w:lineRule="auto"/>
              <w:rPr>
                <w:rFonts w:cs="Arial"/>
              </w:rPr>
            </w:pPr>
            <w:r>
              <w:rPr>
                <w:rFonts w:cs="Arial"/>
              </w:rPr>
              <w:t>Observer</w:t>
            </w:r>
          </w:p>
        </w:tc>
      </w:tr>
      <w:tr w:rsidR="008B1766" w:rsidRPr="00B87074" w:rsidTr="00EB775F">
        <w:trPr>
          <w:trHeight w:val="255"/>
          <w:jc w:val="center"/>
        </w:trPr>
        <w:tc>
          <w:tcPr>
            <w:tcW w:w="2700" w:type="dxa"/>
            <w:shd w:val="clear" w:color="auto" w:fill="auto"/>
            <w:noWrap/>
            <w:vAlign w:val="bottom"/>
          </w:tcPr>
          <w:p w:rsidR="008B1766" w:rsidRPr="001B1BE9" w:rsidRDefault="008B1766" w:rsidP="00512E3E">
            <w:pPr>
              <w:spacing w:before="0" w:after="0" w:line="240" w:lineRule="auto"/>
            </w:pPr>
            <w:r w:rsidRPr="001B1BE9">
              <w:t>Nicola Calvert</w:t>
            </w:r>
          </w:p>
        </w:tc>
        <w:tc>
          <w:tcPr>
            <w:tcW w:w="2251" w:type="dxa"/>
            <w:shd w:val="clear" w:color="auto" w:fill="auto"/>
            <w:noWrap/>
            <w:vAlign w:val="bottom"/>
          </w:tcPr>
          <w:p w:rsidR="008B1766" w:rsidRPr="001B1BE9" w:rsidRDefault="008B1766" w:rsidP="00512E3E">
            <w:pPr>
              <w:spacing w:before="0" w:after="0" w:line="240" w:lineRule="auto"/>
            </w:pPr>
            <w:r w:rsidRPr="001B1BE9">
              <w:t>SONI</w:t>
            </w:r>
          </w:p>
        </w:tc>
        <w:tc>
          <w:tcPr>
            <w:tcW w:w="2126" w:type="dxa"/>
            <w:shd w:val="clear" w:color="auto" w:fill="auto"/>
            <w:noWrap/>
            <w:vAlign w:val="bottom"/>
          </w:tcPr>
          <w:p w:rsidR="008B1766" w:rsidRPr="001B1BE9" w:rsidRDefault="008B1766" w:rsidP="00512E3E">
            <w:pPr>
              <w:spacing w:before="0" w:after="0" w:line="240" w:lineRule="auto"/>
            </w:pPr>
            <w:r w:rsidRPr="001B1BE9">
              <w:t>Observer</w:t>
            </w:r>
          </w:p>
        </w:tc>
      </w:tr>
      <w:tr w:rsidR="008B1766" w:rsidRPr="00B87074" w:rsidTr="00EB775F">
        <w:trPr>
          <w:trHeight w:val="255"/>
          <w:jc w:val="center"/>
        </w:trPr>
        <w:tc>
          <w:tcPr>
            <w:tcW w:w="2700" w:type="dxa"/>
            <w:shd w:val="clear" w:color="auto" w:fill="auto"/>
            <w:noWrap/>
            <w:vAlign w:val="bottom"/>
          </w:tcPr>
          <w:p w:rsidR="008B1766" w:rsidRPr="001B1BE9" w:rsidRDefault="008B1766" w:rsidP="00512E3E">
            <w:pPr>
              <w:spacing w:before="0" w:after="0" w:line="240" w:lineRule="auto"/>
            </w:pPr>
            <w:r>
              <w:t>Nuala Dunne</w:t>
            </w:r>
          </w:p>
        </w:tc>
        <w:tc>
          <w:tcPr>
            <w:tcW w:w="2251" w:type="dxa"/>
            <w:shd w:val="clear" w:color="auto" w:fill="auto"/>
            <w:noWrap/>
            <w:vAlign w:val="bottom"/>
          </w:tcPr>
          <w:p w:rsidR="008B1766" w:rsidRPr="001B1BE9" w:rsidRDefault="008B1766" w:rsidP="00512E3E">
            <w:pPr>
              <w:spacing w:before="0" w:after="0" w:line="240" w:lineRule="auto"/>
            </w:pPr>
            <w:r>
              <w:t>SEMO</w:t>
            </w:r>
          </w:p>
        </w:tc>
        <w:tc>
          <w:tcPr>
            <w:tcW w:w="2126" w:type="dxa"/>
            <w:shd w:val="clear" w:color="auto" w:fill="auto"/>
            <w:noWrap/>
            <w:vAlign w:val="bottom"/>
          </w:tcPr>
          <w:p w:rsidR="008B1766" w:rsidRPr="001B1BE9" w:rsidRDefault="008B1766" w:rsidP="00512E3E">
            <w:pPr>
              <w:spacing w:before="0" w:after="0" w:line="240" w:lineRule="auto"/>
            </w:pPr>
            <w:r>
              <w:t>Observer</w:t>
            </w:r>
          </w:p>
        </w:tc>
      </w:tr>
      <w:tr w:rsidR="00E13D07" w:rsidRPr="00B87074" w:rsidTr="00EB775F">
        <w:trPr>
          <w:trHeight w:val="255"/>
          <w:jc w:val="center"/>
        </w:trPr>
        <w:tc>
          <w:tcPr>
            <w:tcW w:w="2700" w:type="dxa"/>
            <w:shd w:val="clear" w:color="auto" w:fill="auto"/>
            <w:noWrap/>
            <w:vAlign w:val="bottom"/>
          </w:tcPr>
          <w:p w:rsidR="00E13D07" w:rsidRPr="001B1BE9" w:rsidRDefault="00E13D07" w:rsidP="00512E3E">
            <w:pPr>
              <w:spacing w:before="0" w:after="0" w:line="240" w:lineRule="auto"/>
            </w:pPr>
            <w:r w:rsidRPr="001B1BE9">
              <w:t>Paul McGuckin</w:t>
            </w:r>
          </w:p>
        </w:tc>
        <w:tc>
          <w:tcPr>
            <w:tcW w:w="2251" w:type="dxa"/>
            <w:shd w:val="clear" w:color="auto" w:fill="auto"/>
            <w:noWrap/>
            <w:vAlign w:val="bottom"/>
          </w:tcPr>
          <w:p w:rsidR="00E13D07" w:rsidRPr="001B1BE9" w:rsidRDefault="00E13D07" w:rsidP="00512E3E">
            <w:pPr>
              <w:spacing w:before="0" w:after="0" w:line="240" w:lineRule="auto"/>
            </w:pPr>
            <w:r w:rsidRPr="001B1BE9">
              <w:t>Mutual Energy</w:t>
            </w:r>
          </w:p>
        </w:tc>
        <w:tc>
          <w:tcPr>
            <w:tcW w:w="2126" w:type="dxa"/>
            <w:shd w:val="clear" w:color="auto" w:fill="auto"/>
            <w:noWrap/>
            <w:vAlign w:val="bottom"/>
          </w:tcPr>
          <w:p w:rsidR="00E13D07" w:rsidRPr="001B1BE9" w:rsidRDefault="00E13D07" w:rsidP="00512E3E">
            <w:pPr>
              <w:spacing w:before="0" w:after="0" w:line="240" w:lineRule="auto"/>
              <w:rPr>
                <w:rFonts w:cs="Arial"/>
              </w:rPr>
            </w:pPr>
            <w:r w:rsidRPr="001B1BE9">
              <w:rPr>
                <w:rFonts w:cs="Arial"/>
              </w:rPr>
              <w:t>Observer</w:t>
            </w:r>
          </w:p>
        </w:tc>
      </w:tr>
      <w:tr w:rsidR="009C288C" w:rsidRPr="00B87074" w:rsidTr="00C15F5D">
        <w:trPr>
          <w:trHeight w:val="289"/>
          <w:jc w:val="center"/>
        </w:trPr>
        <w:tc>
          <w:tcPr>
            <w:tcW w:w="2700" w:type="dxa"/>
            <w:shd w:val="clear" w:color="auto" w:fill="auto"/>
            <w:noWrap/>
            <w:vAlign w:val="bottom"/>
          </w:tcPr>
          <w:p w:rsidR="009C288C" w:rsidRPr="001B1BE9" w:rsidRDefault="00E30C9F" w:rsidP="00C52E8D">
            <w:pPr>
              <w:spacing w:before="0" w:after="0" w:line="240" w:lineRule="auto"/>
            </w:pPr>
            <w:r w:rsidRPr="001B1BE9">
              <w:t>Peter Lantry</w:t>
            </w:r>
          </w:p>
        </w:tc>
        <w:tc>
          <w:tcPr>
            <w:tcW w:w="2251" w:type="dxa"/>
            <w:shd w:val="clear" w:color="auto" w:fill="auto"/>
            <w:noWrap/>
            <w:vAlign w:val="bottom"/>
          </w:tcPr>
          <w:p w:rsidR="009C288C" w:rsidRPr="001B1BE9" w:rsidRDefault="00E30C9F" w:rsidP="00E51F84">
            <w:pPr>
              <w:spacing w:before="0" w:after="0" w:line="240" w:lineRule="auto"/>
            </w:pPr>
            <w:r w:rsidRPr="001B1BE9">
              <w:t>EirGrid</w:t>
            </w:r>
            <w:r w:rsidR="00885215">
              <w:t xml:space="preserve"> Interconnector Ltd (EIL)</w:t>
            </w:r>
          </w:p>
        </w:tc>
        <w:tc>
          <w:tcPr>
            <w:tcW w:w="2126" w:type="dxa"/>
            <w:shd w:val="clear" w:color="auto" w:fill="auto"/>
            <w:noWrap/>
            <w:vAlign w:val="bottom"/>
          </w:tcPr>
          <w:p w:rsidR="009C288C" w:rsidRPr="001B1BE9" w:rsidRDefault="009C288C" w:rsidP="00E51F84">
            <w:pPr>
              <w:spacing w:before="0" w:after="0" w:line="240" w:lineRule="auto"/>
            </w:pPr>
            <w:r w:rsidRPr="001B1BE9">
              <w:t>Observer</w:t>
            </w:r>
          </w:p>
        </w:tc>
      </w:tr>
      <w:tr w:rsidR="008C208C" w:rsidRPr="00B87074" w:rsidTr="00C15F5D">
        <w:trPr>
          <w:trHeight w:val="289"/>
          <w:jc w:val="center"/>
        </w:trPr>
        <w:tc>
          <w:tcPr>
            <w:tcW w:w="2700" w:type="dxa"/>
            <w:shd w:val="clear" w:color="auto" w:fill="auto"/>
            <w:noWrap/>
            <w:vAlign w:val="bottom"/>
          </w:tcPr>
          <w:p w:rsidR="008C208C" w:rsidRPr="001B1BE9" w:rsidRDefault="008B1766" w:rsidP="00C52E8D">
            <w:pPr>
              <w:spacing w:before="0" w:after="0" w:line="240" w:lineRule="auto"/>
            </w:pPr>
            <w:r>
              <w:t>Sinead O’Hare</w:t>
            </w:r>
          </w:p>
        </w:tc>
        <w:tc>
          <w:tcPr>
            <w:tcW w:w="2251" w:type="dxa"/>
            <w:shd w:val="clear" w:color="auto" w:fill="auto"/>
            <w:noWrap/>
            <w:vAlign w:val="bottom"/>
          </w:tcPr>
          <w:p w:rsidR="008C208C" w:rsidRPr="001B1BE9" w:rsidRDefault="008B1766" w:rsidP="00E51F84">
            <w:pPr>
              <w:spacing w:before="0" w:after="0" w:line="240" w:lineRule="auto"/>
            </w:pPr>
            <w:r>
              <w:t>Power NI</w:t>
            </w:r>
          </w:p>
        </w:tc>
        <w:tc>
          <w:tcPr>
            <w:tcW w:w="2126" w:type="dxa"/>
            <w:shd w:val="clear" w:color="auto" w:fill="auto"/>
            <w:noWrap/>
            <w:vAlign w:val="bottom"/>
          </w:tcPr>
          <w:p w:rsidR="008B1766" w:rsidRPr="001B1BE9" w:rsidRDefault="008B1766" w:rsidP="00E51F84">
            <w:pPr>
              <w:spacing w:before="0" w:after="0" w:line="240" w:lineRule="auto"/>
            </w:pPr>
            <w:r>
              <w:t>Observer</w:t>
            </w:r>
          </w:p>
        </w:tc>
      </w:tr>
      <w:tr w:rsidR="00E74D78" w:rsidRPr="00B87074" w:rsidTr="00C15F5D">
        <w:trPr>
          <w:trHeight w:val="289"/>
          <w:jc w:val="center"/>
        </w:trPr>
        <w:tc>
          <w:tcPr>
            <w:tcW w:w="2700" w:type="dxa"/>
            <w:shd w:val="clear" w:color="auto" w:fill="auto"/>
            <w:noWrap/>
            <w:vAlign w:val="bottom"/>
          </w:tcPr>
          <w:p w:rsidR="00E74D78" w:rsidRPr="001B1BE9" w:rsidRDefault="008B1766" w:rsidP="00C52E8D">
            <w:pPr>
              <w:spacing w:before="0" w:after="0" w:line="240" w:lineRule="auto"/>
            </w:pPr>
            <w:r>
              <w:t>Walter Carlton</w:t>
            </w:r>
          </w:p>
        </w:tc>
        <w:tc>
          <w:tcPr>
            <w:tcW w:w="2251" w:type="dxa"/>
            <w:shd w:val="clear" w:color="auto" w:fill="auto"/>
            <w:noWrap/>
            <w:vAlign w:val="bottom"/>
          </w:tcPr>
          <w:p w:rsidR="00E74D78" w:rsidRPr="001B1BE9" w:rsidRDefault="008B1766" w:rsidP="00E51F84">
            <w:pPr>
              <w:spacing w:before="0" w:after="0" w:line="240" w:lineRule="auto"/>
            </w:pPr>
            <w:r>
              <w:t>Deloitte</w:t>
            </w:r>
          </w:p>
        </w:tc>
        <w:tc>
          <w:tcPr>
            <w:tcW w:w="2126" w:type="dxa"/>
            <w:shd w:val="clear" w:color="auto" w:fill="auto"/>
            <w:noWrap/>
            <w:vAlign w:val="bottom"/>
          </w:tcPr>
          <w:p w:rsidR="00E74D78" w:rsidRPr="001B1BE9" w:rsidRDefault="008B1766" w:rsidP="00E51F84">
            <w:pPr>
              <w:spacing w:before="0" w:after="0" w:line="240" w:lineRule="auto"/>
            </w:pPr>
            <w:r>
              <w:t>Observer</w:t>
            </w:r>
          </w:p>
        </w:tc>
      </w:tr>
    </w:tbl>
    <w:p w:rsidR="00773F3B" w:rsidRPr="00B87074" w:rsidRDefault="00773F3B">
      <w:pPr>
        <w:spacing w:before="0" w:after="0" w:line="240" w:lineRule="auto"/>
        <w:rPr>
          <w:highlight w:val="yellow"/>
        </w:rPr>
      </w:pPr>
    </w:p>
    <w:p w:rsidR="00937F21" w:rsidRPr="00994087" w:rsidRDefault="00AA2017" w:rsidP="00937F21">
      <w:pPr>
        <w:pStyle w:val="Heading1"/>
        <w:pageBreakBefore w:val="0"/>
        <w:numPr>
          <w:ilvl w:val="0"/>
          <w:numId w:val="7"/>
        </w:numPr>
        <w:ind w:left="426" w:hanging="426"/>
      </w:pPr>
      <w:bookmarkStart w:id="4" w:name="_Toc353875927"/>
      <w:r>
        <w:t>M</w:t>
      </w:r>
      <w:r w:rsidR="00937F21">
        <w:t xml:space="preserve">arket </w:t>
      </w:r>
      <w:r>
        <w:t>A</w:t>
      </w:r>
      <w:r w:rsidR="00937F21">
        <w:t xml:space="preserve">udit </w:t>
      </w:r>
      <w:r>
        <w:t>R</w:t>
      </w:r>
      <w:r w:rsidR="00937F21">
        <w:t>esults</w:t>
      </w:r>
      <w:bookmarkEnd w:id="4"/>
    </w:p>
    <w:p w:rsidR="00773F3B" w:rsidRPr="00B87074" w:rsidRDefault="00773F3B">
      <w:pPr>
        <w:spacing w:before="0" w:after="0" w:line="240" w:lineRule="auto"/>
        <w:rPr>
          <w:highlight w:val="yellow"/>
        </w:rPr>
      </w:pPr>
    </w:p>
    <w:p w:rsidR="007E068D" w:rsidRPr="002300C4" w:rsidRDefault="00937F21">
      <w:pPr>
        <w:spacing w:before="0" w:after="0" w:line="240" w:lineRule="auto"/>
      </w:pPr>
      <w:r w:rsidRPr="00937F21">
        <w:t>Market Audit Results were presented by Deloitte representatives.</w:t>
      </w:r>
      <w:r w:rsidR="001F5B19">
        <w:t xml:space="preserve"> </w:t>
      </w:r>
      <w:r w:rsidR="00BB6916" w:rsidRPr="002300C4">
        <w:t xml:space="preserve">The </w:t>
      </w:r>
      <w:hyperlink r:id="rId20" w:history="1">
        <w:r w:rsidR="00BB6916" w:rsidRPr="002300C4">
          <w:rPr>
            <w:rStyle w:val="Hyperlink"/>
          </w:rPr>
          <w:t>presentation slides</w:t>
        </w:r>
      </w:hyperlink>
      <w:r w:rsidR="00BB6916" w:rsidRPr="002300C4">
        <w:t xml:space="preserve"> are</w:t>
      </w:r>
      <w:r w:rsidR="001F5B19" w:rsidRPr="002300C4">
        <w:t xml:space="preserve"> available </w:t>
      </w:r>
      <w:r w:rsidR="00BB6916" w:rsidRPr="002300C4">
        <w:t xml:space="preserve">for download </w:t>
      </w:r>
      <w:r w:rsidR="001F5B19" w:rsidRPr="002300C4">
        <w:t>from the SEMO website.</w:t>
      </w:r>
    </w:p>
    <w:p w:rsidR="00AC6090" w:rsidRDefault="00885215">
      <w:pPr>
        <w:spacing w:before="0" w:after="0" w:line="240" w:lineRule="auto"/>
        <w:rPr>
          <w:lang w:val="en-IE"/>
        </w:rPr>
      </w:pPr>
      <w:r w:rsidRPr="00885215">
        <w:rPr>
          <w:lang w:val="en-IE"/>
        </w:rPr>
        <w:t xml:space="preserve">The RA Member commended SEMO on the </w:t>
      </w:r>
      <w:r>
        <w:rPr>
          <w:lang w:val="en-IE"/>
        </w:rPr>
        <w:t>outcome of</w:t>
      </w:r>
      <w:r w:rsidRPr="00885215">
        <w:rPr>
          <w:lang w:val="en-IE"/>
        </w:rPr>
        <w:t xml:space="preserve"> the Market Audit</w:t>
      </w:r>
      <w:r>
        <w:rPr>
          <w:lang w:val="en-IE"/>
        </w:rPr>
        <w:t xml:space="preserve"> and its positive reflection on the work put in by SEMO</w:t>
      </w:r>
      <w:r w:rsidRPr="00885215">
        <w:rPr>
          <w:lang w:val="en-IE"/>
        </w:rPr>
        <w:t>, this view was supported by the Chair.</w:t>
      </w:r>
    </w:p>
    <w:p w:rsidR="00885215" w:rsidRDefault="00885215">
      <w:pPr>
        <w:spacing w:before="0" w:after="0" w:line="240" w:lineRule="auto"/>
        <w:rPr>
          <w:lang w:val="en-IE"/>
        </w:rPr>
      </w:pPr>
    </w:p>
    <w:p w:rsidR="00885215" w:rsidRPr="00885215" w:rsidRDefault="00885215">
      <w:pPr>
        <w:spacing w:before="0" w:after="0" w:line="240" w:lineRule="auto"/>
        <w:rPr>
          <w:lang w:val="en-IE"/>
        </w:rPr>
      </w:pPr>
    </w:p>
    <w:p w:rsidR="00F61CD6" w:rsidRPr="00994087" w:rsidRDefault="00F61CD6" w:rsidP="00F61CD6">
      <w:pPr>
        <w:pStyle w:val="Heading1"/>
        <w:pageBreakBefore w:val="0"/>
        <w:numPr>
          <w:ilvl w:val="0"/>
          <w:numId w:val="7"/>
        </w:numPr>
        <w:ind w:left="426" w:hanging="426"/>
      </w:pPr>
      <w:bookmarkStart w:id="5" w:name="_Toc353875928"/>
      <w:r w:rsidRPr="00994087">
        <w:lastRenderedPageBreak/>
        <w:t>SEMO Update</w:t>
      </w:r>
      <w:bookmarkEnd w:id="5"/>
    </w:p>
    <w:p w:rsidR="00F61CD6" w:rsidRPr="000B10FF" w:rsidRDefault="00F61CD6" w:rsidP="00F61CD6">
      <w:pPr>
        <w:jc w:val="both"/>
      </w:pPr>
      <w:r w:rsidRPr="000B10FF">
        <w:t xml:space="preserve">The Minutes from Meeting </w:t>
      </w:r>
      <w:r w:rsidR="000120DA" w:rsidRPr="000B10FF">
        <w:t>4</w:t>
      </w:r>
      <w:r w:rsidR="00994087" w:rsidRPr="000B10FF">
        <w:t>7</w:t>
      </w:r>
      <w:r w:rsidRPr="000B10FF">
        <w:t xml:space="preserve"> were read and approved. The final approved version of the Minutes </w:t>
      </w:r>
      <w:r w:rsidR="000120DA" w:rsidRPr="000B10FF">
        <w:t>is</w:t>
      </w:r>
      <w:r w:rsidRPr="000B10FF">
        <w:t xml:space="preserve"> now published on the SEMO website. </w:t>
      </w:r>
    </w:p>
    <w:p w:rsidR="000120DA" w:rsidRPr="000B10FF" w:rsidRDefault="00F61CD6" w:rsidP="00F61CD6">
      <w:pPr>
        <w:jc w:val="both"/>
      </w:pPr>
      <w:r w:rsidRPr="000B10FF">
        <w:t xml:space="preserve">The Secretariat Programme of Work was acknowledged, see appendix 1 for further detail. </w:t>
      </w:r>
      <w:r w:rsidR="00846F32" w:rsidRPr="000B10FF">
        <w:t>Secretariat advised of the following Committee Membership changes:</w:t>
      </w:r>
    </w:p>
    <w:tbl>
      <w:tblPr>
        <w:tblW w:w="3603" w:type="pct"/>
        <w:jc w:val="center"/>
        <w:tblInd w:w="-2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2692"/>
        <w:gridCol w:w="1698"/>
      </w:tblGrid>
      <w:tr w:rsidR="00440339" w:rsidRPr="00B87074" w:rsidTr="00C9488F">
        <w:trPr>
          <w:jc w:val="center"/>
        </w:trPr>
        <w:tc>
          <w:tcPr>
            <w:tcW w:w="1877" w:type="pct"/>
            <w:shd w:val="clear" w:color="auto" w:fill="548DD4" w:themeFill="text2" w:themeFillTint="99"/>
            <w:vAlign w:val="center"/>
          </w:tcPr>
          <w:p w:rsidR="00BD6479" w:rsidRPr="00994087" w:rsidRDefault="00BD6479" w:rsidP="00EE37CA">
            <w:pPr>
              <w:spacing w:before="40" w:after="40"/>
              <w:ind w:right="-108"/>
              <w:rPr>
                <w:b/>
                <w:color w:val="FFFFFF"/>
              </w:rPr>
            </w:pPr>
            <w:r w:rsidRPr="00994087">
              <w:rPr>
                <w:b/>
                <w:color w:val="FFFFFF"/>
              </w:rPr>
              <w:t>Position</w:t>
            </w:r>
          </w:p>
        </w:tc>
        <w:tc>
          <w:tcPr>
            <w:tcW w:w="1915" w:type="pct"/>
            <w:shd w:val="clear" w:color="auto" w:fill="548DD4" w:themeFill="text2" w:themeFillTint="99"/>
            <w:vAlign w:val="center"/>
          </w:tcPr>
          <w:p w:rsidR="00BD6479" w:rsidRPr="00994087" w:rsidRDefault="00BD6479" w:rsidP="00EE37CA">
            <w:pPr>
              <w:spacing w:before="40" w:after="40"/>
              <w:ind w:right="-108"/>
              <w:rPr>
                <w:b/>
                <w:color w:val="FFFFFF"/>
              </w:rPr>
            </w:pPr>
            <w:r w:rsidRPr="00994087">
              <w:rPr>
                <w:b/>
                <w:color w:val="FFFFFF"/>
              </w:rPr>
              <w:t>New Member/Alternate</w:t>
            </w:r>
          </w:p>
        </w:tc>
        <w:tc>
          <w:tcPr>
            <w:tcW w:w="1208" w:type="pct"/>
            <w:shd w:val="clear" w:color="auto" w:fill="548DD4" w:themeFill="text2" w:themeFillTint="99"/>
            <w:vAlign w:val="center"/>
          </w:tcPr>
          <w:p w:rsidR="00BD6479" w:rsidRPr="00994087" w:rsidRDefault="00BD6479" w:rsidP="00EE37CA">
            <w:pPr>
              <w:spacing w:before="40" w:after="40"/>
              <w:ind w:right="-108"/>
              <w:rPr>
                <w:b/>
                <w:color w:val="FFFFFF"/>
              </w:rPr>
            </w:pPr>
            <w:r w:rsidRPr="00994087">
              <w:rPr>
                <w:b/>
                <w:color w:val="FFFFFF"/>
              </w:rPr>
              <w:t>Replaces</w:t>
            </w:r>
          </w:p>
        </w:tc>
      </w:tr>
      <w:tr w:rsidR="00440339" w:rsidRPr="00B87074" w:rsidTr="00C9488F">
        <w:trPr>
          <w:jc w:val="center"/>
        </w:trPr>
        <w:tc>
          <w:tcPr>
            <w:tcW w:w="1877" w:type="pct"/>
            <w:vAlign w:val="center"/>
          </w:tcPr>
          <w:p w:rsidR="00BD6479" w:rsidRPr="00994087" w:rsidRDefault="00BD6479" w:rsidP="00EE37CA">
            <w:pPr>
              <w:rPr>
                <w:sz w:val="16"/>
                <w:szCs w:val="16"/>
              </w:rPr>
            </w:pPr>
            <w:r w:rsidRPr="00994087">
              <w:rPr>
                <w:sz w:val="16"/>
                <w:szCs w:val="16"/>
              </w:rPr>
              <w:t>RA Alternate</w:t>
            </w:r>
            <w:r w:rsidR="00C70AEF">
              <w:rPr>
                <w:sz w:val="16"/>
                <w:szCs w:val="16"/>
              </w:rPr>
              <w:t xml:space="preserve"> (NIAUR)</w:t>
            </w:r>
          </w:p>
        </w:tc>
        <w:tc>
          <w:tcPr>
            <w:tcW w:w="1915" w:type="pct"/>
            <w:vAlign w:val="center"/>
          </w:tcPr>
          <w:p w:rsidR="00BD6479" w:rsidRPr="00994087" w:rsidRDefault="00994087" w:rsidP="00EE37CA">
            <w:pPr>
              <w:rPr>
                <w:sz w:val="16"/>
                <w:szCs w:val="16"/>
              </w:rPr>
            </w:pPr>
            <w:r>
              <w:rPr>
                <w:sz w:val="16"/>
                <w:szCs w:val="16"/>
              </w:rPr>
              <w:t>Andrew</w:t>
            </w:r>
            <w:r w:rsidR="002300C4">
              <w:rPr>
                <w:sz w:val="16"/>
                <w:szCs w:val="16"/>
              </w:rPr>
              <w:t xml:space="preserve"> </w:t>
            </w:r>
            <w:r>
              <w:rPr>
                <w:sz w:val="16"/>
                <w:szCs w:val="16"/>
              </w:rPr>
              <w:t xml:space="preserve"> McCorriston</w:t>
            </w:r>
          </w:p>
        </w:tc>
        <w:tc>
          <w:tcPr>
            <w:tcW w:w="1208" w:type="pct"/>
            <w:vAlign w:val="center"/>
          </w:tcPr>
          <w:p w:rsidR="00BD6479" w:rsidRPr="00994087" w:rsidRDefault="00994087" w:rsidP="00EE37CA">
            <w:pPr>
              <w:rPr>
                <w:sz w:val="16"/>
                <w:szCs w:val="16"/>
              </w:rPr>
            </w:pPr>
            <w:r>
              <w:rPr>
                <w:sz w:val="16"/>
                <w:szCs w:val="16"/>
              </w:rPr>
              <w:t>Jody O’ Boyle</w:t>
            </w:r>
          </w:p>
        </w:tc>
      </w:tr>
    </w:tbl>
    <w:p w:rsidR="00846F32" w:rsidRPr="00E82F6D" w:rsidRDefault="00846F32" w:rsidP="00F61CD6">
      <w:pPr>
        <w:jc w:val="both"/>
      </w:pPr>
    </w:p>
    <w:p w:rsidR="00F61CD6" w:rsidRPr="00E82F6D" w:rsidRDefault="00846F32" w:rsidP="00F61CD6">
      <w:pPr>
        <w:jc w:val="both"/>
      </w:pPr>
      <w:r w:rsidRPr="00E82F6D">
        <w:t>MO Member</w:t>
      </w:r>
      <w:r w:rsidR="00F61CD6" w:rsidRPr="00E82F6D">
        <w:t xml:space="preserve"> presented the CMS update</w:t>
      </w:r>
      <w:r w:rsidRPr="00E82F6D">
        <w:t xml:space="preserve"> </w:t>
      </w:r>
      <w:r w:rsidR="000120DA" w:rsidRPr="00E82F6D">
        <w:t xml:space="preserve">advising </w:t>
      </w:r>
      <w:r w:rsidR="00F61CD6" w:rsidRPr="00E82F6D">
        <w:t xml:space="preserve">that the following scope for the </w:t>
      </w:r>
      <w:r w:rsidR="00E82F6D" w:rsidRPr="00E82F6D">
        <w:t>May</w:t>
      </w:r>
      <w:r w:rsidR="00F61CD6" w:rsidRPr="00E82F6D">
        <w:t xml:space="preserve"> 2013 release (SEM R2.2.0) to has been approved. </w:t>
      </w:r>
      <w:r w:rsidR="00E82F6D">
        <w:t>The proposed deployment date is 10</w:t>
      </w:r>
      <w:r w:rsidR="00E82F6D" w:rsidRPr="00E82F6D">
        <w:rPr>
          <w:vertAlign w:val="superscript"/>
        </w:rPr>
        <w:t>th</w:t>
      </w:r>
      <w:r w:rsidR="00E82F6D">
        <w:t xml:space="preserve"> May.</w:t>
      </w:r>
    </w:p>
    <w:tbl>
      <w:tblPr>
        <w:tblW w:w="3591"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7"/>
      </w:tblGrid>
      <w:tr w:rsidR="00F61CD6" w:rsidRPr="00E82F6D" w:rsidTr="00D863AF">
        <w:trPr>
          <w:jc w:val="center"/>
        </w:trPr>
        <w:tc>
          <w:tcPr>
            <w:tcW w:w="5000" w:type="pct"/>
            <w:shd w:val="clear" w:color="auto" w:fill="548DD4"/>
            <w:vAlign w:val="center"/>
          </w:tcPr>
          <w:p w:rsidR="00F61CD6" w:rsidRPr="00E82F6D" w:rsidRDefault="00F61CD6" w:rsidP="00D863AF">
            <w:pPr>
              <w:spacing w:before="40" w:after="40"/>
              <w:ind w:right="-108"/>
              <w:jc w:val="both"/>
              <w:rPr>
                <w:b/>
                <w:color w:val="FFFFFF"/>
                <w:sz w:val="16"/>
                <w:szCs w:val="16"/>
              </w:rPr>
            </w:pPr>
            <w:r w:rsidRPr="00E82F6D">
              <w:rPr>
                <w:b/>
                <w:color w:val="FFFFFF"/>
              </w:rPr>
              <w:t>SEM R2.2.0 - April 2013 Release – Approved Modification Proposals</w:t>
            </w:r>
          </w:p>
        </w:tc>
      </w:tr>
      <w:tr w:rsidR="00F61CD6" w:rsidRPr="00E82F6D" w:rsidTr="00D863AF">
        <w:trPr>
          <w:jc w:val="center"/>
        </w:trPr>
        <w:tc>
          <w:tcPr>
            <w:tcW w:w="5000" w:type="pct"/>
          </w:tcPr>
          <w:p w:rsidR="00F61CD6" w:rsidRPr="00E82F6D" w:rsidRDefault="00F61CD6" w:rsidP="00D863AF">
            <w:pPr>
              <w:jc w:val="both"/>
              <w:rPr>
                <w:rFonts w:ascii="Calibri" w:eastAsiaTheme="minorHAnsi" w:hAnsi="Calibri"/>
                <w:sz w:val="22"/>
                <w:szCs w:val="22"/>
              </w:rPr>
            </w:pPr>
            <w:r w:rsidRPr="00E82F6D">
              <w:rPr>
                <w:sz w:val="16"/>
                <w:szCs w:val="16"/>
              </w:rPr>
              <w:t xml:space="preserve">Mod_17_11 </w:t>
            </w:r>
            <w:hyperlink w:history="1">
              <w:r w:rsidRPr="00E82F6D">
                <w:rPr>
                  <w:sz w:val="16"/>
                  <w:szCs w:val="16"/>
                </w:rPr>
                <w:t>Clarifying the requirement to provide Dispatch Instruction for Generator Units</w:t>
              </w:r>
            </w:hyperlink>
          </w:p>
        </w:tc>
      </w:tr>
      <w:tr w:rsidR="00F61CD6" w:rsidRPr="00E82F6D" w:rsidTr="00D863AF">
        <w:trPr>
          <w:jc w:val="center"/>
        </w:trPr>
        <w:tc>
          <w:tcPr>
            <w:tcW w:w="5000" w:type="pct"/>
          </w:tcPr>
          <w:p w:rsidR="00F61CD6" w:rsidRPr="00E82F6D" w:rsidRDefault="00F61CD6" w:rsidP="00D863AF">
            <w:pPr>
              <w:jc w:val="both"/>
              <w:rPr>
                <w:sz w:val="16"/>
                <w:szCs w:val="16"/>
              </w:rPr>
            </w:pPr>
            <w:r w:rsidRPr="00E82F6D">
              <w:rPr>
                <w:sz w:val="16"/>
                <w:szCs w:val="16"/>
              </w:rPr>
              <w:t>Mod_03_12 Alignment of TSC with revised VAT arrangements</w:t>
            </w:r>
          </w:p>
        </w:tc>
      </w:tr>
      <w:tr w:rsidR="00F61CD6" w:rsidRPr="00B87074" w:rsidTr="00D863AF">
        <w:trPr>
          <w:jc w:val="center"/>
        </w:trPr>
        <w:tc>
          <w:tcPr>
            <w:tcW w:w="5000" w:type="pct"/>
          </w:tcPr>
          <w:p w:rsidR="00F61CD6" w:rsidRPr="00E82F6D" w:rsidRDefault="00F61CD6" w:rsidP="00D863AF">
            <w:pPr>
              <w:jc w:val="both"/>
              <w:rPr>
                <w:sz w:val="16"/>
                <w:szCs w:val="16"/>
              </w:rPr>
            </w:pPr>
            <w:r w:rsidRPr="00E82F6D">
              <w:rPr>
                <w:sz w:val="16"/>
                <w:szCs w:val="16"/>
              </w:rPr>
              <w:t>Mod_17_12 Report on Offered Capacity in Implicit  Auctions</w:t>
            </w:r>
          </w:p>
        </w:tc>
      </w:tr>
    </w:tbl>
    <w:p w:rsidR="005B6AEB" w:rsidRPr="00E350E5" w:rsidRDefault="005B6AEB" w:rsidP="00F61CD6">
      <w:pPr>
        <w:spacing w:before="0" w:after="0" w:line="240" w:lineRule="auto"/>
        <w:jc w:val="both"/>
      </w:pPr>
    </w:p>
    <w:p w:rsidR="00F61CD6" w:rsidRDefault="005B6AEB" w:rsidP="00F61CD6">
      <w:pPr>
        <w:spacing w:before="0" w:after="0" w:line="240" w:lineRule="auto"/>
        <w:jc w:val="both"/>
      </w:pPr>
      <w:r w:rsidRPr="00E350E5">
        <w:t xml:space="preserve">MO Member </w:t>
      </w:r>
      <w:r w:rsidR="00512E3E">
        <w:t>advised that all</w:t>
      </w:r>
      <w:r w:rsidRPr="00E350E5">
        <w:t xml:space="preserve"> key milestones of SEM R2.20</w:t>
      </w:r>
      <w:r w:rsidR="00512E3E">
        <w:t xml:space="preserve"> are complete</w:t>
      </w:r>
      <w:r w:rsidRPr="00E350E5">
        <w:t>.</w:t>
      </w:r>
    </w:p>
    <w:p w:rsidR="00072517" w:rsidRPr="00E350E5" w:rsidRDefault="00072517" w:rsidP="00F61CD6">
      <w:pPr>
        <w:spacing w:before="0" w:after="0" w:line="240" w:lineRule="auto"/>
        <w:jc w:val="both"/>
      </w:pPr>
    </w:p>
    <w:p w:rsidR="00E350E5" w:rsidRPr="00934C08" w:rsidRDefault="00E350E5" w:rsidP="00F61CD6">
      <w:pPr>
        <w:spacing w:before="0" w:after="0" w:line="240" w:lineRule="auto"/>
        <w:jc w:val="both"/>
      </w:pPr>
      <w:r w:rsidRPr="00934C08">
        <w:t>MO Member advised that there are no approved Modification Proposals for SEM 2.3.0 (Oct 2013).</w:t>
      </w:r>
    </w:p>
    <w:p w:rsidR="003F5E96" w:rsidRDefault="003F5E96">
      <w:pPr>
        <w:spacing w:before="0" w:after="0" w:line="240" w:lineRule="auto"/>
      </w:pPr>
    </w:p>
    <w:p w:rsidR="00160AA1" w:rsidRPr="007209B9" w:rsidRDefault="00934C08">
      <w:pPr>
        <w:spacing w:before="0" w:after="0" w:line="240" w:lineRule="auto"/>
        <w:rPr>
          <w:lang w:val="en-IE"/>
        </w:rPr>
      </w:pPr>
      <w:r w:rsidRPr="007209B9">
        <w:rPr>
          <w:lang w:val="en-IE"/>
        </w:rPr>
        <w:t xml:space="preserve">Supplier Alternate queried as to whether prioritisation </w:t>
      </w:r>
      <w:r w:rsidR="007209B9" w:rsidRPr="007209B9">
        <w:rPr>
          <w:lang w:val="en-IE"/>
        </w:rPr>
        <w:t xml:space="preserve">over </w:t>
      </w:r>
      <w:r w:rsidR="009E0602">
        <w:rPr>
          <w:lang w:val="en-IE"/>
        </w:rPr>
        <w:t xml:space="preserve">change requests </w:t>
      </w:r>
      <w:r w:rsidR="007209B9" w:rsidRPr="007209B9">
        <w:rPr>
          <w:lang w:val="en-IE"/>
        </w:rPr>
        <w:t>raised by</w:t>
      </w:r>
      <w:r w:rsidRPr="007209B9">
        <w:rPr>
          <w:lang w:val="en-IE"/>
        </w:rPr>
        <w:t xml:space="preserve"> SEMO and </w:t>
      </w:r>
      <w:r w:rsidR="007209B9" w:rsidRPr="007209B9">
        <w:rPr>
          <w:lang w:val="en-IE"/>
        </w:rPr>
        <w:t xml:space="preserve">those raised by </w:t>
      </w:r>
      <w:r w:rsidRPr="007209B9">
        <w:rPr>
          <w:lang w:val="en-IE"/>
        </w:rPr>
        <w:t>Participant</w:t>
      </w:r>
      <w:r w:rsidR="007209B9" w:rsidRPr="007209B9">
        <w:rPr>
          <w:lang w:val="en-IE"/>
        </w:rPr>
        <w:t>s,</w:t>
      </w:r>
      <w:r w:rsidRPr="007209B9">
        <w:rPr>
          <w:lang w:val="en-IE"/>
        </w:rPr>
        <w:t xml:space="preserve"> exists within the Change Control Forum</w:t>
      </w:r>
      <w:r w:rsidR="007209B9" w:rsidRPr="007209B9">
        <w:rPr>
          <w:lang w:val="en-IE"/>
        </w:rPr>
        <w:t xml:space="preserve"> (CCF)</w:t>
      </w:r>
      <w:r w:rsidRPr="007209B9">
        <w:rPr>
          <w:lang w:val="en-IE"/>
        </w:rPr>
        <w:t>.</w:t>
      </w:r>
      <w:r w:rsidR="007209B9" w:rsidRPr="007209B9">
        <w:rPr>
          <w:lang w:val="en-IE"/>
        </w:rPr>
        <w:t xml:space="preserve"> </w:t>
      </w:r>
      <w:r w:rsidR="00721F61">
        <w:rPr>
          <w:lang w:val="en-IE"/>
        </w:rPr>
        <w:t xml:space="preserve">MO Member said that all proposals were considered and there was no prioritisation of SEMO’s proposals. </w:t>
      </w:r>
      <w:r w:rsidR="007209B9" w:rsidRPr="007209B9">
        <w:rPr>
          <w:lang w:val="en-IE"/>
        </w:rPr>
        <w:t xml:space="preserve">Supplier Alternate further stated that SSE had raised a proposal at the previous CCF which had been rejected. Observer advised that Participants at the CCF had </w:t>
      </w:r>
      <w:r w:rsidR="00721F61" w:rsidRPr="007209B9">
        <w:rPr>
          <w:lang w:val="en-IE"/>
        </w:rPr>
        <w:t>reject</w:t>
      </w:r>
      <w:r w:rsidR="00721F61">
        <w:rPr>
          <w:lang w:val="en-IE"/>
        </w:rPr>
        <w:t>ed</w:t>
      </w:r>
      <w:r w:rsidR="00721F61" w:rsidRPr="007209B9">
        <w:rPr>
          <w:lang w:val="en-IE"/>
        </w:rPr>
        <w:t xml:space="preserve"> </w:t>
      </w:r>
      <w:r w:rsidR="007209B9" w:rsidRPr="007209B9">
        <w:rPr>
          <w:lang w:val="en-IE"/>
        </w:rPr>
        <w:t xml:space="preserve">the </w:t>
      </w:r>
      <w:r w:rsidR="00AA2017">
        <w:rPr>
          <w:lang w:val="en-IE"/>
        </w:rPr>
        <w:t>change</w:t>
      </w:r>
      <w:r w:rsidR="007209B9" w:rsidRPr="007209B9">
        <w:rPr>
          <w:lang w:val="en-IE"/>
        </w:rPr>
        <w:t>.</w:t>
      </w:r>
      <w:r w:rsidR="00721F61">
        <w:rPr>
          <w:lang w:val="en-IE"/>
        </w:rPr>
        <w:t xml:space="preserve"> </w:t>
      </w:r>
    </w:p>
    <w:p w:rsidR="00E125CB" w:rsidRPr="0053100A" w:rsidRDefault="00E125CB">
      <w:pPr>
        <w:spacing w:before="0" w:after="0" w:line="240" w:lineRule="auto"/>
        <w:rPr>
          <w:lang w:val="en-IE"/>
        </w:rPr>
      </w:pPr>
    </w:p>
    <w:p w:rsidR="00E125CB" w:rsidRDefault="0053100A">
      <w:pPr>
        <w:spacing w:before="0" w:after="0" w:line="240" w:lineRule="auto"/>
        <w:rPr>
          <w:highlight w:val="yellow"/>
          <w:lang w:val="en-IE"/>
        </w:rPr>
      </w:pPr>
      <w:r>
        <w:rPr>
          <w:lang w:val="en-IE"/>
        </w:rPr>
        <w:t xml:space="preserve">Chair queried as to what would happen in the case of release hours that were not utilised.  </w:t>
      </w:r>
    </w:p>
    <w:p w:rsidR="00E125CB" w:rsidRPr="007A7EA6" w:rsidRDefault="0053100A">
      <w:pPr>
        <w:spacing w:before="0" w:after="0" w:line="240" w:lineRule="auto"/>
        <w:rPr>
          <w:lang w:val="en-IE"/>
        </w:rPr>
      </w:pPr>
      <w:r w:rsidRPr="007A7EA6">
        <w:rPr>
          <w:lang w:val="en-IE"/>
        </w:rPr>
        <w:t xml:space="preserve">MO Member advised that </w:t>
      </w:r>
      <w:r w:rsidR="00072517">
        <w:rPr>
          <w:lang w:val="en-IE"/>
        </w:rPr>
        <w:t>it is intended</w:t>
      </w:r>
      <w:r w:rsidR="00E125CB" w:rsidRPr="007A7EA6">
        <w:rPr>
          <w:lang w:val="en-IE"/>
        </w:rPr>
        <w:t xml:space="preserve"> </w:t>
      </w:r>
      <w:r w:rsidRPr="007A7EA6">
        <w:rPr>
          <w:lang w:val="en-IE"/>
        </w:rPr>
        <w:t xml:space="preserve">to purchase </w:t>
      </w:r>
      <w:r w:rsidR="00E125CB" w:rsidRPr="007A7EA6">
        <w:rPr>
          <w:lang w:val="en-IE"/>
        </w:rPr>
        <w:t>a n</w:t>
      </w:r>
      <w:r w:rsidRPr="007A7EA6">
        <w:rPr>
          <w:lang w:val="en-IE"/>
        </w:rPr>
        <w:t>umber</w:t>
      </w:r>
      <w:r w:rsidR="00E125CB" w:rsidRPr="007A7EA6">
        <w:rPr>
          <w:lang w:val="en-IE"/>
        </w:rPr>
        <w:t xml:space="preserve"> of hours </w:t>
      </w:r>
      <w:r w:rsidRPr="007A7EA6">
        <w:rPr>
          <w:lang w:val="en-IE"/>
        </w:rPr>
        <w:t xml:space="preserve">from ABB, </w:t>
      </w:r>
      <w:r w:rsidR="007A7EA6" w:rsidRPr="007A7EA6">
        <w:rPr>
          <w:lang w:val="en-IE"/>
        </w:rPr>
        <w:t>which</w:t>
      </w:r>
      <w:r w:rsidRPr="007A7EA6">
        <w:rPr>
          <w:lang w:val="en-IE"/>
        </w:rPr>
        <w:t xml:space="preserve"> if unused</w:t>
      </w:r>
      <w:r w:rsidR="007A7EA6" w:rsidRPr="007A7EA6">
        <w:rPr>
          <w:lang w:val="en-IE"/>
        </w:rPr>
        <w:t>,</w:t>
      </w:r>
      <w:r w:rsidRPr="007A7EA6">
        <w:rPr>
          <w:lang w:val="en-IE"/>
        </w:rPr>
        <w:t xml:space="preserve"> would be </w:t>
      </w:r>
      <w:r w:rsidR="00E125CB" w:rsidRPr="007A7EA6">
        <w:rPr>
          <w:lang w:val="en-IE"/>
        </w:rPr>
        <w:t>roll</w:t>
      </w:r>
      <w:r w:rsidRPr="007A7EA6">
        <w:rPr>
          <w:lang w:val="en-IE"/>
        </w:rPr>
        <w:t>ed</w:t>
      </w:r>
      <w:r w:rsidR="00E125CB" w:rsidRPr="007A7EA6">
        <w:rPr>
          <w:lang w:val="en-IE"/>
        </w:rPr>
        <w:t xml:space="preserve"> over to </w:t>
      </w:r>
      <w:r w:rsidR="007A7EA6" w:rsidRPr="007A7EA6">
        <w:rPr>
          <w:lang w:val="en-IE"/>
        </w:rPr>
        <w:t xml:space="preserve">a </w:t>
      </w:r>
      <w:r w:rsidR="00E125CB" w:rsidRPr="007A7EA6">
        <w:rPr>
          <w:lang w:val="en-IE"/>
        </w:rPr>
        <w:t>subsequent release.</w:t>
      </w:r>
    </w:p>
    <w:p w:rsidR="007A7EA6" w:rsidRDefault="007A7EA6">
      <w:pPr>
        <w:spacing w:before="0" w:after="0" w:line="240" w:lineRule="auto"/>
        <w:rPr>
          <w:highlight w:val="yellow"/>
          <w:lang w:val="en-IE"/>
        </w:rPr>
      </w:pPr>
    </w:p>
    <w:p w:rsidR="00E125CB" w:rsidRDefault="007A7EA6">
      <w:pPr>
        <w:spacing w:before="0" w:after="0" w:line="240" w:lineRule="auto"/>
        <w:rPr>
          <w:lang w:val="en-IE"/>
        </w:rPr>
      </w:pPr>
      <w:r w:rsidRPr="007A7EA6">
        <w:rPr>
          <w:lang w:val="en-IE"/>
        </w:rPr>
        <w:t xml:space="preserve">RA Member further clarified that in a presentation to the Modifications Committee at Meeting 46, it was advised by SEMO IT that there will continue to be 2 </w:t>
      </w:r>
      <w:r w:rsidR="003F5E96" w:rsidRPr="007A7EA6">
        <w:rPr>
          <w:lang w:val="en-IE"/>
        </w:rPr>
        <w:t>releases;</w:t>
      </w:r>
      <w:r w:rsidRPr="007A7EA6">
        <w:rPr>
          <w:lang w:val="en-IE"/>
        </w:rPr>
        <w:t xml:space="preserve"> however</w:t>
      </w:r>
      <w:r w:rsidR="003F5E96">
        <w:rPr>
          <w:lang w:val="en-IE"/>
        </w:rPr>
        <w:t>,</w:t>
      </w:r>
      <w:r w:rsidRPr="007A7EA6">
        <w:rPr>
          <w:lang w:val="en-IE"/>
        </w:rPr>
        <w:t xml:space="preserve"> half the number of hours would be purchased</w:t>
      </w:r>
      <w:r w:rsidR="006A5116">
        <w:rPr>
          <w:lang w:val="en-IE"/>
        </w:rPr>
        <w:t xml:space="preserve"> i.e. 3,000 as opposed to the current 6,000 hours</w:t>
      </w:r>
      <w:r w:rsidRPr="007A7EA6">
        <w:rPr>
          <w:lang w:val="en-IE"/>
        </w:rPr>
        <w:t xml:space="preserve">. </w:t>
      </w:r>
    </w:p>
    <w:p w:rsidR="003F5E96" w:rsidRPr="007A7EA6" w:rsidRDefault="003F5E96" w:rsidP="003F5E96">
      <w:pPr>
        <w:jc w:val="both"/>
      </w:pPr>
      <w:r w:rsidRPr="00934C08">
        <w:t>MO Member advised that the cut-off date for the April 2014 release to the Central Market Systems is Friday 27</w:t>
      </w:r>
      <w:r w:rsidRPr="00934C08">
        <w:rPr>
          <w:vertAlign w:val="superscript"/>
        </w:rPr>
        <w:t>th</w:t>
      </w:r>
      <w:r w:rsidRPr="00934C08">
        <w:t xml:space="preserve"> September 201</w:t>
      </w:r>
      <w:r w:rsidR="00AA2017">
        <w:t>3</w:t>
      </w:r>
      <w:r w:rsidRPr="00934C08">
        <w:t>. All approved Modification Proposals will be allocated to this release (subject to available capacity).</w:t>
      </w:r>
    </w:p>
    <w:p w:rsidR="00885215" w:rsidRDefault="006A5116" w:rsidP="00885215">
      <w:pPr>
        <w:pStyle w:val="IntenseQuote"/>
        <w:spacing w:line="360" w:lineRule="auto"/>
        <w:jc w:val="both"/>
        <w:rPr>
          <w:lang w:val="en-IE"/>
        </w:rPr>
      </w:pPr>
      <w:r w:rsidRPr="00885215">
        <w:t>Action</w:t>
      </w:r>
      <w:r w:rsidR="00885215">
        <w:t>s</w:t>
      </w:r>
      <w:r w:rsidRPr="00D10BA8">
        <w:rPr>
          <w:lang w:val="en-IE"/>
        </w:rPr>
        <w:t xml:space="preserve"> </w:t>
      </w:r>
    </w:p>
    <w:p w:rsidR="00885215" w:rsidRDefault="00885215" w:rsidP="00885215">
      <w:pPr>
        <w:pStyle w:val="Bullet1"/>
        <w:numPr>
          <w:ilvl w:val="0"/>
          <w:numId w:val="5"/>
        </w:numPr>
        <w:spacing w:line="360" w:lineRule="auto"/>
        <w:jc w:val="both"/>
      </w:pPr>
      <w:r w:rsidRPr="00885215">
        <w:t>SEMO to seek clarity as to why SSE change request was rejected at the CCF</w:t>
      </w:r>
    </w:p>
    <w:p w:rsidR="00885215" w:rsidRPr="00885215" w:rsidRDefault="00885215" w:rsidP="00885215">
      <w:pPr>
        <w:jc w:val="both"/>
      </w:pPr>
    </w:p>
    <w:p w:rsidR="00885215" w:rsidRDefault="00885215">
      <w:pPr>
        <w:spacing w:before="0" w:after="0" w:line="240" w:lineRule="auto"/>
        <w:rPr>
          <w:b/>
          <w:bCs/>
          <w:caps/>
          <w:color w:val="FFFFFF"/>
          <w:spacing w:val="15"/>
          <w:sz w:val="22"/>
          <w:szCs w:val="22"/>
          <w:lang w:eastAsia="en-GB"/>
        </w:rPr>
      </w:pPr>
      <w:bookmarkStart w:id="6" w:name="_Toc353875929"/>
      <w:r>
        <w:br w:type="page"/>
      </w:r>
    </w:p>
    <w:p w:rsidR="00B37C09" w:rsidRPr="00FA13AF" w:rsidRDefault="00695153" w:rsidP="00A94F40">
      <w:pPr>
        <w:pStyle w:val="Heading1"/>
        <w:pageBreakBefore w:val="0"/>
        <w:numPr>
          <w:ilvl w:val="0"/>
          <w:numId w:val="7"/>
        </w:numPr>
        <w:ind w:left="426" w:hanging="426"/>
      </w:pPr>
      <w:r w:rsidRPr="00FA13AF">
        <w:lastRenderedPageBreak/>
        <w:t>Review of Actions</w:t>
      </w:r>
      <w:bookmarkEnd w:id="6"/>
    </w:p>
    <w:p w:rsidR="002F6F11" w:rsidRPr="00B87074" w:rsidRDefault="002F6F11">
      <w:pPr>
        <w:spacing w:before="0" w:after="0" w:line="240" w:lineRule="auto"/>
        <w:rPr>
          <w:highlight w:val="yellow"/>
        </w:rPr>
      </w:pPr>
    </w:p>
    <w:tbl>
      <w:tblPr>
        <w:tblW w:w="9781" w:type="dxa"/>
        <w:tblInd w:w="108" w:type="dxa"/>
        <w:tblCellMar>
          <w:left w:w="0" w:type="dxa"/>
          <w:right w:w="0" w:type="dxa"/>
        </w:tblCellMar>
        <w:tblLook w:val="04A0"/>
      </w:tblPr>
      <w:tblGrid>
        <w:gridCol w:w="4253"/>
        <w:gridCol w:w="5528"/>
      </w:tblGrid>
      <w:tr w:rsidR="001D6717" w:rsidRPr="00B87074" w:rsidTr="00A277D1">
        <w:trPr>
          <w:cantSplit/>
        </w:trPr>
        <w:tc>
          <w:tcPr>
            <w:tcW w:w="9781" w:type="dxa"/>
            <w:gridSpan w:val="2"/>
            <w:tcBorders>
              <w:top w:val="single" w:sz="4" w:space="0" w:color="auto"/>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center"/>
            <w:hideMark/>
          </w:tcPr>
          <w:p w:rsidR="001D6717" w:rsidRPr="00B87074" w:rsidRDefault="001D6717" w:rsidP="00FA13AF">
            <w:pPr>
              <w:rPr>
                <w:rStyle w:val="TableText"/>
                <w:rFonts w:ascii="Calibri" w:hAnsi="Calibri"/>
                <w:color w:val="FFFFFF" w:themeColor="background1"/>
                <w:szCs w:val="18"/>
                <w:highlight w:val="yellow"/>
              </w:rPr>
            </w:pPr>
            <w:r w:rsidRPr="00FA13AF">
              <w:rPr>
                <w:rStyle w:val="IntenseEmphasis"/>
                <w:caps/>
                <w:color w:val="FFFFFF" w:themeColor="background1"/>
              </w:rPr>
              <w:t>Actions recorded at Meeting 4</w:t>
            </w:r>
            <w:r w:rsidR="00FA13AF">
              <w:rPr>
                <w:rStyle w:val="IntenseEmphasis"/>
                <w:caps/>
                <w:color w:val="FFFFFF" w:themeColor="background1"/>
              </w:rPr>
              <w:t>7</w:t>
            </w:r>
          </w:p>
        </w:tc>
      </w:tr>
      <w:tr w:rsidR="001D6717" w:rsidRPr="00B87074" w:rsidTr="00A277D1">
        <w:trPr>
          <w:cantSplit/>
        </w:trPr>
        <w:tc>
          <w:tcPr>
            <w:tcW w:w="9781" w:type="dxa"/>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1D6717" w:rsidRPr="00B87074" w:rsidRDefault="001D6717" w:rsidP="00A277D1">
            <w:pPr>
              <w:rPr>
                <w:color w:val="FFFFFF" w:themeColor="background1"/>
                <w:highlight w:val="yellow"/>
              </w:rPr>
            </w:pPr>
          </w:p>
        </w:tc>
      </w:tr>
      <w:tr w:rsidR="001D6717" w:rsidRPr="00B87074"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B87074" w:rsidRDefault="001D6717" w:rsidP="00A277D1">
            <w:pPr>
              <w:rPr>
                <w:highlight w:val="yellow"/>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B87074" w:rsidRDefault="001D6717" w:rsidP="00A277D1">
            <w:pPr>
              <w:rPr>
                <w:b/>
                <w:bCs/>
                <w:highlight w:val="yellow"/>
              </w:rPr>
            </w:pPr>
          </w:p>
        </w:tc>
      </w:tr>
      <w:tr w:rsidR="001D6717" w:rsidRPr="00B87074"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B87074" w:rsidRDefault="00855D45" w:rsidP="00A277D1">
            <w:pPr>
              <w:rPr>
                <w:highlight w:val="yellow"/>
              </w:rPr>
            </w:pPr>
            <w:hyperlink r:id="rId21" w:history="1">
              <w:r w:rsidR="00FA13AF" w:rsidRPr="00871A47">
                <w:rPr>
                  <w:rStyle w:val="Hyperlink"/>
                </w:rPr>
                <w:t>Mod_01_13</w:t>
              </w:r>
            </w:hyperlink>
            <w:r w:rsidR="00FA13AF">
              <w:t xml:space="preserve"> Enduring Provisions for Interconnector Point of Connection</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A13AF" w:rsidRPr="00967B9A" w:rsidRDefault="00FA13AF" w:rsidP="00FA13AF">
            <w:pPr>
              <w:numPr>
                <w:ilvl w:val="0"/>
                <w:numId w:val="14"/>
              </w:numPr>
              <w:spacing w:before="0" w:after="0" w:line="240" w:lineRule="auto"/>
              <w:ind w:left="175" w:hanging="185"/>
            </w:pPr>
            <w:r w:rsidRPr="00967B9A">
              <w:t>RAs to set up meeting to discuss the broader issue of losses</w:t>
            </w:r>
            <w:r>
              <w:t>-</w:t>
            </w:r>
            <w:r>
              <w:rPr>
                <w:b/>
              </w:rPr>
              <w:t>Closed Meeting scheduled to take place in CER offices on April 15</w:t>
            </w:r>
            <w:r w:rsidRPr="005569EA">
              <w:rPr>
                <w:b/>
                <w:vertAlign w:val="superscript"/>
              </w:rPr>
              <w:t>th</w:t>
            </w:r>
          </w:p>
          <w:p w:rsidR="00FA13AF" w:rsidRPr="00967B9A" w:rsidRDefault="00FA13AF" w:rsidP="00FA13AF">
            <w:pPr>
              <w:numPr>
                <w:ilvl w:val="0"/>
                <w:numId w:val="14"/>
              </w:numPr>
              <w:spacing w:before="0" w:after="0" w:line="240" w:lineRule="auto"/>
              <w:ind w:left="175" w:hanging="185"/>
            </w:pPr>
            <w:r w:rsidRPr="00967B9A">
              <w:t>Secretariat to prioritise FRR as Urgent</w:t>
            </w:r>
            <w:r w:rsidRPr="000C6A9F">
              <w:rPr>
                <w:b/>
              </w:rPr>
              <w:t>-Closed</w:t>
            </w:r>
          </w:p>
          <w:p w:rsidR="001D6717" w:rsidRPr="00B87074" w:rsidRDefault="001D6717" w:rsidP="00FA13AF">
            <w:pPr>
              <w:spacing w:before="0" w:after="0" w:line="240" w:lineRule="auto"/>
              <w:ind w:left="175"/>
              <w:rPr>
                <w:highlight w:val="yellow"/>
              </w:rPr>
            </w:pPr>
          </w:p>
        </w:tc>
      </w:tr>
      <w:tr w:rsidR="001D6717" w:rsidRPr="00B87074"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B87074" w:rsidRDefault="001D6717" w:rsidP="00A277D1">
            <w:pPr>
              <w:rPr>
                <w:highlight w:val="yellow"/>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B87074" w:rsidRDefault="001D6717" w:rsidP="00A277D1">
            <w:pPr>
              <w:rPr>
                <w:b/>
                <w:bCs/>
                <w:highlight w:val="yellow"/>
              </w:rPr>
            </w:pPr>
          </w:p>
        </w:tc>
      </w:tr>
      <w:tr w:rsidR="001D6717" w:rsidRPr="00B87074" w:rsidTr="00A277D1">
        <w:trPr>
          <w:cantSplit/>
        </w:trPr>
        <w:tc>
          <w:tcPr>
            <w:tcW w:w="9781" w:type="dxa"/>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hideMark/>
          </w:tcPr>
          <w:p w:rsidR="001D6717" w:rsidRPr="00B87074" w:rsidRDefault="001D6717" w:rsidP="00A277D1">
            <w:pPr>
              <w:rPr>
                <w:highlight w:val="yellow"/>
              </w:rPr>
            </w:pPr>
            <w:r w:rsidRPr="00FA13AF">
              <w:rPr>
                <w:rStyle w:val="IntenseEmphasis"/>
                <w:caps/>
                <w:color w:val="FFFFFF" w:themeColor="background1"/>
              </w:rPr>
              <w:t>deferred Modifications Proposals</w:t>
            </w:r>
          </w:p>
        </w:tc>
      </w:tr>
      <w:tr w:rsidR="001D6717" w:rsidRPr="00B87074"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B87074" w:rsidRDefault="001D6717" w:rsidP="00A277D1">
            <w:pPr>
              <w:rPr>
                <w:highlight w:val="yellow"/>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B87074" w:rsidRDefault="001D6717" w:rsidP="00A277D1">
            <w:pPr>
              <w:rPr>
                <w:b/>
                <w:bCs/>
                <w:highlight w:val="yellow"/>
              </w:rPr>
            </w:pPr>
          </w:p>
        </w:tc>
      </w:tr>
      <w:tr w:rsidR="001D6717" w:rsidRPr="00B87074"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CA2CF7" w:rsidRDefault="00855D45" w:rsidP="00A277D1">
            <w:hyperlink r:id="rId22" w:history="1">
              <w:r w:rsidR="001D6717" w:rsidRPr="00CA2CF7">
                <w:rPr>
                  <w:rStyle w:val="Hyperlink"/>
                </w:rPr>
                <w:t>Mod_11_12</w:t>
              </w:r>
            </w:hyperlink>
            <w:r w:rsidR="001D6717" w:rsidRPr="00CA2CF7">
              <w:t xml:space="preserve"> Proposal to extend the definition of Special Units to include Compressed Air Energy Storage</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CA2CF7" w:rsidRDefault="001D6717" w:rsidP="00A277D1">
            <w:pPr>
              <w:rPr>
                <w:b/>
                <w:bCs/>
              </w:rPr>
            </w:pPr>
            <w:r w:rsidRPr="00CA2CF7">
              <w:rPr>
                <w:b/>
                <w:bCs/>
              </w:rPr>
              <w:t>Working Group 3 Actions:</w:t>
            </w:r>
          </w:p>
          <w:p w:rsidR="001D6717" w:rsidRDefault="001D6717" w:rsidP="004817AA">
            <w:pPr>
              <w:numPr>
                <w:ilvl w:val="0"/>
                <w:numId w:val="14"/>
              </w:numPr>
              <w:spacing w:before="0" w:after="0" w:line="240" w:lineRule="auto"/>
              <w:ind w:left="175" w:hanging="185"/>
              <w:rPr>
                <w:b/>
              </w:rPr>
            </w:pPr>
            <w:r w:rsidRPr="00CA2CF7">
              <w:t>SEMO to provide approximate information on the likely timescale invol</w:t>
            </w:r>
            <w:r w:rsidR="00951A3E" w:rsidRPr="00CA2CF7">
              <w:t>ved in implementing the changes</w:t>
            </w:r>
            <w:r w:rsidR="00E511D9">
              <w:t xml:space="preserve"> </w:t>
            </w:r>
            <w:r w:rsidR="00951A3E" w:rsidRPr="00E511D9">
              <w:rPr>
                <w:b/>
              </w:rPr>
              <w:t>-</w:t>
            </w:r>
            <w:r w:rsidR="002C46EB" w:rsidRPr="002C46EB">
              <w:rPr>
                <w:b/>
              </w:rPr>
              <w:t>Closed</w:t>
            </w:r>
            <w:r w:rsidR="002C46EB">
              <w:t>:</w:t>
            </w:r>
            <w:r w:rsidR="004817AA" w:rsidRPr="00CA2CF7">
              <w:t xml:space="preserve"> </w:t>
            </w:r>
            <w:r w:rsidR="004817AA" w:rsidRPr="004817AA">
              <w:rPr>
                <w:b/>
              </w:rPr>
              <w:t>Delivery in this case would be pre-SEMO testing; 6 months fr</w:t>
            </w:r>
            <w:r w:rsidR="004817AA">
              <w:rPr>
                <w:b/>
              </w:rPr>
              <w:t>om approval date + SEMO testing</w:t>
            </w:r>
          </w:p>
          <w:p w:rsidR="00322039" w:rsidRPr="004817AA" w:rsidRDefault="00322039" w:rsidP="00322039">
            <w:pPr>
              <w:spacing w:before="0" w:after="0" w:line="240" w:lineRule="auto"/>
              <w:ind w:left="175"/>
              <w:rPr>
                <w:b/>
              </w:rPr>
            </w:pPr>
          </w:p>
          <w:p w:rsidR="00632656" w:rsidRPr="00322039" w:rsidRDefault="001D6717" w:rsidP="00CA2CF7">
            <w:pPr>
              <w:numPr>
                <w:ilvl w:val="0"/>
                <w:numId w:val="14"/>
              </w:numPr>
              <w:spacing w:before="0" w:after="0" w:line="240" w:lineRule="auto"/>
              <w:ind w:left="175" w:hanging="185"/>
              <w:rPr>
                <w:b/>
                <w:bCs/>
              </w:rPr>
            </w:pPr>
            <w:r w:rsidRPr="00CA2CF7">
              <w:t>TSO to procure RCUC IA; WG Members &amp; Committee to be notified when received</w:t>
            </w:r>
            <w:r w:rsidR="00E511D9">
              <w:t xml:space="preserve"> -</w:t>
            </w:r>
            <w:r w:rsidR="00FF06E5">
              <w:rPr>
                <w:b/>
              </w:rPr>
              <w:t xml:space="preserve">In Progress: </w:t>
            </w:r>
            <w:r w:rsidR="002E25E9" w:rsidRPr="002E25E9">
              <w:rPr>
                <w:b/>
              </w:rPr>
              <w:t xml:space="preserve">See deferred section for further detail. </w:t>
            </w:r>
          </w:p>
          <w:p w:rsidR="00322039" w:rsidRPr="00632656" w:rsidRDefault="00322039" w:rsidP="00322039">
            <w:pPr>
              <w:spacing w:before="0" w:after="0" w:line="240" w:lineRule="auto"/>
              <w:rPr>
                <w:b/>
                <w:bCs/>
              </w:rPr>
            </w:pPr>
          </w:p>
          <w:p w:rsidR="00CA2CF7" w:rsidRPr="002E25E9" w:rsidRDefault="00CA2CF7" w:rsidP="00632656">
            <w:pPr>
              <w:spacing w:before="0" w:after="0" w:line="240" w:lineRule="auto"/>
              <w:ind w:left="175"/>
              <w:rPr>
                <w:b/>
                <w:bCs/>
              </w:rPr>
            </w:pPr>
            <w:r w:rsidRPr="002E25E9">
              <w:rPr>
                <w:b/>
                <w:bCs/>
              </w:rPr>
              <w:t>Meeting 47 Actions:</w:t>
            </w:r>
          </w:p>
          <w:p w:rsidR="004817AA" w:rsidRDefault="004817AA" w:rsidP="00632656">
            <w:pPr>
              <w:numPr>
                <w:ilvl w:val="0"/>
                <w:numId w:val="14"/>
              </w:numPr>
              <w:spacing w:before="0" w:after="0" w:line="240" w:lineRule="auto"/>
              <w:ind w:left="175" w:hanging="185"/>
              <w:rPr>
                <w:b/>
              </w:rPr>
            </w:pPr>
            <w:r w:rsidRPr="00C411C4">
              <w:t>Secretariat to seek extension following discussion with TSO regarding timing to procure an Impact Assessment</w:t>
            </w:r>
            <w:r w:rsidR="00E511D9">
              <w:rPr>
                <w:b/>
              </w:rPr>
              <w:t>-</w:t>
            </w:r>
            <w:r w:rsidR="005236D8" w:rsidRPr="00632656">
              <w:rPr>
                <w:b/>
              </w:rPr>
              <w:t>Closed</w:t>
            </w:r>
            <w:r w:rsidR="001531E7">
              <w:rPr>
                <w:b/>
              </w:rPr>
              <w:t>. Extension Requested until 30</w:t>
            </w:r>
            <w:r w:rsidR="001531E7" w:rsidRPr="001531E7">
              <w:rPr>
                <w:b/>
                <w:vertAlign w:val="superscript"/>
              </w:rPr>
              <w:t>th</w:t>
            </w:r>
            <w:r w:rsidR="001531E7">
              <w:rPr>
                <w:b/>
              </w:rPr>
              <w:t xml:space="preserve"> May 2014.</w:t>
            </w:r>
          </w:p>
          <w:p w:rsidR="00322039" w:rsidRPr="00632656" w:rsidRDefault="00322039" w:rsidP="00322039">
            <w:pPr>
              <w:spacing w:before="0" w:after="0" w:line="240" w:lineRule="auto"/>
              <w:ind w:left="175"/>
              <w:rPr>
                <w:b/>
              </w:rPr>
            </w:pPr>
          </w:p>
          <w:p w:rsidR="00CA2CF7" w:rsidRPr="00CA2CF7" w:rsidRDefault="004817AA" w:rsidP="00632656">
            <w:pPr>
              <w:numPr>
                <w:ilvl w:val="0"/>
                <w:numId w:val="14"/>
              </w:numPr>
              <w:spacing w:before="0" w:after="0" w:line="240" w:lineRule="auto"/>
              <w:ind w:left="175" w:hanging="185"/>
            </w:pPr>
            <w:r w:rsidRPr="00C411C4">
              <w:t>RAs to request TSO to discuss proposal with Grid Code</w:t>
            </w:r>
            <w:r w:rsidRPr="00E511D9">
              <w:rPr>
                <w:b/>
              </w:rPr>
              <w:t>-</w:t>
            </w:r>
            <w:r w:rsidR="00632656">
              <w:rPr>
                <w:b/>
              </w:rPr>
              <w:t>Closed.</w:t>
            </w:r>
            <w:r w:rsidR="002C46EB" w:rsidRPr="00632656">
              <w:rPr>
                <w:b/>
              </w:rPr>
              <w:t xml:space="preserve"> RAs have requested TSOs consult with the Grid Code panel. SO Member advised </w:t>
            </w:r>
            <w:r w:rsidR="00632656">
              <w:rPr>
                <w:b/>
              </w:rPr>
              <w:t>that the TSO are procuring the</w:t>
            </w:r>
            <w:r w:rsidR="002C46EB" w:rsidRPr="00632656">
              <w:rPr>
                <w:b/>
              </w:rPr>
              <w:t xml:space="preserve"> RCUC IA prior to discussion of </w:t>
            </w:r>
            <w:r w:rsidR="00632656">
              <w:rPr>
                <w:b/>
              </w:rPr>
              <w:t xml:space="preserve">the </w:t>
            </w:r>
            <w:r w:rsidR="002C46EB" w:rsidRPr="00632656">
              <w:rPr>
                <w:b/>
              </w:rPr>
              <w:t xml:space="preserve">proposal at </w:t>
            </w:r>
            <w:r w:rsidR="00632656">
              <w:rPr>
                <w:b/>
              </w:rPr>
              <w:t xml:space="preserve">the </w:t>
            </w:r>
            <w:r w:rsidR="002C46EB" w:rsidRPr="00632656">
              <w:rPr>
                <w:b/>
              </w:rPr>
              <w:t>Grid Code</w:t>
            </w:r>
          </w:p>
        </w:tc>
      </w:tr>
      <w:tr w:rsidR="001D6717" w:rsidRPr="00B87074" w:rsidTr="00A277D1">
        <w:trPr>
          <w:cantSplit/>
        </w:trPr>
        <w:tc>
          <w:tcPr>
            <w:tcW w:w="42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CA2CF7" w:rsidRDefault="00855D45" w:rsidP="00A277D1">
            <w:hyperlink r:id="rId23" w:history="1">
              <w:r w:rsidR="001D6717" w:rsidRPr="00CA2CF7">
                <w:rPr>
                  <w:rStyle w:val="Hyperlink"/>
                </w:rPr>
                <w:t>Mod_25_12</w:t>
              </w:r>
            </w:hyperlink>
            <w:r w:rsidR="001D6717" w:rsidRPr="00CA2CF7">
              <w:t>: Suspension of Interconnector Unit on instruction of Interconnector Owner due to breach of Access Rules</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6717" w:rsidRPr="00CA2CF7" w:rsidRDefault="00CA2CF7" w:rsidP="001D6717">
            <w:pPr>
              <w:numPr>
                <w:ilvl w:val="0"/>
                <w:numId w:val="14"/>
              </w:numPr>
              <w:spacing w:before="0" w:after="0" w:line="240" w:lineRule="auto"/>
              <w:ind w:left="175" w:hanging="185"/>
            </w:pPr>
            <w:r w:rsidRPr="00CA2CF7">
              <w:t xml:space="preserve">Participants to submit comments or issues related to proposal. Comments due back by </w:t>
            </w:r>
            <w:r w:rsidR="00322039" w:rsidRPr="00CA2CF7">
              <w:t>26</w:t>
            </w:r>
            <w:r w:rsidR="00322039" w:rsidRPr="00CA2CF7">
              <w:rPr>
                <w:vertAlign w:val="superscript"/>
              </w:rPr>
              <w:t>th</w:t>
            </w:r>
            <w:r w:rsidR="00322039" w:rsidRPr="00CA2CF7">
              <w:t xml:space="preserve"> February</w:t>
            </w:r>
            <w:r w:rsidRPr="00CA2CF7">
              <w:rPr>
                <w:b/>
              </w:rPr>
              <w:t>-Closed</w:t>
            </w:r>
            <w:r w:rsidR="00E511D9">
              <w:rPr>
                <w:b/>
              </w:rPr>
              <w:t>.</w:t>
            </w:r>
          </w:p>
        </w:tc>
      </w:tr>
      <w:tr w:rsidR="001D6717" w:rsidRPr="00B87074" w:rsidTr="00A277D1">
        <w:trPr>
          <w:cantSplit/>
        </w:trPr>
        <w:tc>
          <w:tcPr>
            <w:tcW w:w="42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6717" w:rsidRPr="00CA2CF7" w:rsidRDefault="00855D45" w:rsidP="00A277D1">
            <w:hyperlink r:id="rId24" w:history="1">
              <w:r w:rsidR="00CA2CF7" w:rsidRPr="00CA2CF7">
                <w:rPr>
                  <w:rStyle w:val="Hyperlink"/>
                </w:rPr>
                <w:t>Mod_02_13</w:t>
              </w:r>
            </w:hyperlink>
            <w:r w:rsidR="00CA2CF7" w:rsidRPr="00CA2CF7">
              <w:t xml:space="preserve"> Registration of Charges </w:t>
            </w:r>
          </w:p>
        </w:tc>
        <w:tc>
          <w:tcPr>
            <w:tcW w:w="552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CA2CF7" w:rsidRPr="00871B4C" w:rsidRDefault="00CA2CF7" w:rsidP="00CA2CF7">
            <w:pPr>
              <w:numPr>
                <w:ilvl w:val="0"/>
                <w:numId w:val="14"/>
              </w:numPr>
              <w:spacing w:before="0" w:after="0" w:line="240" w:lineRule="auto"/>
              <w:ind w:left="175" w:hanging="185"/>
            </w:pPr>
            <w:r w:rsidRPr="00CA2CF7">
              <w:t>Modifications Committee to seek legal support regarding the implications of the proposal-</w:t>
            </w:r>
            <w:r w:rsidRPr="00CA2CF7">
              <w:rPr>
                <w:b/>
              </w:rPr>
              <w:t>In Progress</w:t>
            </w:r>
            <w:r w:rsidR="00FF06E5">
              <w:rPr>
                <w:b/>
              </w:rPr>
              <w:t>:</w:t>
            </w:r>
            <w:r w:rsidRPr="00CA2CF7">
              <w:rPr>
                <w:b/>
              </w:rPr>
              <w:t xml:space="preserve"> McCann Fitz to include NI firm </w:t>
            </w:r>
            <w:proofErr w:type="spellStart"/>
            <w:r w:rsidRPr="00CA2CF7">
              <w:rPr>
                <w:b/>
              </w:rPr>
              <w:t>Pinsent</w:t>
            </w:r>
            <w:proofErr w:type="spellEnd"/>
            <w:r w:rsidRPr="00CA2CF7">
              <w:rPr>
                <w:b/>
              </w:rPr>
              <w:t xml:space="preserve"> Mason for NI advice</w:t>
            </w:r>
            <w:r w:rsidR="00FF06E5">
              <w:rPr>
                <w:b/>
              </w:rPr>
              <w:t>. See deferred section for further detail.</w:t>
            </w:r>
          </w:p>
          <w:p w:rsidR="00871B4C" w:rsidRPr="00CA2CF7" w:rsidRDefault="00871B4C" w:rsidP="00871B4C">
            <w:pPr>
              <w:spacing w:before="0" w:after="0" w:line="240" w:lineRule="auto"/>
              <w:ind w:left="175"/>
            </w:pPr>
          </w:p>
          <w:p w:rsidR="001D6717" w:rsidRPr="00CA2CF7" w:rsidRDefault="00CA2CF7" w:rsidP="00CA2CF7">
            <w:pPr>
              <w:numPr>
                <w:ilvl w:val="0"/>
                <w:numId w:val="14"/>
              </w:numPr>
              <w:spacing w:before="0" w:after="0" w:line="240" w:lineRule="auto"/>
              <w:ind w:left="175" w:hanging="185"/>
            </w:pPr>
            <w:r w:rsidRPr="00CA2CF7">
              <w:t>Secretariat to circulate questions to be addressed by legal support for review by the Committee prior to issue to legal advisors</w:t>
            </w:r>
            <w:r w:rsidRPr="00CA2CF7">
              <w:rPr>
                <w:b/>
              </w:rPr>
              <w:t>-Closed</w:t>
            </w:r>
          </w:p>
        </w:tc>
      </w:tr>
    </w:tbl>
    <w:p w:rsidR="001D6717" w:rsidRPr="00B87074" w:rsidRDefault="001D6717" w:rsidP="001D6717">
      <w:pPr>
        <w:rPr>
          <w:highlight w:val="yellow"/>
        </w:rPr>
      </w:pPr>
    </w:p>
    <w:p w:rsidR="00DD5034" w:rsidRPr="00B87074" w:rsidRDefault="00DD5034" w:rsidP="00DD5034">
      <w:pPr>
        <w:rPr>
          <w:highlight w:val="yellow"/>
        </w:rPr>
      </w:pPr>
    </w:p>
    <w:p w:rsidR="00744744" w:rsidRPr="00B87074" w:rsidRDefault="00744744">
      <w:pPr>
        <w:spacing w:before="0" w:after="0" w:line="240" w:lineRule="auto"/>
        <w:rPr>
          <w:highlight w:val="yellow"/>
        </w:rPr>
      </w:pPr>
      <w:r w:rsidRPr="00B87074">
        <w:rPr>
          <w:highlight w:val="yellow"/>
        </w:rPr>
        <w:br w:type="page"/>
      </w:r>
    </w:p>
    <w:p w:rsidR="00043C30" w:rsidRPr="00D3332C" w:rsidRDefault="00695153" w:rsidP="00043C30">
      <w:pPr>
        <w:pStyle w:val="Heading1"/>
        <w:pageBreakBefore w:val="0"/>
        <w:numPr>
          <w:ilvl w:val="0"/>
          <w:numId w:val="7"/>
        </w:numPr>
        <w:ind w:left="426" w:hanging="426"/>
      </w:pPr>
      <w:bookmarkStart w:id="7" w:name="_Toc353875930"/>
      <w:r w:rsidRPr="00D3332C">
        <w:lastRenderedPageBreak/>
        <w:t>Deferred Modification Proposals</w:t>
      </w:r>
      <w:bookmarkEnd w:id="7"/>
    </w:p>
    <w:p w:rsidR="00043C30" w:rsidRPr="00D3332C" w:rsidRDefault="00043C30" w:rsidP="002F6F11">
      <w:pPr>
        <w:jc w:val="both"/>
        <w:rPr>
          <w:lang w:eastAsia="en-GB"/>
        </w:rPr>
      </w:pPr>
    </w:p>
    <w:p w:rsidR="00043C30" w:rsidRPr="000B10FF" w:rsidRDefault="00855D45" w:rsidP="002F6F11">
      <w:pPr>
        <w:pStyle w:val="Heading2"/>
        <w:numPr>
          <w:ilvl w:val="0"/>
          <w:numId w:val="6"/>
        </w:numPr>
        <w:ind w:left="426" w:hanging="425"/>
        <w:jc w:val="both"/>
        <w:rPr>
          <w:rStyle w:val="IntenseReference"/>
          <w:color w:val="1F497D"/>
        </w:rPr>
      </w:pPr>
      <w:hyperlink r:id="rId25" w:history="1">
        <w:bookmarkStart w:id="8" w:name="_Toc353875931"/>
        <w:r w:rsidR="00043C30" w:rsidRPr="00D3332C">
          <w:rPr>
            <w:rStyle w:val="IntenseReference"/>
            <w:color w:val="1F497D"/>
          </w:rPr>
          <w:t xml:space="preserve">Mod_11_12 </w:t>
        </w:r>
      </w:hyperlink>
      <w:r w:rsidR="00043C30" w:rsidRPr="00D3332C">
        <w:rPr>
          <w:rStyle w:val="IntenseReference"/>
          <w:color w:val="1F497D"/>
        </w:rPr>
        <w:t xml:space="preserve">Proposal to extend the definition of Special Units to </w:t>
      </w:r>
      <w:r w:rsidR="00043C30" w:rsidRPr="00D3332C">
        <w:rPr>
          <w:rStyle w:val="IntenseReference"/>
          <w:color w:val="1F497D"/>
          <w:u w:val="none"/>
        </w:rPr>
        <w:tab/>
      </w:r>
      <w:r w:rsidR="00043C30" w:rsidRPr="000B10FF">
        <w:rPr>
          <w:rStyle w:val="IntenseReference"/>
          <w:color w:val="1F497D"/>
        </w:rPr>
        <w:t>include Compressed Air Energy Storage</w:t>
      </w:r>
      <w:bookmarkEnd w:id="8"/>
    </w:p>
    <w:p w:rsidR="00043C30" w:rsidRDefault="00043C30" w:rsidP="002F6F11">
      <w:pPr>
        <w:jc w:val="both"/>
        <w:rPr>
          <w:i/>
        </w:rPr>
      </w:pPr>
      <w:r w:rsidRPr="000B10FF">
        <w:rPr>
          <w:i/>
        </w:rPr>
        <w:t xml:space="preserve">Proposer: </w:t>
      </w:r>
      <w:proofErr w:type="spellStart"/>
      <w:r w:rsidRPr="000B10FF">
        <w:rPr>
          <w:i/>
        </w:rPr>
        <w:t>Gaelectric</w:t>
      </w:r>
      <w:proofErr w:type="spellEnd"/>
    </w:p>
    <w:p w:rsidR="00E71A9B" w:rsidRDefault="003E6799" w:rsidP="003E6799">
      <w:pPr>
        <w:spacing w:before="0" w:after="0" w:line="240" w:lineRule="auto"/>
      </w:pPr>
      <w:r>
        <w:t xml:space="preserve">SO Member advised that the TSO have met with GES regarding the procurement of </w:t>
      </w:r>
      <w:r w:rsidR="00B43E00">
        <w:t>the</w:t>
      </w:r>
      <w:r>
        <w:t xml:space="preserve"> impact assessment on RCUC and are in the process of producing a functional specification for ABB in order for them to carry out the </w:t>
      </w:r>
      <w:r w:rsidR="00B43E00">
        <w:t>work</w:t>
      </w:r>
      <w:r>
        <w:t xml:space="preserve">. </w:t>
      </w:r>
    </w:p>
    <w:p w:rsidR="00E71A9B" w:rsidRPr="004F56B0" w:rsidRDefault="003E6799" w:rsidP="002F6F11">
      <w:pPr>
        <w:jc w:val="both"/>
      </w:pPr>
      <w:r>
        <w:t xml:space="preserve">Supplier Alternate queried as to whether the proposal will appear on the agenda at </w:t>
      </w:r>
      <w:r w:rsidR="00E503EA">
        <w:t>subsequent</w:t>
      </w:r>
      <w:r w:rsidR="00E71A9B">
        <w:t xml:space="preserve"> meeting</w:t>
      </w:r>
      <w:r w:rsidR="00E503EA">
        <w:t>s.</w:t>
      </w:r>
      <w:r w:rsidR="004F56B0">
        <w:t xml:space="preserve"> Secretariat advised that at Meeting 47, Committee consensus was for a status of Deferred Dormant, therefore the proposal </w:t>
      </w:r>
      <w:r w:rsidR="00D77436">
        <w:t>will</w:t>
      </w:r>
      <w:r w:rsidR="004F56B0">
        <w:t xml:space="preserve"> only be discussed at a Meeting when </w:t>
      </w:r>
      <w:r w:rsidR="00E71A9B">
        <w:t>there is a relevant update.</w:t>
      </w:r>
    </w:p>
    <w:p w:rsidR="00043C30" w:rsidRPr="000B10FF" w:rsidRDefault="00043C30" w:rsidP="00422D50">
      <w:pPr>
        <w:pStyle w:val="IntenseQuote"/>
        <w:spacing w:line="360" w:lineRule="auto"/>
        <w:jc w:val="both"/>
      </w:pPr>
      <w:r w:rsidRPr="000B10FF">
        <w:t xml:space="preserve">Actions </w:t>
      </w:r>
    </w:p>
    <w:p w:rsidR="007D5C25" w:rsidRPr="000B10FF" w:rsidRDefault="004F56B0" w:rsidP="00885215">
      <w:pPr>
        <w:pStyle w:val="Bullet1"/>
        <w:numPr>
          <w:ilvl w:val="0"/>
          <w:numId w:val="5"/>
        </w:numPr>
        <w:spacing w:line="360" w:lineRule="auto"/>
        <w:jc w:val="both"/>
      </w:pPr>
      <w:r>
        <w:t>N/A</w:t>
      </w:r>
    </w:p>
    <w:p w:rsidR="00043C30" w:rsidRPr="007D5C25" w:rsidRDefault="00043C30" w:rsidP="007D5C25">
      <w:pPr>
        <w:pStyle w:val="IntenseQuote"/>
        <w:spacing w:line="360" w:lineRule="auto"/>
        <w:jc w:val="both"/>
      </w:pPr>
      <w:r w:rsidRPr="000B10FF">
        <w:t>Decision</w:t>
      </w:r>
    </w:p>
    <w:p w:rsidR="00043C30" w:rsidRPr="007D5C25" w:rsidRDefault="00043C30" w:rsidP="00422D50">
      <w:pPr>
        <w:pStyle w:val="Bullet1"/>
        <w:numPr>
          <w:ilvl w:val="0"/>
          <w:numId w:val="5"/>
        </w:numPr>
        <w:spacing w:line="360" w:lineRule="auto"/>
        <w:jc w:val="both"/>
      </w:pPr>
      <w:r w:rsidRPr="007D5C25">
        <w:t xml:space="preserve">The proposal was </w:t>
      </w:r>
      <w:r w:rsidR="00590F82">
        <w:t>D</w:t>
      </w:r>
      <w:r w:rsidRPr="007D5C25">
        <w:t>eferred</w:t>
      </w:r>
      <w:r w:rsidR="00590F82">
        <w:t xml:space="preserve"> (Dormant)</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043C30" w:rsidRPr="007D5C25" w:rsidTr="00966741">
        <w:trPr>
          <w:jc w:val="center"/>
        </w:trPr>
        <w:tc>
          <w:tcPr>
            <w:tcW w:w="5000" w:type="pct"/>
            <w:shd w:val="clear" w:color="auto" w:fill="548DD4"/>
          </w:tcPr>
          <w:p w:rsidR="00043C30" w:rsidRPr="007D5C25" w:rsidRDefault="00043C30" w:rsidP="00966741">
            <w:pPr>
              <w:spacing w:before="40" w:after="40"/>
              <w:jc w:val="center"/>
              <w:rPr>
                <w:b/>
                <w:color w:val="FFFFFF"/>
                <w:sz w:val="16"/>
                <w:szCs w:val="16"/>
              </w:rPr>
            </w:pPr>
            <w:r w:rsidRPr="007D5C25">
              <w:rPr>
                <w:b/>
                <w:color w:val="FFFFFF"/>
              </w:rPr>
              <w:t>Deferred</w:t>
            </w:r>
            <w:r w:rsidR="00231548">
              <w:rPr>
                <w:b/>
                <w:color w:val="FFFFFF"/>
              </w:rPr>
              <w:t xml:space="preserve"> Dormant</w:t>
            </w:r>
          </w:p>
        </w:tc>
      </w:tr>
    </w:tbl>
    <w:p w:rsidR="006E058B" w:rsidRPr="007D5C25" w:rsidRDefault="006E058B" w:rsidP="002F6F11">
      <w:pPr>
        <w:pStyle w:val="Heading2"/>
        <w:numPr>
          <w:ilvl w:val="0"/>
          <w:numId w:val="6"/>
        </w:numPr>
        <w:ind w:left="426" w:hanging="425"/>
        <w:jc w:val="both"/>
        <w:rPr>
          <w:rStyle w:val="IntenseReference"/>
          <w:color w:val="1F497D"/>
        </w:rPr>
      </w:pPr>
      <w:bookmarkStart w:id="9" w:name="_Toc353875932"/>
      <w:r w:rsidRPr="007D5C25">
        <w:rPr>
          <w:rStyle w:val="IntenseReference"/>
          <w:color w:val="1F497D"/>
        </w:rPr>
        <w:t>Mod_2</w:t>
      </w:r>
      <w:r w:rsidR="007E5F54" w:rsidRPr="007D5C25">
        <w:rPr>
          <w:rStyle w:val="IntenseReference"/>
          <w:color w:val="1F497D"/>
        </w:rPr>
        <w:t>5</w:t>
      </w:r>
      <w:r w:rsidRPr="007D5C25">
        <w:rPr>
          <w:rStyle w:val="IntenseReference"/>
          <w:color w:val="1F497D"/>
        </w:rPr>
        <w:t xml:space="preserve">_12 </w:t>
      </w:r>
      <w:r w:rsidR="007E5F54" w:rsidRPr="007D5C25">
        <w:rPr>
          <w:rStyle w:val="IntenseReference"/>
          <w:color w:val="1F497D"/>
        </w:rPr>
        <w:t>suspension of interconnector unit on instruction of interconnector owner due to breach of access rules</w:t>
      </w:r>
      <w:bookmarkEnd w:id="9"/>
    </w:p>
    <w:p w:rsidR="006E058B" w:rsidRDefault="006E058B" w:rsidP="002F6F11">
      <w:pPr>
        <w:jc w:val="both"/>
        <w:rPr>
          <w:i/>
        </w:rPr>
      </w:pPr>
      <w:r w:rsidRPr="007D5C25">
        <w:rPr>
          <w:i/>
        </w:rPr>
        <w:t xml:space="preserve">Proposer: </w:t>
      </w:r>
      <w:r w:rsidR="007E5F54" w:rsidRPr="007D5C25">
        <w:rPr>
          <w:i/>
        </w:rPr>
        <w:t>Mutual Energy</w:t>
      </w:r>
    </w:p>
    <w:p w:rsidR="00315C6E" w:rsidRDefault="0046365B" w:rsidP="0046365B">
      <w:pPr>
        <w:spacing w:before="0" w:after="0" w:line="240" w:lineRule="auto"/>
      </w:pPr>
      <w:r w:rsidRPr="0046365B">
        <w:t>Secretariat advised th</w:t>
      </w:r>
      <w:r>
        <w:t xml:space="preserve">at the action placed on Participants at Meeting 47 was closed and that the feedback from SSE had been circulated to the Modifications Committee. </w:t>
      </w:r>
      <w:r w:rsidRPr="0046365B">
        <w:t xml:space="preserve"> </w:t>
      </w:r>
      <w:r w:rsidR="00315C6E" w:rsidRPr="0046365B">
        <w:t>EirG</w:t>
      </w:r>
      <w:r>
        <w:t>rid representative provided an update on the progress of the proposal, advising that there has been discussion between EirGrid and SSE on the submitted feedback.</w:t>
      </w:r>
    </w:p>
    <w:p w:rsidR="0046365B" w:rsidRDefault="0046365B" w:rsidP="0046365B">
      <w:pPr>
        <w:spacing w:before="0" w:after="0" w:line="240" w:lineRule="auto"/>
      </w:pPr>
    </w:p>
    <w:p w:rsidR="001E4AD2" w:rsidRDefault="0046365B" w:rsidP="0046365B">
      <w:pPr>
        <w:spacing w:before="0" w:after="0" w:line="240" w:lineRule="auto"/>
      </w:pPr>
      <w:r>
        <w:t xml:space="preserve">Proposer provided an overview of the proposal advising that currently the Access Rules for both ICs allow the IC Owner to suspend a Unit from nominating explicitly acquired capacity if the Access Rules are breached. </w:t>
      </w:r>
      <w:r w:rsidRPr="0046365B">
        <w:t xml:space="preserve">Proposer advised that the aim of the proposal was to </w:t>
      </w:r>
      <w:r>
        <w:t xml:space="preserve">allow the IC Owner to request that SEMO would suspend the relevant IC </w:t>
      </w:r>
      <w:r w:rsidR="00445F83">
        <w:t>unit</w:t>
      </w:r>
      <w:r>
        <w:t>. Proposer advised that SSE feedback had recommended that alternative options should be considered</w:t>
      </w:r>
      <w:r w:rsidR="001E4AD2">
        <w:t>. SSE feedback had advised that there is no legal precedent for the IC Owner to instruct the MO to take action, as proposed in the modification</w:t>
      </w:r>
      <w:r w:rsidR="00EB191B">
        <w:t xml:space="preserve">. </w:t>
      </w:r>
      <w:r w:rsidR="001E4AD2">
        <w:t>Proposer sought views on next steps from the Committee.</w:t>
      </w:r>
    </w:p>
    <w:p w:rsidR="001E4AD2" w:rsidRPr="0046365B" w:rsidRDefault="001E4AD2" w:rsidP="0046365B">
      <w:pPr>
        <w:spacing w:before="0" w:after="0" w:line="240" w:lineRule="auto"/>
      </w:pPr>
    </w:p>
    <w:p w:rsidR="001E4AD2" w:rsidRDefault="001E4AD2" w:rsidP="0046365B">
      <w:pPr>
        <w:spacing w:before="0" w:after="0" w:line="240" w:lineRule="auto"/>
      </w:pPr>
      <w:r>
        <w:t xml:space="preserve">EirGrid </w:t>
      </w:r>
      <w:r w:rsidR="00885215">
        <w:t xml:space="preserve">Interconnector Limited (EIL) </w:t>
      </w:r>
      <w:r w:rsidR="002F1C5E">
        <w:t>r</w:t>
      </w:r>
      <w:r w:rsidR="002F1C5E" w:rsidRPr="0046365B">
        <w:t>ep</w:t>
      </w:r>
      <w:r w:rsidR="002F1C5E">
        <w:t xml:space="preserve">resentative </w:t>
      </w:r>
      <w:r>
        <w:t xml:space="preserve">drew attention to the SSE feedback, where a request is raised to consult on the adjustment of the Credit Cover in the Access Rules to reflect potential Intra-Day </w:t>
      </w:r>
      <w:r w:rsidR="00710896">
        <w:t xml:space="preserve">Capacity Congestion charges, whilst in parallel agreeing a proposal to the T&amp;SC to allow the IC Owner to request that SEMO issue the default notifications for suspension to an IC user. </w:t>
      </w:r>
    </w:p>
    <w:p w:rsidR="00710896" w:rsidRDefault="00710896" w:rsidP="0046365B">
      <w:pPr>
        <w:spacing w:before="0" w:after="0" w:line="240" w:lineRule="auto"/>
      </w:pPr>
    </w:p>
    <w:p w:rsidR="00710896" w:rsidRDefault="00D46DFA" w:rsidP="0046365B">
      <w:pPr>
        <w:spacing w:before="0" w:after="0" w:line="240" w:lineRule="auto"/>
      </w:pPr>
      <w:r>
        <w:t>Or a</w:t>
      </w:r>
      <w:r w:rsidR="00710896">
        <w:t xml:space="preserve">lternatively, to agree a proposal to handle the IDT capacity credit cover charge within the SEM. EirGrid representative expressed the view that an </w:t>
      </w:r>
      <w:r w:rsidR="00AA7489">
        <w:t xml:space="preserve">impact assessment </w:t>
      </w:r>
      <w:r w:rsidR="00710896">
        <w:t xml:space="preserve">may be necessary to fully assess which </w:t>
      </w:r>
      <w:r>
        <w:t>approach should be adopted.</w:t>
      </w:r>
    </w:p>
    <w:p w:rsidR="00710896" w:rsidRDefault="00315C6E" w:rsidP="0046365B">
      <w:pPr>
        <w:spacing w:before="0" w:after="0" w:line="240" w:lineRule="auto"/>
      </w:pPr>
      <w:r w:rsidRPr="0046365B">
        <w:t xml:space="preserve"> </w:t>
      </w:r>
    </w:p>
    <w:p w:rsidR="00F30EA3" w:rsidRPr="00590F82" w:rsidRDefault="00AA7489" w:rsidP="00F30EA3">
      <w:pPr>
        <w:spacing w:before="0" w:after="0" w:line="240" w:lineRule="auto"/>
      </w:pPr>
      <w:r w:rsidRPr="00885215">
        <w:t>RA Member</w:t>
      </w:r>
      <w:r w:rsidR="003B13CF" w:rsidRPr="00885215">
        <w:t xml:space="preserve"> advised that </w:t>
      </w:r>
      <w:r w:rsidR="00315C6E" w:rsidRPr="00885215">
        <w:t xml:space="preserve">adjusting </w:t>
      </w:r>
      <w:r w:rsidR="003B13CF" w:rsidRPr="00885215">
        <w:t>the Credit C</w:t>
      </w:r>
      <w:r w:rsidR="00315C6E" w:rsidRPr="00885215">
        <w:t xml:space="preserve">over arrangements in </w:t>
      </w:r>
      <w:r w:rsidR="003B13CF" w:rsidRPr="00885215">
        <w:t xml:space="preserve">the access rules is not </w:t>
      </w:r>
      <w:r w:rsidR="00756571" w:rsidRPr="00885215">
        <w:t xml:space="preserve">an </w:t>
      </w:r>
      <w:r w:rsidR="003B13CF" w:rsidRPr="00885215">
        <w:t xml:space="preserve">ideal solution. </w:t>
      </w:r>
      <w:r w:rsidR="00F30EA3" w:rsidRPr="00885215">
        <w:t>RA</w:t>
      </w:r>
      <w:r w:rsidR="00F30EA3" w:rsidRPr="00590F82">
        <w:t xml:space="preserve"> Member </w:t>
      </w:r>
      <w:r w:rsidR="00F30EA3">
        <w:t xml:space="preserve">also </w:t>
      </w:r>
      <w:r w:rsidR="00F30EA3" w:rsidRPr="00590F82">
        <w:t>emphasised necessity of consistency of Access Rule across Europe.</w:t>
      </w:r>
    </w:p>
    <w:p w:rsidR="003B13CF" w:rsidRPr="00756571" w:rsidRDefault="003B13CF" w:rsidP="0046365B">
      <w:pPr>
        <w:spacing w:before="0" w:after="0" w:line="240" w:lineRule="auto"/>
        <w:rPr>
          <w:highlight w:val="yellow"/>
        </w:rPr>
      </w:pPr>
    </w:p>
    <w:p w:rsidR="003B13CF" w:rsidRDefault="003B13CF" w:rsidP="0046365B">
      <w:pPr>
        <w:spacing w:before="0" w:after="0" w:line="240" w:lineRule="auto"/>
      </w:pPr>
    </w:p>
    <w:p w:rsidR="00B356BB" w:rsidRDefault="00756571" w:rsidP="0046365B">
      <w:pPr>
        <w:spacing w:before="0" w:after="0" w:line="240" w:lineRule="auto"/>
      </w:pPr>
      <w:r>
        <w:lastRenderedPageBreak/>
        <w:t>MO Member advised that the</w:t>
      </w:r>
      <w:r w:rsidR="00315C6E" w:rsidRPr="0046365B">
        <w:t xml:space="preserve"> suspension process in </w:t>
      </w:r>
      <w:r w:rsidR="00B356BB">
        <w:t xml:space="preserve">the Code </w:t>
      </w:r>
      <w:r w:rsidR="00315C6E" w:rsidRPr="0046365B">
        <w:t>is</w:t>
      </w:r>
      <w:r>
        <w:t xml:space="preserve"> </w:t>
      </w:r>
      <w:r w:rsidR="00B356BB">
        <w:t xml:space="preserve">quite extreme and </w:t>
      </w:r>
      <w:r>
        <w:t>requir</w:t>
      </w:r>
      <w:r w:rsidR="00B356BB">
        <w:t>es</w:t>
      </w:r>
      <w:r>
        <w:t xml:space="preserve"> Regulatory Approval. MO Member further advised that a </w:t>
      </w:r>
      <w:r w:rsidR="00315C6E" w:rsidRPr="0046365B">
        <w:t xml:space="preserve">parallel process </w:t>
      </w:r>
      <w:r w:rsidR="00B356BB">
        <w:t xml:space="preserve">(as proposed for the SEM) </w:t>
      </w:r>
      <w:r w:rsidR="00315C6E" w:rsidRPr="0046365B">
        <w:t xml:space="preserve">would be </w:t>
      </w:r>
      <w:r>
        <w:t>required in the Auction Management Platform (A</w:t>
      </w:r>
      <w:r w:rsidR="00315C6E" w:rsidRPr="0046365B">
        <w:t>MP</w:t>
      </w:r>
      <w:r>
        <w:t>)</w:t>
      </w:r>
      <w:r w:rsidR="00315C6E" w:rsidRPr="0046365B">
        <w:t>.</w:t>
      </w:r>
      <w:r w:rsidR="00B356BB">
        <w:t xml:space="preserve"> MO Member advised that managi</w:t>
      </w:r>
      <w:r w:rsidR="00E77BEF">
        <w:t>ng the Credit Cover related to A</w:t>
      </w:r>
      <w:r w:rsidR="00B356BB">
        <w:t xml:space="preserve">MP in the SEM systems would be </w:t>
      </w:r>
      <w:r w:rsidR="00E77BEF">
        <w:t xml:space="preserve">rather expensive. MO Member reiterated the financial risk and emphasised that the likelihood of this happening </w:t>
      </w:r>
      <w:r w:rsidR="002961F6">
        <w:t>should be assessed before any type of impact assessment is carried out.</w:t>
      </w:r>
    </w:p>
    <w:p w:rsidR="00B356BB" w:rsidRDefault="00B356BB" w:rsidP="0046365B">
      <w:pPr>
        <w:spacing w:before="0" w:after="0" w:line="240" w:lineRule="auto"/>
      </w:pPr>
    </w:p>
    <w:p w:rsidR="003C24C6" w:rsidRPr="003C24C6" w:rsidRDefault="003C24C6" w:rsidP="0046365B">
      <w:pPr>
        <w:spacing w:before="0" w:after="0" w:line="240" w:lineRule="auto"/>
      </w:pPr>
      <w:r w:rsidRPr="003C24C6">
        <w:t xml:space="preserve">Chair </w:t>
      </w:r>
      <w:r w:rsidR="0037263D" w:rsidRPr="003C24C6">
        <w:t>summari</w:t>
      </w:r>
      <w:r w:rsidR="0037263D">
        <w:t>s</w:t>
      </w:r>
      <w:r w:rsidR="0037263D" w:rsidRPr="003C24C6">
        <w:t xml:space="preserve">ed </w:t>
      </w:r>
      <w:r w:rsidRPr="003C24C6">
        <w:t xml:space="preserve">the discussion advising that the </w:t>
      </w:r>
      <w:r w:rsidR="00315C6E" w:rsidRPr="003C24C6">
        <w:t xml:space="preserve">general </w:t>
      </w:r>
      <w:r w:rsidRPr="003C24C6">
        <w:t>consensus was that the</w:t>
      </w:r>
      <w:r w:rsidR="00315C6E" w:rsidRPr="003C24C6">
        <w:t xml:space="preserve"> mod</w:t>
      </w:r>
      <w:r w:rsidRPr="003C24C6">
        <w:t>ification</w:t>
      </w:r>
      <w:r w:rsidR="00315C6E" w:rsidRPr="003C24C6">
        <w:t xml:space="preserve"> as proposed is not entirely fit for purpo</w:t>
      </w:r>
      <w:r w:rsidRPr="003C24C6">
        <w:t>se. Chair further advised that the proposal introduces</w:t>
      </w:r>
      <w:r w:rsidR="00315C6E" w:rsidRPr="003C24C6">
        <w:t xml:space="preserve"> 3rd parties into </w:t>
      </w:r>
      <w:r w:rsidRPr="003C24C6">
        <w:t xml:space="preserve">the T&amp;SC </w:t>
      </w:r>
      <w:r w:rsidR="00315C6E" w:rsidRPr="003C24C6">
        <w:t xml:space="preserve">and </w:t>
      </w:r>
      <w:r w:rsidR="004E164A">
        <w:t xml:space="preserve">imposes </w:t>
      </w:r>
      <w:r w:rsidRPr="003C24C6">
        <w:t>an</w:t>
      </w:r>
      <w:r w:rsidR="00315C6E" w:rsidRPr="003C24C6">
        <w:t xml:space="preserve"> obligation on </w:t>
      </w:r>
      <w:r w:rsidRPr="003C24C6">
        <w:t>SEMO</w:t>
      </w:r>
      <w:r w:rsidR="00315C6E" w:rsidRPr="003C24C6">
        <w:t xml:space="preserve"> to act on behalf of them</w:t>
      </w:r>
      <w:r w:rsidR="004E164A">
        <w:t>,</w:t>
      </w:r>
      <w:r w:rsidRPr="003C24C6">
        <w:t xml:space="preserve"> which </w:t>
      </w:r>
      <w:r w:rsidR="00315C6E" w:rsidRPr="003C24C6">
        <w:t>go</w:t>
      </w:r>
      <w:r w:rsidRPr="003C24C6">
        <w:t xml:space="preserve">es </w:t>
      </w:r>
      <w:r w:rsidR="00315C6E" w:rsidRPr="003C24C6">
        <w:t xml:space="preserve">beyond </w:t>
      </w:r>
      <w:r w:rsidR="004E164A">
        <w:t xml:space="preserve">the ambit </w:t>
      </w:r>
      <w:r w:rsidRPr="003C24C6">
        <w:t>of the C</w:t>
      </w:r>
      <w:r w:rsidR="00315C6E" w:rsidRPr="003C24C6">
        <w:t>ode.</w:t>
      </w:r>
    </w:p>
    <w:p w:rsidR="003C24C6" w:rsidRDefault="003C24C6" w:rsidP="0046365B">
      <w:pPr>
        <w:spacing w:before="0" w:after="0" w:line="240" w:lineRule="auto"/>
        <w:rPr>
          <w:highlight w:val="yellow"/>
        </w:rPr>
      </w:pPr>
    </w:p>
    <w:p w:rsidR="00315C6E" w:rsidRDefault="004E164A" w:rsidP="0046365B">
      <w:pPr>
        <w:spacing w:before="0" w:after="0" w:line="240" w:lineRule="auto"/>
      </w:pPr>
      <w:r w:rsidRPr="004E164A">
        <w:t xml:space="preserve">Chair advised </w:t>
      </w:r>
      <w:r w:rsidR="002961F6">
        <w:t>that there is</w:t>
      </w:r>
      <w:r w:rsidR="002961F6" w:rsidRPr="004E164A">
        <w:t xml:space="preserve"> </w:t>
      </w:r>
      <w:r w:rsidRPr="004E164A">
        <w:t xml:space="preserve">agreement </w:t>
      </w:r>
      <w:r w:rsidR="002961F6">
        <w:t>regarding</w:t>
      </w:r>
      <w:r w:rsidR="002961F6" w:rsidRPr="004E164A">
        <w:t xml:space="preserve"> </w:t>
      </w:r>
      <w:r w:rsidRPr="004E164A">
        <w:t xml:space="preserve">the existence of a </w:t>
      </w:r>
      <w:r w:rsidR="00315C6E" w:rsidRPr="004E164A">
        <w:t>g</w:t>
      </w:r>
      <w:r w:rsidR="00B25AE5" w:rsidRPr="004E164A">
        <w:t xml:space="preserve">ap around </w:t>
      </w:r>
      <w:r w:rsidRPr="004E164A">
        <w:t>the</w:t>
      </w:r>
      <w:r w:rsidR="00B25AE5" w:rsidRPr="004E164A">
        <w:t xml:space="preserve"> area of monitor</w:t>
      </w:r>
      <w:r w:rsidR="00315C6E" w:rsidRPr="004E164A">
        <w:t xml:space="preserve">ing </w:t>
      </w:r>
      <w:r w:rsidRPr="004E164A">
        <w:t xml:space="preserve">Participants and their compliance </w:t>
      </w:r>
      <w:r w:rsidR="00315C6E" w:rsidRPr="004E164A">
        <w:t>with obligations.</w:t>
      </w:r>
    </w:p>
    <w:p w:rsidR="004E164A" w:rsidRPr="004E164A" w:rsidRDefault="004E164A" w:rsidP="0046365B">
      <w:pPr>
        <w:spacing w:before="0" w:after="0" w:line="240" w:lineRule="auto"/>
      </w:pPr>
    </w:p>
    <w:p w:rsidR="00315C6E" w:rsidRPr="00D4469F" w:rsidRDefault="00D4469F" w:rsidP="0046365B">
      <w:pPr>
        <w:spacing w:before="0" w:after="0" w:line="240" w:lineRule="auto"/>
      </w:pPr>
      <w:r w:rsidRPr="00D4469F">
        <w:t xml:space="preserve">Chair advised that the proposal is attempting to address a significant issue, however the </w:t>
      </w:r>
      <w:r w:rsidR="00315C6E" w:rsidRPr="00D4469F">
        <w:t xml:space="preserve">materiality of </w:t>
      </w:r>
      <w:r w:rsidRPr="00D4469F">
        <w:t>the issue within the current market is relatively minor.</w:t>
      </w:r>
      <w:r w:rsidR="00315C6E" w:rsidRPr="00D4469F">
        <w:t xml:space="preserve"> </w:t>
      </w:r>
    </w:p>
    <w:p w:rsidR="00D4469F" w:rsidRDefault="00D4469F" w:rsidP="0046365B">
      <w:pPr>
        <w:spacing w:before="0" w:after="0" w:line="240" w:lineRule="auto"/>
        <w:rPr>
          <w:highlight w:val="yellow"/>
        </w:rPr>
      </w:pPr>
    </w:p>
    <w:p w:rsidR="00D4469F" w:rsidRPr="00D4469F" w:rsidRDefault="00D4469F" w:rsidP="0046365B">
      <w:pPr>
        <w:spacing w:before="0" w:after="0" w:line="240" w:lineRule="auto"/>
      </w:pPr>
      <w:r w:rsidRPr="00D4469F">
        <w:t>Discussion ensued around the possibility of having a Working Group (WG) on the matter.</w:t>
      </w:r>
      <w:r w:rsidR="00F027A8">
        <w:t xml:space="preserve"> </w:t>
      </w:r>
      <w:r w:rsidRPr="00D4469F">
        <w:t xml:space="preserve"> </w:t>
      </w:r>
      <w:r w:rsidR="00F30EA3">
        <w:t>EIL</w:t>
      </w:r>
      <w:r w:rsidR="00F30EA3" w:rsidRPr="00D4469F">
        <w:t xml:space="preserve"> </w:t>
      </w:r>
      <w:r w:rsidRPr="00D4469F">
        <w:t>representative advised that a WG may be onerous at this stage and advised that the prop</w:t>
      </w:r>
      <w:r>
        <w:t>os</w:t>
      </w:r>
      <w:r w:rsidRPr="00D4469F">
        <w:t xml:space="preserve">ers will </w:t>
      </w:r>
      <w:r w:rsidR="005F350C">
        <w:t xml:space="preserve">monitor </w:t>
      </w:r>
      <w:r w:rsidR="00F30EA3">
        <w:t>the issue</w:t>
      </w:r>
      <w:r w:rsidR="005F350C">
        <w:t xml:space="preserve"> </w:t>
      </w:r>
      <w:r w:rsidRPr="00D4469F">
        <w:t xml:space="preserve">and report back to the Committee in 6 months. </w:t>
      </w:r>
    </w:p>
    <w:p w:rsidR="00D4469F" w:rsidRPr="00590F82" w:rsidRDefault="00D4469F" w:rsidP="0046365B">
      <w:pPr>
        <w:spacing w:before="0" w:after="0" w:line="240" w:lineRule="auto"/>
      </w:pPr>
    </w:p>
    <w:p w:rsidR="006E058B" w:rsidRPr="007D5C25" w:rsidRDefault="006E058B" w:rsidP="00C411C4">
      <w:pPr>
        <w:pStyle w:val="IntenseQuote"/>
        <w:jc w:val="both"/>
      </w:pPr>
      <w:r w:rsidRPr="007D5C25">
        <w:t xml:space="preserve">Actions </w:t>
      </w:r>
    </w:p>
    <w:p w:rsidR="00F86159" w:rsidRPr="00F30EA3" w:rsidRDefault="00F86159" w:rsidP="007D5C25">
      <w:pPr>
        <w:pStyle w:val="Bullet1"/>
        <w:numPr>
          <w:ilvl w:val="0"/>
          <w:numId w:val="5"/>
        </w:numPr>
        <w:jc w:val="both"/>
      </w:pPr>
      <w:r>
        <w:t xml:space="preserve">Proposer to monitor the </w:t>
      </w:r>
      <w:r w:rsidRPr="00F30EA3">
        <w:t>issue and revert to Committee in six months</w:t>
      </w:r>
    </w:p>
    <w:p w:rsidR="00B25AE5" w:rsidRPr="00F30EA3" w:rsidRDefault="00B25AE5" w:rsidP="007D5C25">
      <w:pPr>
        <w:pStyle w:val="Bullet1"/>
        <w:numPr>
          <w:ilvl w:val="0"/>
          <w:numId w:val="5"/>
        </w:numPr>
        <w:jc w:val="both"/>
      </w:pPr>
      <w:r w:rsidRPr="00F30EA3">
        <w:t>Deferred Dormant for subsequent 3 meetings</w:t>
      </w:r>
    </w:p>
    <w:p w:rsidR="00EF689C" w:rsidRPr="007D5C25" w:rsidRDefault="00EF689C" w:rsidP="00EF689C">
      <w:pPr>
        <w:pStyle w:val="IntenseQuote"/>
        <w:spacing w:line="360" w:lineRule="auto"/>
        <w:jc w:val="both"/>
      </w:pPr>
      <w:r w:rsidRPr="000B10FF">
        <w:t>Decision</w:t>
      </w:r>
    </w:p>
    <w:p w:rsidR="00EF689C" w:rsidRPr="007D5C25" w:rsidRDefault="00EF689C" w:rsidP="00EF689C">
      <w:pPr>
        <w:pStyle w:val="Bullet1"/>
        <w:numPr>
          <w:ilvl w:val="0"/>
          <w:numId w:val="5"/>
        </w:numPr>
        <w:spacing w:line="360" w:lineRule="auto"/>
        <w:jc w:val="both"/>
      </w:pPr>
      <w:r w:rsidRPr="007D5C25">
        <w:t xml:space="preserve">The proposal was </w:t>
      </w:r>
      <w:r>
        <w:t>D</w:t>
      </w:r>
      <w:r w:rsidRPr="007D5C25">
        <w:t>eferred</w:t>
      </w:r>
      <w:r>
        <w:t xml:space="preserve"> (Dormant)</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EF689C" w:rsidRPr="007D5C25" w:rsidTr="009E0602">
        <w:trPr>
          <w:jc w:val="center"/>
        </w:trPr>
        <w:tc>
          <w:tcPr>
            <w:tcW w:w="5000" w:type="pct"/>
            <w:shd w:val="clear" w:color="auto" w:fill="548DD4"/>
          </w:tcPr>
          <w:p w:rsidR="00EF689C" w:rsidRPr="007D5C25" w:rsidRDefault="00EF689C" w:rsidP="009E0602">
            <w:pPr>
              <w:spacing w:before="40" w:after="40"/>
              <w:jc w:val="center"/>
              <w:rPr>
                <w:b/>
                <w:color w:val="FFFFFF"/>
                <w:sz w:val="16"/>
                <w:szCs w:val="16"/>
              </w:rPr>
            </w:pPr>
            <w:r w:rsidRPr="007D5C25">
              <w:rPr>
                <w:b/>
                <w:color w:val="FFFFFF"/>
              </w:rPr>
              <w:t>Deferred</w:t>
            </w:r>
            <w:r>
              <w:rPr>
                <w:b/>
                <w:color w:val="FFFFFF"/>
              </w:rPr>
              <w:t xml:space="preserve"> Dormant</w:t>
            </w:r>
          </w:p>
        </w:tc>
      </w:tr>
    </w:tbl>
    <w:p w:rsidR="00EF689C" w:rsidRPr="007D5C25" w:rsidRDefault="00EF689C" w:rsidP="00EF689C">
      <w:pPr>
        <w:pStyle w:val="Bullet1"/>
        <w:numPr>
          <w:ilvl w:val="0"/>
          <w:numId w:val="0"/>
        </w:numPr>
        <w:ind w:left="1080"/>
        <w:jc w:val="both"/>
      </w:pPr>
    </w:p>
    <w:p w:rsidR="004428CD" w:rsidRPr="007D5C25" w:rsidRDefault="004428CD" w:rsidP="002F6F11">
      <w:pPr>
        <w:pStyle w:val="Heading2"/>
        <w:numPr>
          <w:ilvl w:val="0"/>
          <w:numId w:val="6"/>
        </w:numPr>
        <w:ind w:left="426" w:hanging="425"/>
        <w:jc w:val="both"/>
        <w:rPr>
          <w:rStyle w:val="IntenseReference"/>
          <w:color w:val="1F497D"/>
        </w:rPr>
      </w:pPr>
      <w:bookmarkStart w:id="10" w:name="_Toc353875933"/>
      <w:r w:rsidRPr="007D5C25">
        <w:rPr>
          <w:rStyle w:val="IntenseReference"/>
          <w:color w:val="1F497D"/>
        </w:rPr>
        <w:t>Mod_</w:t>
      </w:r>
      <w:r w:rsidR="007E5F54" w:rsidRPr="007D5C25">
        <w:rPr>
          <w:rStyle w:val="IntenseReference"/>
          <w:color w:val="1F497D"/>
        </w:rPr>
        <w:t>30</w:t>
      </w:r>
      <w:r w:rsidRPr="007D5C25">
        <w:rPr>
          <w:rStyle w:val="IntenseReference"/>
          <w:color w:val="1F497D"/>
        </w:rPr>
        <w:t xml:space="preserve">_12 </w:t>
      </w:r>
      <w:r w:rsidR="007E5F54" w:rsidRPr="007D5C25">
        <w:rPr>
          <w:rStyle w:val="IntenseReference"/>
          <w:color w:val="1F497D"/>
        </w:rPr>
        <w:t>improved efficiencies in unit registration process</w:t>
      </w:r>
      <w:bookmarkEnd w:id="10"/>
    </w:p>
    <w:p w:rsidR="007D5C25" w:rsidRDefault="004428CD" w:rsidP="007D5C25">
      <w:pPr>
        <w:jc w:val="both"/>
        <w:rPr>
          <w:i/>
        </w:rPr>
      </w:pPr>
      <w:r w:rsidRPr="007D5C25">
        <w:rPr>
          <w:i/>
        </w:rPr>
        <w:t>Proposer: SEMO</w:t>
      </w:r>
    </w:p>
    <w:p w:rsidR="0000475E" w:rsidRDefault="0000475E" w:rsidP="007D5C25">
      <w:pPr>
        <w:jc w:val="both"/>
        <w:rPr>
          <w:i/>
        </w:rPr>
      </w:pPr>
      <w:r>
        <w:rPr>
          <w:i/>
        </w:rPr>
        <w:t>AP Only</w:t>
      </w:r>
    </w:p>
    <w:p w:rsidR="001D01CE" w:rsidRPr="004B1007" w:rsidRDefault="00612833" w:rsidP="004B1007">
      <w:pPr>
        <w:spacing w:before="0" w:after="0" w:line="240" w:lineRule="auto"/>
      </w:pPr>
      <w:r w:rsidRPr="004B1007">
        <w:t xml:space="preserve">Proposer presented alternative version of proposal. </w:t>
      </w:r>
      <w:r w:rsidR="004B1007">
        <w:t>Proposer a</w:t>
      </w:r>
      <w:r w:rsidRPr="004B1007">
        <w:t xml:space="preserve">dvised </w:t>
      </w:r>
      <w:r w:rsidR="004B1007">
        <w:t>that a MOST had been</w:t>
      </w:r>
      <w:r w:rsidRPr="004B1007">
        <w:t xml:space="preserve"> held and </w:t>
      </w:r>
      <w:r w:rsidR="004B1007">
        <w:t>that relevant</w:t>
      </w:r>
      <w:r w:rsidR="00A87D3A">
        <w:t xml:space="preserve"> Participant</w:t>
      </w:r>
      <w:r w:rsidR="004B1007">
        <w:t xml:space="preserve"> </w:t>
      </w:r>
      <w:r w:rsidRPr="004B1007">
        <w:t xml:space="preserve">feedback </w:t>
      </w:r>
      <w:r w:rsidR="004B1007">
        <w:t xml:space="preserve">had been </w:t>
      </w:r>
      <w:r w:rsidRPr="004B1007">
        <w:t>incorporated into</w:t>
      </w:r>
      <w:r w:rsidR="004B1007">
        <w:t xml:space="preserve"> the alternative version. </w:t>
      </w:r>
      <w:r w:rsidR="00C524F9">
        <w:t xml:space="preserve">Proposer advised that the </w:t>
      </w:r>
      <w:proofErr w:type="spellStart"/>
      <w:r w:rsidR="00C524F9">
        <w:t>swimlanes</w:t>
      </w:r>
      <w:proofErr w:type="spellEnd"/>
      <w:r w:rsidR="00C524F9">
        <w:t xml:space="preserve"> presented differed aesthetically from those in the published proposal, however the content </w:t>
      </w:r>
      <w:r w:rsidR="00A87D3A">
        <w:t xml:space="preserve">of the </w:t>
      </w:r>
      <w:proofErr w:type="spellStart"/>
      <w:r w:rsidR="00A87D3A">
        <w:t>swimlanes</w:t>
      </w:r>
      <w:proofErr w:type="spellEnd"/>
      <w:r w:rsidR="00A87D3A">
        <w:t xml:space="preserve"> </w:t>
      </w:r>
      <w:r w:rsidR="00C524F9">
        <w:t>was not modified.</w:t>
      </w:r>
    </w:p>
    <w:p w:rsidR="004B1007" w:rsidRDefault="004B1007" w:rsidP="004B1007">
      <w:pPr>
        <w:spacing w:before="0" w:after="0" w:line="240" w:lineRule="auto"/>
      </w:pPr>
    </w:p>
    <w:p w:rsidR="00A71E40" w:rsidRPr="004B1007" w:rsidRDefault="004B1007" w:rsidP="004B1007">
      <w:pPr>
        <w:spacing w:before="0" w:after="0" w:line="240" w:lineRule="auto"/>
      </w:pPr>
      <w:r>
        <w:t>Chair queried as to the current volume of registrations.</w:t>
      </w:r>
      <w:r w:rsidR="00294BCB">
        <w:t xml:space="preserve"> Proposer advised that there was an increase in registrations due to IDT, however this increase has subsided and that there are </w:t>
      </w:r>
      <w:r w:rsidR="00A71E40" w:rsidRPr="004B1007">
        <w:t>approx</w:t>
      </w:r>
      <w:r w:rsidR="00294BCB">
        <w:t>imately</w:t>
      </w:r>
      <w:r w:rsidR="00A71E40" w:rsidRPr="004B1007">
        <w:t xml:space="preserve"> 15-20 registrations </w:t>
      </w:r>
      <w:r w:rsidR="00294BCB">
        <w:t>currently</w:t>
      </w:r>
      <w:r w:rsidR="00A87D3A">
        <w:t xml:space="preserve"> ongoing</w:t>
      </w:r>
      <w:r w:rsidR="00294BCB">
        <w:t>.</w:t>
      </w:r>
      <w:r w:rsidR="00A71E40" w:rsidRPr="004B1007">
        <w:t xml:space="preserve"> </w:t>
      </w:r>
    </w:p>
    <w:p w:rsidR="00294BCB" w:rsidRDefault="00294BCB" w:rsidP="004B1007">
      <w:pPr>
        <w:spacing w:before="0" w:after="0" w:line="240" w:lineRule="auto"/>
      </w:pPr>
    </w:p>
    <w:p w:rsidR="00A71E40" w:rsidRDefault="00A71E40" w:rsidP="004B1007">
      <w:pPr>
        <w:spacing w:before="0" w:after="0" w:line="240" w:lineRule="auto"/>
      </w:pPr>
      <w:r w:rsidRPr="004B1007">
        <w:t xml:space="preserve">Chair </w:t>
      </w:r>
      <w:r w:rsidR="0037263D" w:rsidRPr="004B1007">
        <w:t>expressed</w:t>
      </w:r>
      <w:r w:rsidR="0037263D">
        <w:t xml:space="preserve"> </w:t>
      </w:r>
      <w:r w:rsidR="0037263D" w:rsidRPr="004B1007">
        <w:t>support</w:t>
      </w:r>
      <w:r w:rsidR="00294BCB">
        <w:t xml:space="preserve"> in relation to the </w:t>
      </w:r>
      <w:r w:rsidRPr="004B1007">
        <w:t xml:space="preserve">clarification of </w:t>
      </w:r>
      <w:r w:rsidR="00294BCB">
        <w:t>the registration process.</w:t>
      </w:r>
    </w:p>
    <w:p w:rsidR="00612833" w:rsidRPr="007D5C25" w:rsidRDefault="00294BCB" w:rsidP="007D5C25">
      <w:pPr>
        <w:jc w:val="both"/>
        <w:rPr>
          <w:i/>
        </w:rPr>
      </w:pPr>
      <w:r>
        <w:t>Proposer advised that flexibility around the timeframe will remain.</w:t>
      </w:r>
    </w:p>
    <w:p w:rsidR="004428CD" w:rsidRPr="007D5C25" w:rsidRDefault="004428CD" w:rsidP="00066B24">
      <w:pPr>
        <w:pStyle w:val="IntenseQuote"/>
        <w:jc w:val="both"/>
      </w:pPr>
      <w:r w:rsidRPr="007D5C25">
        <w:t xml:space="preserve">Actions </w:t>
      </w:r>
    </w:p>
    <w:p w:rsidR="004428CD" w:rsidRPr="007D5C25" w:rsidRDefault="00A71E40" w:rsidP="002F6F11">
      <w:pPr>
        <w:pStyle w:val="Bullet1"/>
        <w:numPr>
          <w:ilvl w:val="0"/>
          <w:numId w:val="5"/>
        </w:numPr>
        <w:jc w:val="both"/>
      </w:pPr>
      <w:r>
        <w:t>N/A</w:t>
      </w:r>
    </w:p>
    <w:p w:rsidR="004428CD" w:rsidRPr="007D5C25" w:rsidRDefault="004428CD" w:rsidP="00066B24">
      <w:pPr>
        <w:pStyle w:val="IntenseQuote"/>
        <w:pBdr>
          <w:bottom w:val="single" w:sz="4" w:space="5" w:color="4F81BD"/>
        </w:pBdr>
        <w:jc w:val="both"/>
      </w:pPr>
      <w:r w:rsidRPr="007D5C25">
        <w:lastRenderedPageBreak/>
        <w:t>Decision</w:t>
      </w:r>
    </w:p>
    <w:p w:rsidR="004B1007" w:rsidRPr="007D5C25" w:rsidRDefault="004428CD" w:rsidP="00ED0EE3">
      <w:pPr>
        <w:pStyle w:val="Bullet1"/>
        <w:numPr>
          <w:ilvl w:val="0"/>
          <w:numId w:val="5"/>
        </w:numPr>
        <w:jc w:val="both"/>
      </w:pPr>
      <w:r w:rsidRPr="007D5C25">
        <w:t xml:space="preserve">The proposal was </w:t>
      </w:r>
      <w:r w:rsidR="00285D08">
        <w:t>Recommended for Approval</w:t>
      </w:r>
    </w:p>
    <w:p w:rsidR="004428CD" w:rsidRDefault="004428CD" w:rsidP="007D1D0C">
      <w:pPr>
        <w:pStyle w:val="Bullet1"/>
        <w:numPr>
          <w:ilvl w:val="0"/>
          <w:numId w:val="0"/>
        </w:numPr>
        <w:ind w:left="108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C524F9" w:rsidRPr="00552AFF" w:rsidTr="001F4467">
        <w:trPr>
          <w:jc w:val="center"/>
        </w:trPr>
        <w:tc>
          <w:tcPr>
            <w:tcW w:w="5000" w:type="pct"/>
            <w:gridSpan w:val="3"/>
            <w:shd w:val="clear" w:color="auto" w:fill="548DD4"/>
          </w:tcPr>
          <w:p w:rsidR="00C524F9" w:rsidRPr="00552AFF" w:rsidRDefault="00C524F9" w:rsidP="00CA5008">
            <w:pPr>
              <w:spacing w:before="40" w:after="40"/>
              <w:jc w:val="center"/>
              <w:rPr>
                <w:sz w:val="16"/>
                <w:szCs w:val="16"/>
              </w:rPr>
            </w:pPr>
            <w:r w:rsidRPr="00552AFF">
              <w:rPr>
                <w:b/>
                <w:color w:val="FFFFFF"/>
              </w:rPr>
              <w:t xml:space="preserve">Recommended for Approval </w:t>
            </w:r>
            <w:r>
              <w:rPr>
                <w:b/>
                <w:color w:val="FFFFFF"/>
              </w:rPr>
              <w:t>by Unanimous Vote (</w:t>
            </w:r>
            <w:r w:rsidR="00CA5008">
              <w:rPr>
                <w:b/>
                <w:color w:val="FFFFFF"/>
              </w:rPr>
              <w:t xml:space="preserve">subject to </w:t>
            </w:r>
            <w:proofErr w:type="spellStart"/>
            <w:r w:rsidR="00CA5008">
              <w:rPr>
                <w:b/>
                <w:color w:val="FFFFFF"/>
              </w:rPr>
              <w:t>s</w:t>
            </w:r>
            <w:r w:rsidR="00CA5008" w:rsidRPr="00CA5008">
              <w:rPr>
                <w:b/>
                <w:color w:val="FFFFFF"/>
              </w:rPr>
              <w:t>wimlanes</w:t>
            </w:r>
            <w:proofErr w:type="spellEnd"/>
            <w:r w:rsidR="00CA5008" w:rsidRPr="00CA5008">
              <w:rPr>
                <w:b/>
                <w:color w:val="FFFFFF"/>
              </w:rPr>
              <w:t xml:space="preserve"> presented at Me</w:t>
            </w:r>
            <w:r w:rsidR="00CA5008">
              <w:rPr>
                <w:b/>
                <w:color w:val="FFFFFF"/>
              </w:rPr>
              <w:t xml:space="preserve">eting replacing those in v2 of </w:t>
            </w:r>
            <w:r w:rsidR="00CA5008" w:rsidRPr="00CA5008">
              <w:rPr>
                <w:b/>
                <w:color w:val="FFFFFF"/>
              </w:rPr>
              <w:t>proposal</w:t>
            </w:r>
            <w:r>
              <w:rPr>
                <w:b/>
                <w:color w:val="FFFFFF"/>
              </w:rPr>
              <w:t>)</w:t>
            </w:r>
          </w:p>
        </w:tc>
      </w:tr>
      <w:tr w:rsidR="00C524F9" w:rsidRPr="00552AFF" w:rsidTr="001F4467">
        <w:trPr>
          <w:jc w:val="center"/>
        </w:trPr>
        <w:tc>
          <w:tcPr>
            <w:tcW w:w="1512" w:type="pct"/>
            <w:shd w:val="clear" w:color="auto" w:fill="auto"/>
          </w:tcPr>
          <w:p w:rsidR="00C524F9" w:rsidRPr="00552AFF" w:rsidRDefault="00C524F9" w:rsidP="001F4467">
            <w:pPr>
              <w:spacing w:before="40" w:after="40"/>
              <w:rPr>
                <w:sz w:val="16"/>
                <w:szCs w:val="16"/>
              </w:rPr>
            </w:pPr>
            <w:r w:rsidRPr="00552AFF">
              <w:rPr>
                <w:sz w:val="16"/>
                <w:szCs w:val="16"/>
              </w:rPr>
              <w:t>Brian Mongan</w:t>
            </w:r>
          </w:p>
        </w:tc>
        <w:tc>
          <w:tcPr>
            <w:tcW w:w="1712" w:type="pct"/>
            <w:shd w:val="clear" w:color="auto" w:fill="auto"/>
          </w:tcPr>
          <w:p w:rsidR="00C524F9" w:rsidRPr="00552AFF" w:rsidRDefault="00C524F9" w:rsidP="001F4467">
            <w:pPr>
              <w:spacing w:before="40" w:after="40"/>
              <w:rPr>
                <w:sz w:val="16"/>
                <w:szCs w:val="16"/>
              </w:rPr>
            </w:pPr>
            <w:r w:rsidRPr="00552AFF">
              <w:rPr>
                <w:sz w:val="16"/>
                <w:szCs w:val="16"/>
              </w:rPr>
              <w:t>Generator Alternate</w:t>
            </w:r>
          </w:p>
        </w:tc>
        <w:tc>
          <w:tcPr>
            <w:tcW w:w="1776" w:type="pct"/>
            <w:shd w:val="clear" w:color="auto" w:fill="auto"/>
          </w:tcPr>
          <w:p w:rsidR="00C524F9" w:rsidRPr="00552AFF" w:rsidRDefault="00C524F9" w:rsidP="001F4467">
            <w:pPr>
              <w:spacing w:before="40" w:after="40"/>
              <w:rPr>
                <w:sz w:val="16"/>
                <w:szCs w:val="16"/>
              </w:rPr>
            </w:pPr>
            <w:r w:rsidRPr="00552AFF">
              <w:rPr>
                <w:sz w:val="16"/>
                <w:szCs w:val="16"/>
              </w:rPr>
              <w:t>Approved</w:t>
            </w:r>
          </w:p>
        </w:tc>
      </w:tr>
      <w:tr w:rsidR="006A3FD1" w:rsidRPr="00552AFF" w:rsidTr="001F4467">
        <w:trPr>
          <w:jc w:val="center"/>
        </w:trPr>
        <w:tc>
          <w:tcPr>
            <w:tcW w:w="1512" w:type="pct"/>
            <w:shd w:val="clear" w:color="auto" w:fill="auto"/>
          </w:tcPr>
          <w:p w:rsidR="006A3FD1" w:rsidRPr="00552AFF" w:rsidRDefault="006A3FD1" w:rsidP="001F4467">
            <w:pPr>
              <w:spacing w:before="40" w:after="40"/>
              <w:rPr>
                <w:sz w:val="16"/>
                <w:szCs w:val="16"/>
              </w:rPr>
            </w:pPr>
            <w:r>
              <w:rPr>
                <w:sz w:val="16"/>
                <w:szCs w:val="16"/>
              </w:rPr>
              <w:t>Derek Scully</w:t>
            </w:r>
          </w:p>
        </w:tc>
        <w:tc>
          <w:tcPr>
            <w:tcW w:w="1712" w:type="pct"/>
            <w:shd w:val="clear" w:color="auto" w:fill="auto"/>
          </w:tcPr>
          <w:p w:rsidR="006A3FD1" w:rsidRPr="00552AFF" w:rsidRDefault="00ED7455" w:rsidP="001F4467">
            <w:pPr>
              <w:spacing w:before="40" w:after="40"/>
              <w:rPr>
                <w:sz w:val="16"/>
                <w:szCs w:val="16"/>
              </w:rPr>
            </w:pPr>
            <w:r w:rsidRPr="00552AFF">
              <w:rPr>
                <w:sz w:val="16"/>
                <w:szCs w:val="16"/>
              </w:rPr>
              <w:t xml:space="preserve">Generator </w:t>
            </w:r>
            <w:r w:rsidR="006A3FD1">
              <w:rPr>
                <w:sz w:val="16"/>
                <w:szCs w:val="16"/>
              </w:rPr>
              <w:t>Alternate</w:t>
            </w:r>
          </w:p>
        </w:tc>
        <w:tc>
          <w:tcPr>
            <w:tcW w:w="1776" w:type="pct"/>
            <w:shd w:val="clear" w:color="auto" w:fill="auto"/>
          </w:tcPr>
          <w:p w:rsidR="006A3FD1" w:rsidRPr="00552AFF" w:rsidRDefault="006A3FD1" w:rsidP="001F4467">
            <w:pPr>
              <w:spacing w:before="40" w:after="40"/>
              <w:rPr>
                <w:sz w:val="16"/>
                <w:szCs w:val="16"/>
              </w:rPr>
            </w:pPr>
            <w:r>
              <w:rPr>
                <w:sz w:val="16"/>
                <w:szCs w:val="16"/>
              </w:rPr>
              <w:t>Approved</w:t>
            </w:r>
          </w:p>
        </w:tc>
      </w:tr>
      <w:tr w:rsidR="008E46D0" w:rsidRPr="00552AFF" w:rsidTr="001F4467">
        <w:trPr>
          <w:jc w:val="center"/>
        </w:trPr>
        <w:tc>
          <w:tcPr>
            <w:tcW w:w="1512" w:type="pct"/>
            <w:shd w:val="clear" w:color="auto" w:fill="auto"/>
          </w:tcPr>
          <w:p w:rsidR="008E46D0" w:rsidRDefault="008E46D0" w:rsidP="001F4467">
            <w:pPr>
              <w:spacing w:before="40" w:after="40"/>
              <w:rPr>
                <w:sz w:val="16"/>
                <w:szCs w:val="16"/>
              </w:rPr>
            </w:pPr>
            <w:r>
              <w:rPr>
                <w:sz w:val="16"/>
                <w:szCs w:val="16"/>
              </w:rPr>
              <w:t>Gerry Halligan</w:t>
            </w:r>
          </w:p>
        </w:tc>
        <w:tc>
          <w:tcPr>
            <w:tcW w:w="1712" w:type="pct"/>
            <w:shd w:val="clear" w:color="auto" w:fill="auto"/>
          </w:tcPr>
          <w:p w:rsidR="008E46D0" w:rsidRPr="00552AFF" w:rsidRDefault="008E46D0" w:rsidP="001F4467">
            <w:pPr>
              <w:spacing w:before="40" w:after="40"/>
              <w:rPr>
                <w:sz w:val="16"/>
                <w:szCs w:val="16"/>
              </w:rPr>
            </w:pPr>
            <w:r>
              <w:rPr>
                <w:sz w:val="16"/>
                <w:szCs w:val="16"/>
              </w:rPr>
              <w:t>MDP Member</w:t>
            </w:r>
          </w:p>
        </w:tc>
        <w:tc>
          <w:tcPr>
            <w:tcW w:w="1776" w:type="pct"/>
            <w:shd w:val="clear" w:color="auto" w:fill="auto"/>
          </w:tcPr>
          <w:p w:rsidR="008E46D0" w:rsidRDefault="008E46D0" w:rsidP="001F4467">
            <w:pPr>
              <w:spacing w:before="40" w:after="40"/>
              <w:rPr>
                <w:sz w:val="16"/>
                <w:szCs w:val="16"/>
              </w:rPr>
            </w:pPr>
            <w:r>
              <w:rPr>
                <w:sz w:val="16"/>
                <w:szCs w:val="16"/>
              </w:rPr>
              <w:t>Approved</w:t>
            </w:r>
          </w:p>
        </w:tc>
      </w:tr>
      <w:tr w:rsidR="00C524F9" w:rsidRPr="00552AFF" w:rsidTr="001F4467">
        <w:trPr>
          <w:jc w:val="center"/>
        </w:trPr>
        <w:tc>
          <w:tcPr>
            <w:tcW w:w="1512" w:type="pct"/>
            <w:shd w:val="clear" w:color="auto" w:fill="auto"/>
          </w:tcPr>
          <w:p w:rsidR="00C524F9" w:rsidRPr="00552AFF" w:rsidRDefault="00C524F9" w:rsidP="001F4467">
            <w:pPr>
              <w:spacing w:before="40" w:after="40"/>
              <w:rPr>
                <w:sz w:val="16"/>
                <w:szCs w:val="16"/>
              </w:rPr>
            </w:pPr>
            <w:r w:rsidRPr="00552AFF">
              <w:rPr>
                <w:sz w:val="16"/>
                <w:szCs w:val="16"/>
              </w:rPr>
              <w:t>Julie-Anne Hannon</w:t>
            </w:r>
          </w:p>
        </w:tc>
        <w:tc>
          <w:tcPr>
            <w:tcW w:w="1712" w:type="pct"/>
            <w:shd w:val="clear" w:color="auto" w:fill="auto"/>
          </w:tcPr>
          <w:p w:rsidR="00C524F9" w:rsidRPr="00552AFF" w:rsidRDefault="00C524F9" w:rsidP="001F4467">
            <w:pPr>
              <w:spacing w:before="40" w:after="40"/>
              <w:rPr>
                <w:sz w:val="16"/>
                <w:szCs w:val="16"/>
              </w:rPr>
            </w:pPr>
            <w:r w:rsidRPr="00552AFF">
              <w:rPr>
                <w:sz w:val="16"/>
                <w:szCs w:val="16"/>
              </w:rPr>
              <w:t xml:space="preserve">Supplier Alternate </w:t>
            </w:r>
          </w:p>
        </w:tc>
        <w:tc>
          <w:tcPr>
            <w:tcW w:w="1776" w:type="pct"/>
            <w:shd w:val="clear" w:color="auto" w:fill="auto"/>
          </w:tcPr>
          <w:p w:rsidR="00C524F9" w:rsidRPr="00552AFF" w:rsidRDefault="00C524F9" w:rsidP="001F4467">
            <w:pPr>
              <w:spacing w:before="40" w:after="40"/>
              <w:rPr>
                <w:sz w:val="16"/>
                <w:szCs w:val="16"/>
              </w:rPr>
            </w:pPr>
            <w:r w:rsidRPr="00552AFF">
              <w:rPr>
                <w:sz w:val="16"/>
                <w:szCs w:val="16"/>
              </w:rPr>
              <w:t>Approved</w:t>
            </w:r>
          </w:p>
        </w:tc>
      </w:tr>
      <w:tr w:rsidR="00C524F9" w:rsidRPr="00552AFF" w:rsidTr="001F4467">
        <w:trPr>
          <w:jc w:val="center"/>
        </w:trPr>
        <w:tc>
          <w:tcPr>
            <w:tcW w:w="1512" w:type="pct"/>
            <w:shd w:val="clear" w:color="auto" w:fill="auto"/>
          </w:tcPr>
          <w:p w:rsidR="00C524F9" w:rsidRPr="00552AFF" w:rsidRDefault="00C524F9" w:rsidP="001F4467">
            <w:pPr>
              <w:spacing w:before="40" w:after="40"/>
              <w:rPr>
                <w:sz w:val="16"/>
                <w:szCs w:val="16"/>
              </w:rPr>
            </w:pPr>
            <w:r w:rsidRPr="00552AFF">
              <w:rPr>
                <w:sz w:val="16"/>
                <w:szCs w:val="16"/>
              </w:rPr>
              <w:t>Iain Wright-Chair</w:t>
            </w:r>
          </w:p>
        </w:tc>
        <w:tc>
          <w:tcPr>
            <w:tcW w:w="1712" w:type="pct"/>
            <w:shd w:val="clear" w:color="auto" w:fill="auto"/>
          </w:tcPr>
          <w:p w:rsidR="00C524F9" w:rsidRPr="00552AFF" w:rsidRDefault="00C524F9" w:rsidP="001F4467">
            <w:pPr>
              <w:spacing w:before="40" w:after="40"/>
              <w:rPr>
                <w:sz w:val="16"/>
                <w:szCs w:val="16"/>
              </w:rPr>
            </w:pPr>
            <w:r w:rsidRPr="00552AFF">
              <w:rPr>
                <w:sz w:val="16"/>
                <w:szCs w:val="16"/>
              </w:rPr>
              <w:t>Supplier Member</w:t>
            </w:r>
          </w:p>
        </w:tc>
        <w:tc>
          <w:tcPr>
            <w:tcW w:w="1776" w:type="pct"/>
            <w:shd w:val="clear" w:color="auto" w:fill="auto"/>
          </w:tcPr>
          <w:p w:rsidR="00C524F9" w:rsidRPr="00552AFF" w:rsidRDefault="00C524F9" w:rsidP="001F4467">
            <w:pPr>
              <w:spacing w:before="40" w:after="40"/>
              <w:rPr>
                <w:sz w:val="16"/>
                <w:szCs w:val="16"/>
              </w:rPr>
            </w:pPr>
            <w:r w:rsidRPr="00552AFF">
              <w:rPr>
                <w:sz w:val="16"/>
                <w:szCs w:val="16"/>
              </w:rPr>
              <w:t>Approved</w:t>
            </w:r>
          </w:p>
        </w:tc>
      </w:tr>
      <w:tr w:rsidR="008E46D0" w:rsidRPr="00552AFF" w:rsidTr="001F4467">
        <w:trPr>
          <w:jc w:val="center"/>
        </w:trPr>
        <w:tc>
          <w:tcPr>
            <w:tcW w:w="1512" w:type="pct"/>
            <w:shd w:val="clear" w:color="auto" w:fill="auto"/>
          </w:tcPr>
          <w:p w:rsidR="008E46D0" w:rsidRPr="00552AFF" w:rsidRDefault="008E46D0" w:rsidP="001F4467">
            <w:pPr>
              <w:spacing w:before="40" w:after="40"/>
              <w:rPr>
                <w:sz w:val="16"/>
                <w:szCs w:val="16"/>
              </w:rPr>
            </w:pPr>
            <w:r>
              <w:rPr>
                <w:sz w:val="16"/>
                <w:szCs w:val="16"/>
              </w:rPr>
              <w:t>Karen Meneely</w:t>
            </w:r>
          </w:p>
        </w:tc>
        <w:tc>
          <w:tcPr>
            <w:tcW w:w="1712" w:type="pct"/>
            <w:shd w:val="clear" w:color="auto" w:fill="auto"/>
          </w:tcPr>
          <w:p w:rsidR="008E46D0" w:rsidRPr="00552AFF" w:rsidRDefault="008E46D0" w:rsidP="001F4467">
            <w:pPr>
              <w:spacing w:before="40" w:after="40"/>
              <w:rPr>
                <w:sz w:val="16"/>
                <w:szCs w:val="16"/>
              </w:rPr>
            </w:pPr>
            <w:r>
              <w:rPr>
                <w:sz w:val="16"/>
                <w:szCs w:val="16"/>
              </w:rPr>
              <w:t>MDP Alternate</w:t>
            </w:r>
          </w:p>
        </w:tc>
        <w:tc>
          <w:tcPr>
            <w:tcW w:w="1776" w:type="pct"/>
            <w:shd w:val="clear" w:color="auto" w:fill="auto"/>
          </w:tcPr>
          <w:p w:rsidR="008E46D0" w:rsidRPr="00552AFF" w:rsidRDefault="008E46D0" w:rsidP="001F4467">
            <w:pPr>
              <w:spacing w:before="40" w:after="40"/>
              <w:rPr>
                <w:sz w:val="16"/>
                <w:szCs w:val="16"/>
              </w:rPr>
            </w:pPr>
            <w:r>
              <w:rPr>
                <w:sz w:val="16"/>
                <w:szCs w:val="16"/>
              </w:rPr>
              <w:t>Approved</w:t>
            </w:r>
          </w:p>
        </w:tc>
      </w:tr>
      <w:tr w:rsidR="00C524F9" w:rsidRPr="00552AFF" w:rsidTr="001F4467">
        <w:trPr>
          <w:jc w:val="center"/>
        </w:trPr>
        <w:tc>
          <w:tcPr>
            <w:tcW w:w="1512" w:type="pct"/>
            <w:shd w:val="clear" w:color="auto" w:fill="auto"/>
          </w:tcPr>
          <w:p w:rsidR="00C524F9" w:rsidRPr="00552AFF" w:rsidRDefault="00C524F9" w:rsidP="001F4467">
            <w:pPr>
              <w:spacing w:before="40" w:after="40"/>
              <w:rPr>
                <w:sz w:val="16"/>
                <w:szCs w:val="16"/>
              </w:rPr>
            </w:pPr>
            <w:r w:rsidRPr="00552AFF">
              <w:rPr>
                <w:sz w:val="16"/>
                <w:szCs w:val="16"/>
              </w:rPr>
              <w:t>Mary Doorly</w:t>
            </w:r>
          </w:p>
        </w:tc>
        <w:tc>
          <w:tcPr>
            <w:tcW w:w="1712" w:type="pct"/>
            <w:shd w:val="clear" w:color="auto" w:fill="auto"/>
          </w:tcPr>
          <w:p w:rsidR="00C524F9" w:rsidRPr="00552AFF" w:rsidRDefault="00C524F9" w:rsidP="001F4467">
            <w:pPr>
              <w:spacing w:before="40" w:after="40"/>
              <w:rPr>
                <w:sz w:val="16"/>
                <w:szCs w:val="16"/>
              </w:rPr>
            </w:pPr>
            <w:r w:rsidRPr="00552AFF">
              <w:rPr>
                <w:sz w:val="16"/>
                <w:szCs w:val="16"/>
              </w:rPr>
              <w:t>Generator Alternate</w:t>
            </w:r>
          </w:p>
        </w:tc>
        <w:tc>
          <w:tcPr>
            <w:tcW w:w="1776" w:type="pct"/>
            <w:shd w:val="clear" w:color="auto" w:fill="auto"/>
          </w:tcPr>
          <w:p w:rsidR="00C524F9" w:rsidRPr="00552AFF" w:rsidRDefault="00C524F9" w:rsidP="001F4467">
            <w:pPr>
              <w:spacing w:before="40" w:after="40"/>
              <w:rPr>
                <w:sz w:val="16"/>
                <w:szCs w:val="16"/>
              </w:rPr>
            </w:pPr>
            <w:r w:rsidRPr="00552AFF">
              <w:rPr>
                <w:sz w:val="16"/>
                <w:szCs w:val="16"/>
              </w:rPr>
              <w:t>Approved</w:t>
            </w:r>
          </w:p>
        </w:tc>
      </w:tr>
      <w:tr w:rsidR="00ED7455" w:rsidRPr="00552AFF" w:rsidTr="001F4467">
        <w:trPr>
          <w:jc w:val="center"/>
        </w:trPr>
        <w:tc>
          <w:tcPr>
            <w:tcW w:w="1512" w:type="pct"/>
            <w:shd w:val="clear" w:color="auto" w:fill="auto"/>
          </w:tcPr>
          <w:p w:rsidR="00ED7455" w:rsidRPr="00552AFF" w:rsidRDefault="00ED7455" w:rsidP="001F4467">
            <w:pPr>
              <w:spacing w:before="40" w:after="40"/>
              <w:rPr>
                <w:sz w:val="16"/>
                <w:szCs w:val="16"/>
              </w:rPr>
            </w:pPr>
            <w:r>
              <w:rPr>
                <w:sz w:val="16"/>
                <w:szCs w:val="16"/>
              </w:rPr>
              <w:t>Michael Preston</w:t>
            </w:r>
          </w:p>
        </w:tc>
        <w:tc>
          <w:tcPr>
            <w:tcW w:w="1712" w:type="pct"/>
            <w:shd w:val="clear" w:color="auto" w:fill="auto"/>
          </w:tcPr>
          <w:p w:rsidR="00ED7455" w:rsidRPr="00552AFF" w:rsidRDefault="00ED7455" w:rsidP="001F4467">
            <w:pPr>
              <w:spacing w:before="40" w:after="40"/>
              <w:rPr>
                <w:sz w:val="16"/>
                <w:szCs w:val="16"/>
              </w:rPr>
            </w:pPr>
            <w:r>
              <w:rPr>
                <w:sz w:val="16"/>
                <w:szCs w:val="16"/>
              </w:rPr>
              <w:t>SO Member</w:t>
            </w:r>
          </w:p>
        </w:tc>
        <w:tc>
          <w:tcPr>
            <w:tcW w:w="1776" w:type="pct"/>
            <w:shd w:val="clear" w:color="auto" w:fill="auto"/>
          </w:tcPr>
          <w:p w:rsidR="00ED7455" w:rsidRPr="00552AFF" w:rsidRDefault="00ED7455" w:rsidP="001F4467">
            <w:pPr>
              <w:spacing w:before="40" w:after="40"/>
              <w:rPr>
                <w:sz w:val="16"/>
                <w:szCs w:val="16"/>
              </w:rPr>
            </w:pPr>
            <w:r w:rsidRPr="00552AFF">
              <w:rPr>
                <w:sz w:val="16"/>
                <w:szCs w:val="16"/>
              </w:rPr>
              <w:t>Approved</w:t>
            </w:r>
          </w:p>
        </w:tc>
      </w:tr>
      <w:tr w:rsidR="00ED7455" w:rsidRPr="00552AFF" w:rsidTr="001F4467">
        <w:trPr>
          <w:jc w:val="center"/>
        </w:trPr>
        <w:tc>
          <w:tcPr>
            <w:tcW w:w="1512" w:type="pct"/>
            <w:shd w:val="clear" w:color="auto" w:fill="auto"/>
          </w:tcPr>
          <w:p w:rsidR="00ED7455" w:rsidRDefault="00ED7455" w:rsidP="001F4467">
            <w:pPr>
              <w:spacing w:before="40" w:after="40"/>
              <w:rPr>
                <w:sz w:val="16"/>
                <w:szCs w:val="16"/>
              </w:rPr>
            </w:pPr>
            <w:r>
              <w:rPr>
                <w:sz w:val="16"/>
                <w:szCs w:val="16"/>
              </w:rPr>
              <w:t>Niamh Delaney</w:t>
            </w:r>
          </w:p>
        </w:tc>
        <w:tc>
          <w:tcPr>
            <w:tcW w:w="1712" w:type="pct"/>
            <w:shd w:val="clear" w:color="auto" w:fill="auto"/>
          </w:tcPr>
          <w:p w:rsidR="00ED7455" w:rsidRDefault="00ED7455" w:rsidP="001F4467">
            <w:pPr>
              <w:spacing w:before="40" w:after="40"/>
              <w:rPr>
                <w:sz w:val="16"/>
                <w:szCs w:val="16"/>
              </w:rPr>
            </w:pPr>
            <w:r>
              <w:rPr>
                <w:sz w:val="16"/>
                <w:szCs w:val="16"/>
              </w:rPr>
              <w:t>MO Member</w:t>
            </w:r>
          </w:p>
        </w:tc>
        <w:tc>
          <w:tcPr>
            <w:tcW w:w="1776" w:type="pct"/>
            <w:shd w:val="clear" w:color="auto" w:fill="auto"/>
          </w:tcPr>
          <w:p w:rsidR="00ED7455" w:rsidRPr="00552AFF" w:rsidRDefault="00ED7455" w:rsidP="001F4467">
            <w:pPr>
              <w:spacing w:before="40" w:after="40"/>
              <w:rPr>
                <w:sz w:val="16"/>
                <w:szCs w:val="16"/>
              </w:rPr>
            </w:pPr>
            <w:r>
              <w:rPr>
                <w:sz w:val="16"/>
                <w:szCs w:val="16"/>
              </w:rPr>
              <w:t>Approved</w:t>
            </w:r>
          </w:p>
        </w:tc>
      </w:tr>
      <w:tr w:rsidR="00C524F9" w:rsidRPr="00552AFF" w:rsidTr="001F4467">
        <w:trPr>
          <w:jc w:val="center"/>
        </w:trPr>
        <w:tc>
          <w:tcPr>
            <w:tcW w:w="1512" w:type="pct"/>
            <w:shd w:val="clear" w:color="auto" w:fill="auto"/>
          </w:tcPr>
          <w:p w:rsidR="00C524F9" w:rsidRPr="00552AFF" w:rsidRDefault="00C524F9" w:rsidP="001F4467">
            <w:pPr>
              <w:spacing w:before="40" w:after="40"/>
              <w:rPr>
                <w:sz w:val="16"/>
                <w:szCs w:val="16"/>
              </w:rPr>
            </w:pPr>
            <w:r w:rsidRPr="00552AFF">
              <w:rPr>
                <w:sz w:val="16"/>
                <w:szCs w:val="16"/>
              </w:rPr>
              <w:t>Patrick Liddy</w:t>
            </w:r>
          </w:p>
        </w:tc>
        <w:tc>
          <w:tcPr>
            <w:tcW w:w="1712" w:type="pct"/>
            <w:shd w:val="clear" w:color="auto" w:fill="auto"/>
          </w:tcPr>
          <w:p w:rsidR="00C524F9" w:rsidRPr="00552AFF" w:rsidRDefault="00C524F9" w:rsidP="001F4467">
            <w:pPr>
              <w:spacing w:before="40" w:after="40"/>
              <w:rPr>
                <w:sz w:val="16"/>
                <w:szCs w:val="16"/>
              </w:rPr>
            </w:pPr>
            <w:r w:rsidRPr="00552AFF">
              <w:rPr>
                <w:sz w:val="16"/>
                <w:szCs w:val="16"/>
              </w:rPr>
              <w:t>DSU Member</w:t>
            </w:r>
          </w:p>
        </w:tc>
        <w:tc>
          <w:tcPr>
            <w:tcW w:w="1776" w:type="pct"/>
            <w:shd w:val="clear" w:color="auto" w:fill="auto"/>
          </w:tcPr>
          <w:p w:rsidR="00C524F9" w:rsidRPr="00552AFF" w:rsidRDefault="00C524F9" w:rsidP="001F4467">
            <w:pPr>
              <w:spacing w:before="40" w:after="40"/>
              <w:rPr>
                <w:sz w:val="16"/>
                <w:szCs w:val="16"/>
              </w:rPr>
            </w:pPr>
            <w:r w:rsidRPr="00552AFF">
              <w:rPr>
                <w:sz w:val="16"/>
                <w:szCs w:val="16"/>
              </w:rPr>
              <w:t>Approved</w:t>
            </w:r>
          </w:p>
        </w:tc>
      </w:tr>
      <w:tr w:rsidR="00C524F9" w:rsidRPr="00552AFF" w:rsidTr="001F4467">
        <w:trPr>
          <w:jc w:val="center"/>
        </w:trPr>
        <w:tc>
          <w:tcPr>
            <w:tcW w:w="1512" w:type="pct"/>
            <w:shd w:val="clear" w:color="auto" w:fill="auto"/>
          </w:tcPr>
          <w:p w:rsidR="00C524F9" w:rsidRPr="00552AFF" w:rsidRDefault="00ED7455" w:rsidP="001F4467">
            <w:pPr>
              <w:spacing w:before="40" w:after="40"/>
              <w:rPr>
                <w:sz w:val="16"/>
                <w:szCs w:val="16"/>
              </w:rPr>
            </w:pPr>
            <w:r>
              <w:rPr>
                <w:sz w:val="16"/>
                <w:szCs w:val="16"/>
              </w:rPr>
              <w:t>Paul Killian</w:t>
            </w:r>
          </w:p>
        </w:tc>
        <w:tc>
          <w:tcPr>
            <w:tcW w:w="1712" w:type="pct"/>
            <w:shd w:val="clear" w:color="auto" w:fill="auto"/>
          </w:tcPr>
          <w:p w:rsidR="00C524F9" w:rsidRPr="00552AFF" w:rsidRDefault="00ED7455" w:rsidP="001F4467">
            <w:pPr>
              <w:spacing w:before="40" w:after="40"/>
              <w:rPr>
                <w:sz w:val="16"/>
                <w:szCs w:val="16"/>
              </w:rPr>
            </w:pPr>
            <w:r>
              <w:rPr>
                <w:sz w:val="16"/>
                <w:szCs w:val="16"/>
              </w:rPr>
              <w:t>SO Member</w:t>
            </w:r>
          </w:p>
        </w:tc>
        <w:tc>
          <w:tcPr>
            <w:tcW w:w="1776" w:type="pct"/>
            <w:shd w:val="clear" w:color="auto" w:fill="auto"/>
          </w:tcPr>
          <w:p w:rsidR="00C524F9" w:rsidRPr="00552AFF" w:rsidRDefault="00C524F9" w:rsidP="001F4467">
            <w:pPr>
              <w:spacing w:before="40" w:after="40"/>
              <w:rPr>
                <w:sz w:val="16"/>
                <w:szCs w:val="16"/>
              </w:rPr>
            </w:pPr>
            <w:r w:rsidRPr="00552AFF">
              <w:rPr>
                <w:sz w:val="16"/>
                <w:szCs w:val="16"/>
              </w:rPr>
              <w:t>Approved</w:t>
            </w:r>
          </w:p>
        </w:tc>
      </w:tr>
      <w:tr w:rsidR="00C524F9" w:rsidRPr="00552AFF" w:rsidTr="001F4467">
        <w:trPr>
          <w:jc w:val="center"/>
        </w:trPr>
        <w:tc>
          <w:tcPr>
            <w:tcW w:w="1512" w:type="pct"/>
            <w:shd w:val="clear" w:color="auto" w:fill="auto"/>
          </w:tcPr>
          <w:p w:rsidR="00C524F9" w:rsidRPr="00552AFF" w:rsidRDefault="00C524F9" w:rsidP="001F4467">
            <w:pPr>
              <w:spacing w:before="40" w:after="40"/>
              <w:rPr>
                <w:sz w:val="16"/>
                <w:szCs w:val="16"/>
              </w:rPr>
            </w:pPr>
            <w:r w:rsidRPr="00552AFF">
              <w:rPr>
                <w:sz w:val="16"/>
                <w:szCs w:val="16"/>
              </w:rPr>
              <w:t>William Carr</w:t>
            </w:r>
          </w:p>
        </w:tc>
        <w:tc>
          <w:tcPr>
            <w:tcW w:w="1712" w:type="pct"/>
            <w:shd w:val="clear" w:color="auto" w:fill="auto"/>
          </w:tcPr>
          <w:p w:rsidR="00C524F9" w:rsidRPr="00552AFF" w:rsidRDefault="00C524F9" w:rsidP="001F4467">
            <w:pPr>
              <w:spacing w:before="40" w:after="40"/>
              <w:rPr>
                <w:sz w:val="16"/>
                <w:szCs w:val="16"/>
              </w:rPr>
            </w:pPr>
            <w:r w:rsidRPr="00552AFF">
              <w:rPr>
                <w:sz w:val="16"/>
                <w:szCs w:val="16"/>
              </w:rPr>
              <w:t>Supplier Member</w:t>
            </w:r>
          </w:p>
        </w:tc>
        <w:tc>
          <w:tcPr>
            <w:tcW w:w="1776" w:type="pct"/>
            <w:shd w:val="clear" w:color="auto" w:fill="auto"/>
          </w:tcPr>
          <w:p w:rsidR="00C524F9" w:rsidRPr="00552AFF" w:rsidRDefault="00C524F9" w:rsidP="001F4467">
            <w:pPr>
              <w:spacing w:before="40" w:after="40"/>
              <w:rPr>
                <w:sz w:val="16"/>
                <w:szCs w:val="16"/>
              </w:rPr>
            </w:pPr>
            <w:r w:rsidRPr="00552AFF">
              <w:rPr>
                <w:sz w:val="16"/>
                <w:szCs w:val="16"/>
              </w:rPr>
              <w:t>Approved</w:t>
            </w:r>
          </w:p>
        </w:tc>
      </w:tr>
      <w:tr w:rsidR="008E46D0" w:rsidRPr="00552AFF" w:rsidTr="001F4467">
        <w:trPr>
          <w:jc w:val="center"/>
        </w:trPr>
        <w:tc>
          <w:tcPr>
            <w:tcW w:w="1512" w:type="pct"/>
            <w:shd w:val="clear" w:color="auto" w:fill="auto"/>
          </w:tcPr>
          <w:p w:rsidR="008E46D0" w:rsidRPr="00552AFF" w:rsidRDefault="008E46D0" w:rsidP="001F4467">
            <w:pPr>
              <w:spacing w:before="40" w:after="40"/>
              <w:rPr>
                <w:sz w:val="16"/>
                <w:szCs w:val="16"/>
              </w:rPr>
            </w:pPr>
            <w:r>
              <w:rPr>
                <w:sz w:val="16"/>
                <w:szCs w:val="16"/>
              </w:rPr>
              <w:t>William Steele</w:t>
            </w:r>
          </w:p>
        </w:tc>
        <w:tc>
          <w:tcPr>
            <w:tcW w:w="1712" w:type="pct"/>
            <w:shd w:val="clear" w:color="auto" w:fill="auto"/>
          </w:tcPr>
          <w:p w:rsidR="008E46D0" w:rsidRPr="00552AFF" w:rsidRDefault="008E46D0" w:rsidP="001F4467">
            <w:pPr>
              <w:spacing w:before="40" w:after="40"/>
              <w:rPr>
                <w:sz w:val="16"/>
                <w:szCs w:val="16"/>
              </w:rPr>
            </w:pPr>
            <w:r>
              <w:rPr>
                <w:sz w:val="16"/>
                <w:szCs w:val="16"/>
              </w:rPr>
              <w:t>Supplier Member</w:t>
            </w:r>
          </w:p>
        </w:tc>
        <w:tc>
          <w:tcPr>
            <w:tcW w:w="1776" w:type="pct"/>
            <w:shd w:val="clear" w:color="auto" w:fill="auto"/>
          </w:tcPr>
          <w:p w:rsidR="008E46D0" w:rsidRPr="00552AFF" w:rsidRDefault="008E46D0" w:rsidP="001F4467">
            <w:pPr>
              <w:spacing w:before="40" w:after="40"/>
              <w:rPr>
                <w:sz w:val="16"/>
                <w:szCs w:val="16"/>
              </w:rPr>
            </w:pPr>
            <w:r>
              <w:rPr>
                <w:sz w:val="16"/>
                <w:szCs w:val="16"/>
              </w:rPr>
              <w:t>Approved</w:t>
            </w:r>
          </w:p>
        </w:tc>
      </w:tr>
    </w:tbl>
    <w:p w:rsidR="00DD169B" w:rsidRPr="00285D08" w:rsidRDefault="00DD169B" w:rsidP="00285D08">
      <w:pPr>
        <w:spacing w:before="0" w:after="0" w:line="240" w:lineRule="auto"/>
        <w:rPr>
          <w:b/>
          <w:bCs/>
          <w:caps/>
          <w:color w:val="FFFFFF"/>
          <w:spacing w:val="15"/>
          <w:sz w:val="22"/>
          <w:szCs w:val="22"/>
          <w:highlight w:val="yellow"/>
          <w:lang w:eastAsia="en-GB"/>
        </w:rPr>
      </w:pPr>
      <w:r w:rsidRPr="007D5C25">
        <w:rPr>
          <w:rStyle w:val="IntenseReference"/>
          <w:color w:val="1F497D"/>
          <w:u w:val="none"/>
        </w:rPr>
        <w:tab/>
      </w:r>
    </w:p>
    <w:p w:rsidR="00DD169B" w:rsidRPr="007D5C25" w:rsidRDefault="00DD169B" w:rsidP="00DD169B">
      <w:pPr>
        <w:pStyle w:val="Heading2"/>
        <w:numPr>
          <w:ilvl w:val="0"/>
          <w:numId w:val="0"/>
        </w:numPr>
        <w:ind w:left="576" w:hanging="576"/>
        <w:jc w:val="both"/>
        <w:rPr>
          <w:rStyle w:val="IntenseReference"/>
          <w:color w:val="1F497D"/>
        </w:rPr>
      </w:pPr>
      <w:bookmarkStart w:id="11" w:name="_Toc353875934"/>
      <w:r>
        <w:rPr>
          <w:rStyle w:val="IntenseReference"/>
          <w:color w:val="1F497D"/>
          <w:u w:val="none"/>
        </w:rPr>
        <w:t>IV</w:t>
      </w:r>
      <w:r w:rsidRPr="007D5C25">
        <w:rPr>
          <w:rStyle w:val="IntenseReference"/>
          <w:color w:val="1F497D"/>
          <w:u w:val="none"/>
        </w:rPr>
        <w:t>.</w:t>
      </w:r>
      <w:r w:rsidRPr="007D5C25">
        <w:rPr>
          <w:rStyle w:val="IntenseReference"/>
          <w:color w:val="1F497D"/>
          <w:u w:val="none"/>
        </w:rPr>
        <w:tab/>
      </w:r>
      <w:r>
        <w:rPr>
          <w:rStyle w:val="IntenseReference"/>
          <w:color w:val="1F497D"/>
        </w:rPr>
        <w:t>Mod_02_13 registration of charges</w:t>
      </w:r>
      <w:bookmarkEnd w:id="11"/>
    </w:p>
    <w:p w:rsidR="00DD169B" w:rsidRDefault="00DD169B">
      <w:pPr>
        <w:spacing w:before="0" w:after="0" w:line="240" w:lineRule="auto"/>
        <w:rPr>
          <w:b/>
          <w:bCs/>
          <w:caps/>
          <w:color w:val="FFFFFF"/>
          <w:spacing w:val="15"/>
          <w:sz w:val="22"/>
          <w:szCs w:val="22"/>
          <w:highlight w:val="yellow"/>
          <w:lang w:eastAsia="en-GB"/>
        </w:rPr>
      </w:pPr>
    </w:p>
    <w:p w:rsidR="00DD169B" w:rsidRPr="00DD169B" w:rsidRDefault="00DD169B" w:rsidP="00DD169B">
      <w:pPr>
        <w:jc w:val="both"/>
        <w:rPr>
          <w:i/>
        </w:rPr>
      </w:pPr>
      <w:r w:rsidRPr="007D5C25">
        <w:rPr>
          <w:i/>
        </w:rPr>
        <w:t xml:space="preserve">Proposer: </w:t>
      </w:r>
      <w:r>
        <w:rPr>
          <w:i/>
        </w:rPr>
        <w:t xml:space="preserve">EirGrid </w:t>
      </w:r>
    </w:p>
    <w:p w:rsidR="00DD169B" w:rsidRDefault="00DD169B" w:rsidP="00527BFF">
      <w:pPr>
        <w:jc w:val="both"/>
      </w:pPr>
      <w:r w:rsidRPr="00301ADD">
        <w:t>Sec</w:t>
      </w:r>
      <w:r w:rsidR="00ED0EE3">
        <w:t>retariat</w:t>
      </w:r>
      <w:r w:rsidRPr="00301ADD">
        <w:t xml:space="preserve"> provided</w:t>
      </w:r>
      <w:r w:rsidR="00ED0EE3">
        <w:t xml:space="preserve"> an</w:t>
      </w:r>
      <w:r w:rsidRPr="00301ADD">
        <w:t xml:space="preserve"> update advising that part of the advices will be subcontracted to </w:t>
      </w:r>
      <w:r w:rsidR="00301ADD">
        <w:t xml:space="preserve">NI firm </w:t>
      </w:r>
      <w:proofErr w:type="spellStart"/>
      <w:r w:rsidR="00301ADD">
        <w:t>Pin</w:t>
      </w:r>
      <w:r w:rsidR="002961F6">
        <w:t>s</w:t>
      </w:r>
      <w:r w:rsidR="00301ADD">
        <w:t>ent</w:t>
      </w:r>
      <w:proofErr w:type="spellEnd"/>
      <w:r w:rsidR="00301ADD">
        <w:t xml:space="preserve"> Mason</w:t>
      </w:r>
      <w:r w:rsidR="002961F6">
        <w:t>s</w:t>
      </w:r>
      <w:r w:rsidR="00301ADD">
        <w:t xml:space="preserve">. Secretariat </w:t>
      </w:r>
      <w:r w:rsidRPr="00301ADD">
        <w:t xml:space="preserve">advised that an update should be </w:t>
      </w:r>
      <w:r w:rsidR="00301ADD">
        <w:t xml:space="preserve">available </w:t>
      </w:r>
      <w:r w:rsidRPr="00301ADD">
        <w:t xml:space="preserve">for </w:t>
      </w:r>
      <w:r w:rsidR="00301ADD">
        <w:t xml:space="preserve">the next meeting. </w:t>
      </w:r>
      <w:r w:rsidRPr="00301ADD">
        <w:t xml:space="preserve">Committee were in agreement that </w:t>
      </w:r>
      <w:r w:rsidR="00301ADD">
        <w:t xml:space="preserve">the </w:t>
      </w:r>
      <w:r w:rsidRPr="00301ADD">
        <w:t xml:space="preserve">proposal </w:t>
      </w:r>
      <w:r w:rsidR="00A87D3A">
        <w:t xml:space="preserve">ought to </w:t>
      </w:r>
      <w:r w:rsidR="00301ADD">
        <w:t>be</w:t>
      </w:r>
      <w:r w:rsidRPr="00301ADD">
        <w:t xml:space="preserve"> deferred.</w:t>
      </w:r>
    </w:p>
    <w:p w:rsidR="007D2775" w:rsidRPr="007D5C25" w:rsidRDefault="007D2775" w:rsidP="007D2775">
      <w:pPr>
        <w:pStyle w:val="IntenseQuote"/>
        <w:jc w:val="both"/>
      </w:pPr>
      <w:r w:rsidRPr="007D5C25">
        <w:t xml:space="preserve">Actions </w:t>
      </w:r>
    </w:p>
    <w:p w:rsidR="007D2775" w:rsidRPr="00301ADD" w:rsidRDefault="007D2775" w:rsidP="007D2775">
      <w:pPr>
        <w:pStyle w:val="ListParagraph"/>
        <w:numPr>
          <w:ilvl w:val="0"/>
          <w:numId w:val="17"/>
        </w:numPr>
      </w:pPr>
      <w:r>
        <w:t>N/A</w:t>
      </w:r>
    </w:p>
    <w:p w:rsidR="00383F58" w:rsidRPr="007D5C25" w:rsidRDefault="00383F58" w:rsidP="00383F58">
      <w:pPr>
        <w:pStyle w:val="IntenseQuote"/>
        <w:spacing w:line="360" w:lineRule="auto"/>
        <w:jc w:val="both"/>
      </w:pPr>
      <w:r w:rsidRPr="000B10FF">
        <w:t>Decision</w:t>
      </w:r>
    </w:p>
    <w:p w:rsidR="00383F58" w:rsidRPr="007D5C25" w:rsidRDefault="00383F58" w:rsidP="00383F58">
      <w:pPr>
        <w:pStyle w:val="Bullet1"/>
        <w:numPr>
          <w:ilvl w:val="0"/>
          <w:numId w:val="5"/>
        </w:numPr>
        <w:spacing w:line="360" w:lineRule="auto"/>
        <w:jc w:val="both"/>
      </w:pPr>
      <w:r w:rsidRPr="007D5C25">
        <w:t xml:space="preserve">The proposal was </w:t>
      </w:r>
      <w:r>
        <w:t>D</w:t>
      </w:r>
      <w:r w:rsidRPr="007D5C25">
        <w:t>eferred</w:t>
      </w:r>
      <w:r>
        <w:t xml:space="preserve"> </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383F58" w:rsidRPr="007D5C25" w:rsidTr="009E0602">
        <w:trPr>
          <w:jc w:val="center"/>
        </w:trPr>
        <w:tc>
          <w:tcPr>
            <w:tcW w:w="5000" w:type="pct"/>
            <w:shd w:val="clear" w:color="auto" w:fill="548DD4"/>
          </w:tcPr>
          <w:p w:rsidR="00383F58" w:rsidRPr="007D5C25" w:rsidRDefault="00383F58" w:rsidP="00383F58">
            <w:pPr>
              <w:spacing w:before="40" w:after="40"/>
              <w:jc w:val="center"/>
              <w:rPr>
                <w:b/>
                <w:color w:val="FFFFFF"/>
                <w:sz w:val="16"/>
                <w:szCs w:val="16"/>
              </w:rPr>
            </w:pPr>
            <w:r w:rsidRPr="007D5C25">
              <w:rPr>
                <w:b/>
                <w:color w:val="FFFFFF"/>
              </w:rPr>
              <w:t>Deferred</w:t>
            </w:r>
            <w:r>
              <w:rPr>
                <w:b/>
                <w:color w:val="FFFFFF"/>
              </w:rPr>
              <w:t xml:space="preserve"> </w:t>
            </w:r>
          </w:p>
        </w:tc>
      </w:tr>
    </w:tbl>
    <w:p w:rsidR="00527BFF" w:rsidRPr="00DD169B" w:rsidRDefault="00527BFF" w:rsidP="00527BFF">
      <w:pPr>
        <w:pStyle w:val="ListParagraph"/>
      </w:pPr>
    </w:p>
    <w:p w:rsidR="007D5C25" w:rsidRPr="007D5C25" w:rsidRDefault="007D5C25" w:rsidP="00DD169B">
      <w:pPr>
        <w:pStyle w:val="Heading1"/>
        <w:pageBreakBefore w:val="0"/>
        <w:numPr>
          <w:ilvl w:val="0"/>
          <w:numId w:val="0"/>
        </w:numPr>
      </w:pPr>
      <w:bookmarkStart w:id="12" w:name="_Toc353875935"/>
      <w:r>
        <w:t>4.</w:t>
      </w:r>
      <w:r w:rsidR="00DD169B" w:rsidRPr="00DD169B">
        <w:t xml:space="preserve"> </w:t>
      </w:r>
      <w:r w:rsidR="00DD169B">
        <w:tab/>
      </w:r>
      <w:r w:rsidR="00DD169B" w:rsidRPr="007D5C25">
        <w:t>New Modification Proposals</w:t>
      </w:r>
      <w:bookmarkEnd w:id="12"/>
      <w:r>
        <w:t xml:space="preserve"> </w:t>
      </w:r>
      <w:r>
        <w:tab/>
      </w:r>
    </w:p>
    <w:p w:rsidR="00043C30" w:rsidRPr="00B87074" w:rsidRDefault="00043C30" w:rsidP="002F6F11">
      <w:pPr>
        <w:pStyle w:val="Bullet1"/>
        <w:numPr>
          <w:ilvl w:val="0"/>
          <w:numId w:val="0"/>
        </w:numPr>
        <w:jc w:val="both"/>
        <w:rPr>
          <w:highlight w:val="yellow"/>
        </w:rPr>
      </w:pPr>
    </w:p>
    <w:p w:rsidR="00043C30" w:rsidRPr="007D5C25" w:rsidRDefault="00306A0E" w:rsidP="002F6F11">
      <w:pPr>
        <w:pStyle w:val="Heading2"/>
        <w:numPr>
          <w:ilvl w:val="0"/>
          <w:numId w:val="0"/>
        </w:numPr>
        <w:ind w:left="576" w:hanging="576"/>
        <w:jc w:val="both"/>
        <w:rPr>
          <w:rStyle w:val="IntenseReference"/>
          <w:color w:val="1F497D"/>
        </w:rPr>
      </w:pPr>
      <w:bookmarkStart w:id="13" w:name="_Toc353875936"/>
      <w:r w:rsidRPr="007D5C25">
        <w:rPr>
          <w:rStyle w:val="IntenseReference"/>
          <w:color w:val="1F497D"/>
          <w:u w:val="none"/>
        </w:rPr>
        <w:t>II.</w:t>
      </w:r>
      <w:r w:rsidR="002F6F11" w:rsidRPr="007D5C25">
        <w:rPr>
          <w:rStyle w:val="IntenseReference"/>
          <w:color w:val="1F497D"/>
          <w:u w:val="none"/>
        </w:rPr>
        <w:tab/>
      </w:r>
      <w:r w:rsidR="00043C30" w:rsidRPr="007D5C25">
        <w:rPr>
          <w:rStyle w:val="IntenseReference"/>
          <w:color w:val="1F497D"/>
        </w:rPr>
        <w:t>Mod_</w:t>
      </w:r>
      <w:r w:rsidR="000A2734">
        <w:rPr>
          <w:rStyle w:val="IntenseReference"/>
          <w:color w:val="1F497D"/>
        </w:rPr>
        <w:t>04</w:t>
      </w:r>
      <w:r w:rsidR="00043C30" w:rsidRPr="007D5C25">
        <w:rPr>
          <w:rStyle w:val="IntenseReference"/>
          <w:color w:val="1F497D"/>
        </w:rPr>
        <w:t>_1</w:t>
      </w:r>
      <w:r w:rsidR="00C95D3E" w:rsidRPr="007D5C25">
        <w:rPr>
          <w:rStyle w:val="IntenseReference"/>
          <w:color w:val="1F497D"/>
        </w:rPr>
        <w:t>3</w:t>
      </w:r>
      <w:r w:rsidR="00043C30" w:rsidRPr="007D5C25">
        <w:rPr>
          <w:rStyle w:val="IntenseReference"/>
          <w:color w:val="1F497D"/>
        </w:rPr>
        <w:t xml:space="preserve"> </w:t>
      </w:r>
      <w:r w:rsidR="000A2734">
        <w:rPr>
          <w:rStyle w:val="IntenseReference"/>
          <w:color w:val="1F497D"/>
        </w:rPr>
        <w:t>process for changing the vat jurisdiction of an interconnector unit</w:t>
      </w:r>
      <w:bookmarkEnd w:id="13"/>
    </w:p>
    <w:p w:rsidR="00043C30" w:rsidRDefault="006153B4" w:rsidP="002F6F11">
      <w:pPr>
        <w:jc w:val="both"/>
        <w:rPr>
          <w:i/>
        </w:rPr>
      </w:pPr>
      <w:r w:rsidRPr="007D5C25">
        <w:rPr>
          <w:i/>
        </w:rPr>
        <w:t xml:space="preserve">Proposer: </w:t>
      </w:r>
      <w:r w:rsidR="000A2734">
        <w:rPr>
          <w:i/>
        </w:rPr>
        <w:t>SEMO</w:t>
      </w:r>
    </w:p>
    <w:p w:rsidR="00ED0EE3" w:rsidRPr="007D5C25" w:rsidRDefault="00ED0EE3" w:rsidP="002F6F11">
      <w:pPr>
        <w:jc w:val="both"/>
        <w:rPr>
          <w:i/>
        </w:rPr>
      </w:pPr>
      <w:r>
        <w:rPr>
          <w:i/>
        </w:rPr>
        <w:lastRenderedPageBreak/>
        <w:t>AP Only</w:t>
      </w:r>
    </w:p>
    <w:p w:rsidR="0037293C" w:rsidRDefault="00DD169B" w:rsidP="007D5C25">
      <w:pPr>
        <w:jc w:val="both"/>
        <w:rPr>
          <w:rFonts w:cs="Arial"/>
        </w:rPr>
      </w:pPr>
      <w:r>
        <w:rPr>
          <w:rFonts w:cs="Arial"/>
        </w:rPr>
        <w:t xml:space="preserve">Proposer </w:t>
      </w:r>
      <w:r w:rsidR="00E46E2C">
        <w:rPr>
          <w:rFonts w:cs="Arial"/>
        </w:rPr>
        <w:t xml:space="preserve">presented proposal advising that the modification has </w:t>
      </w:r>
      <w:r w:rsidR="008E4812">
        <w:rPr>
          <w:rFonts w:cs="Arial"/>
        </w:rPr>
        <w:t>been raised</w:t>
      </w:r>
      <w:r w:rsidR="00E46E2C">
        <w:rPr>
          <w:rFonts w:cs="Arial"/>
        </w:rPr>
        <w:t xml:space="preserve"> due to an</w:t>
      </w:r>
      <w:r>
        <w:rPr>
          <w:rFonts w:cs="Arial"/>
        </w:rPr>
        <w:t xml:space="preserve"> issue with</w:t>
      </w:r>
      <w:r w:rsidR="00E46E2C">
        <w:rPr>
          <w:rFonts w:cs="Arial"/>
        </w:rPr>
        <w:t xml:space="preserve"> the  implementation of Mod_03_12 Alignment of TSC with revised VAT arrangements</w:t>
      </w:r>
      <w:r w:rsidR="00C14AFD">
        <w:rPr>
          <w:rFonts w:cs="Arial"/>
        </w:rPr>
        <w:t>,</w:t>
      </w:r>
      <w:r w:rsidR="00E46E2C">
        <w:rPr>
          <w:rFonts w:cs="Arial"/>
        </w:rPr>
        <w:t xml:space="preserve"> which is due to become effective on 10 May 2013. </w:t>
      </w:r>
      <w:r w:rsidR="00E46E2C" w:rsidRPr="00E46E2C">
        <w:rPr>
          <w:rFonts w:cs="Arial"/>
        </w:rPr>
        <w:t xml:space="preserve">This Modification Proposal amends the T&amp;SC to remove the requirement for companies to become VAT registered in the Jurisdiction in which the Unit is registered. These provisions apply to Interconnector Units as they are considered Generator Units for the purposes of the Code. As a result of this change, the Jurisdiction of the Interconnector Units of three existing Interconnector Users will change on </w:t>
      </w:r>
      <w:r w:rsidR="008E4812">
        <w:rPr>
          <w:rFonts w:cs="Arial"/>
        </w:rPr>
        <w:t>10</w:t>
      </w:r>
      <w:r w:rsidR="008E4812" w:rsidRPr="008E4812">
        <w:rPr>
          <w:rFonts w:cs="Arial"/>
          <w:vertAlign w:val="superscript"/>
        </w:rPr>
        <w:t>th</w:t>
      </w:r>
      <w:r w:rsidR="008E4812">
        <w:rPr>
          <w:rFonts w:cs="Arial"/>
        </w:rPr>
        <w:t xml:space="preserve"> May</w:t>
      </w:r>
      <w:r w:rsidR="00E46E2C" w:rsidRPr="00E46E2C">
        <w:rPr>
          <w:rFonts w:cs="Arial"/>
        </w:rPr>
        <w:t xml:space="preserve">, which is in the middle of a billing period for Capacity. (A fourth unit which may also be affected is in the process of registration.) The Central Market System is unable to process settlement for a portion of the month allocated to one VAT jurisdiction and the remaining portion allocated to another VAT jurisdiction. In order to account for this change, the affected Interconnector Units will be issued with new Account IDs and corresponding digital certificates. All relevant credit cover information will be transferred to the new Account IDs. </w:t>
      </w:r>
      <w:r w:rsidR="00E46E2C" w:rsidRPr="001F4467">
        <w:rPr>
          <w:rFonts w:cs="Arial"/>
        </w:rPr>
        <w:t>This modification proposal aims to clarify the process for changing the VAT Jurisdic</w:t>
      </w:r>
      <w:r w:rsidR="008E4812">
        <w:rPr>
          <w:rFonts w:cs="Arial"/>
        </w:rPr>
        <w:t>tion of an Interconnector Unit. MO Member stressed that this is from a systems point of view to allow SEMO to accurately re-settle.</w:t>
      </w:r>
    </w:p>
    <w:p w:rsidR="00A5758F" w:rsidRDefault="008E4812" w:rsidP="008E4812">
      <w:pPr>
        <w:jc w:val="both"/>
        <w:rPr>
          <w:rFonts w:cs="Arial"/>
        </w:rPr>
      </w:pPr>
      <w:r>
        <w:rPr>
          <w:rFonts w:cs="Arial"/>
        </w:rPr>
        <w:t xml:space="preserve">MO Member advised that what is proposed is the </w:t>
      </w:r>
      <w:r w:rsidR="00C14AFD">
        <w:rPr>
          <w:rFonts w:cs="Arial"/>
        </w:rPr>
        <w:t>most straightforward</w:t>
      </w:r>
      <w:r>
        <w:rPr>
          <w:rFonts w:cs="Arial"/>
        </w:rPr>
        <w:t xml:space="preserve"> method and that the alternative method </w:t>
      </w:r>
      <w:r w:rsidR="00A37305">
        <w:rPr>
          <w:rFonts w:cs="Arial"/>
        </w:rPr>
        <w:t xml:space="preserve">of de-registering units would be far more arduous. </w:t>
      </w:r>
    </w:p>
    <w:p w:rsidR="00A5758F" w:rsidRDefault="00A5758F" w:rsidP="007D5C25">
      <w:pPr>
        <w:jc w:val="both"/>
        <w:rPr>
          <w:rFonts w:cs="Arial"/>
        </w:rPr>
      </w:pPr>
      <w:r>
        <w:rPr>
          <w:rFonts w:cs="Arial"/>
        </w:rPr>
        <w:t xml:space="preserve">Observer </w:t>
      </w:r>
      <w:r w:rsidR="008E4812">
        <w:rPr>
          <w:rFonts w:cs="Arial"/>
        </w:rPr>
        <w:t>expressed concern</w:t>
      </w:r>
      <w:r>
        <w:rPr>
          <w:rFonts w:cs="Arial"/>
        </w:rPr>
        <w:t xml:space="preserve"> around </w:t>
      </w:r>
      <w:r w:rsidR="008E4812">
        <w:rPr>
          <w:rFonts w:cs="Arial"/>
        </w:rPr>
        <w:t xml:space="preserve">the </w:t>
      </w:r>
      <w:r>
        <w:rPr>
          <w:rFonts w:cs="Arial"/>
        </w:rPr>
        <w:t xml:space="preserve">length of time given to incorporate </w:t>
      </w:r>
      <w:r w:rsidR="008E4812">
        <w:rPr>
          <w:rFonts w:cs="Arial"/>
        </w:rPr>
        <w:t>the changes into internal systems, noting that there were</w:t>
      </w:r>
      <w:r>
        <w:rPr>
          <w:rFonts w:cs="Arial"/>
        </w:rPr>
        <w:t xml:space="preserve"> 4 weeks </w:t>
      </w:r>
      <w:r w:rsidR="008E4812">
        <w:rPr>
          <w:rFonts w:cs="Arial"/>
        </w:rPr>
        <w:t>un</w:t>
      </w:r>
      <w:r>
        <w:rPr>
          <w:rFonts w:cs="Arial"/>
        </w:rPr>
        <w:t xml:space="preserve">til </w:t>
      </w:r>
      <w:r w:rsidR="008E4812">
        <w:rPr>
          <w:rFonts w:cs="Arial"/>
        </w:rPr>
        <w:t xml:space="preserve">the </w:t>
      </w:r>
      <w:r>
        <w:rPr>
          <w:rFonts w:cs="Arial"/>
        </w:rPr>
        <w:t>release date.</w:t>
      </w:r>
    </w:p>
    <w:p w:rsidR="00F01128" w:rsidRDefault="00A5758F" w:rsidP="007D5C25">
      <w:pPr>
        <w:jc w:val="both"/>
        <w:rPr>
          <w:rFonts w:cs="Arial"/>
        </w:rPr>
      </w:pPr>
      <w:r>
        <w:rPr>
          <w:rFonts w:cs="Arial"/>
        </w:rPr>
        <w:t xml:space="preserve">Proposer </w:t>
      </w:r>
      <w:r w:rsidR="00F01128">
        <w:rPr>
          <w:rFonts w:cs="Arial"/>
        </w:rPr>
        <w:t>advised that</w:t>
      </w:r>
      <w:r>
        <w:rPr>
          <w:rFonts w:cs="Arial"/>
        </w:rPr>
        <w:t xml:space="preserve"> HMRC were adamant that </w:t>
      </w:r>
      <w:r w:rsidR="00F01128">
        <w:rPr>
          <w:rFonts w:cs="Arial"/>
        </w:rPr>
        <w:t xml:space="preserve">from a VAT Authority perspective, </w:t>
      </w:r>
      <w:r>
        <w:rPr>
          <w:rFonts w:cs="Arial"/>
        </w:rPr>
        <w:t xml:space="preserve">this </w:t>
      </w:r>
      <w:r w:rsidR="00FE1BF2">
        <w:rPr>
          <w:rFonts w:cs="Arial"/>
        </w:rPr>
        <w:t>change must be</w:t>
      </w:r>
      <w:r>
        <w:rPr>
          <w:rFonts w:cs="Arial"/>
        </w:rPr>
        <w:t xml:space="preserve"> implemented in May. </w:t>
      </w:r>
      <w:r w:rsidR="00F01128">
        <w:rPr>
          <w:rFonts w:cs="Arial"/>
        </w:rPr>
        <w:t xml:space="preserve">Observer queried as </w:t>
      </w:r>
      <w:r w:rsidR="00FE1BF2">
        <w:rPr>
          <w:rFonts w:cs="Arial"/>
        </w:rPr>
        <w:t xml:space="preserve">to </w:t>
      </w:r>
      <w:r w:rsidR="00F01128">
        <w:rPr>
          <w:rFonts w:cs="Arial"/>
        </w:rPr>
        <w:t xml:space="preserve">whether there is any potential of delaying </w:t>
      </w:r>
      <w:r w:rsidR="00FE1BF2">
        <w:rPr>
          <w:rFonts w:cs="Arial"/>
        </w:rPr>
        <w:t xml:space="preserve">the </w:t>
      </w:r>
      <w:r w:rsidR="00F01128">
        <w:rPr>
          <w:rFonts w:cs="Arial"/>
        </w:rPr>
        <w:t>implementa</w:t>
      </w:r>
      <w:r w:rsidR="00E60D3F">
        <w:rPr>
          <w:rFonts w:cs="Arial"/>
        </w:rPr>
        <w:t xml:space="preserve">tion of the change until August. MO Member reiterated that HMRC had emphasised an implementation date of May at the very latest and stressed that SEMO must be able to </w:t>
      </w:r>
      <w:r w:rsidR="00A4604C">
        <w:rPr>
          <w:rFonts w:cs="Arial"/>
        </w:rPr>
        <w:t>process settlement accurately</w:t>
      </w:r>
      <w:r w:rsidR="00E60D3F">
        <w:rPr>
          <w:rFonts w:cs="Arial"/>
        </w:rPr>
        <w:t>.</w:t>
      </w:r>
    </w:p>
    <w:p w:rsidR="0095073A" w:rsidRPr="00A37305" w:rsidRDefault="00E60D3F" w:rsidP="007D5C25">
      <w:pPr>
        <w:jc w:val="both"/>
        <w:rPr>
          <w:rFonts w:cs="Arial"/>
        </w:rPr>
      </w:pPr>
      <w:r>
        <w:rPr>
          <w:rFonts w:cs="Arial"/>
        </w:rPr>
        <w:t>Supplier Alternate queried as to whether it would be possible to apply different VAT rules.</w:t>
      </w:r>
      <w:r w:rsidR="00A37305">
        <w:rPr>
          <w:rFonts w:cs="Arial"/>
        </w:rPr>
        <w:t xml:space="preserve"> MO Member stated that this is not possible from a </w:t>
      </w:r>
      <w:r w:rsidR="0095073A">
        <w:rPr>
          <w:rFonts w:cs="Arial"/>
        </w:rPr>
        <w:t xml:space="preserve">systems perspective </w:t>
      </w:r>
      <w:r w:rsidR="00A37305">
        <w:rPr>
          <w:rFonts w:cs="Arial"/>
        </w:rPr>
        <w:t xml:space="preserve">as </w:t>
      </w:r>
      <w:r w:rsidR="0095073A">
        <w:rPr>
          <w:rFonts w:cs="Arial"/>
        </w:rPr>
        <w:t>they are end dated</w:t>
      </w:r>
      <w:r w:rsidR="00A37305">
        <w:rPr>
          <w:rFonts w:cs="Arial"/>
        </w:rPr>
        <w:t xml:space="preserve"> and r</w:t>
      </w:r>
      <w:r w:rsidR="0095073A">
        <w:rPr>
          <w:rFonts w:cs="Arial"/>
        </w:rPr>
        <w:t>esettle</w:t>
      </w:r>
      <w:r w:rsidR="00A37305">
        <w:rPr>
          <w:rFonts w:cs="Arial"/>
        </w:rPr>
        <w:t>ment occurs</w:t>
      </w:r>
      <w:r w:rsidR="0095073A">
        <w:rPr>
          <w:rFonts w:cs="Arial"/>
        </w:rPr>
        <w:t xml:space="preserve"> </w:t>
      </w:r>
      <w:r w:rsidR="00D40AE1">
        <w:rPr>
          <w:rFonts w:cs="Arial"/>
        </w:rPr>
        <w:t xml:space="preserve">based </w:t>
      </w:r>
      <w:r w:rsidR="0095073A" w:rsidRPr="00A37305">
        <w:rPr>
          <w:rFonts w:cs="Arial"/>
        </w:rPr>
        <w:t xml:space="preserve">upon </w:t>
      </w:r>
      <w:r w:rsidR="00A37305" w:rsidRPr="00A37305">
        <w:rPr>
          <w:rFonts w:cs="Arial"/>
        </w:rPr>
        <w:t xml:space="preserve">the </w:t>
      </w:r>
      <w:r w:rsidR="0095073A" w:rsidRPr="00A37305">
        <w:rPr>
          <w:rFonts w:cs="Arial"/>
        </w:rPr>
        <w:t xml:space="preserve">previous </w:t>
      </w:r>
      <w:r w:rsidR="00A37305" w:rsidRPr="00A37305">
        <w:rPr>
          <w:rFonts w:cs="Arial"/>
        </w:rPr>
        <w:t>VAT</w:t>
      </w:r>
      <w:r w:rsidR="0095073A" w:rsidRPr="00A37305">
        <w:rPr>
          <w:rFonts w:cs="Arial"/>
        </w:rPr>
        <w:t xml:space="preserve"> rules</w:t>
      </w:r>
      <w:r w:rsidR="00A37305" w:rsidRPr="00A37305">
        <w:rPr>
          <w:rFonts w:cs="Arial"/>
        </w:rPr>
        <w:t>.</w:t>
      </w:r>
    </w:p>
    <w:p w:rsidR="00A37305" w:rsidRPr="009A22EF" w:rsidRDefault="00A37305" w:rsidP="007D5C25">
      <w:pPr>
        <w:jc w:val="both"/>
        <w:rPr>
          <w:rFonts w:cs="Arial"/>
        </w:rPr>
      </w:pPr>
      <w:r w:rsidRPr="00A37305">
        <w:rPr>
          <w:rFonts w:cs="Arial"/>
        </w:rPr>
        <w:t xml:space="preserve">MO </w:t>
      </w:r>
      <w:r w:rsidRPr="009A22EF">
        <w:rPr>
          <w:rFonts w:cs="Arial"/>
        </w:rPr>
        <w:t xml:space="preserve">Member advised that the proposal requires no systems changes. </w:t>
      </w:r>
    </w:p>
    <w:p w:rsidR="00A5758F" w:rsidRPr="009A22EF" w:rsidRDefault="00B04453" w:rsidP="007D5C25">
      <w:pPr>
        <w:jc w:val="both"/>
        <w:rPr>
          <w:rFonts w:cs="Arial"/>
        </w:rPr>
      </w:pPr>
      <w:r w:rsidRPr="009A22EF">
        <w:rPr>
          <w:rFonts w:cs="Arial"/>
        </w:rPr>
        <w:t>Observer</w:t>
      </w:r>
      <w:r w:rsidR="00A37305" w:rsidRPr="009A22EF">
        <w:rPr>
          <w:rFonts w:cs="Arial"/>
        </w:rPr>
        <w:t xml:space="preserve"> expressed support in relation to the work that has been carried ou</w:t>
      </w:r>
      <w:r w:rsidR="009A22EF" w:rsidRPr="009A22EF">
        <w:rPr>
          <w:rFonts w:cs="Arial"/>
        </w:rPr>
        <w:t>t by SEMO on the issue to date and advised that Electroroute</w:t>
      </w:r>
      <w:r w:rsidRPr="009A22EF">
        <w:rPr>
          <w:rFonts w:cs="Arial"/>
        </w:rPr>
        <w:t xml:space="preserve"> appreciate</w:t>
      </w:r>
      <w:r w:rsidR="009A22EF" w:rsidRPr="009A22EF">
        <w:rPr>
          <w:rFonts w:cs="Arial"/>
        </w:rPr>
        <w:t xml:space="preserve"> that</w:t>
      </w:r>
      <w:r w:rsidRPr="009A22EF">
        <w:rPr>
          <w:rFonts w:cs="Arial"/>
        </w:rPr>
        <w:t xml:space="preserve"> the change is necessary.</w:t>
      </w:r>
    </w:p>
    <w:p w:rsidR="00043C30" w:rsidRPr="007D5C25" w:rsidRDefault="00043C30" w:rsidP="002F6F11">
      <w:pPr>
        <w:pStyle w:val="IntenseQuote"/>
        <w:jc w:val="both"/>
      </w:pPr>
      <w:r w:rsidRPr="007D5C25">
        <w:t xml:space="preserve">Actions </w:t>
      </w:r>
    </w:p>
    <w:p w:rsidR="00967B9A" w:rsidRPr="007D5C25" w:rsidRDefault="002B6B46" w:rsidP="007D5C25">
      <w:pPr>
        <w:pStyle w:val="ListParagraph"/>
        <w:numPr>
          <w:ilvl w:val="0"/>
          <w:numId w:val="5"/>
        </w:numPr>
        <w:spacing w:before="0" w:after="0" w:line="240" w:lineRule="auto"/>
      </w:pPr>
      <w:r>
        <w:t>N/A</w:t>
      </w:r>
    </w:p>
    <w:p w:rsidR="00043C30" w:rsidRPr="007D5C25" w:rsidRDefault="00043C30" w:rsidP="002F6F11">
      <w:pPr>
        <w:pStyle w:val="IntenseQuote"/>
        <w:jc w:val="both"/>
      </w:pPr>
      <w:r w:rsidRPr="007D5C25">
        <w:t>Decision</w:t>
      </w:r>
    </w:p>
    <w:p w:rsidR="004676DD" w:rsidRPr="007D5C25" w:rsidRDefault="002B6B46" w:rsidP="002F6F11">
      <w:pPr>
        <w:pStyle w:val="Bullet1"/>
        <w:numPr>
          <w:ilvl w:val="0"/>
          <w:numId w:val="5"/>
        </w:numPr>
        <w:jc w:val="both"/>
      </w:pPr>
      <w:r>
        <w:t>Recommended for Approval</w:t>
      </w:r>
    </w:p>
    <w:p w:rsidR="007D1D0C" w:rsidRDefault="007D1D0C" w:rsidP="007D1D0C">
      <w:pPr>
        <w:pStyle w:val="Bullet1"/>
        <w:numPr>
          <w:ilvl w:val="0"/>
          <w:numId w:val="0"/>
        </w:numPr>
        <w:ind w:left="360" w:hanging="360"/>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ED0EE3" w:rsidRPr="00552AFF" w:rsidTr="001F4467">
        <w:trPr>
          <w:jc w:val="center"/>
        </w:trPr>
        <w:tc>
          <w:tcPr>
            <w:tcW w:w="5000" w:type="pct"/>
            <w:gridSpan w:val="3"/>
            <w:shd w:val="clear" w:color="auto" w:fill="548DD4"/>
          </w:tcPr>
          <w:p w:rsidR="00ED0EE3" w:rsidRPr="00552AFF" w:rsidRDefault="00ED0EE3" w:rsidP="00ED0EE3">
            <w:pPr>
              <w:spacing w:before="40" w:after="40"/>
              <w:jc w:val="center"/>
              <w:rPr>
                <w:sz w:val="16"/>
                <w:szCs w:val="16"/>
              </w:rPr>
            </w:pPr>
            <w:r w:rsidRPr="00552AFF">
              <w:rPr>
                <w:b/>
                <w:color w:val="FFFFFF"/>
              </w:rPr>
              <w:t xml:space="preserve">Recommended for Approval </w:t>
            </w:r>
            <w:r>
              <w:rPr>
                <w:b/>
                <w:color w:val="FFFFFF"/>
              </w:rPr>
              <w:t xml:space="preserve">by Unanimous Vote </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sidRPr="00552AFF">
              <w:rPr>
                <w:sz w:val="16"/>
                <w:szCs w:val="16"/>
              </w:rPr>
              <w:t>Brian Mongan</w:t>
            </w:r>
          </w:p>
        </w:tc>
        <w:tc>
          <w:tcPr>
            <w:tcW w:w="1712" w:type="pct"/>
            <w:shd w:val="clear" w:color="auto" w:fill="auto"/>
          </w:tcPr>
          <w:p w:rsidR="00ED0EE3" w:rsidRPr="00552AFF" w:rsidRDefault="00ED0EE3" w:rsidP="001F4467">
            <w:pPr>
              <w:spacing w:before="40" w:after="40"/>
              <w:rPr>
                <w:sz w:val="16"/>
                <w:szCs w:val="16"/>
              </w:rPr>
            </w:pPr>
            <w:r w:rsidRPr="00552AFF">
              <w:rPr>
                <w:sz w:val="16"/>
                <w:szCs w:val="16"/>
              </w:rPr>
              <w:t>Generator Alternate</w:t>
            </w:r>
          </w:p>
        </w:tc>
        <w:tc>
          <w:tcPr>
            <w:tcW w:w="1776" w:type="pct"/>
            <w:shd w:val="clear" w:color="auto" w:fill="auto"/>
          </w:tcPr>
          <w:p w:rsidR="00ED0EE3" w:rsidRPr="00552AFF" w:rsidRDefault="00ED0EE3" w:rsidP="001F4467">
            <w:pPr>
              <w:spacing w:before="40" w:after="40"/>
              <w:rPr>
                <w:sz w:val="16"/>
                <w:szCs w:val="16"/>
              </w:rPr>
            </w:pPr>
            <w:r w:rsidRPr="00552AFF">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Pr>
                <w:sz w:val="16"/>
                <w:szCs w:val="16"/>
              </w:rPr>
              <w:t>Derek Scully</w:t>
            </w:r>
          </w:p>
        </w:tc>
        <w:tc>
          <w:tcPr>
            <w:tcW w:w="1712" w:type="pct"/>
            <w:shd w:val="clear" w:color="auto" w:fill="auto"/>
          </w:tcPr>
          <w:p w:rsidR="00ED0EE3" w:rsidRPr="00552AFF" w:rsidRDefault="00ED0EE3" w:rsidP="001F4467">
            <w:pPr>
              <w:spacing w:before="40" w:after="40"/>
              <w:rPr>
                <w:sz w:val="16"/>
                <w:szCs w:val="16"/>
              </w:rPr>
            </w:pPr>
            <w:r w:rsidRPr="00552AFF">
              <w:rPr>
                <w:sz w:val="16"/>
                <w:szCs w:val="16"/>
              </w:rPr>
              <w:t xml:space="preserve">Generator </w:t>
            </w:r>
            <w:r>
              <w:rPr>
                <w:sz w:val="16"/>
                <w:szCs w:val="16"/>
              </w:rPr>
              <w:t>Alternate</w:t>
            </w:r>
          </w:p>
        </w:tc>
        <w:tc>
          <w:tcPr>
            <w:tcW w:w="1776" w:type="pct"/>
            <w:shd w:val="clear" w:color="auto" w:fill="auto"/>
          </w:tcPr>
          <w:p w:rsidR="00ED0EE3" w:rsidRPr="00552AFF" w:rsidRDefault="00ED0EE3" w:rsidP="001F4467">
            <w:pPr>
              <w:spacing w:before="40" w:after="40"/>
              <w:rPr>
                <w:sz w:val="16"/>
                <w:szCs w:val="16"/>
              </w:rPr>
            </w:pPr>
            <w:r>
              <w:rPr>
                <w:sz w:val="16"/>
                <w:szCs w:val="16"/>
              </w:rPr>
              <w:t>Approved</w:t>
            </w:r>
          </w:p>
        </w:tc>
      </w:tr>
      <w:tr w:rsidR="00ED0EE3" w:rsidTr="001F4467">
        <w:trPr>
          <w:jc w:val="center"/>
        </w:trPr>
        <w:tc>
          <w:tcPr>
            <w:tcW w:w="1512" w:type="pct"/>
            <w:shd w:val="clear" w:color="auto" w:fill="auto"/>
          </w:tcPr>
          <w:p w:rsidR="00ED0EE3" w:rsidRDefault="00ED0EE3" w:rsidP="001F4467">
            <w:pPr>
              <w:spacing w:before="40" w:after="40"/>
              <w:rPr>
                <w:sz w:val="16"/>
                <w:szCs w:val="16"/>
              </w:rPr>
            </w:pPr>
            <w:r>
              <w:rPr>
                <w:sz w:val="16"/>
                <w:szCs w:val="16"/>
              </w:rPr>
              <w:t>Gerry Halligan</w:t>
            </w:r>
          </w:p>
        </w:tc>
        <w:tc>
          <w:tcPr>
            <w:tcW w:w="1712" w:type="pct"/>
            <w:shd w:val="clear" w:color="auto" w:fill="auto"/>
          </w:tcPr>
          <w:p w:rsidR="00ED0EE3" w:rsidRPr="00552AFF" w:rsidRDefault="00ED0EE3" w:rsidP="001F4467">
            <w:pPr>
              <w:spacing w:before="40" w:after="40"/>
              <w:rPr>
                <w:sz w:val="16"/>
                <w:szCs w:val="16"/>
              </w:rPr>
            </w:pPr>
            <w:r>
              <w:rPr>
                <w:sz w:val="16"/>
                <w:szCs w:val="16"/>
              </w:rPr>
              <w:t>MDP Member</w:t>
            </w:r>
          </w:p>
        </w:tc>
        <w:tc>
          <w:tcPr>
            <w:tcW w:w="1776" w:type="pct"/>
            <w:shd w:val="clear" w:color="auto" w:fill="auto"/>
          </w:tcPr>
          <w:p w:rsidR="00ED0EE3" w:rsidRDefault="00ED0EE3" w:rsidP="001F4467">
            <w:pPr>
              <w:spacing w:before="40" w:after="40"/>
              <w:rPr>
                <w:sz w:val="16"/>
                <w:szCs w:val="16"/>
              </w:rPr>
            </w:pPr>
            <w:r>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sidRPr="00552AFF">
              <w:rPr>
                <w:sz w:val="16"/>
                <w:szCs w:val="16"/>
              </w:rPr>
              <w:t>Julie-Anne Hannon</w:t>
            </w:r>
          </w:p>
        </w:tc>
        <w:tc>
          <w:tcPr>
            <w:tcW w:w="1712" w:type="pct"/>
            <w:shd w:val="clear" w:color="auto" w:fill="auto"/>
          </w:tcPr>
          <w:p w:rsidR="00ED0EE3" w:rsidRPr="00552AFF" w:rsidRDefault="00ED0EE3" w:rsidP="001F4467">
            <w:pPr>
              <w:spacing w:before="40" w:after="40"/>
              <w:rPr>
                <w:sz w:val="16"/>
                <w:szCs w:val="16"/>
              </w:rPr>
            </w:pPr>
            <w:r w:rsidRPr="00552AFF">
              <w:rPr>
                <w:sz w:val="16"/>
                <w:szCs w:val="16"/>
              </w:rPr>
              <w:t xml:space="preserve">Supplier Alternate </w:t>
            </w:r>
          </w:p>
        </w:tc>
        <w:tc>
          <w:tcPr>
            <w:tcW w:w="1776" w:type="pct"/>
            <w:shd w:val="clear" w:color="auto" w:fill="auto"/>
          </w:tcPr>
          <w:p w:rsidR="00ED0EE3" w:rsidRPr="00552AFF" w:rsidRDefault="00ED0EE3" w:rsidP="001F4467">
            <w:pPr>
              <w:spacing w:before="40" w:after="40"/>
              <w:rPr>
                <w:sz w:val="16"/>
                <w:szCs w:val="16"/>
              </w:rPr>
            </w:pPr>
            <w:r w:rsidRPr="00552AFF">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sidRPr="00552AFF">
              <w:rPr>
                <w:sz w:val="16"/>
                <w:szCs w:val="16"/>
              </w:rPr>
              <w:t>Iain Wright-Chair</w:t>
            </w:r>
          </w:p>
        </w:tc>
        <w:tc>
          <w:tcPr>
            <w:tcW w:w="1712" w:type="pct"/>
            <w:shd w:val="clear" w:color="auto" w:fill="auto"/>
          </w:tcPr>
          <w:p w:rsidR="00ED0EE3" w:rsidRPr="00552AFF" w:rsidRDefault="00ED0EE3" w:rsidP="001F4467">
            <w:pPr>
              <w:spacing w:before="40" w:after="40"/>
              <w:rPr>
                <w:sz w:val="16"/>
                <w:szCs w:val="16"/>
              </w:rPr>
            </w:pPr>
            <w:r w:rsidRPr="00552AFF">
              <w:rPr>
                <w:sz w:val="16"/>
                <w:szCs w:val="16"/>
              </w:rPr>
              <w:t>Supplier Member</w:t>
            </w:r>
          </w:p>
        </w:tc>
        <w:tc>
          <w:tcPr>
            <w:tcW w:w="1776" w:type="pct"/>
            <w:shd w:val="clear" w:color="auto" w:fill="auto"/>
          </w:tcPr>
          <w:p w:rsidR="00ED0EE3" w:rsidRPr="00552AFF" w:rsidRDefault="00ED0EE3" w:rsidP="001F4467">
            <w:pPr>
              <w:spacing w:before="40" w:after="40"/>
              <w:rPr>
                <w:sz w:val="16"/>
                <w:szCs w:val="16"/>
              </w:rPr>
            </w:pPr>
            <w:r w:rsidRPr="00552AFF">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Pr>
                <w:sz w:val="16"/>
                <w:szCs w:val="16"/>
              </w:rPr>
              <w:t>Karen Meneely</w:t>
            </w:r>
          </w:p>
        </w:tc>
        <w:tc>
          <w:tcPr>
            <w:tcW w:w="1712" w:type="pct"/>
            <w:shd w:val="clear" w:color="auto" w:fill="auto"/>
          </w:tcPr>
          <w:p w:rsidR="00ED0EE3" w:rsidRPr="00552AFF" w:rsidRDefault="00ED0EE3" w:rsidP="001F4467">
            <w:pPr>
              <w:spacing w:before="40" w:after="40"/>
              <w:rPr>
                <w:sz w:val="16"/>
                <w:szCs w:val="16"/>
              </w:rPr>
            </w:pPr>
            <w:r>
              <w:rPr>
                <w:sz w:val="16"/>
                <w:szCs w:val="16"/>
              </w:rPr>
              <w:t>MDP Alternate</w:t>
            </w:r>
          </w:p>
        </w:tc>
        <w:tc>
          <w:tcPr>
            <w:tcW w:w="1776" w:type="pct"/>
            <w:shd w:val="clear" w:color="auto" w:fill="auto"/>
          </w:tcPr>
          <w:p w:rsidR="00ED0EE3" w:rsidRPr="00552AFF" w:rsidRDefault="00ED0EE3" w:rsidP="001F4467">
            <w:pPr>
              <w:spacing w:before="40" w:after="40"/>
              <w:rPr>
                <w:sz w:val="16"/>
                <w:szCs w:val="16"/>
              </w:rPr>
            </w:pPr>
            <w:r>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sidRPr="00552AFF">
              <w:rPr>
                <w:sz w:val="16"/>
                <w:szCs w:val="16"/>
              </w:rPr>
              <w:t>Mary Doorly</w:t>
            </w:r>
          </w:p>
        </w:tc>
        <w:tc>
          <w:tcPr>
            <w:tcW w:w="1712" w:type="pct"/>
            <w:shd w:val="clear" w:color="auto" w:fill="auto"/>
          </w:tcPr>
          <w:p w:rsidR="00ED0EE3" w:rsidRPr="00552AFF" w:rsidRDefault="00ED0EE3" w:rsidP="001F4467">
            <w:pPr>
              <w:spacing w:before="40" w:after="40"/>
              <w:rPr>
                <w:sz w:val="16"/>
                <w:szCs w:val="16"/>
              </w:rPr>
            </w:pPr>
            <w:r w:rsidRPr="00552AFF">
              <w:rPr>
                <w:sz w:val="16"/>
                <w:szCs w:val="16"/>
              </w:rPr>
              <w:t>Generator Alternate</w:t>
            </w:r>
          </w:p>
        </w:tc>
        <w:tc>
          <w:tcPr>
            <w:tcW w:w="1776" w:type="pct"/>
            <w:shd w:val="clear" w:color="auto" w:fill="auto"/>
          </w:tcPr>
          <w:p w:rsidR="00ED0EE3" w:rsidRPr="00552AFF" w:rsidRDefault="00ED0EE3" w:rsidP="001F4467">
            <w:pPr>
              <w:spacing w:before="40" w:after="40"/>
              <w:rPr>
                <w:sz w:val="16"/>
                <w:szCs w:val="16"/>
              </w:rPr>
            </w:pPr>
            <w:r w:rsidRPr="00552AFF">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Pr>
                <w:sz w:val="16"/>
                <w:szCs w:val="16"/>
              </w:rPr>
              <w:t>Michael Preston</w:t>
            </w:r>
          </w:p>
        </w:tc>
        <w:tc>
          <w:tcPr>
            <w:tcW w:w="1712" w:type="pct"/>
            <w:shd w:val="clear" w:color="auto" w:fill="auto"/>
          </w:tcPr>
          <w:p w:rsidR="00ED0EE3" w:rsidRPr="00552AFF" w:rsidRDefault="00ED0EE3" w:rsidP="001F4467">
            <w:pPr>
              <w:spacing w:before="40" w:after="40"/>
              <w:rPr>
                <w:sz w:val="16"/>
                <w:szCs w:val="16"/>
              </w:rPr>
            </w:pPr>
            <w:r>
              <w:rPr>
                <w:sz w:val="16"/>
                <w:szCs w:val="16"/>
              </w:rPr>
              <w:t>SO Member</w:t>
            </w:r>
          </w:p>
        </w:tc>
        <w:tc>
          <w:tcPr>
            <w:tcW w:w="1776" w:type="pct"/>
            <w:shd w:val="clear" w:color="auto" w:fill="auto"/>
          </w:tcPr>
          <w:p w:rsidR="00ED0EE3" w:rsidRPr="00552AFF" w:rsidRDefault="00ED0EE3" w:rsidP="001F4467">
            <w:pPr>
              <w:spacing w:before="40" w:after="40"/>
              <w:rPr>
                <w:sz w:val="16"/>
                <w:szCs w:val="16"/>
              </w:rPr>
            </w:pPr>
            <w:r w:rsidRPr="00552AFF">
              <w:rPr>
                <w:sz w:val="16"/>
                <w:szCs w:val="16"/>
              </w:rPr>
              <w:t>Approved</w:t>
            </w:r>
          </w:p>
        </w:tc>
      </w:tr>
      <w:tr w:rsidR="00ED0EE3" w:rsidRPr="00552AFF" w:rsidTr="001F4467">
        <w:trPr>
          <w:jc w:val="center"/>
        </w:trPr>
        <w:tc>
          <w:tcPr>
            <w:tcW w:w="1512" w:type="pct"/>
            <w:shd w:val="clear" w:color="auto" w:fill="auto"/>
          </w:tcPr>
          <w:p w:rsidR="00ED0EE3" w:rsidRDefault="00ED0EE3" w:rsidP="001F4467">
            <w:pPr>
              <w:spacing w:before="40" w:after="40"/>
              <w:rPr>
                <w:sz w:val="16"/>
                <w:szCs w:val="16"/>
              </w:rPr>
            </w:pPr>
            <w:r>
              <w:rPr>
                <w:sz w:val="16"/>
                <w:szCs w:val="16"/>
              </w:rPr>
              <w:lastRenderedPageBreak/>
              <w:t>Niamh Delaney</w:t>
            </w:r>
          </w:p>
        </w:tc>
        <w:tc>
          <w:tcPr>
            <w:tcW w:w="1712" w:type="pct"/>
            <w:shd w:val="clear" w:color="auto" w:fill="auto"/>
          </w:tcPr>
          <w:p w:rsidR="00ED0EE3" w:rsidRDefault="00ED0EE3" w:rsidP="001F4467">
            <w:pPr>
              <w:spacing w:before="40" w:after="40"/>
              <w:rPr>
                <w:sz w:val="16"/>
                <w:szCs w:val="16"/>
              </w:rPr>
            </w:pPr>
            <w:r>
              <w:rPr>
                <w:sz w:val="16"/>
                <w:szCs w:val="16"/>
              </w:rPr>
              <w:t>MO Member</w:t>
            </w:r>
          </w:p>
        </w:tc>
        <w:tc>
          <w:tcPr>
            <w:tcW w:w="1776" w:type="pct"/>
            <w:shd w:val="clear" w:color="auto" w:fill="auto"/>
          </w:tcPr>
          <w:p w:rsidR="00ED0EE3" w:rsidRPr="00552AFF" w:rsidRDefault="00ED0EE3" w:rsidP="001F4467">
            <w:pPr>
              <w:spacing w:before="40" w:after="40"/>
              <w:rPr>
                <w:sz w:val="16"/>
                <w:szCs w:val="16"/>
              </w:rPr>
            </w:pPr>
            <w:r>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sidRPr="00552AFF">
              <w:rPr>
                <w:sz w:val="16"/>
                <w:szCs w:val="16"/>
              </w:rPr>
              <w:t>Patrick Liddy</w:t>
            </w:r>
          </w:p>
        </w:tc>
        <w:tc>
          <w:tcPr>
            <w:tcW w:w="1712" w:type="pct"/>
            <w:shd w:val="clear" w:color="auto" w:fill="auto"/>
          </w:tcPr>
          <w:p w:rsidR="00ED0EE3" w:rsidRPr="00552AFF" w:rsidRDefault="00ED0EE3" w:rsidP="001F4467">
            <w:pPr>
              <w:spacing w:before="40" w:after="40"/>
              <w:rPr>
                <w:sz w:val="16"/>
                <w:szCs w:val="16"/>
              </w:rPr>
            </w:pPr>
            <w:r w:rsidRPr="00552AFF">
              <w:rPr>
                <w:sz w:val="16"/>
                <w:szCs w:val="16"/>
              </w:rPr>
              <w:t>DSU Member</w:t>
            </w:r>
          </w:p>
        </w:tc>
        <w:tc>
          <w:tcPr>
            <w:tcW w:w="1776" w:type="pct"/>
            <w:shd w:val="clear" w:color="auto" w:fill="auto"/>
          </w:tcPr>
          <w:p w:rsidR="00ED0EE3" w:rsidRPr="00552AFF" w:rsidRDefault="00ED0EE3" w:rsidP="001F4467">
            <w:pPr>
              <w:spacing w:before="40" w:after="40"/>
              <w:rPr>
                <w:sz w:val="16"/>
                <w:szCs w:val="16"/>
              </w:rPr>
            </w:pPr>
            <w:r w:rsidRPr="00552AFF">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Pr>
                <w:sz w:val="16"/>
                <w:szCs w:val="16"/>
              </w:rPr>
              <w:t>Paul Killian</w:t>
            </w:r>
          </w:p>
        </w:tc>
        <w:tc>
          <w:tcPr>
            <w:tcW w:w="1712" w:type="pct"/>
            <w:shd w:val="clear" w:color="auto" w:fill="auto"/>
          </w:tcPr>
          <w:p w:rsidR="00ED0EE3" w:rsidRPr="00552AFF" w:rsidRDefault="00ED0EE3" w:rsidP="001F4467">
            <w:pPr>
              <w:spacing w:before="40" w:after="40"/>
              <w:rPr>
                <w:sz w:val="16"/>
                <w:szCs w:val="16"/>
              </w:rPr>
            </w:pPr>
            <w:r>
              <w:rPr>
                <w:sz w:val="16"/>
                <w:szCs w:val="16"/>
              </w:rPr>
              <w:t>SO Member</w:t>
            </w:r>
          </w:p>
        </w:tc>
        <w:tc>
          <w:tcPr>
            <w:tcW w:w="1776" w:type="pct"/>
            <w:shd w:val="clear" w:color="auto" w:fill="auto"/>
          </w:tcPr>
          <w:p w:rsidR="00ED0EE3" w:rsidRPr="00552AFF" w:rsidRDefault="00ED0EE3" w:rsidP="001F4467">
            <w:pPr>
              <w:spacing w:before="40" w:after="40"/>
              <w:rPr>
                <w:sz w:val="16"/>
                <w:szCs w:val="16"/>
              </w:rPr>
            </w:pPr>
            <w:r w:rsidRPr="00552AFF">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sidRPr="00552AFF">
              <w:rPr>
                <w:sz w:val="16"/>
                <w:szCs w:val="16"/>
              </w:rPr>
              <w:t>William Carr</w:t>
            </w:r>
          </w:p>
        </w:tc>
        <w:tc>
          <w:tcPr>
            <w:tcW w:w="1712" w:type="pct"/>
            <w:shd w:val="clear" w:color="auto" w:fill="auto"/>
          </w:tcPr>
          <w:p w:rsidR="00ED0EE3" w:rsidRPr="00552AFF" w:rsidRDefault="00ED0EE3" w:rsidP="001F4467">
            <w:pPr>
              <w:spacing w:before="40" w:after="40"/>
              <w:rPr>
                <w:sz w:val="16"/>
                <w:szCs w:val="16"/>
              </w:rPr>
            </w:pPr>
            <w:r w:rsidRPr="00552AFF">
              <w:rPr>
                <w:sz w:val="16"/>
                <w:szCs w:val="16"/>
              </w:rPr>
              <w:t>Supplier Member</w:t>
            </w:r>
          </w:p>
        </w:tc>
        <w:tc>
          <w:tcPr>
            <w:tcW w:w="1776" w:type="pct"/>
            <w:shd w:val="clear" w:color="auto" w:fill="auto"/>
          </w:tcPr>
          <w:p w:rsidR="00ED0EE3" w:rsidRPr="00552AFF" w:rsidRDefault="00ED0EE3" w:rsidP="001F4467">
            <w:pPr>
              <w:spacing w:before="40" w:after="40"/>
              <w:rPr>
                <w:sz w:val="16"/>
                <w:szCs w:val="16"/>
              </w:rPr>
            </w:pPr>
            <w:r w:rsidRPr="00552AFF">
              <w:rPr>
                <w:sz w:val="16"/>
                <w:szCs w:val="16"/>
              </w:rPr>
              <w:t>Approved</w:t>
            </w:r>
          </w:p>
        </w:tc>
      </w:tr>
      <w:tr w:rsidR="00ED0EE3" w:rsidRPr="00552AFF" w:rsidTr="001F4467">
        <w:trPr>
          <w:jc w:val="center"/>
        </w:trPr>
        <w:tc>
          <w:tcPr>
            <w:tcW w:w="1512" w:type="pct"/>
            <w:shd w:val="clear" w:color="auto" w:fill="auto"/>
          </w:tcPr>
          <w:p w:rsidR="00ED0EE3" w:rsidRPr="00552AFF" w:rsidRDefault="00ED0EE3" w:rsidP="001F4467">
            <w:pPr>
              <w:spacing w:before="40" w:after="40"/>
              <w:rPr>
                <w:sz w:val="16"/>
                <w:szCs w:val="16"/>
              </w:rPr>
            </w:pPr>
            <w:r>
              <w:rPr>
                <w:sz w:val="16"/>
                <w:szCs w:val="16"/>
              </w:rPr>
              <w:t>William Steele</w:t>
            </w:r>
          </w:p>
        </w:tc>
        <w:tc>
          <w:tcPr>
            <w:tcW w:w="1712" w:type="pct"/>
            <w:shd w:val="clear" w:color="auto" w:fill="auto"/>
          </w:tcPr>
          <w:p w:rsidR="00ED0EE3" w:rsidRPr="00552AFF" w:rsidRDefault="00ED0EE3" w:rsidP="001F4467">
            <w:pPr>
              <w:spacing w:before="40" w:after="40"/>
              <w:rPr>
                <w:sz w:val="16"/>
                <w:szCs w:val="16"/>
              </w:rPr>
            </w:pPr>
            <w:r>
              <w:rPr>
                <w:sz w:val="16"/>
                <w:szCs w:val="16"/>
              </w:rPr>
              <w:t>Supplier Member</w:t>
            </w:r>
          </w:p>
        </w:tc>
        <w:tc>
          <w:tcPr>
            <w:tcW w:w="1776" w:type="pct"/>
            <w:shd w:val="clear" w:color="auto" w:fill="auto"/>
          </w:tcPr>
          <w:p w:rsidR="00ED0EE3" w:rsidRPr="00552AFF" w:rsidRDefault="00ED0EE3" w:rsidP="001F4467">
            <w:pPr>
              <w:spacing w:before="40" w:after="40"/>
              <w:rPr>
                <w:sz w:val="16"/>
                <w:szCs w:val="16"/>
              </w:rPr>
            </w:pPr>
            <w:r>
              <w:rPr>
                <w:sz w:val="16"/>
                <w:szCs w:val="16"/>
              </w:rPr>
              <w:t>Approved</w:t>
            </w:r>
          </w:p>
        </w:tc>
      </w:tr>
    </w:tbl>
    <w:p w:rsidR="00103138" w:rsidRPr="00B87074" w:rsidRDefault="00103138" w:rsidP="00103138">
      <w:pPr>
        <w:pStyle w:val="Bullet1"/>
        <w:numPr>
          <w:ilvl w:val="0"/>
          <w:numId w:val="0"/>
        </w:numPr>
        <w:rPr>
          <w:rStyle w:val="IntenseReference"/>
          <w:color w:val="1F497D"/>
          <w:highlight w:val="yellow"/>
          <w:u w:val="none"/>
        </w:rPr>
      </w:pPr>
    </w:p>
    <w:p w:rsidR="00103138" w:rsidRPr="007D5C25" w:rsidRDefault="00103138" w:rsidP="00103138">
      <w:pPr>
        <w:pStyle w:val="Heading2"/>
        <w:numPr>
          <w:ilvl w:val="0"/>
          <w:numId w:val="6"/>
        </w:numPr>
        <w:ind w:left="426" w:hanging="425"/>
        <w:rPr>
          <w:rStyle w:val="IntenseReference"/>
          <w:color w:val="1F497D"/>
        </w:rPr>
      </w:pPr>
      <w:bookmarkStart w:id="14" w:name="_Toc342642259"/>
      <w:bookmarkStart w:id="15" w:name="_Toc353875937"/>
      <w:r w:rsidRPr="007D5C25">
        <w:rPr>
          <w:rStyle w:val="IntenseReference"/>
          <w:color w:val="1F497D"/>
        </w:rPr>
        <w:t>AOB/Upcoming Events</w:t>
      </w:r>
      <w:bookmarkEnd w:id="14"/>
      <w:bookmarkEnd w:id="15"/>
    </w:p>
    <w:p w:rsidR="00103138" w:rsidRPr="007D5C25" w:rsidRDefault="00103138" w:rsidP="002F6F11">
      <w:pPr>
        <w:pStyle w:val="IntenseQuote"/>
        <w:jc w:val="both"/>
      </w:pPr>
      <w:r w:rsidRPr="007D5C25">
        <w:t>Calendar updates</w:t>
      </w:r>
    </w:p>
    <w:p w:rsidR="00FB6390" w:rsidRPr="007D5C25" w:rsidRDefault="007D5C25" w:rsidP="00FB6390">
      <w:pPr>
        <w:pStyle w:val="ListParagraph"/>
        <w:numPr>
          <w:ilvl w:val="0"/>
          <w:numId w:val="5"/>
        </w:numPr>
        <w:jc w:val="both"/>
        <w:rPr>
          <w:rFonts w:cs="Arial"/>
          <w:lang w:val="en-IE"/>
        </w:rPr>
      </w:pPr>
      <w:r w:rsidRPr="007D5C25">
        <w:rPr>
          <w:rFonts w:cs="Arial"/>
          <w:lang w:val="en-IE"/>
        </w:rPr>
        <w:t>30</w:t>
      </w:r>
      <w:r w:rsidRPr="007D5C25">
        <w:rPr>
          <w:rFonts w:cs="Arial"/>
          <w:vertAlign w:val="superscript"/>
          <w:lang w:val="en-IE"/>
        </w:rPr>
        <w:t>th</w:t>
      </w:r>
      <w:r w:rsidRPr="007D5C25">
        <w:rPr>
          <w:rFonts w:cs="Arial"/>
          <w:lang w:val="en-IE"/>
        </w:rPr>
        <w:t xml:space="preserve"> May</w:t>
      </w:r>
      <w:r w:rsidR="00FB6390" w:rsidRPr="007D5C25">
        <w:rPr>
          <w:rFonts w:cs="Arial"/>
          <w:lang w:val="en-IE"/>
        </w:rPr>
        <w:t xml:space="preserve"> 2013 - Mod Proposal submission deadline</w:t>
      </w:r>
    </w:p>
    <w:p w:rsidR="00FB6390" w:rsidRPr="007D5C25" w:rsidRDefault="00FB6390" w:rsidP="00FB6390">
      <w:pPr>
        <w:pStyle w:val="ListParagraph"/>
        <w:numPr>
          <w:ilvl w:val="0"/>
          <w:numId w:val="5"/>
        </w:numPr>
        <w:jc w:val="both"/>
      </w:pPr>
      <w:r w:rsidRPr="007D5C25">
        <w:rPr>
          <w:rFonts w:cs="Arial"/>
          <w:lang w:val="en-IE"/>
        </w:rPr>
        <w:t>1</w:t>
      </w:r>
      <w:r w:rsidR="007D5C25" w:rsidRPr="007D5C25">
        <w:rPr>
          <w:rFonts w:cs="Arial"/>
          <w:lang w:val="en-IE"/>
        </w:rPr>
        <w:t>3</w:t>
      </w:r>
      <w:r w:rsidR="0037263D" w:rsidRPr="0037263D">
        <w:rPr>
          <w:rFonts w:cs="Arial"/>
          <w:vertAlign w:val="superscript"/>
          <w:lang w:val="en-IE"/>
        </w:rPr>
        <w:t>th</w:t>
      </w:r>
      <w:r w:rsidR="0037263D">
        <w:rPr>
          <w:rFonts w:cs="Arial"/>
          <w:lang w:val="en-IE"/>
        </w:rPr>
        <w:t xml:space="preserve"> </w:t>
      </w:r>
      <w:r w:rsidR="007D5C25" w:rsidRPr="007D5C25">
        <w:rPr>
          <w:rFonts w:cs="Arial"/>
          <w:lang w:val="en-IE"/>
        </w:rPr>
        <w:t>June</w:t>
      </w:r>
      <w:r w:rsidRPr="007D5C25">
        <w:rPr>
          <w:rFonts w:cs="Arial"/>
          <w:lang w:val="en-IE"/>
        </w:rPr>
        <w:t xml:space="preserve"> 2013 - </w:t>
      </w:r>
      <w:proofErr w:type="spellStart"/>
      <w:r w:rsidRPr="007D5C25">
        <w:rPr>
          <w:rFonts w:cs="Arial"/>
          <w:lang w:val="en-IE"/>
        </w:rPr>
        <w:t>Mods</w:t>
      </w:r>
      <w:proofErr w:type="spellEnd"/>
      <w:r w:rsidRPr="007D5C25">
        <w:rPr>
          <w:rFonts w:cs="Arial"/>
          <w:lang w:val="en-IE"/>
        </w:rPr>
        <w:t xml:space="preserve"> Meeting 4</w:t>
      </w:r>
      <w:r w:rsidR="007D5C25" w:rsidRPr="007D5C25">
        <w:rPr>
          <w:rFonts w:cs="Arial"/>
          <w:lang w:val="en-IE"/>
        </w:rPr>
        <w:t>9</w:t>
      </w:r>
      <w:r w:rsidRPr="007D5C25">
        <w:rPr>
          <w:rFonts w:cs="Arial"/>
          <w:lang w:val="en-IE"/>
        </w:rPr>
        <w:t xml:space="preserve"> </w:t>
      </w:r>
      <w:r w:rsidR="007D5C25" w:rsidRPr="007D5C25">
        <w:rPr>
          <w:rFonts w:cs="Arial"/>
          <w:lang w:val="en-IE"/>
        </w:rPr>
        <w:t>Belfast</w:t>
      </w:r>
    </w:p>
    <w:p w:rsidR="00103138" w:rsidRPr="00B87074" w:rsidRDefault="00103138" w:rsidP="00FB6390">
      <w:pPr>
        <w:jc w:val="both"/>
        <w:rPr>
          <w:highlight w:val="yellow"/>
        </w:rPr>
      </w:pPr>
      <w:r w:rsidRPr="00B87074">
        <w:rPr>
          <w:highlight w:val="yellow"/>
        </w:rPr>
        <w:br w:type="page"/>
      </w:r>
    </w:p>
    <w:p w:rsidR="00B37C09" w:rsidRPr="00DC3C7F" w:rsidRDefault="00BB7570" w:rsidP="00234374">
      <w:pPr>
        <w:pStyle w:val="Heading1"/>
        <w:pageBreakBefore w:val="0"/>
        <w:numPr>
          <w:ilvl w:val="0"/>
          <w:numId w:val="0"/>
        </w:numPr>
        <w:ind w:left="432" w:hanging="432"/>
      </w:pPr>
      <w:bookmarkStart w:id="16" w:name="_Toc353875938"/>
      <w:r w:rsidRPr="00DC3C7F">
        <w:lastRenderedPageBreak/>
        <w:t>Appendices</w:t>
      </w:r>
      <w:bookmarkEnd w:id="16"/>
    </w:p>
    <w:p w:rsidR="00B37C09" w:rsidRPr="00B87074" w:rsidRDefault="00B37C09" w:rsidP="007C6BE1">
      <w:pPr>
        <w:rPr>
          <w:highlight w:val="yellow"/>
        </w:rPr>
      </w:pPr>
    </w:p>
    <w:p w:rsidR="00197A86" w:rsidRPr="000B10FF" w:rsidRDefault="00695153" w:rsidP="007C6BE1">
      <w:pPr>
        <w:pStyle w:val="Heading2"/>
        <w:numPr>
          <w:ilvl w:val="0"/>
          <w:numId w:val="0"/>
        </w:numPr>
        <w:ind w:left="567" w:hanging="567"/>
        <w:rPr>
          <w:rStyle w:val="IntenseReference"/>
          <w:color w:val="1F497D"/>
        </w:rPr>
      </w:pPr>
      <w:bookmarkStart w:id="17" w:name="_Appendix_1_-"/>
      <w:bookmarkStart w:id="18" w:name="_Ref276481628"/>
      <w:bookmarkStart w:id="19" w:name="_Toc353875939"/>
      <w:bookmarkEnd w:id="17"/>
      <w:r w:rsidRPr="000B10FF">
        <w:rPr>
          <w:rStyle w:val="IntenseReference"/>
          <w:color w:val="1F497D"/>
        </w:rPr>
        <w:t>Appendix 1 - Secretariat Programme of Work</w:t>
      </w:r>
      <w:bookmarkEnd w:id="18"/>
      <w:bookmarkEnd w:id="19"/>
    </w:p>
    <w:tbl>
      <w:tblPr>
        <w:tblW w:w="9161" w:type="dxa"/>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2693"/>
        <w:gridCol w:w="2121"/>
      </w:tblGrid>
      <w:tr w:rsidR="00B83A52" w:rsidRPr="00530840" w:rsidTr="00B83A52">
        <w:trPr>
          <w:jc w:val="center"/>
        </w:trPr>
        <w:tc>
          <w:tcPr>
            <w:tcW w:w="9161" w:type="dxa"/>
            <w:gridSpan w:val="3"/>
            <w:shd w:val="clear" w:color="auto" w:fill="548DD4"/>
            <w:vAlign w:val="center"/>
          </w:tcPr>
          <w:p w:rsidR="00B83A52" w:rsidRPr="00530840" w:rsidRDefault="00B83A52" w:rsidP="00512E3E">
            <w:pPr>
              <w:spacing w:before="40" w:after="40"/>
              <w:jc w:val="center"/>
              <w:rPr>
                <w:b/>
                <w:color w:val="FFFFFF"/>
                <w:sz w:val="24"/>
                <w:szCs w:val="24"/>
                <w:highlight w:val="yellow"/>
              </w:rPr>
            </w:pPr>
            <w:r>
              <w:rPr>
                <w:b/>
                <w:color w:val="FFFFFF"/>
                <w:sz w:val="24"/>
                <w:szCs w:val="24"/>
              </w:rPr>
              <w:t>Status as at 11 April 2013</w:t>
            </w:r>
          </w:p>
        </w:tc>
      </w:tr>
      <w:tr w:rsidR="00B83A52" w:rsidRPr="0042286F" w:rsidTr="00B83A52">
        <w:trPr>
          <w:jc w:val="center"/>
        </w:trPr>
        <w:tc>
          <w:tcPr>
            <w:tcW w:w="9161" w:type="dxa"/>
            <w:gridSpan w:val="3"/>
            <w:shd w:val="clear" w:color="auto" w:fill="DBE5F1"/>
            <w:vAlign w:val="center"/>
          </w:tcPr>
          <w:p w:rsidR="00B83A52" w:rsidRPr="00940F39" w:rsidRDefault="00B83A52" w:rsidP="00512E3E">
            <w:pPr>
              <w:spacing w:before="120" w:after="120"/>
              <w:jc w:val="center"/>
              <w:rPr>
                <w:rFonts w:cs="Arial"/>
                <w:color w:val="1F497D"/>
                <w:sz w:val="18"/>
                <w:szCs w:val="18"/>
              </w:rPr>
            </w:pPr>
            <w:r w:rsidRPr="00940F39">
              <w:rPr>
                <w:rFonts w:cs="Arial"/>
                <w:b/>
                <w:bCs/>
                <w:color w:val="1F497D"/>
              </w:rPr>
              <w:t>FRRs  ‘Recommended for Approval’ without systems impacts awaiting RA Decision</w:t>
            </w:r>
          </w:p>
        </w:tc>
      </w:tr>
      <w:tr w:rsidR="00B83A52" w:rsidRPr="0042286F" w:rsidTr="00B83A52">
        <w:trPr>
          <w:jc w:val="center"/>
        </w:trPr>
        <w:tc>
          <w:tcPr>
            <w:tcW w:w="4347" w:type="dxa"/>
            <w:vAlign w:val="center"/>
          </w:tcPr>
          <w:p w:rsidR="00B83A52" w:rsidRPr="00940F39" w:rsidRDefault="00B83A52" w:rsidP="00512E3E">
            <w:pPr>
              <w:spacing w:before="60" w:after="60"/>
              <w:jc w:val="center"/>
              <w:rPr>
                <w:rFonts w:cs="Arial"/>
                <w:color w:val="1F497D"/>
                <w:sz w:val="18"/>
                <w:szCs w:val="18"/>
              </w:rPr>
            </w:pPr>
            <w:r w:rsidRPr="00940F39">
              <w:rPr>
                <w:rFonts w:cs="Arial"/>
                <w:b/>
                <w:bCs/>
                <w:color w:val="1F497D"/>
                <w:sz w:val="18"/>
                <w:szCs w:val="18"/>
              </w:rPr>
              <w:t>Title</w:t>
            </w:r>
          </w:p>
        </w:tc>
        <w:tc>
          <w:tcPr>
            <w:tcW w:w="2693" w:type="dxa"/>
            <w:vAlign w:val="center"/>
          </w:tcPr>
          <w:p w:rsidR="00B83A52" w:rsidRPr="00940F39" w:rsidRDefault="00B83A52" w:rsidP="00512E3E">
            <w:pPr>
              <w:spacing w:before="60" w:after="60"/>
              <w:jc w:val="center"/>
              <w:rPr>
                <w:rFonts w:cs="Arial"/>
                <w:color w:val="1F497D"/>
                <w:sz w:val="18"/>
                <w:szCs w:val="18"/>
              </w:rPr>
            </w:pPr>
            <w:r w:rsidRPr="00940F39">
              <w:rPr>
                <w:rFonts w:cs="Arial"/>
                <w:b/>
                <w:bCs/>
                <w:color w:val="1F497D"/>
                <w:sz w:val="18"/>
                <w:szCs w:val="18"/>
              </w:rPr>
              <w:t>Sections Modified</w:t>
            </w:r>
          </w:p>
        </w:tc>
        <w:tc>
          <w:tcPr>
            <w:tcW w:w="2121" w:type="dxa"/>
            <w:vAlign w:val="center"/>
          </w:tcPr>
          <w:p w:rsidR="00B83A52" w:rsidRPr="00940F39" w:rsidRDefault="00B83A52" w:rsidP="00512E3E">
            <w:pPr>
              <w:spacing w:before="60" w:after="60"/>
              <w:jc w:val="center"/>
              <w:rPr>
                <w:rFonts w:cs="Arial"/>
                <w:color w:val="1F497D"/>
                <w:sz w:val="18"/>
                <w:szCs w:val="18"/>
              </w:rPr>
            </w:pPr>
            <w:r w:rsidRPr="00940F39">
              <w:rPr>
                <w:rFonts w:cs="Arial"/>
                <w:b/>
                <w:bCs/>
                <w:color w:val="1F497D"/>
                <w:sz w:val="18"/>
                <w:szCs w:val="18"/>
              </w:rPr>
              <w:t>Sent</w:t>
            </w:r>
          </w:p>
        </w:tc>
      </w:tr>
      <w:tr w:rsidR="00B83A52" w:rsidRPr="0042286F" w:rsidTr="00B83A52">
        <w:trPr>
          <w:trHeight w:val="436"/>
          <w:jc w:val="center"/>
        </w:trPr>
        <w:tc>
          <w:tcPr>
            <w:tcW w:w="4347" w:type="dxa"/>
            <w:vAlign w:val="center"/>
          </w:tcPr>
          <w:p w:rsidR="00B83A52" w:rsidRPr="00940F39" w:rsidRDefault="00B83A52" w:rsidP="00512E3E">
            <w:pPr>
              <w:spacing w:before="60" w:after="60"/>
              <w:rPr>
                <w:rFonts w:cs="Arial"/>
                <w:sz w:val="18"/>
                <w:szCs w:val="18"/>
              </w:rPr>
            </w:pPr>
            <w:r w:rsidRPr="00940F39">
              <w:rPr>
                <w:rFonts w:cs="Arial"/>
                <w:sz w:val="18"/>
                <w:szCs w:val="18"/>
              </w:rPr>
              <w:t>Mod_18_11 Definition of ‘Availability’</w:t>
            </w:r>
          </w:p>
        </w:tc>
        <w:tc>
          <w:tcPr>
            <w:tcW w:w="2693" w:type="dxa"/>
            <w:vAlign w:val="center"/>
          </w:tcPr>
          <w:p w:rsidR="00B83A52" w:rsidRPr="00940F39" w:rsidRDefault="00B83A52" w:rsidP="00512E3E">
            <w:pPr>
              <w:spacing w:before="60" w:after="60"/>
              <w:rPr>
                <w:rFonts w:cs="Arial"/>
                <w:sz w:val="18"/>
                <w:szCs w:val="18"/>
              </w:rPr>
            </w:pPr>
            <w:r w:rsidRPr="00940F39">
              <w:rPr>
                <w:rFonts w:cs="Arial"/>
                <w:sz w:val="18"/>
                <w:szCs w:val="18"/>
              </w:rPr>
              <w:t>T&amp;SC Glossary</w:t>
            </w:r>
          </w:p>
        </w:tc>
        <w:tc>
          <w:tcPr>
            <w:tcW w:w="2121" w:type="dxa"/>
            <w:vAlign w:val="center"/>
          </w:tcPr>
          <w:p w:rsidR="00B83A52" w:rsidRPr="00940F39" w:rsidRDefault="00B83A52" w:rsidP="00512E3E">
            <w:pPr>
              <w:spacing w:before="60" w:after="60"/>
              <w:rPr>
                <w:rFonts w:cs="Arial"/>
                <w:sz w:val="18"/>
                <w:szCs w:val="18"/>
              </w:rPr>
            </w:pPr>
            <w:r w:rsidRPr="00940F39">
              <w:rPr>
                <w:rFonts w:cs="Arial"/>
                <w:sz w:val="18"/>
                <w:szCs w:val="18"/>
              </w:rPr>
              <w:t>08 September 2011</w:t>
            </w:r>
          </w:p>
        </w:tc>
      </w:tr>
      <w:tr w:rsidR="00B83A52" w:rsidRPr="0042286F" w:rsidTr="00B83A52">
        <w:trPr>
          <w:trHeight w:val="436"/>
          <w:jc w:val="center"/>
        </w:trPr>
        <w:tc>
          <w:tcPr>
            <w:tcW w:w="4347" w:type="dxa"/>
            <w:vAlign w:val="center"/>
          </w:tcPr>
          <w:p w:rsidR="00B83A52" w:rsidRPr="00940F39" w:rsidRDefault="00B83A52" w:rsidP="00512E3E">
            <w:pPr>
              <w:spacing w:before="60" w:after="60"/>
              <w:rPr>
                <w:rFonts w:cs="Arial"/>
                <w:sz w:val="18"/>
                <w:szCs w:val="18"/>
              </w:rPr>
            </w:pPr>
            <w:r w:rsidRPr="00940F39">
              <w:rPr>
                <w:rFonts w:cs="Arial"/>
                <w:sz w:val="18"/>
                <w:szCs w:val="18"/>
              </w:rPr>
              <w:t>Mod_21_12 Amendment to Available Transfer Capacity (ATC) definition</w:t>
            </w:r>
          </w:p>
        </w:tc>
        <w:tc>
          <w:tcPr>
            <w:tcW w:w="2693" w:type="dxa"/>
            <w:vAlign w:val="center"/>
          </w:tcPr>
          <w:p w:rsidR="00B83A52" w:rsidRPr="00940F39" w:rsidRDefault="00B83A52" w:rsidP="00512E3E">
            <w:pPr>
              <w:spacing w:before="60" w:after="60"/>
              <w:rPr>
                <w:rFonts w:cs="Arial"/>
                <w:sz w:val="18"/>
                <w:szCs w:val="18"/>
              </w:rPr>
            </w:pPr>
            <w:r w:rsidRPr="00940F39">
              <w:rPr>
                <w:rFonts w:cs="Arial"/>
                <w:sz w:val="18"/>
                <w:szCs w:val="18"/>
              </w:rPr>
              <w:t xml:space="preserve">T&amp;SC Section 5; T&amp;SC Appendix K </w:t>
            </w:r>
          </w:p>
        </w:tc>
        <w:tc>
          <w:tcPr>
            <w:tcW w:w="2121" w:type="dxa"/>
            <w:vAlign w:val="center"/>
          </w:tcPr>
          <w:p w:rsidR="00B83A52" w:rsidRPr="00940F39" w:rsidRDefault="00B83A52" w:rsidP="00512E3E">
            <w:pPr>
              <w:spacing w:before="60" w:after="60"/>
              <w:rPr>
                <w:rFonts w:cs="Arial"/>
                <w:sz w:val="18"/>
                <w:szCs w:val="18"/>
              </w:rPr>
            </w:pPr>
            <w:r w:rsidRPr="00940F39">
              <w:rPr>
                <w:rFonts w:cs="Arial"/>
                <w:sz w:val="18"/>
                <w:szCs w:val="18"/>
              </w:rPr>
              <w:t>21 November 2012</w:t>
            </w:r>
          </w:p>
        </w:tc>
      </w:tr>
      <w:tr w:rsidR="00B83A52" w:rsidRPr="0042286F" w:rsidTr="00B83A52">
        <w:trPr>
          <w:jc w:val="center"/>
        </w:trPr>
        <w:tc>
          <w:tcPr>
            <w:tcW w:w="9161" w:type="dxa"/>
            <w:gridSpan w:val="3"/>
            <w:shd w:val="clear" w:color="auto" w:fill="DBE5F1"/>
            <w:vAlign w:val="center"/>
          </w:tcPr>
          <w:p w:rsidR="00B83A52" w:rsidRPr="00940F39" w:rsidRDefault="00B83A52" w:rsidP="00512E3E">
            <w:pPr>
              <w:spacing w:before="120" w:after="120"/>
              <w:jc w:val="center"/>
              <w:rPr>
                <w:rFonts w:cs="Arial"/>
                <w:b/>
                <w:bCs/>
                <w:color w:val="1F497D"/>
              </w:rPr>
            </w:pPr>
            <w:r w:rsidRPr="00940F39">
              <w:rPr>
                <w:rFonts w:cs="Arial"/>
                <w:b/>
                <w:bCs/>
                <w:color w:val="1F497D"/>
              </w:rPr>
              <w:t>RA Decision Approved Modifications with System Impacts</w:t>
            </w:r>
          </w:p>
        </w:tc>
      </w:tr>
      <w:tr w:rsidR="00B83A52" w:rsidRPr="0042286F" w:rsidTr="00B83A52">
        <w:trPr>
          <w:jc w:val="center"/>
        </w:trPr>
        <w:tc>
          <w:tcPr>
            <w:tcW w:w="4347" w:type="dxa"/>
            <w:shd w:val="clear" w:color="auto" w:fill="FFFFFF"/>
            <w:vAlign w:val="center"/>
          </w:tcPr>
          <w:p w:rsidR="00B83A52" w:rsidRPr="00940F39" w:rsidRDefault="00B83A52" w:rsidP="00512E3E">
            <w:pPr>
              <w:spacing w:before="120" w:after="120"/>
              <w:jc w:val="center"/>
              <w:rPr>
                <w:rFonts w:cs="Arial"/>
                <w:color w:val="1F497D"/>
                <w:sz w:val="18"/>
                <w:szCs w:val="18"/>
              </w:rPr>
            </w:pPr>
            <w:r w:rsidRPr="00940F39">
              <w:rPr>
                <w:rFonts w:cs="Arial"/>
                <w:b/>
                <w:bCs/>
                <w:color w:val="1F497D"/>
                <w:sz w:val="18"/>
                <w:szCs w:val="18"/>
              </w:rPr>
              <w:t>Title</w:t>
            </w:r>
          </w:p>
        </w:tc>
        <w:tc>
          <w:tcPr>
            <w:tcW w:w="2693" w:type="dxa"/>
            <w:shd w:val="clear" w:color="auto" w:fill="FFFFFF"/>
            <w:vAlign w:val="center"/>
          </w:tcPr>
          <w:p w:rsidR="00B83A52" w:rsidRPr="00940F39" w:rsidRDefault="00B83A52" w:rsidP="00512E3E">
            <w:pPr>
              <w:spacing w:before="120" w:after="120"/>
              <w:jc w:val="center"/>
              <w:rPr>
                <w:rFonts w:cs="Arial"/>
                <w:color w:val="1F497D"/>
                <w:sz w:val="18"/>
                <w:szCs w:val="18"/>
              </w:rPr>
            </w:pPr>
            <w:r w:rsidRPr="00940F39">
              <w:rPr>
                <w:rFonts w:cs="Arial"/>
                <w:b/>
                <w:bCs/>
                <w:color w:val="1F497D"/>
                <w:sz w:val="18"/>
                <w:szCs w:val="18"/>
              </w:rPr>
              <w:t>Sections Modified</w:t>
            </w:r>
          </w:p>
        </w:tc>
        <w:tc>
          <w:tcPr>
            <w:tcW w:w="2121" w:type="dxa"/>
            <w:shd w:val="clear" w:color="auto" w:fill="FFFFFF"/>
            <w:vAlign w:val="center"/>
          </w:tcPr>
          <w:p w:rsidR="00B83A52" w:rsidRPr="00940F39" w:rsidRDefault="00B83A52" w:rsidP="00512E3E">
            <w:pPr>
              <w:spacing w:before="120" w:after="120"/>
              <w:jc w:val="center"/>
              <w:rPr>
                <w:rFonts w:cs="Arial"/>
                <w:color w:val="1F497D"/>
                <w:sz w:val="18"/>
                <w:szCs w:val="18"/>
              </w:rPr>
            </w:pPr>
            <w:r w:rsidRPr="00940F39">
              <w:rPr>
                <w:rFonts w:cs="Arial"/>
                <w:b/>
                <w:bCs/>
                <w:color w:val="1F497D"/>
                <w:sz w:val="18"/>
                <w:szCs w:val="18"/>
              </w:rPr>
              <w:t>Effective Date</w:t>
            </w:r>
          </w:p>
        </w:tc>
      </w:tr>
      <w:tr w:rsidR="00B83A52" w:rsidRPr="0042286F" w:rsidTr="00B83A52">
        <w:trPr>
          <w:jc w:val="center"/>
        </w:trPr>
        <w:tc>
          <w:tcPr>
            <w:tcW w:w="4347" w:type="dxa"/>
            <w:vAlign w:val="center"/>
          </w:tcPr>
          <w:p w:rsidR="00B83A52" w:rsidRPr="00940F39" w:rsidRDefault="00B83A52" w:rsidP="00512E3E">
            <w:pPr>
              <w:spacing w:before="60" w:after="60"/>
              <w:rPr>
                <w:rFonts w:cs="Arial"/>
                <w:sz w:val="18"/>
                <w:szCs w:val="18"/>
              </w:rPr>
            </w:pPr>
            <w:r w:rsidRPr="00940F39">
              <w:rPr>
                <w:rFonts w:cs="Arial"/>
                <w:sz w:val="18"/>
                <w:szCs w:val="18"/>
              </w:rPr>
              <w:t>Mod_17_11 Clarifying the requirement to provide Dispatch Instruction for Generator Units</w:t>
            </w:r>
          </w:p>
        </w:tc>
        <w:tc>
          <w:tcPr>
            <w:tcW w:w="2693" w:type="dxa"/>
            <w:vAlign w:val="center"/>
          </w:tcPr>
          <w:p w:rsidR="00B83A52" w:rsidRPr="00940F39" w:rsidRDefault="00B83A52" w:rsidP="00512E3E">
            <w:pPr>
              <w:spacing w:before="60" w:after="60"/>
              <w:rPr>
                <w:rFonts w:cs="Arial"/>
                <w:sz w:val="18"/>
                <w:szCs w:val="18"/>
              </w:rPr>
            </w:pPr>
            <w:r w:rsidRPr="00940F39">
              <w:rPr>
                <w:rFonts w:cs="Arial"/>
                <w:sz w:val="18"/>
                <w:szCs w:val="18"/>
              </w:rPr>
              <w:t>T&amp;SC Appendix O</w:t>
            </w:r>
          </w:p>
        </w:tc>
        <w:tc>
          <w:tcPr>
            <w:tcW w:w="2121" w:type="dxa"/>
            <w:vAlign w:val="center"/>
          </w:tcPr>
          <w:p w:rsidR="00B83A52" w:rsidRPr="00940F39" w:rsidRDefault="00B83A52" w:rsidP="00512E3E">
            <w:pPr>
              <w:spacing w:before="60" w:after="60"/>
              <w:rPr>
                <w:rFonts w:cs="Arial"/>
                <w:sz w:val="18"/>
                <w:szCs w:val="18"/>
              </w:rPr>
            </w:pPr>
            <w:r>
              <w:rPr>
                <w:rFonts w:cs="Arial"/>
                <w:sz w:val="18"/>
                <w:szCs w:val="18"/>
              </w:rPr>
              <w:t xml:space="preserve">May </w:t>
            </w:r>
            <w:r w:rsidRPr="00940F39">
              <w:rPr>
                <w:rFonts w:cs="Arial"/>
                <w:sz w:val="18"/>
                <w:szCs w:val="18"/>
              </w:rPr>
              <w:t>2013</w:t>
            </w:r>
          </w:p>
        </w:tc>
      </w:tr>
      <w:tr w:rsidR="00B83A52" w:rsidRPr="0042286F" w:rsidTr="00B83A52">
        <w:trPr>
          <w:jc w:val="center"/>
        </w:trPr>
        <w:tc>
          <w:tcPr>
            <w:tcW w:w="4347" w:type="dxa"/>
            <w:vAlign w:val="center"/>
          </w:tcPr>
          <w:p w:rsidR="00B83A52" w:rsidRPr="00940F39" w:rsidRDefault="00B83A52" w:rsidP="00512E3E">
            <w:pPr>
              <w:spacing w:before="60" w:after="60"/>
              <w:rPr>
                <w:rFonts w:cs="Arial"/>
                <w:sz w:val="18"/>
                <w:szCs w:val="18"/>
              </w:rPr>
            </w:pPr>
            <w:r w:rsidRPr="00940F39">
              <w:rPr>
                <w:rFonts w:cs="Arial"/>
                <w:sz w:val="18"/>
                <w:szCs w:val="18"/>
              </w:rPr>
              <w:t xml:space="preserve">Mod_03_12 </w:t>
            </w:r>
            <w:hyperlink w:history="1">
              <w:r w:rsidRPr="00940F39">
                <w:rPr>
                  <w:rFonts w:cs="Arial"/>
                  <w:sz w:val="18"/>
                  <w:szCs w:val="18"/>
                </w:rPr>
                <w:t>Alignment of TSC with revised VAT arrangements</w:t>
              </w:r>
            </w:hyperlink>
          </w:p>
        </w:tc>
        <w:tc>
          <w:tcPr>
            <w:tcW w:w="2693" w:type="dxa"/>
            <w:vAlign w:val="center"/>
          </w:tcPr>
          <w:p w:rsidR="00B83A52" w:rsidRPr="00940F39" w:rsidRDefault="00B83A52" w:rsidP="00512E3E">
            <w:pPr>
              <w:spacing w:before="60" w:after="60"/>
              <w:rPr>
                <w:rFonts w:cs="Arial"/>
                <w:sz w:val="18"/>
                <w:szCs w:val="18"/>
              </w:rPr>
            </w:pPr>
            <w:r w:rsidRPr="00940F39">
              <w:rPr>
                <w:rFonts w:cs="Arial"/>
                <w:sz w:val="18"/>
                <w:szCs w:val="18"/>
              </w:rPr>
              <w:t xml:space="preserve">T&amp;SC Section 6 </w:t>
            </w:r>
          </w:p>
        </w:tc>
        <w:tc>
          <w:tcPr>
            <w:tcW w:w="2121" w:type="dxa"/>
          </w:tcPr>
          <w:p w:rsidR="00B83A52" w:rsidRDefault="00B83A52" w:rsidP="00512E3E">
            <w:pPr>
              <w:rPr>
                <w:rFonts w:cs="Arial"/>
                <w:sz w:val="18"/>
                <w:szCs w:val="18"/>
              </w:rPr>
            </w:pPr>
          </w:p>
          <w:p w:rsidR="00B83A52" w:rsidRDefault="00B83A52" w:rsidP="00512E3E">
            <w:r w:rsidRPr="00B9646C">
              <w:rPr>
                <w:rFonts w:cs="Arial"/>
                <w:sz w:val="18"/>
                <w:szCs w:val="18"/>
              </w:rPr>
              <w:t>May 2013</w:t>
            </w:r>
          </w:p>
        </w:tc>
      </w:tr>
      <w:tr w:rsidR="00B83A52" w:rsidRPr="0042286F" w:rsidTr="00B83A52">
        <w:trPr>
          <w:jc w:val="center"/>
        </w:trPr>
        <w:tc>
          <w:tcPr>
            <w:tcW w:w="4347" w:type="dxa"/>
            <w:vAlign w:val="center"/>
          </w:tcPr>
          <w:p w:rsidR="00B83A52" w:rsidRPr="00940F39" w:rsidRDefault="00B83A52" w:rsidP="00512E3E">
            <w:pPr>
              <w:spacing w:before="60" w:after="60"/>
              <w:rPr>
                <w:rFonts w:cs="Arial"/>
                <w:sz w:val="18"/>
                <w:szCs w:val="18"/>
              </w:rPr>
            </w:pPr>
            <w:r w:rsidRPr="00940F39">
              <w:rPr>
                <w:rFonts w:cs="Arial"/>
                <w:sz w:val="18"/>
                <w:szCs w:val="18"/>
              </w:rPr>
              <w:t>Mod_17_12 Report on Offered Capacity in Implicit  Auctions</w:t>
            </w:r>
          </w:p>
        </w:tc>
        <w:tc>
          <w:tcPr>
            <w:tcW w:w="2693" w:type="dxa"/>
            <w:vAlign w:val="center"/>
          </w:tcPr>
          <w:p w:rsidR="00B83A52" w:rsidRPr="00940F39" w:rsidRDefault="00B83A52" w:rsidP="00512E3E">
            <w:pPr>
              <w:spacing w:before="60" w:after="60"/>
              <w:rPr>
                <w:rFonts w:cs="Arial"/>
                <w:sz w:val="18"/>
                <w:szCs w:val="18"/>
              </w:rPr>
            </w:pPr>
            <w:r w:rsidRPr="00940F39">
              <w:rPr>
                <w:rFonts w:cs="Arial"/>
                <w:sz w:val="18"/>
                <w:szCs w:val="18"/>
              </w:rPr>
              <w:t xml:space="preserve">T&amp;SC Section 1; Agreed Procedure 6 </w:t>
            </w:r>
          </w:p>
        </w:tc>
        <w:tc>
          <w:tcPr>
            <w:tcW w:w="2121" w:type="dxa"/>
          </w:tcPr>
          <w:p w:rsidR="00B83A52" w:rsidRDefault="00B83A52" w:rsidP="00512E3E">
            <w:pPr>
              <w:rPr>
                <w:rFonts w:cs="Arial"/>
                <w:sz w:val="18"/>
                <w:szCs w:val="18"/>
              </w:rPr>
            </w:pPr>
          </w:p>
          <w:p w:rsidR="00B83A52" w:rsidRDefault="00B83A52" w:rsidP="00512E3E">
            <w:r w:rsidRPr="00B9646C">
              <w:rPr>
                <w:rFonts w:cs="Arial"/>
                <w:sz w:val="18"/>
                <w:szCs w:val="18"/>
              </w:rPr>
              <w:t>May 2013</w:t>
            </w:r>
          </w:p>
        </w:tc>
      </w:tr>
      <w:tr w:rsidR="00B83A52" w:rsidRPr="0042286F" w:rsidTr="00B83A52">
        <w:trPr>
          <w:jc w:val="center"/>
        </w:trPr>
        <w:tc>
          <w:tcPr>
            <w:tcW w:w="9161" w:type="dxa"/>
            <w:gridSpan w:val="3"/>
            <w:shd w:val="clear" w:color="auto" w:fill="DBE5F1"/>
            <w:vAlign w:val="center"/>
          </w:tcPr>
          <w:p w:rsidR="00B83A52" w:rsidRPr="00940F39" w:rsidRDefault="00B83A52" w:rsidP="00512E3E">
            <w:pPr>
              <w:spacing w:before="120" w:after="120"/>
              <w:jc w:val="center"/>
              <w:rPr>
                <w:rFonts w:cs="Arial"/>
                <w:b/>
                <w:bCs/>
                <w:color w:val="1F497D"/>
              </w:rPr>
            </w:pPr>
            <w:r w:rsidRPr="00940F39">
              <w:rPr>
                <w:rFonts w:cs="Arial"/>
                <w:b/>
                <w:bCs/>
                <w:color w:val="1F497D"/>
              </w:rPr>
              <w:t>RA Decision Approved Modifications without System Impacts</w:t>
            </w:r>
          </w:p>
        </w:tc>
      </w:tr>
      <w:tr w:rsidR="00B83A52" w:rsidRPr="0042286F" w:rsidTr="00B83A52">
        <w:trPr>
          <w:jc w:val="center"/>
        </w:trPr>
        <w:tc>
          <w:tcPr>
            <w:tcW w:w="4347" w:type="dxa"/>
            <w:shd w:val="clear" w:color="auto" w:fill="auto"/>
            <w:vAlign w:val="center"/>
          </w:tcPr>
          <w:p w:rsidR="00B83A52" w:rsidRPr="00940F39" w:rsidRDefault="00B83A52" w:rsidP="00512E3E">
            <w:pPr>
              <w:spacing w:before="60" w:after="60"/>
              <w:rPr>
                <w:rFonts w:cs="Arial"/>
                <w:sz w:val="18"/>
                <w:szCs w:val="18"/>
              </w:rPr>
            </w:pPr>
            <w:r w:rsidRPr="00940F39">
              <w:rPr>
                <w:rFonts w:cs="Arial"/>
                <w:sz w:val="18"/>
                <w:szCs w:val="18"/>
              </w:rPr>
              <w:t>Mod_16_11 Credit Worthiness Test for SEM Bank and Credit Cover Provider banks</w:t>
            </w:r>
          </w:p>
        </w:tc>
        <w:tc>
          <w:tcPr>
            <w:tcW w:w="2693" w:type="dxa"/>
            <w:shd w:val="clear" w:color="auto" w:fill="auto"/>
            <w:vAlign w:val="center"/>
          </w:tcPr>
          <w:p w:rsidR="00B83A52" w:rsidRPr="00940F39" w:rsidRDefault="00B83A52" w:rsidP="00512E3E">
            <w:pPr>
              <w:spacing w:before="60" w:after="60"/>
              <w:rPr>
                <w:rFonts w:cs="Arial"/>
                <w:sz w:val="18"/>
                <w:szCs w:val="18"/>
              </w:rPr>
            </w:pPr>
            <w:r w:rsidRPr="00940F39">
              <w:rPr>
                <w:rFonts w:cs="Arial"/>
                <w:sz w:val="18"/>
                <w:szCs w:val="18"/>
              </w:rPr>
              <w:t>T&amp;SC Section 6 &amp; Glossary</w:t>
            </w:r>
          </w:p>
        </w:tc>
        <w:tc>
          <w:tcPr>
            <w:tcW w:w="2121" w:type="dxa"/>
            <w:shd w:val="clear" w:color="auto" w:fill="auto"/>
            <w:vAlign w:val="center"/>
          </w:tcPr>
          <w:p w:rsidR="00B83A52" w:rsidRPr="00940F39" w:rsidRDefault="00B83A52" w:rsidP="00512E3E">
            <w:pPr>
              <w:spacing w:before="60" w:after="60"/>
              <w:rPr>
                <w:rFonts w:cs="Arial"/>
                <w:sz w:val="18"/>
                <w:szCs w:val="18"/>
              </w:rPr>
            </w:pPr>
            <w:r w:rsidRPr="00940F39">
              <w:rPr>
                <w:rFonts w:cs="Arial"/>
                <w:sz w:val="18"/>
                <w:szCs w:val="18"/>
              </w:rPr>
              <w:t>2</w:t>
            </w:r>
            <w:r>
              <w:rPr>
                <w:rFonts w:cs="Arial"/>
                <w:sz w:val="18"/>
                <w:szCs w:val="18"/>
              </w:rPr>
              <w:t xml:space="preserve">9 </w:t>
            </w:r>
            <w:r w:rsidRPr="00940F39">
              <w:rPr>
                <w:rFonts w:cs="Arial"/>
                <w:sz w:val="18"/>
                <w:szCs w:val="18"/>
              </w:rPr>
              <w:t>April 2013</w:t>
            </w:r>
          </w:p>
        </w:tc>
      </w:tr>
      <w:tr w:rsidR="00B83A52" w:rsidRPr="0042286F" w:rsidTr="00B83A52">
        <w:trPr>
          <w:jc w:val="center"/>
        </w:trPr>
        <w:tc>
          <w:tcPr>
            <w:tcW w:w="4347" w:type="dxa"/>
            <w:shd w:val="clear" w:color="auto" w:fill="auto"/>
            <w:vAlign w:val="center"/>
          </w:tcPr>
          <w:p w:rsidR="00B83A52" w:rsidRPr="00940F39" w:rsidRDefault="00B83A52" w:rsidP="00512E3E">
            <w:pPr>
              <w:spacing w:before="60" w:after="60"/>
              <w:rPr>
                <w:rFonts w:cs="Arial"/>
                <w:sz w:val="18"/>
                <w:szCs w:val="18"/>
              </w:rPr>
            </w:pPr>
            <w:r w:rsidRPr="00940F39">
              <w:rPr>
                <w:rFonts w:cs="Arial"/>
                <w:sz w:val="18"/>
                <w:szCs w:val="18"/>
              </w:rPr>
              <w:t>Mod_22_12 Setting of MIUNs in the case of General Systems Failure</w:t>
            </w:r>
          </w:p>
        </w:tc>
        <w:tc>
          <w:tcPr>
            <w:tcW w:w="2693" w:type="dxa"/>
            <w:shd w:val="clear" w:color="auto" w:fill="auto"/>
            <w:vAlign w:val="center"/>
          </w:tcPr>
          <w:p w:rsidR="00B83A52" w:rsidRPr="00940F39" w:rsidRDefault="00B83A52" w:rsidP="00512E3E">
            <w:pPr>
              <w:spacing w:before="60" w:after="60"/>
              <w:rPr>
                <w:rFonts w:cs="Arial"/>
                <w:sz w:val="18"/>
                <w:szCs w:val="18"/>
              </w:rPr>
            </w:pPr>
            <w:r w:rsidRPr="00940F39">
              <w:rPr>
                <w:rFonts w:cs="Arial"/>
                <w:sz w:val="18"/>
                <w:szCs w:val="18"/>
              </w:rPr>
              <w:t xml:space="preserve">T&amp;SC Glossary </w:t>
            </w:r>
          </w:p>
          <w:p w:rsidR="00B83A52" w:rsidRPr="00940F39" w:rsidRDefault="00B83A52" w:rsidP="00512E3E">
            <w:pPr>
              <w:spacing w:before="60" w:after="60"/>
              <w:rPr>
                <w:rFonts w:cs="Arial"/>
                <w:sz w:val="18"/>
                <w:szCs w:val="18"/>
              </w:rPr>
            </w:pPr>
          </w:p>
        </w:tc>
        <w:tc>
          <w:tcPr>
            <w:tcW w:w="2121" w:type="dxa"/>
            <w:shd w:val="clear" w:color="auto" w:fill="auto"/>
            <w:vAlign w:val="center"/>
          </w:tcPr>
          <w:p w:rsidR="00B83A52" w:rsidRPr="00940F39" w:rsidRDefault="00B83A52" w:rsidP="00512E3E">
            <w:pPr>
              <w:spacing w:before="60" w:after="60"/>
              <w:rPr>
                <w:rFonts w:cs="Arial"/>
                <w:sz w:val="18"/>
                <w:szCs w:val="18"/>
              </w:rPr>
            </w:pPr>
            <w:r w:rsidRPr="00940F39">
              <w:rPr>
                <w:rFonts w:cs="Arial"/>
                <w:sz w:val="18"/>
                <w:szCs w:val="18"/>
              </w:rPr>
              <w:t>06 February 2013</w:t>
            </w:r>
          </w:p>
        </w:tc>
      </w:tr>
      <w:tr w:rsidR="00B83A52" w:rsidRPr="0042286F" w:rsidTr="00B83A52">
        <w:trPr>
          <w:jc w:val="center"/>
        </w:trPr>
        <w:tc>
          <w:tcPr>
            <w:tcW w:w="4347" w:type="dxa"/>
            <w:shd w:val="clear" w:color="auto" w:fill="auto"/>
            <w:vAlign w:val="center"/>
          </w:tcPr>
          <w:p w:rsidR="00B83A52" w:rsidRPr="00940F39" w:rsidRDefault="00B83A52" w:rsidP="00512E3E">
            <w:pPr>
              <w:autoSpaceDE w:val="0"/>
              <w:autoSpaceDN w:val="0"/>
              <w:adjustRightInd w:val="0"/>
              <w:rPr>
                <w:rFonts w:cs="Arial"/>
                <w:sz w:val="18"/>
                <w:szCs w:val="18"/>
              </w:rPr>
            </w:pPr>
            <w:r w:rsidRPr="00940F39">
              <w:rPr>
                <w:rFonts w:cs="Arial"/>
                <w:sz w:val="18"/>
                <w:szCs w:val="18"/>
              </w:rPr>
              <w:t>Mod_27_12 Representation of Price Takers in the MSP Software</w:t>
            </w:r>
          </w:p>
        </w:tc>
        <w:tc>
          <w:tcPr>
            <w:tcW w:w="2693" w:type="dxa"/>
            <w:shd w:val="clear" w:color="auto" w:fill="auto"/>
            <w:vAlign w:val="center"/>
          </w:tcPr>
          <w:p w:rsidR="00B83A52" w:rsidRPr="00940F39" w:rsidRDefault="00B83A52" w:rsidP="00512E3E">
            <w:pPr>
              <w:autoSpaceDE w:val="0"/>
              <w:autoSpaceDN w:val="0"/>
              <w:adjustRightInd w:val="0"/>
              <w:rPr>
                <w:rFonts w:cs="Arial"/>
                <w:sz w:val="18"/>
                <w:szCs w:val="18"/>
              </w:rPr>
            </w:pPr>
            <w:r w:rsidRPr="00940F39">
              <w:rPr>
                <w:rFonts w:cs="Arial"/>
                <w:sz w:val="18"/>
                <w:szCs w:val="18"/>
              </w:rPr>
              <w:t xml:space="preserve">T&amp;SC Appendix N </w:t>
            </w:r>
          </w:p>
        </w:tc>
        <w:tc>
          <w:tcPr>
            <w:tcW w:w="2121" w:type="dxa"/>
            <w:shd w:val="clear" w:color="auto" w:fill="auto"/>
          </w:tcPr>
          <w:p w:rsidR="00B83A52" w:rsidRPr="00940F39" w:rsidRDefault="00B83A52" w:rsidP="00512E3E">
            <w:pPr>
              <w:spacing w:before="60" w:after="60"/>
            </w:pPr>
            <w:r w:rsidRPr="00940F39">
              <w:rPr>
                <w:rFonts w:cs="Arial"/>
                <w:sz w:val="18"/>
                <w:szCs w:val="18"/>
              </w:rPr>
              <w:t>11 February 2013</w:t>
            </w:r>
          </w:p>
        </w:tc>
      </w:tr>
      <w:tr w:rsidR="00B83A52" w:rsidRPr="0042286F" w:rsidTr="00B83A52">
        <w:trPr>
          <w:jc w:val="center"/>
        </w:trPr>
        <w:tc>
          <w:tcPr>
            <w:tcW w:w="4347" w:type="dxa"/>
            <w:shd w:val="clear" w:color="auto" w:fill="auto"/>
            <w:vAlign w:val="center"/>
          </w:tcPr>
          <w:p w:rsidR="00B83A52" w:rsidRPr="00940F39" w:rsidRDefault="00B83A52" w:rsidP="00512E3E">
            <w:pPr>
              <w:autoSpaceDE w:val="0"/>
              <w:autoSpaceDN w:val="0"/>
              <w:adjustRightInd w:val="0"/>
              <w:rPr>
                <w:rFonts w:cs="Arial"/>
                <w:sz w:val="18"/>
                <w:szCs w:val="18"/>
              </w:rPr>
            </w:pPr>
            <w:r w:rsidRPr="00940F39">
              <w:rPr>
                <w:rFonts w:cs="Arial"/>
                <w:sz w:val="18"/>
                <w:szCs w:val="18"/>
              </w:rPr>
              <w:t>Mod_28_12 Clarifications to Appendix N</w:t>
            </w:r>
          </w:p>
        </w:tc>
        <w:tc>
          <w:tcPr>
            <w:tcW w:w="2693" w:type="dxa"/>
            <w:shd w:val="clear" w:color="auto" w:fill="auto"/>
            <w:vAlign w:val="center"/>
          </w:tcPr>
          <w:p w:rsidR="00B83A52" w:rsidRPr="00940F39" w:rsidRDefault="00B83A52" w:rsidP="00512E3E">
            <w:pPr>
              <w:autoSpaceDE w:val="0"/>
              <w:autoSpaceDN w:val="0"/>
              <w:adjustRightInd w:val="0"/>
              <w:rPr>
                <w:rFonts w:cs="Arial"/>
                <w:sz w:val="18"/>
                <w:szCs w:val="18"/>
              </w:rPr>
            </w:pPr>
            <w:r w:rsidRPr="00940F39">
              <w:rPr>
                <w:rFonts w:cs="Arial"/>
                <w:sz w:val="18"/>
                <w:szCs w:val="18"/>
              </w:rPr>
              <w:t xml:space="preserve">T&amp;SC Appendix N </w:t>
            </w:r>
          </w:p>
        </w:tc>
        <w:tc>
          <w:tcPr>
            <w:tcW w:w="2121" w:type="dxa"/>
            <w:shd w:val="clear" w:color="auto" w:fill="auto"/>
          </w:tcPr>
          <w:p w:rsidR="00B83A52" w:rsidRPr="00940F39" w:rsidRDefault="00B83A52" w:rsidP="00512E3E">
            <w:pPr>
              <w:spacing w:before="60" w:after="60"/>
            </w:pPr>
            <w:r w:rsidRPr="00940F39">
              <w:rPr>
                <w:rFonts w:cs="Arial"/>
                <w:sz w:val="18"/>
                <w:szCs w:val="18"/>
              </w:rPr>
              <w:t>06 February 2013</w:t>
            </w:r>
          </w:p>
        </w:tc>
      </w:tr>
      <w:tr w:rsidR="00B83A52" w:rsidRPr="0042286F" w:rsidTr="00B83A52">
        <w:trPr>
          <w:jc w:val="center"/>
        </w:trPr>
        <w:tc>
          <w:tcPr>
            <w:tcW w:w="4347" w:type="dxa"/>
            <w:shd w:val="clear" w:color="auto" w:fill="auto"/>
            <w:vAlign w:val="center"/>
          </w:tcPr>
          <w:p w:rsidR="00B83A52" w:rsidRPr="00940F39" w:rsidRDefault="00B83A52" w:rsidP="00512E3E">
            <w:pPr>
              <w:autoSpaceDE w:val="0"/>
              <w:autoSpaceDN w:val="0"/>
              <w:adjustRightInd w:val="0"/>
              <w:rPr>
                <w:rFonts w:cs="Arial"/>
                <w:sz w:val="18"/>
                <w:szCs w:val="18"/>
              </w:rPr>
            </w:pPr>
            <w:r w:rsidRPr="00940F39">
              <w:rPr>
                <w:rFonts w:cs="Arial"/>
                <w:sz w:val="18"/>
                <w:szCs w:val="18"/>
              </w:rPr>
              <w:t>Mod_29_12 Dwell Time Up &amp; Dwell Time Down Glossary Definitions.</w:t>
            </w:r>
          </w:p>
        </w:tc>
        <w:tc>
          <w:tcPr>
            <w:tcW w:w="2693" w:type="dxa"/>
            <w:shd w:val="clear" w:color="auto" w:fill="auto"/>
            <w:vAlign w:val="center"/>
          </w:tcPr>
          <w:p w:rsidR="00B83A52" w:rsidRPr="00940F39" w:rsidRDefault="00B83A52" w:rsidP="00512E3E">
            <w:pPr>
              <w:autoSpaceDE w:val="0"/>
              <w:autoSpaceDN w:val="0"/>
              <w:adjustRightInd w:val="0"/>
              <w:rPr>
                <w:rFonts w:cs="Arial"/>
                <w:sz w:val="18"/>
                <w:szCs w:val="18"/>
              </w:rPr>
            </w:pPr>
            <w:r w:rsidRPr="00940F39">
              <w:rPr>
                <w:rFonts w:cs="Arial"/>
                <w:sz w:val="18"/>
                <w:szCs w:val="18"/>
              </w:rPr>
              <w:t>T&amp;SC Glossary</w:t>
            </w:r>
          </w:p>
          <w:p w:rsidR="00B83A52" w:rsidRPr="00940F39" w:rsidRDefault="00B83A52" w:rsidP="00512E3E">
            <w:pPr>
              <w:autoSpaceDE w:val="0"/>
              <w:autoSpaceDN w:val="0"/>
              <w:adjustRightInd w:val="0"/>
              <w:rPr>
                <w:rFonts w:cs="Arial"/>
                <w:sz w:val="18"/>
                <w:szCs w:val="18"/>
              </w:rPr>
            </w:pPr>
          </w:p>
        </w:tc>
        <w:tc>
          <w:tcPr>
            <w:tcW w:w="2121" w:type="dxa"/>
            <w:shd w:val="clear" w:color="auto" w:fill="auto"/>
          </w:tcPr>
          <w:p w:rsidR="00B83A52" w:rsidRPr="00940F39" w:rsidRDefault="00B83A52" w:rsidP="00512E3E">
            <w:pPr>
              <w:spacing w:before="60" w:after="60"/>
            </w:pPr>
            <w:r w:rsidRPr="00940F39">
              <w:rPr>
                <w:rFonts w:cs="Arial"/>
                <w:sz w:val="18"/>
                <w:szCs w:val="18"/>
              </w:rPr>
              <w:t>06 February 2013</w:t>
            </w:r>
          </w:p>
        </w:tc>
      </w:tr>
      <w:tr w:rsidR="00B83A52" w:rsidRPr="0042286F" w:rsidTr="00B83A52">
        <w:trPr>
          <w:jc w:val="center"/>
        </w:trPr>
        <w:tc>
          <w:tcPr>
            <w:tcW w:w="4347" w:type="dxa"/>
            <w:shd w:val="clear" w:color="auto" w:fill="auto"/>
            <w:vAlign w:val="center"/>
          </w:tcPr>
          <w:p w:rsidR="00B83A52" w:rsidRPr="00940F39" w:rsidRDefault="00B83A52" w:rsidP="00512E3E">
            <w:pPr>
              <w:autoSpaceDE w:val="0"/>
              <w:autoSpaceDN w:val="0"/>
              <w:adjustRightInd w:val="0"/>
              <w:rPr>
                <w:rFonts w:cs="Arial"/>
                <w:sz w:val="18"/>
                <w:szCs w:val="18"/>
              </w:rPr>
            </w:pPr>
            <w:r w:rsidRPr="00940F39">
              <w:rPr>
                <w:rFonts w:cs="Arial"/>
                <w:sz w:val="18"/>
                <w:szCs w:val="18"/>
              </w:rPr>
              <w:t>Mod_01_13 Interconnector Data Submission Point</w:t>
            </w:r>
          </w:p>
        </w:tc>
        <w:tc>
          <w:tcPr>
            <w:tcW w:w="2693" w:type="dxa"/>
            <w:shd w:val="clear" w:color="auto" w:fill="auto"/>
            <w:vAlign w:val="center"/>
          </w:tcPr>
          <w:p w:rsidR="00B83A52" w:rsidRPr="00940F39" w:rsidRDefault="00B83A52" w:rsidP="00512E3E">
            <w:pPr>
              <w:autoSpaceDE w:val="0"/>
              <w:autoSpaceDN w:val="0"/>
              <w:adjustRightInd w:val="0"/>
              <w:rPr>
                <w:rFonts w:cs="Arial"/>
                <w:sz w:val="18"/>
                <w:szCs w:val="18"/>
              </w:rPr>
            </w:pPr>
            <w:r w:rsidRPr="00940F39">
              <w:rPr>
                <w:rFonts w:cs="Arial"/>
                <w:sz w:val="18"/>
                <w:szCs w:val="18"/>
              </w:rPr>
              <w:t xml:space="preserve">T&amp;SC Section 5; T&amp;SC Glossary </w:t>
            </w:r>
          </w:p>
        </w:tc>
        <w:tc>
          <w:tcPr>
            <w:tcW w:w="2121" w:type="dxa"/>
            <w:shd w:val="clear" w:color="auto" w:fill="auto"/>
          </w:tcPr>
          <w:p w:rsidR="00B83A52" w:rsidRPr="00940F39" w:rsidRDefault="00B83A52" w:rsidP="00512E3E">
            <w:pPr>
              <w:spacing w:before="60" w:after="60"/>
              <w:rPr>
                <w:rFonts w:cs="Arial"/>
                <w:sz w:val="18"/>
                <w:szCs w:val="18"/>
              </w:rPr>
            </w:pPr>
            <w:r w:rsidRPr="00940F39">
              <w:rPr>
                <w:rFonts w:cs="Arial"/>
                <w:sz w:val="18"/>
                <w:szCs w:val="18"/>
              </w:rPr>
              <w:t>05 March 2013</w:t>
            </w:r>
          </w:p>
        </w:tc>
      </w:tr>
      <w:tr w:rsidR="00B83A52" w:rsidRPr="0042286F" w:rsidTr="00B83A52">
        <w:trPr>
          <w:jc w:val="center"/>
        </w:trPr>
        <w:tc>
          <w:tcPr>
            <w:tcW w:w="4347" w:type="dxa"/>
            <w:shd w:val="clear" w:color="auto" w:fill="auto"/>
            <w:vAlign w:val="center"/>
          </w:tcPr>
          <w:p w:rsidR="00B83A52" w:rsidRPr="00940F39" w:rsidRDefault="00B83A52" w:rsidP="00512E3E">
            <w:pPr>
              <w:autoSpaceDE w:val="0"/>
              <w:autoSpaceDN w:val="0"/>
              <w:adjustRightInd w:val="0"/>
              <w:rPr>
                <w:rFonts w:cs="Arial"/>
                <w:sz w:val="18"/>
                <w:szCs w:val="18"/>
              </w:rPr>
            </w:pPr>
            <w:r>
              <w:rPr>
                <w:rFonts w:cs="Arial"/>
                <w:sz w:val="18"/>
                <w:szCs w:val="18"/>
              </w:rPr>
              <w:t xml:space="preserve">Mod_03_13 </w:t>
            </w:r>
            <w:proofErr w:type="spellStart"/>
            <w:r>
              <w:rPr>
                <w:rFonts w:cs="Arial"/>
                <w:sz w:val="18"/>
                <w:szCs w:val="18"/>
              </w:rPr>
              <w:t>Mods</w:t>
            </w:r>
            <w:proofErr w:type="spellEnd"/>
            <w:r>
              <w:rPr>
                <w:rFonts w:cs="Arial"/>
                <w:sz w:val="18"/>
                <w:szCs w:val="18"/>
              </w:rPr>
              <w:t xml:space="preserve"> Process Clarification</w:t>
            </w:r>
          </w:p>
        </w:tc>
        <w:tc>
          <w:tcPr>
            <w:tcW w:w="2693" w:type="dxa"/>
            <w:shd w:val="clear" w:color="auto" w:fill="auto"/>
            <w:vAlign w:val="center"/>
          </w:tcPr>
          <w:p w:rsidR="00B83A52" w:rsidRPr="00940F39" w:rsidRDefault="00B83A52" w:rsidP="00512E3E">
            <w:pPr>
              <w:autoSpaceDE w:val="0"/>
              <w:autoSpaceDN w:val="0"/>
              <w:adjustRightInd w:val="0"/>
              <w:rPr>
                <w:rFonts w:cs="Arial"/>
                <w:sz w:val="18"/>
                <w:szCs w:val="18"/>
              </w:rPr>
            </w:pPr>
            <w:r w:rsidRPr="00940F39">
              <w:rPr>
                <w:rFonts w:cs="Arial"/>
                <w:sz w:val="18"/>
                <w:szCs w:val="18"/>
              </w:rPr>
              <w:t>T&amp;SC Section 2; Agreed Procedure 12</w:t>
            </w:r>
          </w:p>
        </w:tc>
        <w:tc>
          <w:tcPr>
            <w:tcW w:w="2121" w:type="dxa"/>
            <w:shd w:val="clear" w:color="auto" w:fill="auto"/>
          </w:tcPr>
          <w:p w:rsidR="00B83A52" w:rsidRPr="00940F39" w:rsidRDefault="00B83A52" w:rsidP="00512E3E">
            <w:pPr>
              <w:spacing w:before="60" w:after="60"/>
              <w:rPr>
                <w:rFonts w:cs="Arial"/>
                <w:sz w:val="18"/>
                <w:szCs w:val="18"/>
              </w:rPr>
            </w:pPr>
            <w:r>
              <w:rPr>
                <w:rFonts w:cs="Arial"/>
                <w:sz w:val="18"/>
                <w:szCs w:val="18"/>
              </w:rPr>
              <w:t>20 March 2013</w:t>
            </w:r>
          </w:p>
        </w:tc>
      </w:tr>
      <w:tr w:rsidR="00B83A52" w:rsidRPr="0042286F" w:rsidTr="00B83A52">
        <w:trPr>
          <w:jc w:val="center"/>
        </w:trPr>
        <w:tc>
          <w:tcPr>
            <w:tcW w:w="4347" w:type="dxa"/>
            <w:shd w:val="clear" w:color="auto" w:fill="auto"/>
            <w:vAlign w:val="center"/>
          </w:tcPr>
          <w:p w:rsidR="00B83A52" w:rsidRDefault="00B83A52" w:rsidP="00512E3E">
            <w:pPr>
              <w:autoSpaceDE w:val="0"/>
              <w:autoSpaceDN w:val="0"/>
              <w:adjustRightInd w:val="0"/>
              <w:rPr>
                <w:rFonts w:cs="Arial"/>
                <w:sz w:val="18"/>
                <w:szCs w:val="18"/>
              </w:rPr>
            </w:pPr>
            <w:r>
              <w:rPr>
                <w:rFonts w:cs="Arial"/>
                <w:sz w:val="18"/>
                <w:szCs w:val="18"/>
              </w:rPr>
              <w:t>Mod_23_12 Minimum Stable Generation</w:t>
            </w:r>
          </w:p>
        </w:tc>
        <w:tc>
          <w:tcPr>
            <w:tcW w:w="2693" w:type="dxa"/>
            <w:shd w:val="clear" w:color="auto" w:fill="auto"/>
            <w:vAlign w:val="center"/>
          </w:tcPr>
          <w:p w:rsidR="00B83A52" w:rsidRPr="00940F39" w:rsidRDefault="00B83A52" w:rsidP="00512E3E">
            <w:pPr>
              <w:autoSpaceDE w:val="0"/>
              <w:autoSpaceDN w:val="0"/>
              <w:adjustRightInd w:val="0"/>
              <w:rPr>
                <w:rFonts w:eastAsia="Calibri"/>
                <w:sz w:val="24"/>
                <w:szCs w:val="24"/>
                <w:lang w:eastAsia="en-GB"/>
              </w:rPr>
            </w:pPr>
            <w:r w:rsidRPr="00940F39">
              <w:rPr>
                <w:rFonts w:cs="Arial"/>
                <w:sz w:val="18"/>
                <w:szCs w:val="18"/>
              </w:rPr>
              <w:t>T&amp;SC Appendix N; T&amp;SC Glossary</w:t>
            </w:r>
            <w:r w:rsidRPr="00940F39">
              <w:rPr>
                <w:rFonts w:eastAsia="Calibri"/>
                <w:sz w:val="24"/>
                <w:szCs w:val="24"/>
                <w:lang w:eastAsia="en-GB"/>
              </w:rPr>
              <w:t xml:space="preserve"> </w:t>
            </w:r>
          </w:p>
        </w:tc>
        <w:tc>
          <w:tcPr>
            <w:tcW w:w="2121" w:type="dxa"/>
            <w:shd w:val="clear" w:color="auto" w:fill="auto"/>
          </w:tcPr>
          <w:p w:rsidR="00B83A52" w:rsidRDefault="00B83A52" w:rsidP="00512E3E">
            <w:pPr>
              <w:spacing w:before="60" w:after="60"/>
              <w:rPr>
                <w:rFonts w:cs="Arial"/>
                <w:sz w:val="18"/>
                <w:szCs w:val="18"/>
              </w:rPr>
            </w:pPr>
            <w:r>
              <w:rPr>
                <w:rFonts w:cs="Arial"/>
                <w:sz w:val="18"/>
                <w:szCs w:val="18"/>
              </w:rPr>
              <w:t>20 March 2013</w:t>
            </w:r>
          </w:p>
        </w:tc>
      </w:tr>
      <w:tr w:rsidR="00B83A52" w:rsidRPr="00940F39" w:rsidTr="00B83A52">
        <w:trPr>
          <w:jc w:val="center"/>
        </w:trPr>
        <w:tc>
          <w:tcPr>
            <w:tcW w:w="9161" w:type="dxa"/>
            <w:gridSpan w:val="3"/>
            <w:shd w:val="clear" w:color="auto" w:fill="DBE5F1"/>
            <w:vAlign w:val="center"/>
          </w:tcPr>
          <w:p w:rsidR="00B83A52" w:rsidRPr="00940F39" w:rsidRDefault="00B83A52" w:rsidP="00512E3E">
            <w:pPr>
              <w:spacing w:before="120" w:after="120"/>
              <w:jc w:val="center"/>
              <w:rPr>
                <w:rFonts w:cs="Arial"/>
                <w:b/>
                <w:bCs/>
                <w:color w:val="1F497D"/>
                <w:highlight w:val="yellow"/>
              </w:rPr>
            </w:pPr>
            <w:r>
              <w:rPr>
                <w:rFonts w:cs="Arial"/>
                <w:b/>
                <w:bCs/>
                <w:color w:val="1F497D"/>
              </w:rPr>
              <w:t>AP Notifications</w:t>
            </w:r>
          </w:p>
        </w:tc>
      </w:tr>
      <w:tr w:rsidR="00B83A52" w:rsidRPr="00940F39" w:rsidTr="00B83A52">
        <w:trPr>
          <w:jc w:val="center"/>
        </w:trPr>
        <w:tc>
          <w:tcPr>
            <w:tcW w:w="4347" w:type="dxa"/>
            <w:shd w:val="clear" w:color="auto" w:fill="auto"/>
            <w:vAlign w:val="center"/>
          </w:tcPr>
          <w:p w:rsidR="00B83A52" w:rsidRPr="00B024DF" w:rsidRDefault="00B83A52" w:rsidP="00512E3E">
            <w:pPr>
              <w:rPr>
                <w:rFonts w:eastAsia="Calibri"/>
                <w:sz w:val="24"/>
                <w:szCs w:val="24"/>
                <w:lang w:eastAsia="en-GB"/>
              </w:rPr>
            </w:pPr>
            <w:r>
              <w:rPr>
                <w:rFonts w:cs="Arial"/>
                <w:sz w:val="18"/>
                <w:szCs w:val="18"/>
              </w:rPr>
              <w:t>Mod_20_12</w:t>
            </w:r>
            <w:r w:rsidRPr="00B024DF">
              <w:rPr>
                <w:rFonts w:cs="Arial"/>
                <w:sz w:val="18"/>
                <w:szCs w:val="18"/>
              </w:rPr>
              <w:t xml:space="preserve"> </w:t>
            </w:r>
            <w:hyperlink w:history="1">
              <w:r w:rsidRPr="00B024DF">
                <w:rPr>
                  <w:rFonts w:cs="Arial"/>
                  <w:sz w:val="18"/>
                  <w:szCs w:val="18"/>
                </w:rPr>
                <w:t xml:space="preserve">Timelines in relation to the scheduling of </w:t>
              </w:r>
              <w:r w:rsidR="0082055F">
                <w:rPr>
                  <w:rFonts w:cs="Arial"/>
                  <w:sz w:val="18"/>
                  <w:szCs w:val="18"/>
                </w:rPr>
                <w:t xml:space="preserve"> </w:t>
              </w:r>
              <w:r w:rsidRPr="00B024DF">
                <w:rPr>
                  <w:rFonts w:cs="Arial"/>
                  <w:sz w:val="18"/>
                  <w:szCs w:val="18"/>
                </w:rPr>
                <w:t>Ad Hoc Resettlement following an upheld Query</w:t>
              </w:r>
            </w:hyperlink>
          </w:p>
        </w:tc>
        <w:tc>
          <w:tcPr>
            <w:tcW w:w="2693" w:type="dxa"/>
            <w:shd w:val="clear" w:color="auto" w:fill="auto"/>
            <w:vAlign w:val="center"/>
          </w:tcPr>
          <w:p w:rsidR="00B83A52" w:rsidRPr="00B024DF" w:rsidRDefault="00B83A52" w:rsidP="00512E3E">
            <w:pPr>
              <w:spacing w:before="60" w:after="60"/>
              <w:rPr>
                <w:rFonts w:cs="Arial"/>
                <w:sz w:val="18"/>
                <w:szCs w:val="18"/>
              </w:rPr>
            </w:pPr>
            <w:r w:rsidRPr="00B024DF">
              <w:rPr>
                <w:rFonts w:cs="Arial"/>
                <w:sz w:val="18"/>
                <w:szCs w:val="18"/>
              </w:rPr>
              <w:t xml:space="preserve">Agreed Procedure 13 </w:t>
            </w:r>
          </w:p>
          <w:p w:rsidR="00B83A52" w:rsidRPr="00161769" w:rsidRDefault="00B83A52" w:rsidP="00512E3E">
            <w:pPr>
              <w:spacing w:before="60" w:after="60"/>
              <w:rPr>
                <w:rFonts w:cs="Arial"/>
                <w:sz w:val="18"/>
                <w:szCs w:val="18"/>
              </w:rPr>
            </w:pPr>
          </w:p>
        </w:tc>
        <w:tc>
          <w:tcPr>
            <w:tcW w:w="2121" w:type="dxa"/>
            <w:shd w:val="clear" w:color="auto" w:fill="auto"/>
            <w:vAlign w:val="center"/>
          </w:tcPr>
          <w:p w:rsidR="00B83A52" w:rsidRPr="00161769" w:rsidRDefault="00B83A52" w:rsidP="00512E3E">
            <w:pPr>
              <w:spacing w:before="60" w:after="60"/>
              <w:rPr>
                <w:rFonts w:cs="Arial"/>
                <w:sz w:val="18"/>
                <w:szCs w:val="18"/>
              </w:rPr>
            </w:pPr>
            <w:r>
              <w:rPr>
                <w:rFonts w:cs="Arial"/>
                <w:sz w:val="18"/>
                <w:szCs w:val="18"/>
              </w:rPr>
              <w:t>24 December 2012</w:t>
            </w:r>
          </w:p>
        </w:tc>
      </w:tr>
      <w:tr w:rsidR="00B83A52" w:rsidRPr="00940F39" w:rsidTr="00B83A52">
        <w:trPr>
          <w:jc w:val="center"/>
        </w:trPr>
        <w:tc>
          <w:tcPr>
            <w:tcW w:w="4347" w:type="dxa"/>
            <w:shd w:val="clear" w:color="auto" w:fill="auto"/>
            <w:vAlign w:val="center"/>
          </w:tcPr>
          <w:p w:rsidR="00B83A52" w:rsidRPr="00161769" w:rsidRDefault="00B83A52" w:rsidP="00512E3E">
            <w:pPr>
              <w:spacing w:before="60" w:after="60"/>
              <w:rPr>
                <w:rFonts w:cs="Arial"/>
                <w:sz w:val="18"/>
                <w:szCs w:val="18"/>
              </w:rPr>
            </w:pPr>
            <w:r>
              <w:rPr>
                <w:rFonts w:cs="Arial"/>
                <w:sz w:val="18"/>
                <w:szCs w:val="18"/>
              </w:rPr>
              <w:lastRenderedPageBreak/>
              <w:t xml:space="preserve">Mod_24_12 </w:t>
            </w:r>
            <w:r w:rsidRPr="00161769">
              <w:rPr>
                <w:rFonts w:cs="Arial"/>
                <w:sz w:val="18"/>
                <w:szCs w:val="18"/>
              </w:rPr>
              <w:t xml:space="preserve"> Amendments to the MIUN Calculator to address instances of Excess Area</w:t>
            </w:r>
          </w:p>
        </w:tc>
        <w:tc>
          <w:tcPr>
            <w:tcW w:w="2693" w:type="dxa"/>
            <w:shd w:val="clear" w:color="auto" w:fill="auto"/>
            <w:vAlign w:val="center"/>
          </w:tcPr>
          <w:p w:rsidR="00B83A52" w:rsidRPr="00986E9A" w:rsidRDefault="00B83A52" w:rsidP="00512E3E">
            <w:pPr>
              <w:spacing w:before="60" w:after="60"/>
              <w:rPr>
                <w:rFonts w:cs="Arial"/>
                <w:sz w:val="18"/>
                <w:szCs w:val="18"/>
              </w:rPr>
            </w:pPr>
            <w:r w:rsidRPr="00161769">
              <w:rPr>
                <w:rFonts w:cs="Arial"/>
                <w:sz w:val="18"/>
                <w:szCs w:val="18"/>
              </w:rPr>
              <w:t xml:space="preserve">Agreed Procedure 2 </w:t>
            </w:r>
          </w:p>
        </w:tc>
        <w:tc>
          <w:tcPr>
            <w:tcW w:w="2121" w:type="dxa"/>
            <w:shd w:val="clear" w:color="auto" w:fill="auto"/>
            <w:vAlign w:val="center"/>
          </w:tcPr>
          <w:p w:rsidR="00B83A52" w:rsidRPr="008C6648" w:rsidRDefault="00B83A52" w:rsidP="00512E3E">
            <w:pPr>
              <w:spacing w:before="60" w:after="60"/>
              <w:rPr>
                <w:rFonts w:cs="Arial"/>
                <w:sz w:val="18"/>
                <w:szCs w:val="18"/>
                <w:highlight w:val="yellow"/>
              </w:rPr>
            </w:pPr>
            <w:r w:rsidRPr="00161769">
              <w:rPr>
                <w:rFonts w:cs="Arial"/>
                <w:sz w:val="18"/>
                <w:szCs w:val="18"/>
              </w:rPr>
              <w:t>TBC</w:t>
            </w:r>
          </w:p>
        </w:tc>
      </w:tr>
      <w:tr w:rsidR="00B83A52" w:rsidRPr="00940F39" w:rsidTr="00B83A52">
        <w:trPr>
          <w:jc w:val="center"/>
        </w:trPr>
        <w:tc>
          <w:tcPr>
            <w:tcW w:w="4347" w:type="dxa"/>
            <w:shd w:val="clear" w:color="auto" w:fill="auto"/>
            <w:vAlign w:val="center"/>
          </w:tcPr>
          <w:p w:rsidR="00B83A52" w:rsidRPr="00161769" w:rsidRDefault="00B83A52" w:rsidP="00512E3E">
            <w:pPr>
              <w:spacing w:before="60" w:after="60"/>
              <w:rPr>
                <w:rFonts w:cs="Arial"/>
                <w:sz w:val="18"/>
                <w:szCs w:val="18"/>
              </w:rPr>
            </w:pPr>
            <w:r>
              <w:rPr>
                <w:rFonts w:cs="Arial"/>
                <w:sz w:val="18"/>
                <w:szCs w:val="18"/>
              </w:rPr>
              <w:t>Mod_26_12 Notification Time for updating Interconnector Technical Data</w:t>
            </w:r>
          </w:p>
        </w:tc>
        <w:tc>
          <w:tcPr>
            <w:tcW w:w="2693" w:type="dxa"/>
            <w:shd w:val="clear" w:color="auto" w:fill="auto"/>
            <w:vAlign w:val="center"/>
          </w:tcPr>
          <w:p w:rsidR="00B83A52" w:rsidRPr="00161769" w:rsidRDefault="00B83A52" w:rsidP="00512E3E">
            <w:pPr>
              <w:spacing w:before="60" w:after="60"/>
              <w:rPr>
                <w:rFonts w:cs="Arial"/>
                <w:sz w:val="18"/>
                <w:szCs w:val="18"/>
              </w:rPr>
            </w:pPr>
            <w:r w:rsidRPr="00161769">
              <w:rPr>
                <w:rFonts w:cs="Arial"/>
                <w:sz w:val="18"/>
                <w:szCs w:val="18"/>
              </w:rPr>
              <w:t>Agreed Procedure 2</w:t>
            </w:r>
          </w:p>
        </w:tc>
        <w:tc>
          <w:tcPr>
            <w:tcW w:w="2121" w:type="dxa"/>
            <w:shd w:val="clear" w:color="auto" w:fill="auto"/>
            <w:vAlign w:val="center"/>
          </w:tcPr>
          <w:p w:rsidR="00B83A52" w:rsidRPr="00161769" w:rsidRDefault="00B83A52" w:rsidP="00512E3E">
            <w:pPr>
              <w:spacing w:before="60" w:after="60"/>
              <w:rPr>
                <w:rFonts w:cs="Arial"/>
                <w:sz w:val="18"/>
                <w:szCs w:val="18"/>
              </w:rPr>
            </w:pPr>
            <w:r>
              <w:rPr>
                <w:rFonts w:cs="Arial"/>
                <w:sz w:val="18"/>
                <w:szCs w:val="18"/>
              </w:rPr>
              <w:t>21 December 2012</w:t>
            </w:r>
          </w:p>
        </w:tc>
      </w:tr>
      <w:tr w:rsidR="00B83A52" w:rsidRPr="00940F39" w:rsidTr="00B83A52">
        <w:trPr>
          <w:jc w:val="center"/>
        </w:trPr>
        <w:tc>
          <w:tcPr>
            <w:tcW w:w="9161" w:type="dxa"/>
            <w:gridSpan w:val="3"/>
            <w:shd w:val="clear" w:color="auto" w:fill="auto"/>
            <w:vAlign w:val="center"/>
          </w:tcPr>
          <w:p w:rsidR="00B83A52" w:rsidRPr="00C566FD" w:rsidRDefault="00B83A52" w:rsidP="00512E3E">
            <w:pPr>
              <w:spacing w:before="120" w:after="120"/>
              <w:jc w:val="center"/>
              <w:rPr>
                <w:rFonts w:cs="Arial"/>
                <w:b/>
                <w:bCs/>
                <w:color w:val="1F497D"/>
              </w:rPr>
            </w:pPr>
            <w:r w:rsidRPr="00C566FD">
              <w:rPr>
                <w:rFonts w:cs="Arial"/>
                <w:b/>
                <w:bCs/>
                <w:color w:val="1F497D"/>
              </w:rPr>
              <w:t>Modification Proposal Extensions</w:t>
            </w:r>
          </w:p>
        </w:tc>
      </w:tr>
      <w:tr w:rsidR="00B83A52" w:rsidRPr="00940F39" w:rsidTr="00B83A52">
        <w:trPr>
          <w:jc w:val="center"/>
        </w:trPr>
        <w:tc>
          <w:tcPr>
            <w:tcW w:w="4347" w:type="dxa"/>
            <w:shd w:val="clear" w:color="auto" w:fill="auto"/>
            <w:vAlign w:val="center"/>
          </w:tcPr>
          <w:p w:rsidR="00B83A52" w:rsidRPr="00C566FD" w:rsidRDefault="00B83A52" w:rsidP="00512E3E">
            <w:pPr>
              <w:spacing w:before="60" w:after="60"/>
              <w:rPr>
                <w:rFonts w:cs="Arial"/>
                <w:b/>
                <w:bCs/>
                <w:color w:val="1F497D"/>
              </w:rPr>
            </w:pPr>
            <w:r w:rsidRPr="00C566FD">
              <w:rPr>
                <w:rFonts w:cs="Arial"/>
                <w:sz w:val="18"/>
                <w:szCs w:val="18"/>
              </w:rPr>
              <w:t>Mod_11_12 Proposal to extend definition of Special Units to include Compressed Air Energy Storage</w:t>
            </w:r>
          </w:p>
        </w:tc>
        <w:tc>
          <w:tcPr>
            <w:tcW w:w="2693" w:type="dxa"/>
            <w:shd w:val="clear" w:color="auto" w:fill="auto"/>
            <w:vAlign w:val="center"/>
          </w:tcPr>
          <w:p w:rsidR="00B83A52" w:rsidRPr="00C566FD" w:rsidRDefault="00B83A52" w:rsidP="00512E3E">
            <w:pPr>
              <w:spacing w:before="60" w:after="60"/>
              <w:rPr>
                <w:rFonts w:cs="Arial"/>
                <w:sz w:val="18"/>
                <w:szCs w:val="18"/>
              </w:rPr>
            </w:pPr>
            <w:r w:rsidRPr="00C566FD">
              <w:rPr>
                <w:rFonts w:cs="Arial"/>
                <w:sz w:val="18"/>
                <w:szCs w:val="18"/>
              </w:rPr>
              <w:t xml:space="preserve">Extension </w:t>
            </w:r>
            <w:r>
              <w:rPr>
                <w:rFonts w:cs="Arial"/>
                <w:sz w:val="18"/>
                <w:szCs w:val="18"/>
              </w:rPr>
              <w:t>Requested</w:t>
            </w:r>
          </w:p>
        </w:tc>
        <w:tc>
          <w:tcPr>
            <w:tcW w:w="2121" w:type="dxa"/>
            <w:shd w:val="clear" w:color="auto" w:fill="auto"/>
            <w:vAlign w:val="center"/>
          </w:tcPr>
          <w:p w:rsidR="00B83A52" w:rsidRPr="00C566FD" w:rsidRDefault="00B83A52" w:rsidP="00512E3E">
            <w:pPr>
              <w:spacing w:before="60" w:after="60"/>
              <w:rPr>
                <w:rFonts w:cs="Arial"/>
                <w:sz w:val="18"/>
                <w:szCs w:val="18"/>
              </w:rPr>
            </w:pPr>
            <w:r w:rsidRPr="00C566FD">
              <w:rPr>
                <w:rFonts w:cs="Arial"/>
                <w:sz w:val="18"/>
                <w:szCs w:val="18"/>
              </w:rPr>
              <w:t>30 May 201</w:t>
            </w:r>
            <w:r>
              <w:rPr>
                <w:rFonts w:cs="Arial"/>
                <w:sz w:val="18"/>
                <w:szCs w:val="18"/>
              </w:rPr>
              <w:t>4 (Current Extension granted until 30 May 2013)</w:t>
            </w:r>
          </w:p>
        </w:tc>
      </w:tr>
    </w:tbl>
    <w:p w:rsidR="00B83A52" w:rsidRPr="00530840" w:rsidRDefault="00B83A52" w:rsidP="00B83A52"/>
    <w:p w:rsidR="00197A86" w:rsidRPr="00B87074" w:rsidRDefault="00197A86" w:rsidP="00197A86">
      <w:pPr>
        <w:rPr>
          <w:highlight w:val="yellow"/>
          <w:lang w:eastAsia="en-GB"/>
        </w:rPr>
      </w:pPr>
    </w:p>
    <w:sectPr w:rsidR="00197A86" w:rsidRPr="00B87074" w:rsidSect="00DD2B54">
      <w:headerReference w:type="default" r:id="rId26"/>
      <w:footerReference w:type="default" r:id="rId27"/>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23B" w:rsidRDefault="0066323B">
      <w:r>
        <w:separator/>
      </w:r>
    </w:p>
  </w:endnote>
  <w:endnote w:type="continuationSeparator" w:id="0">
    <w:p w:rsidR="0066323B" w:rsidRDefault="006632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5F" w:rsidRPr="0019258D" w:rsidRDefault="0056005F" w:rsidP="0019258D">
    <w:pPr>
      <w:pStyle w:val="Footer"/>
      <w:spacing w:before="0" w:after="0"/>
      <w:rPr>
        <w:sz w:val="12"/>
        <w:szCs w:val="12"/>
      </w:rPr>
    </w:pPr>
  </w:p>
  <w:p w:rsidR="0056005F" w:rsidRPr="00A53010" w:rsidRDefault="0056005F"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855D45" w:rsidRPr="00A53010">
      <w:rPr>
        <w:rStyle w:val="PageNumber"/>
        <w:sz w:val="18"/>
        <w:szCs w:val="18"/>
      </w:rPr>
      <w:fldChar w:fldCharType="begin"/>
    </w:r>
    <w:r w:rsidRPr="00A53010">
      <w:rPr>
        <w:rStyle w:val="PageNumber"/>
        <w:sz w:val="18"/>
        <w:szCs w:val="18"/>
      </w:rPr>
      <w:instrText xml:space="preserve">PAGE  </w:instrText>
    </w:r>
    <w:r w:rsidR="00855D45" w:rsidRPr="00A53010">
      <w:rPr>
        <w:rStyle w:val="PageNumber"/>
        <w:sz w:val="18"/>
        <w:szCs w:val="18"/>
      </w:rPr>
      <w:fldChar w:fldCharType="separate"/>
    </w:r>
    <w:r w:rsidR="00C43B0B">
      <w:rPr>
        <w:rStyle w:val="PageNumber"/>
        <w:noProof/>
        <w:sz w:val="18"/>
        <w:szCs w:val="18"/>
      </w:rPr>
      <w:t>1</w:t>
    </w:r>
    <w:r w:rsidR="00855D45" w:rsidRPr="00A53010">
      <w:rPr>
        <w:rStyle w:val="PageNumber"/>
        <w:sz w:val="18"/>
        <w:szCs w:val="18"/>
      </w:rPr>
      <w:fldChar w:fldCharType="end"/>
    </w:r>
    <w:r w:rsidRPr="00A53010">
      <w:rPr>
        <w:rStyle w:val="PageNumber"/>
        <w:sz w:val="18"/>
        <w:szCs w:val="18"/>
      </w:rPr>
      <w:t xml:space="preserve"> of </w:t>
    </w:r>
    <w:r w:rsidR="00855D45" w:rsidRPr="00A53010">
      <w:rPr>
        <w:rStyle w:val="PageNumber"/>
        <w:sz w:val="18"/>
        <w:szCs w:val="18"/>
      </w:rPr>
      <w:fldChar w:fldCharType="begin"/>
    </w:r>
    <w:r w:rsidRPr="00A53010">
      <w:rPr>
        <w:rStyle w:val="PageNumber"/>
        <w:sz w:val="18"/>
        <w:szCs w:val="18"/>
      </w:rPr>
      <w:instrText xml:space="preserve"> NUMPAGES </w:instrText>
    </w:r>
    <w:r w:rsidR="00855D45" w:rsidRPr="00A53010">
      <w:rPr>
        <w:rStyle w:val="PageNumber"/>
        <w:sz w:val="18"/>
        <w:szCs w:val="18"/>
      </w:rPr>
      <w:fldChar w:fldCharType="separate"/>
    </w:r>
    <w:r w:rsidR="00C43B0B">
      <w:rPr>
        <w:rStyle w:val="PageNumber"/>
        <w:noProof/>
        <w:sz w:val="18"/>
        <w:szCs w:val="18"/>
      </w:rPr>
      <w:t>13</w:t>
    </w:r>
    <w:r w:rsidR="00855D45" w:rsidRPr="00A53010">
      <w:rPr>
        <w:rStyle w:val="PageNumber"/>
        <w:sz w:val="18"/>
        <w:szCs w:val="18"/>
      </w:rPr>
      <w:fldChar w:fldCharType="end"/>
    </w:r>
  </w:p>
  <w:p w:rsidR="0056005F" w:rsidRPr="00A53010" w:rsidRDefault="0056005F" w:rsidP="00A677C0">
    <w:pPr>
      <w:pStyle w:val="Footer"/>
      <w:pBdr>
        <w:top w:val="single" w:sz="4" w:space="1" w:color="auto"/>
      </w:pBdr>
      <w:rPr>
        <w:sz w:val="16"/>
        <w:szCs w:val="16"/>
      </w:rPr>
    </w:pPr>
    <w:r>
      <w:rPr>
        <w:noProof/>
        <w:sz w:val="16"/>
        <w:szCs w:val="16"/>
        <w:lang w:val="en-US"/>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23B" w:rsidRDefault="0066323B">
      <w:r>
        <w:separator/>
      </w:r>
    </w:p>
  </w:footnote>
  <w:footnote w:type="continuationSeparator" w:id="0">
    <w:p w:rsidR="0066323B" w:rsidRDefault="00663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5F" w:rsidRPr="00160A78" w:rsidRDefault="0056005F"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56005F" w:rsidRDefault="005600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F57"/>
    <w:multiLevelType w:val="hybridMultilevel"/>
    <w:tmpl w:val="5E821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621B09"/>
    <w:multiLevelType w:val="hybridMultilevel"/>
    <w:tmpl w:val="D45C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77D59"/>
    <w:multiLevelType w:val="hybridMultilevel"/>
    <w:tmpl w:val="F0EC3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5">
    <w:nsid w:val="12E46472"/>
    <w:multiLevelType w:val="hybridMultilevel"/>
    <w:tmpl w:val="C8B0A528"/>
    <w:lvl w:ilvl="0" w:tplc="9FB0C3D6">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4426371"/>
    <w:multiLevelType w:val="hybridMultilevel"/>
    <w:tmpl w:val="4FACF762"/>
    <w:lvl w:ilvl="0" w:tplc="09E030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070813"/>
    <w:multiLevelType w:val="hybridMultilevel"/>
    <w:tmpl w:val="C896A7E0"/>
    <w:lvl w:ilvl="0" w:tplc="09E030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043A6"/>
    <w:multiLevelType w:val="hybridMultilevel"/>
    <w:tmpl w:val="0FE04794"/>
    <w:lvl w:ilvl="0" w:tplc="6F5482DA">
      <w:start w:val="1"/>
      <w:numFmt w:val="bullet"/>
      <w:lvlText w:val="•"/>
      <w:lvlJc w:val="left"/>
      <w:pPr>
        <w:tabs>
          <w:tab w:val="num" w:pos="720"/>
        </w:tabs>
        <w:ind w:left="720" w:hanging="360"/>
      </w:pPr>
      <w:rPr>
        <w:rFonts w:ascii="Arial" w:hAnsi="Arial" w:hint="default"/>
      </w:rPr>
    </w:lvl>
    <w:lvl w:ilvl="1" w:tplc="63A6484E">
      <w:start w:val="1"/>
      <w:numFmt w:val="bullet"/>
      <w:lvlText w:val="•"/>
      <w:lvlJc w:val="left"/>
      <w:pPr>
        <w:tabs>
          <w:tab w:val="num" w:pos="1440"/>
        </w:tabs>
        <w:ind w:left="1440" w:hanging="360"/>
      </w:pPr>
      <w:rPr>
        <w:rFonts w:ascii="Arial" w:hAnsi="Arial" w:hint="default"/>
      </w:rPr>
    </w:lvl>
    <w:lvl w:ilvl="2" w:tplc="28EC5E10">
      <w:start w:val="2231"/>
      <w:numFmt w:val="bullet"/>
      <w:lvlText w:val="•"/>
      <w:lvlJc w:val="left"/>
      <w:pPr>
        <w:tabs>
          <w:tab w:val="num" w:pos="2160"/>
        </w:tabs>
        <w:ind w:left="2160" w:hanging="360"/>
      </w:pPr>
      <w:rPr>
        <w:rFonts w:ascii="Arial" w:hAnsi="Arial" w:hint="default"/>
      </w:rPr>
    </w:lvl>
    <w:lvl w:ilvl="3" w:tplc="21B8180E" w:tentative="1">
      <w:start w:val="1"/>
      <w:numFmt w:val="bullet"/>
      <w:lvlText w:val="•"/>
      <w:lvlJc w:val="left"/>
      <w:pPr>
        <w:tabs>
          <w:tab w:val="num" w:pos="2880"/>
        </w:tabs>
        <w:ind w:left="2880" w:hanging="360"/>
      </w:pPr>
      <w:rPr>
        <w:rFonts w:ascii="Arial" w:hAnsi="Arial" w:hint="default"/>
      </w:rPr>
    </w:lvl>
    <w:lvl w:ilvl="4" w:tplc="4B183422" w:tentative="1">
      <w:start w:val="1"/>
      <w:numFmt w:val="bullet"/>
      <w:lvlText w:val="•"/>
      <w:lvlJc w:val="left"/>
      <w:pPr>
        <w:tabs>
          <w:tab w:val="num" w:pos="3600"/>
        </w:tabs>
        <w:ind w:left="3600" w:hanging="360"/>
      </w:pPr>
      <w:rPr>
        <w:rFonts w:ascii="Arial" w:hAnsi="Arial" w:hint="default"/>
      </w:rPr>
    </w:lvl>
    <w:lvl w:ilvl="5" w:tplc="8AA66FDA" w:tentative="1">
      <w:start w:val="1"/>
      <w:numFmt w:val="bullet"/>
      <w:lvlText w:val="•"/>
      <w:lvlJc w:val="left"/>
      <w:pPr>
        <w:tabs>
          <w:tab w:val="num" w:pos="4320"/>
        </w:tabs>
        <w:ind w:left="4320" w:hanging="360"/>
      </w:pPr>
      <w:rPr>
        <w:rFonts w:ascii="Arial" w:hAnsi="Arial" w:hint="default"/>
      </w:rPr>
    </w:lvl>
    <w:lvl w:ilvl="6" w:tplc="89040346" w:tentative="1">
      <w:start w:val="1"/>
      <w:numFmt w:val="bullet"/>
      <w:lvlText w:val="•"/>
      <w:lvlJc w:val="left"/>
      <w:pPr>
        <w:tabs>
          <w:tab w:val="num" w:pos="5040"/>
        </w:tabs>
        <w:ind w:left="5040" w:hanging="360"/>
      </w:pPr>
      <w:rPr>
        <w:rFonts w:ascii="Arial" w:hAnsi="Arial" w:hint="default"/>
      </w:rPr>
    </w:lvl>
    <w:lvl w:ilvl="7" w:tplc="FE9C50AA" w:tentative="1">
      <w:start w:val="1"/>
      <w:numFmt w:val="bullet"/>
      <w:lvlText w:val="•"/>
      <w:lvlJc w:val="left"/>
      <w:pPr>
        <w:tabs>
          <w:tab w:val="num" w:pos="5760"/>
        </w:tabs>
        <w:ind w:left="5760" w:hanging="360"/>
      </w:pPr>
      <w:rPr>
        <w:rFonts w:ascii="Arial" w:hAnsi="Arial" w:hint="default"/>
      </w:rPr>
    </w:lvl>
    <w:lvl w:ilvl="8" w:tplc="E7D4307A" w:tentative="1">
      <w:start w:val="1"/>
      <w:numFmt w:val="bullet"/>
      <w:lvlText w:val="•"/>
      <w:lvlJc w:val="left"/>
      <w:pPr>
        <w:tabs>
          <w:tab w:val="num" w:pos="6480"/>
        </w:tabs>
        <w:ind w:left="6480" w:hanging="360"/>
      </w:pPr>
      <w:rPr>
        <w:rFonts w:ascii="Arial" w:hAnsi="Arial" w:hint="default"/>
      </w:rPr>
    </w:lvl>
  </w:abstractNum>
  <w:abstractNum w:abstractNumId="9">
    <w:nsid w:val="27AA60EE"/>
    <w:multiLevelType w:val="hybridMultilevel"/>
    <w:tmpl w:val="AF40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D22A4"/>
    <w:multiLevelType w:val="hybridMultilevel"/>
    <w:tmpl w:val="35382E6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3A522A2F"/>
    <w:multiLevelType w:val="hybridMultilevel"/>
    <w:tmpl w:val="0C2E8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256007"/>
    <w:multiLevelType w:val="hybridMultilevel"/>
    <w:tmpl w:val="87A65614"/>
    <w:lvl w:ilvl="0" w:tplc="1809000B">
      <w:start w:val="1"/>
      <w:numFmt w:val="bullet"/>
      <w:lvlText w:val=""/>
      <w:lvlJc w:val="left"/>
      <w:pPr>
        <w:ind w:left="678" w:hanging="360"/>
      </w:pPr>
      <w:rPr>
        <w:rFonts w:ascii="Wingdings" w:hAnsi="Wingdings" w:hint="default"/>
      </w:rPr>
    </w:lvl>
    <w:lvl w:ilvl="1" w:tplc="18090003" w:tentative="1">
      <w:start w:val="1"/>
      <w:numFmt w:val="bullet"/>
      <w:lvlText w:val="o"/>
      <w:lvlJc w:val="left"/>
      <w:pPr>
        <w:ind w:left="1398" w:hanging="360"/>
      </w:pPr>
      <w:rPr>
        <w:rFonts w:ascii="Courier New" w:hAnsi="Courier New" w:hint="default"/>
      </w:rPr>
    </w:lvl>
    <w:lvl w:ilvl="2" w:tplc="18090005" w:tentative="1">
      <w:start w:val="1"/>
      <w:numFmt w:val="bullet"/>
      <w:lvlText w:val=""/>
      <w:lvlJc w:val="left"/>
      <w:pPr>
        <w:ind w:left="2118" w:hanging="360"/>
      </w:pPr>
      <w:rPr>
        <w:rFonts w:ascii="Wingdings" w:hAnsi="Wingdings" w:hint="default"/>
      </w:rPr>
    </w:lvl>
    <w:lvl w:ilvl="3" w:tplc="18090001" w:tentative="1">
      <w:start w:val="1"/>
      <w:numFmt w:val="bullet"/>
      <w:lvlText w:val=""/>
      <w:lvlJc w:val="left"/>
      <w:pPr>
        <w:ind w:left="2838" w:hanging="360"/>
      </w:pPr>
      <w:rPr>
        <w:rFonts w:ascii="Symbol" w:hAnsi="Symbol" w:hint="default"/>
      </w:rPr>
    </w:lvl>
    <w:lvl w:ilvl="4" w:tplc="18090003" w:tentative="1">
      <w:start w:val="1"/>
      <w:numFmt w:val="bullet"/>
      <w:lvlText w:val="o"/>
      <w:lvlJc w:val="left"/>
      <w:pPr>
        <w:ind w:left="3558" w:hanging="360"/>
      </w:pPr>
      <w:rPr>
        <w:rFonts w:ascii="Courier New" w:hAnsi="Courier New" w:hint="default"/>
      </w:rPr>
    </w:lvl>
    <w:lvl w:ilvl="5" w:tplc="18090005" w:tentative="1">
      <w:start w:val="1"/>
      <w:numFmt w:val="bullet"/>
      <w:lvlText w:val=""/>
      <w:lvlJc w:val="left"/>
      <w:pPr>
        <w:ind w:left="4278" w:hanging="360"/>
      </w:pPr>
      <w:rPr>
        <w:rFonts w:ascii="Wingdings" w:hAnsi="Wingdings" w:hint="default"/>
      </w:rPr>
    </w:lvl>
    <w:lvl w:ilvl="6" w:tplc="18090001" w:tentative="1">
      <w:start w:val="1"/>
      <w:numFmt w:val="bullet"/>
      <w:lvlText w:val=""/>
      <w:lvlJc w:val="left"/>
      <w:pPr>
        <w:ind w:left="4998" w:hanging="360"/>
      </w:pPr>
      <w:rPr>
        <w:rFonts w:ascii="Symbol" w:hAnsi="Symbol" w:hint="default"/>
      </w:rPr>
    </w:lvl>
    <w:lvl w:ilvl="7" w:tplc="18090003" w:tentative="1">
      <w:start w:val="1"/>
      <w:numFmt w:val="bullet"/>
      <w:lvlText w:val="o"/>
      <w:lvlJc w:val="left"/>
      <w:pPr>
        <w:ind w:left="5718" w:hanging="360"/>
      </w:pPr>
      <w:rPr>
        <w:rFonts w:ascii="Courier New" w:hAnsi="Courier New" w:hint="default"/>
      </w:rPr>
    </w:lvl>
    <w:lvl w:ilvl="8" w:tplc="18090005" w:tentative="1">
      <w:start w:val="1"/>
      <w:numFmt w:val="bullet"/>
      <w:lvlText w:val=""/>
      <w:lvlJc w:val="left"/>
      <w:pPr>
        <w:ind w:left="6438" w:hanging="360"/>
      </w:pPr>
      <w:rPr>
        <w:rFonts w:ascii="Wingdings" w:hAnsi="Wingdings" w:hint="default"/>
      </w:rPr>
    </w:lvl>
  </w:abstractNum>
  <w:abstractNum w:abstractNumId="14">
    <w:nsid w:val="45187EA7"/>
    <w:multiLevelType w:val="hybridMultilevel"/>
    <w:tmpl w:val="56DA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132991"/>
    <w:multiLevelType w:val="hybridMultilevel"/>
    <w:tmpl w:val="AF748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9814E2"/>
    <w:multiLevelType w:val="hybridMultilevel"/>
    <w:tmpl w:val="9D788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8A327D9"/>
    <w:multiLevelType w:val="hybridMultilevel"/>
    <w:tmpl w:val="3678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A57FA"/>
    <w:multiLevelType w:val="hybridMultilevel"/>
    <w:tmpl w:val="D1506C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0C81831"/>
    <w:multiLevelType w:val="hybridMultilevel"/>
    <w:tmpl w:val="FBE62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0FF5263"/>
    <w:multiLevelType w:val="hybridMultilevel"/>
    <w:tmpl w:val="A8E4C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88508AC"/>
    <w:multiLevelType w:val="hybridMultilevel"/>
    <w:tmpl w:val="8C52C2D4"/>
    <w:lvl w:ilvl="0" w:tplc="09E03042">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24">
    <w:nsid w:val="75D00F09"/>
    <w:multiLevelType w:val="hybridMultilevel"/>
    <w:tmpl w:val="12EE7288"/>
    <w:lvl w:ilvl="0" w:tplc="09E03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553769"/>
    <w:multiLevelType w:val="hybridMultilevel"/>
    <w:tmpl w:val="C8CE3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8AD4915"/>
    <w:multiLevelType w:val="hybridMultilevel"/>
    <w:tmpl w:val="E306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8">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7C2267C4"/>
    <w:multiLevelType w:val="hybridMultilevel"/>
    <w:tmpl w:val="4D867064"/>
    <w:lvl w:ilvl="0" w:tplc="09E030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4"/>
  </w:num>
  <w:num w:numId="4">
    <w:abstractNumId w:val="11"/>
  </w:num>
  <w:num w:numId="5">
    <w:abstractNumId w:val="16"/>
  </w:num>
  <w:num w:numId="6">
    <w:abstractNumId w:val="21"/>
  </w:num>
  <w:num w:numId="7">
    <w:abstractNumId w:val="1"/>
  </w:num>
  <w:num w:numId="8">
    <w:abstractNumId w:val="12"/>
  </w:num>
  <w:num w:numId="9">
    <w:abstractNumId w:val="28"/>
  </w:num>
  <w:num w:numId="10">
    <w:abstractNumId w:val="13"/>
  </w:num>
  <w:num w:numId="11">
    <w:abstractNumId w:val="8"/>
  </w:num>
  <w:num w:numId="12">
    <w:abstractNumId w:val="19"/>
  </w:num>
  <w:num w:numId="13">
    <w:abstractNumId w:val="27"/>
  </w:num>
  <w:num w:numId="14">
    <w:abstractNumId w:val="22"/>
  </w:num>
  <w:num w:numId="15">
    <w:abstractNumId w:val="15"/>
  </w:num>
  <w:num w:numId="16">
    <w:abstractNumId w:val="20"/>
  </w:num>
  <w:num w:numId="17">
    <w:abstractNumId w:val="3"/>
  </w:num>
  <w:num w:numId="18">
    <w:abstractNumId w:val="0"/>
  </w:num>
  <w:num w:numId="19">
    <w:abstractNumId w:val="14"/>
  </w:num>
  <w:num w:numId="20">
    <w:abstractNumId w:val="2"/>
  </w:num>
  <w:num w:numId="21">
    <w:abstractNumId w:val="4"/>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5"/>
  </w:num>
  <w:num w:numId="25">
    <w:abstractNumId w:val="5"/>
  </w:num>
  <w:num w:numId="26">
    <w:abstractNumId w:val="18"/>
  </w:num>
  <w:num w:numId="27">
    <w:abstractNumId w:val="10"/>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6"/>
  </w:num>
  <w:num w:numId="31">
    <w:abstractNumId w:val="4"/>
  </w:num>
  <w:num w:numId="32">
    <w:abstractNumId w:val="4"/>
  </w:num>
  <w:num w:numId="33">
    <w:abstractNumId w:val="4"/>
  </w:num>
  <w:num w:numId="34">
    <w:abstractNumId w:val="4"/>
  </w:num>
  <w:num w:numId="35">
    <w:abstractNumId w:val="22"/>
  </w:num>
  <w:num w:numId="36">
    <w:abstractNumId w:val="29"/>
  </w:num>
  <w:num w:numId="37">
    <w:abstractNumId w:val="7"/>
  </w:num>
  <w:num w:numId="38">
    <w:abstractNumId w:val="24"/>
  </w:num>
  <w:num w:numId="39">
    <w:abstractNumId w:val="6"/>
  </w:num>
  <w:num w:numId="40">
    <w:abstractNumId w:val="4"/>
  </w:num>
  <w:num w:numId="41">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characterSpacingControl w:val="doNotCompress"/>
  <w:hdrShapeDefaults>
    <o:shapedefaults v:ext="edit" spidmax="19457"/>
  </w:hdrShapeDefaults>
  <w:footnotePr>
    <w:footnote w:id="-1"/>
    <w:footnote w:id="0"/>
  </w:footnotePr>
  <w:endnotePr>
    <w:endnote w:id="-1"/>
    <w:endnote w:id="0"/>
  </w:endnotePr>
  <w:compat/>
  <w:rsids>
    <w:rsidRoot w:val="006D7481"/>
    <w:rsid w:val="00001093"/>
    <w:rsid w:val="00001369"/>
    <w:rsid w:val="00001839"/>
    <w:rsid w:val="00001892"/>
    <w:rsid w:val="00003289"/>
    <w:rsid w:val="00003BF4"/>
    <w:rsid w:val="0000475E"/>
    <w:rsid w:val="00004996"/>
    <w:rsid w:val="000056E3"/>
    <w:rsid w:val="00005736"/>
    <w:rsid w:val="00005AD9"/>
    <w:rsid w:val="00006DD9"/>
    <w:rsid w:val="0000789B"/>
    <w:rsid w:val="000078F3"/>
    <w:rsid w:val="000103B0"/>
    <w:rsid w:val="0001040F"/>
    <w:rsid w:val="000112F3"/>
    <w:rsid w:val="00011618"/>
    <w:rsid w:val="0001177A"/>
    <w:rsid w:val="00011C8B"/>
    <w:rsid w:val="00011EBF"/>
    <w:rsid w:val="000120DA"/>
    <w:rsid w:val="00012395"/>
    <w:rsid w:val="00012FBC"/>
    <w:rsid w:val="00013840"/>
    <w:rsid w:val="0001405F"/>
    <w:rsid w:val="00014ECB"/>
    <w:rsid w:val="000168DD"/>
    <w:rsid w:val="00017A91"/>
    <w:rsid w:val="00020354"/>
    <w:rsid w:val="00022325"/>
    <w:rsid w:val="0002260F"/>
    <w:rsid w:val="00022617"/>
    <w:rsid w:val="00022980"/>
    <w:rsid w:val="0002330C"/>
    <w:rsid w:val="00023DE3"/>
    <w:rsid w:val="00025105"/>
    <w:rsid w:val="0002615B"/>
    <w:rsid w:val="00027F80"/>
    <w:rsid w:val="000308A6"/>
    <w:rsid w:val="00031101"/>
    <w:rsid w:val="00031694"/>
    <w:rsid w:val="00031DAD"/>
    <w:rsid w:val="000323E2"/>
    <w:rsid w:val="0003241C"/>
    <w:rsid w:val="00032747"/>
    <w:rsid w:val="0003293E"/>
    <w:rsid w:val="00033798"/>
    <w:rsid w:val="00034111"/>
    <w:rsid w:val="00034EC5"/>
    <w:rsid w:val="000353DB"/>
    <w:rsid w:val="0003645E"/>
    <w:rsid w:val="00036773"/>
    <w:rsid w:val="00036D26"/>
    <w:rsid w:val="00037136"/>
    <w:rsid w:val="00040E96"/>
    <w:rsid w:val="00040ECD"/>
    <w:rsid w:val="00041C7F"/>
    <w:rsid w:val="00042B67"/>
    <w:rsid w:val="0004311A"/>
    <w:rsid w:val="00043B16"/>
    <w:rsid w:val="00043B6C"/>
    <w:rsid w:val="00043C30"/>
    <w:rsid w:val="00044043"/>
    <w:rsid w:val="00044318"/>
    <w:rsid w:val="000447E2"/>
    <w:rsid w:val="00045550"/>
    <w:rsid w:val="000456BC"/>
    <w:rsid w:val="0004602A"/>
    <w:rsid w:val="00047456"/>
    <w:rsid w:val="0004793C"/>
    <w:rsid w:val="00051121"/>
    <w:rsid w:val="0005149C"/>
    <w:rsid w:val="00051F2C"/>
    <w:rsid w:val="000522DA"/>
    <w:rsid w:val="00052B06"/>
    <w:rsid w:val="00053BA3"/>
    <w:rsid w:val="000543BB"/>
    <w:rsid w:val="00054C72"/>
    <w:rsid w:val="00055320"/>
    <w:rsid w:val="00055C6F"/>
    <w:rsid w:val="0005648E"/>
    <w:rsid w:val="0005683E"/>
    <w:rsid w:val="000577CD"/>
    <w:rsid w:val="000579D2"/>
    <w:rsid w:val="0006017D"/>
    <w:rsid w:val="0006018E"/>
    <w:rsid w:val="000603E1"/>
    <w:rsid w:val="00060BE3"/>
    <w:rsid w:val="00060FD7"/>
    <w:rsid w:val="00061D6B"/>
    <w:rsid w:val="00061FC0"/>
    <w:rsid w:val="000624EE"/>
    <w:rsid w:val="000627DF"/>
    <w:rsid w:val="00062B31"/>
    <w:rsid w:val="00062C91"/>
    <w:rsid w:val="000638B5"/>
    <w:rsid w:val="00063B97"/>
    <w:rsid w:val="00063EAA"/>
    <w:rsid w:val="00065BF0"/>
    <w:rsid w:val="00065E5C"/>
    <w:rsid w:val="00065E99"/>
    <w:rsid w:val="00066B24"/>
    <w:rsid w:val="0006701C"/>
    <w:rsid w:val="00067162"/>
    <w:rsid w:val="00067496"/>
    <w:rsid w:val="00070063"/>
    <w:rsid w:val="000704F6"/>
    <w:rsid w:val="00072517"/>
    <w:rsid w:val="00073C97"/>
    <w:rsid w:val="00074428"/>
    <w:rsid w:val="00074AA0"/>
    <w:rsid w:val="00074C83"/>
    <w:rsid w:val="000755CD"/>
    <w:rsid w:val="000759C3"/>
    <w:rsid w:val="00075B38"/>
    <w:rsid w:val="000764D9"/>
    <w:rsid w:val="00076B31"/>
    <w:rsid w:val="00076C80"/>
    <w:rsid w:val="00076D4D"/>
    <w:rsid w:val="00076E28"/>
    <w:rsid w:val="000806FD"/>
    <w:rsid w:val="00081095"/>
    <w:rsid w:val="00081A97"/>
    <w:rsid w:val="00081ABF"/>
    <w:rsid w:val="00081ACF"/>
    <w:rsid w:val="00082B7A"/>
    <w:rsid w:val="00083395"/>
    <w:rsid w:val="00083471"/>
    <w:rsid w:val="000839C7"/>
    <w:rsid w:val="00084107"/>
    <w:rsid w:val="000841AD"/>
    <w:rsid w:val="00084822"/>
    <w:rsid w:val="00084ED4"/>
    <w:rsid w:val="000851D5"/>
    <w:rsid w:val="0008521A"/>
    <w:rsid w:val="000857C2"/>
    <w:rsid w:val="0008655D"/>
    <w:rsid w:val="00086C33"/>
    <w:rsid w:val="0008765A"/>
    <w:rsid w:val="000877F5"/>
    <w:rsid w:val="00090791"/>
    <w:rsid w:val="000912D2"/>
    <w:rsid w:val="000919DC"/>
    <w:rsid w:val="00092497"/>
    <w:rsid w:val="000928C8"/>
    <w:rsid w:val="00093076"/>
    <w:rsid w:val="00093981"/>
    <w:rsid w:val="0009403C"/>
    <w:rsid w:val="000944A8"/>
    <w:rsid w:val="00094614"/>
    <w:rsid w:val="000954BF"/>
    <w:rsid w:val="00096BCE"/>
    <w:rsid w:val="00096E45"/>
    <w:rsid w:val="0009753A"/>
    <w:rsid w:val="0009763E"/>
    <w:rsid w:val="000A0515"/>
    <w:rsid w:val="000A0D3C"/>
    <w:rsid w:val="000A13FB"/>
    <w:rsid w:val="000A2169"/>
    <w:rsid w:val="000A21F3"/>
    <w:rsid w:val="000A2244"/>
    <w:rsid w:val="000A2392"/>
    <w:rsid w:val="000A2734"/>
    <w:rsid w:val="000A28AE"/>
    <w:rsid w:val="000A2C21"/>
    <w:rsid w:val="000A2E88"/>
    <w:rsid w:val="000A3DA0"/>
    <w:rsid w:val="000A3E59"/>
    <w:rsid w:val="000A431C"/>
    <w:rsid w:val="000A47CB"/>
    <w:rsid w:val="000A580F"/>
    <w:rsid w:val="000A71FD"/>
    <w:rsid w:val="000A7DBE"/>
    <w:rsid w:val="000B1081"/>
    <w:rsid w:val="000B10FF"/>
    <w:rsid w:val="000B1852"/>
    <w:rsid w:val="000B2017"/>
    <w:rsid w:val="000B20F2"/>
    <w:rsid w:val="000B23F3"/>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C064E"/>
    <w:rsid w:val="000C1DFD"/>
    <w:rsid w:val="000C23D6"/>
    <w:rsid w:val="000C2417"/>
    <w:rsid w:val="000C27A2"/>
    <w:rsid w:val="000C304A"/>
    <w:rsid w:val="000C30EC"/>
    <w:rsid w:val="000C314A"/>
    <w:rsid w:val="000C3645"/>
    <w:rsid w:val="000C47B9"/>
    <w:rsid w:val="000C4ABA"/>
    <w:rsid w:val="000C4AE2"/>
    <w:rsid w:val="000C4F43"/>
    <w:rsid w:val="000C5E3D"/>
    <w:rsid w:val="000C5F74"/>
    <w:rsid w:val="000C644B"/>
    <w:rsid w:val="000C6C25"/>
    <w:rsid w:val="000C7CC4"/>
    <w:rsid w:val="000C7DD9"/>
    <w:rsid w:val="000D02EC"/>
    <w:rsid w:val="000D042A"/>
    <w:rsid w:val="000D0F2C"/>
    <w:rsid w:val="000D0F35"/>
    <w:rsid w:val="000D0FA5"/>
    <w:rsid w:val="000D1BFE"/>
    <w:rsid w:val="000D1C39"/>
    <w:rsid w:val="000D3045"/>
    <w:rsid w:val="000D33BA"/>
    <w:rsid w:val="000D3C67"/>
    <w:rsid w:val="000D4BF1"/>
    <w:rsid w:val="000D5744"/>
    <w:rsid w:val="000D5839"/>
    <w:rsid w:val="000D5C25"/>
    <w:rsid w:val="000D5F90"/>
    <w:rsid w:val="000D614B"/>
    <w:rsid w:val="000D6226"/>
    <w:rsid w:val="000D637F"/>
    <w:rsid w:val="000D6EC0"/>
    <w:rsid w:val="000D6F52"/>
    <w:rsid w:val="000D6FA9"/>
    <w:rsid w:val="000D7912"/>
    <w:rsid w:val="000E014F"/>
    <w:rsid w:val="000E0285"/>
    <w:rsid w:val="000E036E"/>
    <w:rsid w:val="000E1B52"/>
    <w:rsid w:val="000E2049"/>
    <w:rsid w:val="000E2241"/>
    <w:rsid w:val="000E2738"/>
    <w:rsid w:val="000E3684"/>
    <w:rsid w:val="000E4E40"/>
    <w:rsid w:val="000E58AE"/>
    <w:rsid w:val="000E5972"/>
    <w:rsid w:val="000E5B8F"/>
    <w:rsid w:val="000E68F8"/>
    <w:rsid w:val="000E7752"/>
    <w:rsid w:val="000E7DBB"/>
    <w:rsid w:val="000F0C08"/>
    <w:rsid w:val="000F0E76"/>
    <w:rsid w:val="000F106D"/>
    <w:rsid w:val="000F1748"/>
    <w:rsid w:val="000F17EC"/>
    <w:rsid w:val="000F18AE"/>
    <w:rsid w:val="000F1B48"/>
    <w:rsid w:val="000F24C9"/>
    <w:rsid w:val="000F280D"/>
    <w:rsid w:val="000F36BA"/>
    <w:rsid w:val="000F4727"/>
    <w:rsid w:val="000F47D2"/>
    <w:rsid w:val="000F4DEC"/>
    <w:rsid w:val="000F4E84"/>
    <w:rsid w:val="000F5692"/>
    <w:rsid w:val="000F56C3"/>
    <w:rsid w:val="000F614D"/>
    <w:rsid w:val="000F66ED"/>
    <w:rsid w:val="000F6989"/>
    <w:rsid w:val="000F6C50"/>
    <w:rsid w:val="000F70A2"/>
    <w:rsid w:val="000F75A7"/>
    <w:rsid w:val="000F7636"/>
    <w:rsid w:val="000F7637"/>
    <w:rsid w:val="000F7A1F"/>
    <w:rsid w:val="000F7E37"/>
    <w:rsid w:val="000F7E4E"/>
    <w:rsid w:val="00100450"/>
    <w:rsid w:val="00100F80"/>
    <w:rsid w:val="00101A43"/>
    <w:rsid w:val="00101CF3"/>
    <w:rsid w:val="0010244A"/>
    <w:rsid w:val="001028B9"/>
    <w:rsid w:val="00102CC6"/>
    <w:rsid w:val="001030C9"/>
    <w:rsid w:val="00103138"/>
    <w:rsid w:val="00103F28"/>
    <w:rsid w:val="0010430A"/>
    <w:rsid w:val="00104B8F"/>
    <w:rsid w:val="00105085"/>
    <w:rsid w:val="0010557F"/>
    <w:rsid w:val="00105984"/>
    <w:rsid w:val="001061E0"/>
    <w:rsid w:val="001062A9"/>
    <w:rsid w:val="00106528"/>
    <w:rsid w:val="00106B6E"/>
    <w:rsid w:val="0010720C"/>
    <w:rsid w:val="0011071D"/>
    <w:rsid w:val="001110D8"/>
    <w:rsid w:val="0011131A"/>
    <w:rsid w:val="001114F4"/>
    <w:rsid w:val="0011228E"/>
    <w:rsid w:val="00112404"/>
    <w:rsid w:val="001125F6"/>
    <w:rsid w:val="00112C26"/>
    <w:rsid w:val="00112E1D"/>
    <w:rsid w:val="00113082"/>
    <w:rsid w:val="00114BEF"/>
    <w:rsid w:val="00115111"/>
    <w:rsid w:val="001157E4"/>
    <w:rsid w:val="001164AF"/>
    <w:rsid w:val="00116757"/>
    <w:rsid w:val="00116D87"/>
    <w:rsid w:val="0012038D"/>
    <w:rsid w:val="0012088C"/>
    <w:rsid w:val="00120A6C"/>
    <w:rsid w:val="00120CBF"/>
    <w:rsid w:val="00121F42"/>
    <w:rsid w:val="00123634"/>
    <w:rsid w:val="00123E9B"/>
    <w:rsid w:val="00125973"/>
    <w:rsid w:val="00125A32"/>
    <w:rsid w:val="00126732"/>
    <w:rsid w:val="00126816"/>
    <w:rsid w:val="001269A0"/>
    <w:rsid w:val="00126B57"/>
    <w:rsid w:val="00126E09"/>
    <w:rsid w:val="00126F62"/>
    <w:rsid w:val="001271E2"/>
    <w:rsid w:val="00127A54"/>
    <w:rsid w:val="00127E25"/>
    <w:rsid w:val="00130E65"/>
    <w:rsid w:val="00131097"/>
    <w:rsid w:val="001313DF"/>
    <w:rsid w:val="00131BB3"/>
    <w:rsid w:val="001320A1"/>
    <w:rsid w:val="001321C8"/>
    <w:rsid w:val="00132CEE"/>
    <w:rsid w:val="001338A5"/>
    <w:rsid w:val="00133E75"/>
    <w:rsid w:val="0013448A"/>
    <w:rsid w:val="001348DC"/>
    <w:rsid w:val="00134F25"/>
    <w:rsid w:val="00135115"/>
    <w:rsid w:val="00135461"/>
    <w:rsid w:val="00135581"/>
    <w:rsid w:val="00135A1E"/>
    <w:rsid w:val="00135BD0"/>
    <w:rsid w:val="00136E21"/>
    <w:rsid w:val="00140925"/>
    <w:rsid w:val="00140DED"/>
    <w:rsid w:val="00140FFD"/>
    <w:rsid w:val="001411C3"/>
    <w:rsid w:val="001412C4"/>
    <w:rsid w:val="00141368"/>
    <w:rsid w:val="00142960"/>
    <w:rsid w:val="00143006"/>
    <w:rsid w:val="001430DF"/>
    <w:rsid w:val="00143C4B"/>
    <w:rsid w:val="00143F2C"/>
    <w:rsid w:val="0014425F"/>
    <w:rsid w:val="00144484"/>
    <w:rsid w:val="00144A33"/>
    <w:rsid w:val="00145A77"/>
    <w:rsid w:val="00145FB5"/>
    <w:rsid w:val="001464AE"/>
    <w:rsid w:val="001469C6"/>
    <w:rsid w:val="00150CE4"/>
    <w:rsid w:val="00151045"/>
    <w:rsid w:val="00151234"/>
    <w:rsid w:val="0015130F"/>
    <w:rsid w:val="0015187D"/>
    <w:rsid w:val="00151CA1"/>
    <w:rsid w:val="00152EFA"/>
    <w:rsid w:val="001531E7"/>
    <w:rsid w:val="00153C12"/>
    <w:rsid w:val="001542EB"/>
    <w:rsid w:val="00154372"/>
    <w:rsid w:val="001546EB"/>
    <w:rsid w:val="001550E1"/>
    <w:rsid w:val="00155598"/>
    <w:rsid w:val="00155DD7"/>
    <w:rsid w:val="0015659C"/>
    <w:rsid w:val="00156B81"/>
    <w:rsid w:val="00156C60"/>
    <w:rsid w:val="00156F0C"/>
    <w:rsid w:val="001576AE"/>
    <w:rsid w:val="00157964"/>
    <w:rsid w:val="001600C3"/>
    <w:rsid w:val="00160692"/>
    <w:rsid w:val="00160A78"/>
    <w:rsid w:val="00160AA1"/>
    <w:rsid w:val="0016297A"/>
    <w:rsid w:val="00162A84"/>
    <w:rsid w:val="00162EEE"/>
    <w:rsid w:val="001630AF"/>
    <w:rsid w:val="00164A96"/>
    <w:rsid w:val="00164D4C"/>
    <w:rsid w:val="00164F05"/>
    <w:rsid w:val="00165C48"/>
    <w:rsid w:val="00166231"/>
    <w:rsid w:val="00166C8B"/>
    <w:rsid w:val="00167C49"/>
    <w:rsid w:val="00167D60"/>
    <w:rsid w:val="0017007D"/>
    <w:rsid w:val="001705E5"/>
    <w:rsid w:val="001705FE"/>
    <w:rsid w:val="0017082C"/>
    <w:rsid w:val="001708E5"/>
    <w:rsid w:val="001708F5"/>
    <w:rsid w:val="00170955"/>
    <w:rsid w:val="0017140D"/>
    <w:rsid w:val="00171856"/>
    <w:rsid w:val="00172079"/>
    <w:rsid w:val="0017277A"/>
    <w:rsid w:val="00172931"/>
    <w:rsid w:val="00173583"/>
    <w:rsid w:val="00173E98"/>
    <w:rsid w:val="00174532"/>
    <w:rsid w:val="00175389"/>
    <w:rsid w:val="001769C8"/>
    <w:rsid w:val="00177FFB"/>
    <w:rsid w:val="0018098A"/>
    <w:rsid w:val="001809AE"/>
    <w:rsid w:val="0018142F"/>
    <w:rsid w:val="001819EB"/>
    <w:rsid w:val="00181AD3"/>
    <w:rsid w:val="00181BB8"/>
    <w:rsid w:val="00183A86"/>
    <w:rsid w:val="0018461C"/>
    <w:rsid w:val="001847B6"/>
    <w:rsid w:val="00185404"/>
    <w:rsid w:val="001855D9"/>
    <w:rsid w:val="0018594E"/>
    <w:rsid w:val="00185E12"/>
    <w:rsid w:val="00185EDA"/>
    <w:rsid w:val="00186A34"/>
    <w:rsid w:val="00186B20"/>
    <w:rsid w:val="00186FAE"/>
    <w:rsid w:val="00187438"/>
    <w:rsid w:val="00190208"/>
    <w:rsid w:val="00190BFD"/>
    <w:rsid w:val="0019258D"/>
    <w:rsid w:val="001938CA"/>
    <w:rsid w:val="0019391A"/>
    <w:rsid w:val="00194F00"/>
    <w:rsid w:val="0019514C"/>
    <w:rsid w:val="00196AEE"/>
    <w:rsid w:val="00196CBB"/>
    <w:rsid w:val="00196F2D"/>
    <w:rsid w:val="00197072"/>
    <w:rsid w:val="00197A86"/>
    <w:rsid w:val="001A0583"/>
    <w:rsid w:val="001A0BD2"/>
    <w:rsid w:val="001A3A94"/>
    <w:rsid w:val="001A445C"/>
    <w:rsid w:val="001A4C44"/>
    <w:rsid w:val="001A5852"/>
    <w:rsid w:val="001A6071"/>
    <w:rsid w:val="001A6FD8"/>
    <w:rsid w:val="001A7354"/>
    <w:rsid w:val="001A738E"/>
    <w:rsid w:val="001A7446"/>
    <w:rsid w:val="001A7D73"/>
    <w:rsid w:val="001B04B3"/>
    <w:rsid w:val="001B15D6"/>
    <w:rsid w:val="001B1BC8"/>
    <w:rsid w:val="001B1BE9"/>
    <w:rsid w:val="001B1C0B"/>
    <w:rsid w:val="001B1DC5"/>
    <w:rsid w:val="001B2B60"/>
    <w:rsid w:val="001B2EF8"/>
    <w:rsid w:val="001B2F3E"/>
    <w:rsid w:val="001B31C6"/>
    <w:rsid w:val="001B437A"/>
    <w:rsid w:val="001B4535"/>
    <w:rsid w:val="001B4739"/>
    <w:rsid w:val="001B49DA"/>
    <w:rsid w:val="001B53E5"/>
    <w:rsid w:val="001B545E"/>
    <w:rsid w:val="001B558D"/>
    <w:rsid w:val="001B685F"/>
    <w:rsid w:val="001B75DE"/>
    <w:rsid w:val="001B7A95"/>
    <w:rsid w:val="001B7C37"/>
    <w:rsid w:val="001C06E5"/>
    <w:rsid w:val="001C0BBD"/>
    <w:rsid w:val="001C0E60"/>
    <w:rsid w:val="001C1569"/>
    <w:rsid w:val="001C3337"/>
    <w:rsid w:val="001C341C"/>
    <w:rsid w:val="001C373B"/>
    <w:rsid w:val="001C4010"/>
    <w:rsid w:val="001C40D6"/>
    <w:rsid w:val="001C41D2"/>
    <w:rsid w:val="001C445A"/>
    <w:rsid w:val="001C4B0E"/>
    <w:rsid w:val="001C4BAF"/>
    <w:rsid w:val="001C5101"/>
    <w:rsid w:val="001C68E9"/>
    <w:rsid w:val="001D01CE"/>
    <w:rsid w:val="001D0500"/>
    <w:rsid w:val="001D058E"/>
    <w:rsid w:val="001D120E"/>
    <w:rsid w:val="001D1B7F"/>
    <w:rsid w:val="001D1CC7"/>
    <w:rsid w:val="001D29BF"/>
    <w:rsid w:val="001D2E9A"/>
    <w:rsid w:val="001D3591"/>
    <w:rsid w:val="001D3EE3"/>
    <w:rsid w:val="001D4203"/>
    <w:rsid w:val="001D4689"/>
    <w:rsid w:val="001D469B"/>
    <w:rsid w:val="001D4AE6"/>
    <w:rsid w:val="001D5BB5"/>
    <w:rsid w:val="001D6717"/>
    <w:rsid w:val="001D68DF"/>
    <w:rsid w:val="001D6BDC"/>
    <w:rsid w:val="001D6CB5"/>
    <w:rsid w:val="001D6E98"/>
    <w:rsid w:val="001D6F10"/>
    <w:rsid w:val="001D724D"/>
    <w:rsid w:val="001D7A56"/>
    <w:rsid w:val="001E1DAE"/>
    <w:rsid w:val="001E297C"/>
    <w:rsid w:val="001E2BFE"/>
    <w:rsid w:val="001E4218"/>
    <w:rsid w:val="001E4AD2"/>
    <w:rsid w:val="001E561D"/>
    <w:rsid w:val="001E5D06"/>
    <w:rsid w:val="001E6172"/>
    <w:rsid w:val="001E6557"/>
    <w:rsid w:val="001E6582"/>
    <w:rsid w:val="001E67C6"/>
    <w:rsid w:val="001E6E16"/>
    <w:rsid w:val="001E6FB7"/>
    <w:rsid w:val="001E7191"/>
    <w:rsid w:val="001E7453"/>
    <w:rsid w:val="001E7917"/>
    <w:rsid w:val="001F0157"/>
    <w:rsid w:val="001F07B5"/>
    <w:rsid w:val="001F0AC4"/>
    <w:rsid w:val="001F0D85"/>
    <w:rsid w:val="001F0ED0"/>
    <w:rsid w:val="001F0F6F"/>
    <w:rsid w:val="001F26DA"/>
    <w:rsid w:val="001F41E3"/>
    <w:rsid w:val="001F4467"/>
    <w:rsid w:val="001F4E16"/>
    <w:rsid w:val="001F57FD"/>
    <w:rsid w:val="001F5B19"/>
    <w:rsid w:val="001F5F33"/>
    <w:rsid w:val="001F5F4D"/>
    <w:rsid w:val="001F7671"/>
    <w:rsid w:val="001F771C"/>
    <w:rsid w:val="001F7BA1"/>
    <w:rsid w:val="002009EF"/>
    <w:rsid w:val="00200A56"/>
    <w:rsid w:val="00200ADB"/>
    <w:rsid w:val="00200D98"/>
    <w:rsid w:val="00201ADF"/>
    <w:rsid w:val="0020317A"/>
    <w:rsid w:val="002045E4"/>
    <w:rsid w:val="00204EA0"/>
    <w:rsid w:val="00205195"/>
    <w:rsid w:val="00205D79"/>
    <w:rsid w:val="00205FC0"/>
    <w:rsid w:val="00206200"/>
    <w:rsid w:val="00206C3F"/>
    <w:rsid w:val="00206D68"/>
    <w:rsid w:val="002103F4"/>
    <w:rsid w:val="00210A5B"/>
    <w:rsid w:val="0021220C"/>
    <w:rsid w:val="00212F93"/>
    <w:rsid w:val="00213452"/>
    <w:rsid w:val="00213FC0"/>
    <w:rsid w:val="0021409D"/>
    <w:rsid w:val="0021547A"/>
    <w:rsid w:val="002158D1"/>
    <w:rsid w:val="00216376"/>
    <w:rsid w:val="002164C1"/>
    <w:rsid w:val="00216C2C"/>
    <w:rsid w:val="00217CF1"/>
    <w:rsid w:val="00217D24"/>
    <w:rsid w:val="00217F1A"/>
    <w:rsid w:val="00220F7E"/>
    <w:rsid w:val="00221807"/>
    <w:rsid w:val="00221836"/>
    <w:rsid w:val="00222A49"/>
    <w:rsid w:val="0022328A"/>
    <w:rsid w:val="002232B9"/>
    <w:rsid w:val="00223575"/>
    <w:rsid w:val="0022392D"/>
    <w:rsid w:val="00224C49"/>
    <w:rsid w:val="0022541B"/>
    <w:rsid w:val="002258B2"/>
    <w:rsid w:val="002258D6"/>
    <w:rsid w:val="00225C38"/>
    <w:rsid w:val="002268DD"/>
    <w:rsid w:val="00227000"/>
    <w:rsid w:val="002273B1"/>
    <w:rsid w:val="00227B43"/>
    <w:rsid w:val="002300C4"/>
    <w:rsid w:val="0023091A"/>
    <w:rsid w:val="002309C4"/>
    <w:rsid w:val="002309F1"/>
    <w:rsid w:val="00230A28"/>
    <w:rsid w:val="00231548"/>
    <w:rsid w:val="00231BBE"/>
    <w:rsid w:val="00232411"/>
    <w:rsid w:val="00232FA8"/>
    <w:rsid w:val="0023338E"/>
    <w:rsid w:val="00233D22"/>
    <w:rsid w:val="00234374"/>
    <w:rsid w:val="00234BFD"/>
    <w:rsid w:val="00235FCC"/>
    <w:rsid w:val="002366E6"/>
    <w:rsid w:val="00236AD9"/>
    <w:rsid w:val="00236DCF"/>
    <w:rsid w:val="002378EA"/>
    <w:rsid w:val="00237BE6"/>
    <w:rsid w:val="00240453"/>
    <w:rsid w:val="00240C24"/>
    <w:rsid w:val="00240DE3"/>
    <w:rsid w:val="002418E0"/>
    <w:rsid w:val="00241936"/>
    <w:rsid w:val="00242652"/>
    <w:rsid w:val="002427BC"/>
    <w:rsid w:val="00244620"/>
    <w:rsid w:val="00245058"/>
    <w:rsid w:val="00245212"/>
    <w:rsid w:val="00245410"/>
    <w:rsid w:val="00245727"/>
    <w:rsid w:val="00245871"/>
    <w:rsid w:val="00245AEC"/>
    <w:rsid w:val="00245CA3"/>
    <w:rsid w:val="002471F5"/>
    <w:rsid w:val="00247EC6"/>
    <w:rsid w:val="0025130F"/>
    <w:rsid w:val="002519DB"/>
    <w:rsid w:val="00251BB9"/>
    <w:rsid w:val="00252CE3"/>
    <w:rsid w:val="00252EE6"/>
    <w:rsid w:val="002539F8"/>
    <w:rsid w:val="00254242"/>
    <w:rsid w:val="002544E8"/>
    <w:rsid w:val="0025594D"/>
    <w:rsid w:val="00256FFD"/>
    <w:rsid w:val="00257123"/>
    <w:rsid w:val="00257A4F"/>
    <w:rsid w:val="00260050"/>
    <w:rsid w:val="002612E2"/>
    <w:rsid w:val="002617A9"/>
    <w:rsid w:val="00261819"/>
    <w:rsid w:val="00261848"/>
    <w:rsid w:val="00262BDE"/>
    <w:rsid w:val="00262DF8"/>
    <w:rsid w:val="00263141"/>
    <w:rsid w:val="002632EC"/>
    <w:rsid w:val="00263419"/>
    <w:rsid w:val="002638AF"/>
    <w:rsid w:val="00263A74"/>
    <w:rsid w:val="00263E97"/>
    <w:rsid w:val="00263F59"/>
    <w:rsid w:val="002644ED"/>
    <w:rsid w:val="0026453E"/>
    <w:rsid w:val="00264BFD"/>
    <w:rsid w:val="0026536D"/>
    <w:rsid w:val="00265B19"/>
    <w:rsid w:val="00266C7C"/>
    <w:rsid w:val="002674BF"/>
    <w:rsid w:val="00267993"/>
    <w:rsid w:val="002707E5"/>
    <w:rsid w:val="00270D23"/>
    <w:rsid w:val="0027106D"/>
    <w:rsid w:val="00271283"/>
    <w:rsid w:val="002714B5"/>
    <w:rsid w:val="00271753"/>
    <w:rsid w:val="00271992"/>
    <w:rsid w:val="002727A2"/>
    <w:rsid w:val="0027281C"/>
    <w:rsid w:val="002733C4"/>
    <w:rsid w:val="00273746"/>
    <w:rsid w:val="00273D2B"/>
    <w:rsid w:val="00273D38"/>
    <w:rsid w:val="002744D4"/>
    <w:rsid w:val="00275286"/>
    <w:rsid w:val="00275426"/>
    <w:rsid w:val="00275C0A"/>
    <w:rsid w:val="00276390"/>
    <w:rsid w:val="00276F4B"/>
    <w:rsid w:val="002774D8"/>
    <w:rsid w:val="0027777C"/>
    <w:rsid w:val="00277F18"/>
    <w:rsid w:val="00281102"/>
    <w:rsid w:val="00281706"/>
    <w:rsid w:val="00281745"/>
    <w:rsid w:val="002826B9"/>
    <w:rsid w:val="00282711"/>
    <w:rsid w:val="00282B91"/>
    <w:rsid w:val="00283054"/>
    <w:rsid w:val="00283416"/>
    <w:rsid w:val="00283427"/>
    <w:rsid w:val="002838BF"/>
    <w:rsid w:val="00283D55"/>
    <w:rsid w:val="00283E81"/>
    <w:rsid w:val="00284A4D"/>
    <w:rsid w:val="00284B0D"/>
    <w:rsid w:val="00285272"/>
    <w:rsid w:val="002858E2"/>
    <w:rsid w:val="00285D08"/>
    <w:rsid w:val="0029014C"/>
    <w:rsid w:val="002909AE"/>
    <w:rsid w:val="00290C99"/>
    <w:rsid w:val="00290F6A"/>
    <w:rsid w:val="00290F71"/>
    <w:rsid w:val="0029120A"/>
    <w:rsid w:val="00291430"/>
    <w:rsid w:val="002921FE"/>
    <w:rsid w:val="002932F7"/>
    <w:rsid w:val="00293904"/>
    <w:rsid w:val="00293CF2"/>
    <w:rsid w:val="00293D13"/>
    <w:rsid w:val="00294291"/>
    <w:rsid w:val="00294489"/>
    <w:rsid w:val="0029455F"/>
    <w:rsid w:val="00294BCB"/>
    <w:rsid w:val="00295314"/>
    <w:rsid w:val="0029551D"/>
    <w:rsid w:val="00295DD1"/>
    <w:rsid w:val="002961F6"/>
    <w:rsid w:val="00296F5A"/>
    <w:rsid w:val="002973A4"/>
    <w:rsid w:val="0029788E"/>
    <w:rsid w:val="002978FB"/>
    <w:rsid w:val="002A0E1C"/>
    <w:rsid w:val="002A15BE"/>
    <w:rsid w:val="002A17C5"/>
    <w:rsid w:val="002A17CF"/>
    <w:rsid w:val="002A2C41"/>
    <w:rsid w:val="002A2C94"/>
    <w:rsid w:val="002A3B8D"/>
    <w:rsid w:val="002A3F7C"/>
    <w:rsid w:val="002A41C6"/>
    <w:rsid w:val="002A4F35"/>
    <w:rsid w:val="002A5010"/>
    <w:rsid w:val="002A6092"/>
    <w:rsid w:val="002A656E"/>
    <w:rsid w:val="002A7A6B"/>
    <w:rsid w:val="002A7DA4"/>
    <w:rsid w:val="002A7FFA"/>
    <w:rsid w:val="002B0D63"/>
    <w:rsid w:val="002B18C3"/>
    <w:rsid w:val="002B1E1D"/>
    <w:rsid w:val="002B1F1A"/>
    <w:rsid w:val="002B2758"/>
    <w:rsid w:val="002B3B64"/>
    <w:rsid w:val="002B3EC3"/>
    <w:rsid w:val="002B445F"/>
    <w:rsid w:val="002B66EB"/>
    <w:rsid w:val="002B6AF9"/>
    <w:rsid w:val="002B6B46"/>
    <w:rsid w:val="002B75E0"/>
    <w:rsid w:val="002C008E"/>
    <w:rsid w:val="002C0C7E"/>
    <w:rsid w:val="002C1033"/>
    <w:rsid w:val="002C10EE"/>
    <w:rsid w:val="002C2938"/>
    <w:rsid w:val="002C32A8"/>
    <w:rsid w:val="002C3B66"/>
    <w:rsid w:val="002C46EB"/>
    <w:rsid w:val="002C4A84"/>
    <w:rsid w:val="002C4AAC"/>
    <w:rsid w:val="002C4C5D"/>
    <w:rsid w:val="002C591E"/>
    <w:rsid w:val="002C5A74"/>
    <w:rsid w:val="002C60BC"/>
    <w:rsid w:val="002C6843"/>
    <w:rsid w:val="002C74F5"/>
    <w:rsid w:val="002C78C4"/>
    <w:rsid w:val="002C7BBA"/>
    <w:rsid w:val="002D052B"/>
    <w:rsid w:val="002D0843"/>
    <w:rsid w:val="002D0FC1"/>
    <w:rsid w:val="002D173D"/>
    <w:rsid w:val="002D1EF9"/>
    <w:rsid w:val="002D2149"/>
    <w:rsid w:val="002D268D"/>
    <w:rsid w:val="002D2E88"/>
    <w:rsid w:val="002D3A35"/>
    <w:rsid w:val="002D40B5"/>
    <w:rsid w:val="002D4321"/>
    <w:rsid w:val="002D55CB"/>
    <w:rsid w:val="002D6137"/>
    <w:rsid w:val="002D61A7"/>
    <w:rsid w:val="002D63A8"/>
    <w:rsid w:val="002E1168"/>
    <w:rsid w:val="002E179A"/>
    <w:rsid w:val="002E1A7C"/>
    <w:rsid w:val="002E1D62"/>
    <w:rsid w:val="002E22B9"/>
    <w:rsid w:val="002E25E9"/>
    <w:rsid w:val="002E2724"/>
    <w:rsid w:val="002E2AB8"/>
    <w:rsid w:val="002E2F42"/>
    <w:rsid w:val="002E305B"/>
    <w:rsid w:val="002E53A3"/>
    <w:rsid w:val="002E5858"/>
    <w:rsid w:val="002E5998"/>
    <w:rsid w:val="002E5AFD"/>
    <w:rsid w:val="002E66AC"/>
    <w:rsid w:val="002E68E3"/>
    <w:rsid w:val="002E6AFD"/>
    <w:rsid w:val="002E71A3"/>
    <w:rsid w:val="002F07E5"/>
    <w:rsid w:val="002F1225"/>
    <w:rsid w:val="002F13C8"/>
    <w:rsid w:val="002F14ED"/>
    <w:rsid w:val="002F1AC9"/>
    <w:rsid w:val="002F1C5E"/>
    <w:rsid w:val="002F229A"/>
    <w:rsid w:val="002F24D3"/>
    <w:rsid w:val="002F2504"/>
    <w:rsid w:val="002F334D"/>
    <w:rsid w:val="002F34E7"/>
    <w:rsid w:val="002F573C"/>
    <w:rsid w:val="002F5941"/>
    <w:rsid w:val="002F5AE5"/>
    <w:rsid w:val="002F5C39"/>
    <w:rsid w:val="002F600B"/>
    <w:rsid w:val="002F6603"/>
    <w:rsid w:val="002F69F7"/>
    <w:rsid w:val="002F6A23"/>
    <w:rsid w:val="002F6F11"/>
    <w:rsid w:val="002F7801"/>
    <w:rsid w:val="002F7CA3"/>
    <w:rsid w:val="003002A5"/>
    <w:rsid w:val="00300C34"/>
    <w:rsid w:val="00300DE1"/>
    <w:rsid w:val="00301ADD"/>
    <w:rsid w:val="00301B2C"/>
    <w:rsid w:val="003027A8"/>
    <w:rsid w:val="00302A41"/>
    <w:rsid w:val="003030E4"/>
    <w:rsid w:val="00303B2F"/>
    <w:rsid w:val="00303BCE"/>
    <w:rsid w:val="00303DA0"/>
    <w:rsid w:val="003053F4"/>
    <w:rsid w:val="00305777"/>
    <w:rsid w:val="0030578F"/>
    <w:rsid w:val="003058F1"/>
    <w:rsid w:val="0030628E"/>
    <w:rsid w:val="00306664"/>
    <w:rsid w:val="00306949"/>
    <w:rsid w:val="00306A0E"/>
    <w:rsid w:val="00307813"/>
    <w:rsid w:val="00307925"/>
    <w:rsid w:val="00307A5A"/>
    <w:rsid w:val="00310016"/>
    <w:rsid w:val="00310AA9"/>
    <w:rsid w:val="00310EB0"/>
    <w:rsid w:val="00311357"/>
    <w:rsid w:val="003126D6"/>
    <w:rsid w:val="003128CC"/>
    <w:rsid w:val="00313E6E"/>
    <w:rsid w:val="00313E9C"/>
    <w:rsid w:val="00314619"/>
    <w:rsid w:val="00314AE0"/>
    <w:rsid w:val="00314C5F"/>
    <w:rsid w:val="00314CCA"/>
    <w:rsid w:val="00315028"/>
    <w:rsid w:val="0031543F"/>
    <w:rsid w:val="00315C6E"/>
    <w:rsid w:val="003160FA"/>
    <w:rsid w:val="003161AA"/>
    <w:rsid w:val="003165C5"/>
    <w:rsid w:val="00317604"/>
    <w:rsid w:val="00320766"/>
    <w:rsid w:val="00320E56"/>
    <w:rsid w:val="00321039"/>
    <w:rsid w:val="0032185D"/>
    <w:rsid w:val="00321F44"/>
    <w:rsid w:val="00322039"/>
    <w:rsid w:val="00322609"/>
    <w:rsid w:val="00322A97"/>
    <w:rsid w:val="003249B2"/>
    <w:rsid w:val="00324A7B"/>
    <w:rsid w:val="00324E06"/>
    <w:rsid w:val="00324F57"/>
    <w:rsid w:val="00326D02"/>
    <w:rsid w:val="00327334"/>
    <w:rsid w:val="00327527"/>
    <w:rsid w:val="00330F0E"/>
    <w:rsid w:val="00331C2E"/>
    <w:rsid w:val="00331D03"/>
    <w:rsid w:val="003327C0"/>
    <w:rsid w:val="003331F6"/>
    <w:rsid w:val="003334A4"/>
    <w:rsid w:val="00333758"/>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1201"/>
    <w:rsid w:val="00341680"/>
    <w:rsid w:val="003418A8"/>
    <w:rsid w:val="00342499"/>
    <w:rsid w:val="00342532"/>
    <w:rsid w:val="0034275E"/>
    <w:rsid w:val="00342A85"/>
    <w:rsid w:val="00342E30"/>
    <w:rsid w:val="00343004"/>
    <w:rsid w:val="00343757"/>
    <w:rsid w:val="003439FB"/>
    <w:rsid w:val="00344436"/>
    <w:rsid w:val="0034461F"/>
    <w:rsid w:val="00344B6E"/>
    <w:rsid w:val="00345055"/>
    <w:rsid w:val="00345640"/>
    <w:rsid w:val="00346AE1"/>
    <w:rsid w:val="00346DA4"/>
    <w:rsid w:val="003475E9"/>
    <w:rsid w:val="0034791B"/>
    <w:rsid w:val="0035007B"/>
    <w:rsid w:val="0035045B"/>
    <w:rsid w:val="003514EC"/>
    <w:rsid w:val="0035188C"/>
    <w:rsid w:val="0035334C"/>
    <w:rsid w:val="00355204"/>
    <w:rsid w:val="0035594E"/>
    <w:rsid w:val="00355B3A"/>
    <w:rsid w:val="00355C06"/>
    <w:rsid w:val="0035618B"/>
    <w:rsid w:val="00357E55"/>
    <w:rsid w:val="00360189"/>
    <w:rsid w:val="00360638"/>
    <w:rsid w:val="003609A6"/>
    <w:rsid w:val="00360BE6"/>
    <w:rsid w:val="00361C99"/>
    <w:rsid w:val="003628C4"/>
    <w:rsid w:val="0036294D"/>
    <w:rsid w:val="003629C6"/>
    <w:rsid w:val="00362C68"/>
    <w:rsid w:val="0036423D"/>
    <w:rsid w:val="0036452B"/>
    <w:rsid w:val="003646C3"/>
    <w:rsid w:val="00364B53"/>
    <w:rsid w:val="00364F35"/>
    <w:rsid w:val="00364FB8"/>
    <w:rsid w:val="00365057"/>
    <w:rsid w:val="00365E77"/>
    <w:rsid w:val="00366881"/>
    <w:rsid w:val="003679A7"/>
    <w:rsid w:val="00367EF5"/>
    <w:rsid w:val="003706F9"/>
    <w:rsid w:val="003708D8"/>
    <w:rsid w:val="003709A0"/>
    <w:rsid w:val="00370E9A"/>
    <w:rsid w:val="00371495"/>
    <w:rsid w:val="00371579"/>
    <w:rsid w:val="00371AAE"/>
    <w:rsid w:val="00371E50"/>
    <w:rsid w:val="0037263D"/>
    <w:rsid w:val="0037293C"/>
    <w:rsid w:val="00373973"/>
    <w:rsid w:val="00373ED8"/>
    <w:rsid w:val="003752BF"/>
    <w:rsid w:val="00376C85"/>
    <w:rsid w:val="0037712E"/>
    <w:rsid w:val="003807E5"/>
    <w:rsid w:val="00381F42"/>
    <w:rsid w:val="00382A39"/>
    <w:rsid w:val="003833E6"/>
    <w:rsid w:val="00383F58"/>
    <w:rsid w:val="003842F5"/>
    <w:rsid w:val="00386ECC"/>
    <w:rsid w:val="00387346"/>
    <w:rsid w:val="0038740C"/>
    <w:rsid w:val="003874DB"/>
    <w:rsid w:val="00387631"/>
    <w:rsid w:val="003903DB"/>
    <w:rsid w:val="00390435"/>
    <w:rsid w:val="003905ED"/>
    <w:rsid w:val="00390889"/>
    <w:rsid w:val="00390974"/>
    <w:rsid w:val="00391427"/>
    <w:rsid w:val="00391AA1"/>
    <w:rsid w:val="00391C9A"/>
    <w:rsid w:val="00391CFB"/>
    <w:rsid w:val="00392999"/>
    <w:rsid w:val="00393BC8"/>
    <w:rsid w:val="00393C78"/>
    <w:rsid w:val="00394767"/>
    <w:rsid w:val="00394F58"/>
    <w:rsid w:val="00395A5F"/>
    <w:rsid w:val="00396C55"/>
    <w:rsid w:val="00396FE2"/>
    <w:rsid w:val="003970AF"/>
    <w:rsid w:val="003979D0"/>
    <w:rsid w:val="003A02FE"/>
    <w:rsid w:val="003A05DF"/>
    <w:rsid w:val="003A085F"/>
    <w:rsid w:val="003A08A8"/>
    <w:rsid w:val="003A0C51"/>
    <w:rsid w:val="003A110F"/>
    <w:rsid w:val="003A1DBE"/>
    <w:rsid w:val="003A27D8"/>
    <w:rsid w:val="003A285F"/>
    <w:rsid w:val="003A2B22"/>
    <w:rsid w:val="003A3BC7"/>
    <w:rsid w:val="003A3DF6"/>
    <w:rsid w:val="003A4861"/>
    <w:rsid w:val="003A49CE"/>
    <w:rsid w:val="003A5071"/>
    <w:rsid w:val="003A5256"/>
    <w:rsid w:val="003A5AA7"/>
    <w:rsid w:val="003A5B64"/>
    <w:rsid w:val="003A5CDC"/>
    <w:rsid w:val="003A5F1F"/>
    <w:rsid w:val="003A6585"/>
    <w:rsid w:val="003A72AB"/>
    <w:rsid w:val="003A748C"/>
    <w:rsid w:val="003A74BA"/>
    <w:rsid w:val="003A7588"/>
    <w:rsid w:val="003B0264"/>
    <w:rsid w:val="003B0277"/>
    <w:rsid w:val="003B0536"/>
    <w:rsid w:val="003B0650"/>
    <w:rsid w:val="003B13CF"/>
    <w:rsid w:val="003B16ED"/>
    <w:rsid w:val="003B16F3"/>
    <w:rsid w:val="003B1C7E"/>
    <w:rsid w:val="003B1DFB"/>
    <w:rsid w:val="003B1EE4"/>
    <w:rsid w:val="003B1F77"/>
    <w:rsid w:val="003B3090"/>
    <w:rsid w:val="003B35E1"/>
    <w:rsid w:val="003B364A"/>
    <w:rsid w:val="003B391D"/>
    <w:rsid w:val="003B3CE4"/>
    <w:rsid w:val="003B45C8"/>
    <w:rsid w:val="003B4EAF"/>
    <w:rsid w:val="003B5FE4"/>
    <w:rsid w:val="003B6292"/>
    <w:rsid w:val="003B6B46"/>
    <w:rsid w:val="003B7A8C"/>
    <w:rsid w:val="003B7AC7"/>
    <w:rsid w:val="003B7D08"/>
    <w:rsid w:val="003B7F2C"/>
    <w:rsid w:val="003C020C"/>
    <w:rsid w:val="003C0DD5"/>
    <w:rsid w:val="003C1198"/>
    <w:rsid w:val="003C1430"/>
    <w:rsid w:val="003C1595"/>
    <w:rsid w:val="003C1804"/>
    <w:rsid w:val="003C1F9E"/>
    <w:rsid w:val="003C24C6"/>
    <w:rsid w:val="003C2739"/>
    <w:rsid w:val="003C280B"/>
    <w:rsid w:val="003C354A"/>
    <w:rsid w:val="003C39F1"/>
    <w:rsid w:val="003C5579"/>
    <w:rsid w:val="003C561A"/>
    <w:rsid w:val="003C58A6"/>
    <w:rsid w:val="003C6035"/>
    <w:rsid w:val="003C6946"/>
    <w:rsid w:val="003C6F21"/>
    <w:rsid w:val="003C7D12"/>
    <w:rsid w:val="003C7E13"/>
    <w:rsid w:val="003D1476"/>
    <w:rsid w:val="003D1C63"/>
    <w:rsid w:val="003D2165"/>
    <w:rsid w:val="003D2339"/>
    <w:rsid w:val="003D2580"/>
    <w:rsid w:val="003D3087"/>
    <w:rsid w:val="003D3544"/>
    <w:rsid w:val="003D4571"/>
    <w:rsid w:val="003D4BF2"/>
    <w:rsid w:val="003D5CEE"/>
    <w:rsid w:val="003D6118"/>
    <w:rsid w:val="003D6592"/>
    <w:rsid w:val="003D65C3"/>
    <w:rsid w:val="003E01B1"/>
    <w:rsid w:val="003E0FF4"/>
    <w:rsid w:val="003E2400"/>
    <w:rsid w:val="003E2506"/>
    <w:rsid w:val="003E2DB5"/>
    <w:rsid w:val="003E2E61"/>
    <w:rsid w:val="003E3C31"/>
    <w:rsid w:val="003E3D6F"/>
    <w:rsid w:val="003E50FA"/>
    <w:rsid w:val="003E5873"/>
    <w:rsid w:val="003E5BA2"/>
    <w:rsid w:val="003E5C37"/>
    <w:rsid w:val="003E645F"/>
    <w:rsid w:val="003E6799"/>
    <w:rsid w:val="003E6938"/>
    <w:rsid w:val="003E79FF"/>
    <w:rsid w:val="003F0A6F"/>
    <w:rsid w:val="003F10DE"/>
    <w:rsid w:val="003F17FB"/>
    <w:rsid w:val="003F18FD"/>
    <w:rsid w:val="003F33C2"/>
    <w:rsid w:val="003F33E4"/>
    <w:rsid w:val="003F46AF"/>
    <w:rsid w:val="003F4FAB"/>
    <w:rsid w:val="003F51D2"/>
    <w:rsid w:val="003F5506"/>
    <w:rsid w:val="003F55B6"/>
    <w:rsid w:val="003F56F9"/>
    <w:rsid w:val="003F58A5"/>
    <w:rsid w:val="003F5A64"/>
    <w:rsid w:val="003F5E96"/>
    <w:rsid w:val="003F733C"/>
    <w:rsid w:val="003F7861"/>
    <w:rsid w:val="004005A0"/>
    <w:rsid w:val="00400F12"/>
    <w:rsid w:val="00401B57"/>
    <w:rsid w:val="004025FF"/>
    <w:rsid w:val="004026DF"/>
    <w:rsid w:val="0040277A"/>
    <w:rsid w:val="00402A76"/>
    <w:rsid w:val="00402EDF"/>
    <w:rsid w:val="0040320E"/>
    <w:rsid w:val="0040342A"/>
    <w:rsid w:val="004035ED"/>
    <w:rsid w:val="00403DEE"/>
    <w:rsid w:val="00403EF1"/>
    <w:rsid w:val="00404DAA"/>
    <w:rsid w:val="0040555F"/>
    <w:rsid w:val="004059F6"/>
    <w:rsid w:val="00406114"/>
    <w:rsid w:val="00406ED6"/>
    <w:rsid w:val="0040721A"/>
    <w:rsid w:val="00407433"/>
    <w:rsid w:val="00407525"/>
    <w:rsid w:val="004076E1"/>
    <w:rsid w:val="004104A3"/>
    <w:rsid w:val="004108CA"/>
    <w:rsid w:val="004114E1"/>
    <w:rsid w:val="00412685"/>
    <w:rsid w:val="00412C4E"/>
    <w:rsid w:val="00412CD5"/>
    <w:rsid w:val="004135E9"/>
    <w:rsid w:val="0041401B"/>
    <w:rsid w:val="00414060"/>
    <w:rsid w:val="0041440D"/>
    <w:rsid w:val="00414DCF"/>
    <w:rsid w:val="0041630C"/>
    <w:rsid w:val="004164BA"/>
    <w:rsid w:val="0041692A"/>
    <w:rsid w:val="00416E0D"/>
    <w:rsid w:val="004173B3"/>
    <w:rsid w:val="004174FF"/>
    <w:rsid w:val="00417CC3"/>
    <w:rsid w:val="00417DE2"/>
    <w:rsid w:val="004202DA"/>
    <w:rsid w:val="00420516"/>
    <w:rsid w:val="00420F97"/>
    <w:rsid w:val="0042138E"/>
    <w:rsid w:val="00421880"/>
    <w:rsid w:val="0042267D"/>
    <w:rsid w:val="00422D50"/>
    <w:rsid w:val="00422D5F"/>
    <w:rsid w:val="0042319D"/>
    <w:rsid w:val="004233E8"/>
    <w:rsid w:val="004238BA"/>
    <w:rsid w:val="00423C93"/>
    <w:rsid w:val="0042518B"/>
    <w:rsid w:val="004271D8"/>
    <w:rsid w:val="00427C1D"/>
    <w:rsid w:val="00427F65"/>
    <w:rsid w:val="00430012"/>
    <w:rsid w:val="004301D6"/>
    <w:rsid w:val="004311F0"/>
    <w:rsid w:val="004311F1"/>
    <w:rsid w:val="0043133A"/>
    <w:rsid w:val="00431555"/>
    <w:rsid w:val="00431B31"/>
    <w:rsid w:val="00432DE7"/>
    <w:rsid w:val="00432FE9"/>
    <w:rsid w:val="0043377D"/>
    <w:rsid w:val="004337A1"/>
    <w:rsid w:val="004339E0"/>
    <w:rsid w:val="00433E54"/>
    <w:rsid w:val="004342A9"/>
    <w:rsid w:val="004348B7"/>
    <w:rsid w:val="00435105"/>
    <w:rsid w:val="004354ED"/>
    <w:rsid w:val="004368C8"/>
    <w:rsid w:val="00436D59"/>
    <w:rsid w:val="00437A05"/>
    <w:rsid w:val="00437A8D"/>
    <w:rsid w:val="00437BA5"/>
    <w:rsid w:val="00440339"/>
    <w:rsid w:val="0044087B"/>
    <w:rsid w:val="0044175E"/>
    <w:rsid w:val="004424D7"/>
    <w:rsid w:val="004428CD"/>
    <w:rsid w:val="00442E76"/>
    <w:rsid w:val="004430D0"/>
    <w:rsid w:val="0044380B"/>
    <w:rsid w:val="004449C1"/>
    <w:rsid w:val="00444C8A"/>
    <w:rsid w:val="00445E31"/>
    <w:rsid w:val="00445F83"/>
    <w:rsid w:val="00446023"/>
    <w:rsid w:val="00446679"/>
    <w:rsid w:val="00446F2F"/>
    <w:rsid w:val="0044710F"/>
    <w:rsid w:val="004508AA"/>
    <w:rsid w:val="00451117"/>
    <w:rsid w:val="00451D93"/>
    <w:rsid w:val="00451E44"/>
    <w:rsid w:val="0045218B"/>
    <w:rsid w:val="0045230F"/>
    <w:rsid w:val="004530A9"/>
    <w:rsid w:val="004538C4"/>
    <w:rsid w:val="00453C66"/>
    <w:rsid w:val="00453D72"/>
    <w:rsid w:val="00454DE7"/>
    <w:rsid w:val="0045525C"/>
    <w:rsid w:val="0045537D"/>
    <w:rsid w:val="00456D7E"/>
    <w:rsid w:val="0046128E"/>
    <w:rsid w:val="004614FA"/>
    <w:rsid w:val="00461E5A"/>
    <w:rsid w:val="00461FD2"/>
    <w:rsid w:val="00462B31"/>
    <w:rsid w:val="0046302A"/>
    <w:rsid w:val="004630EA"/>
    <w:rsid w:val="004634C5"/>
    <w:rsid w:val="0046365B"/>
    <w:rsid w:val="00463719"/>
    <w:rsid w:val="00463A1F"/>
    <w:rsid w:val="00463CF3"/>
    <w:rsid w:val="004643B4"/>
    <w:rsid w:val="00465139"/>
    <w:rsid w:val="004651E0"/>
    <w:rsid w:val="004654C1"/>
    <w:rsid w:val="00465583"/>
    <w:rsid w:val="0046558F"/>
    <w:rsid w:val="00466820"/>
    <w:rsid w:val="00466CB8"/>
    <w:rsid w:val="004676DD"/>
    <w:rsid w:val="00467760"/>
    <w:rsid w:val="00467D2B"/>
    <w:rsid w:val="00470C94"/>
    <w:rsid w:val="00470E2E"/>
    <w:rsid w:val="004711B1"/>
    <w:rsid w:val="00471D98"/>
    <w:rsid w:val="004721B4"/>
    <w:rsid w:val="00473832"/>
    <w:rsid w:val="004746A9"/>
    <w:rsid w:val="00475543"/>
    <w:rsid w:val="004768A7"/>
    <w:rsid w:val="004768F1"/>
    <w:rsid w:val="0047719D"/>
    <w:rsid w:val="00477D3E"/>
    <w:rsid w:val="004801BF"/>
    <w:rsid w:val="0048030B"/>
    <w:rsid w:val="004806C2"/>
    <w:rsid w:val="0048075C"/>
    <w:rsid w:val="004816EF"/>
    <w:rsid w:val="004817AA"/>
    <w:rsid w:val="00481945"/>
    <w:rsid w:val="00481B65"/>
    <w:rsid w:val="00481CCF"/>
    <w:rsid w:val="0048225A"/>
    <w:rsid w:val="00482763"/>
    <w:rsid w:val="0048328A"/>
    <w:rsid w:val="004836B2"/>
    <w:rsid w:val="004849C8"/>
    <w:rsid w:val="004849DD"/>
    <w:rsid w:val="00485011"/>
    <w:rsid w:val="00485012"/>
    <w:rsid w:val="0048514B"/>
    <w:rsid w:val="00485FF2"/>
    <w:rsid w:val="004861DF"/>
    <w:rsid w:val="0048691A"/>
    <w:rsid w:val="00486973"/>
    <w:rsid w:val="00486E4C"/>
    <w:rsid w:val="0048728E"/>
    <w:rsid w:val="0048747E"/>
    <w:rsid w:val="00487664"/>
    <w:rsid w:val="00487F2B"/>
    <w:rsid w:val="0049016A"/>
    <w:rsid w:val="004904EA"/>
    <w:rsid w:val="00490681"/>
    <w:rsid w:val="00490CD5"/>
    <w:rsid w:val="00491442"/>
    <w:rsid w:val="00491776"/>
    <w:rsid w:val="00491CE5"/>
    <w:rsid w:val="00492C35"/>
    <w:rsid w:val="00492D09"/>
    <w:rsid w:val="004931AA"/>
    <w:rsid w:val="00493678"/>
    <w:rsid w:val="00495925"/>
    <w:rsid w:val="00495C06"/>
    <w:rsid w:val="00495D7D"/>
    <w:rsid w:val="00495DA6"/>
    <w:rsid w:val="00495E2A"/>
    <w:rsid w:val="00495E9F"/>
    <w:rsid w:val="00495EAB"/>
    <w:rsid w:val="0049639E"/>
    <w:rsid w:val="004971F8"/>
    <w:rsid w:val="00497270"/>
    <w:rsid w:val="004A0471"/>
    <w:rsid w:val="004A05E8"/>
    <w:rsid w:val="004A080E"/>
    <w:rsid w:val="004A0A5D"/>
    <w:rsid w:val="004A0EFE"/>
    <w:rsid w:val="004A0F33"/>
    <w:rsid w:val="004A1676"/>
    <w:rsid w:val="004A237B"/>
    <w:rsid w:val="004A2D19"/>
    <w:rsid w:val="004A3670"/>
    <w:rsid w:val="004A47A7"/>
    <w:rsid w:val="004A487C"/>
    <w:rsid w:val="004A4DBA"/>
    <w:rsid w:val="004A4F62"/>
    <w:rsid w:val="004A52C8"/>
    <w:rsid w:val="004A5703"/>
    <w:rsid w:val="004A5A0E"/>
    <w:rsid w:val="004A5B25"/>
    <w:rsid w:val="004A5DA0"/>
    <w:rsid w:val="004A782D"/>
    <w:rsid w:val="004B0744"/>
    <w:rsid w:val="004B0D3D"/>
    <w:rsid w:val="004B1007"/>
    <w:rsid w:val="004B13B0"/>
    <w:rsid w:val="004B18A3"/>
    <w:rsid w:val="004B23CF"/>
    <w:rsid w:val="004B2601"/>
    <w:rsid w:val="004B2E64"/>
    <w:rsid w:val="004B3BCC"/>
    <w:rsid w:val="004B3BF5"/>
    <w:rsid w:val="004B492D"/>
    <w:rsid w:val="004B67CF"/>
    <w:rsid w:val="004B6FB3"/>
    <w:rsid w:val="004B74AD"/>
    <w:rsid w:val="004B7C91"/>
    <w:rsid w:val="004B7F01"/>
    <w:rsid w:val="004C038C"/>
    <w:rsid w:val="004C0489"/>
    <w:rsid w:val="004C04A7"/>
    <w:rsid w:val="004C0602"/>
    <w:rsid w:val="004C074C"/>
    <w:rsid w:val="004C0862"/>
    <w:rsid w:val="004C1EC3"/>
    <w:rsid w:val="004C24ED"/>
    <w:rsid w:val="004C2EAE"/>
    <w:rsid w:val="004C3B51"/>
    <w:rsid w:val="004C5319"/>
    <w:rsid w:val="004C5E83"/>
    <w:rsid w:val="004C6CF6"/>
    <w:rsid w:val="004C75E5"/>
    <w:rsid w:val="004C7811"/>
    <w:rsid w:val="004C7E0C"/>
    <w:rsid w:val="004D09C3"/>
    <w:rsid w:val="004D0A7D"/>
    <w:rsid w:val="004D0BCE"/>
    <w:rsid w:val="004D0F4B"/>
    <w:rsid w:val="004D1046"/>
    <w:rsid w:val="004D10DF"/>
    <w:rsid w:val="004D11EA"/>
    <w:rsid w:val="004D15E6"/>
    <w:rsid w:val="004D2643"/>
    <w:rsid w:val="004D2A95"/>
    <w:rsid w:val="004D2FEA"/>
    <w:rsid w:val="004D3072"/>
    <w:rsid w:val="004D3129"/>
    <w:rsid w:val="004D37A1"/>
    <w:rsid w:val="004D3D56"/>
    <w:rsid w:val="004D4B1B"/>
    <w:rsid w:val="004D5032"/>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23D6"/>
    <w:rsid w:val="004E28AC"/>
    <w:rsid w:val="004E2C33"/>
    <w:rsid w:val="004E357B"/>
    <w:rsid w:val="004E37C7"/>
    <w:rsid w:val="004E3A40"/>
    <w:rsid w:val="004E3D80"/>
    <w:rsid w:val="004E4D6B"/>
    <w:rsid w:val="004E4EF6"/>
    <w:rsid w:val="004E5602"/>
    <w:rsid w:val="004E5FB3"/>
    <w:rsid w:val="004E610B"/>
    <w:rsid w:val="004E6C19"/>
    <w:rsid w:val="004E6CC9"/>
    <w:rsid w:val="004E6E2C"/>
    <w:rsid w:val="004E7816"/>
    <w:rsid w:val="004E785D"/>
    <w:rsid w:val="004E7A19"/>
    <w:rsid w:val="004E7C77"/>
    <w:rsid w:val="004F053B"/>
    <w:rsid w:val="004F10D0"/>
    <w:rsid w:val="004F14F8"/>
    <w:rsid w:val="004F20A9"/>
    <w:rsid w:val="004F28B2"/>
    <w:rsid w:val="004F2ADD"/>
    <w:rsid w:val="004F36E5"/>
    <w:rsid w:val="004F36F4"/>
    <w:rsid w:val="004F3C78"/>
    <w:rsid w:val="004F41D5"/>
    <w:rsid w:val="004F4C5F"/>
    <w:rsid w:val="004F56B0"/>
    <w:rsid w:val="004F5C88"/>
    <w:rsid w:val="004F6088"/>
    <w:rsid w:val="004F71DA"/>
    <w:rsid w:val="004F7FDE"/>
    <w:rsid w:val="005002B7"/>
    <w:rsid w:val="00500E02"/>
    <w:rsid w:val="00500E58"/>
    <w:rsid w:val="005011C8"/>
    <w:rsid w:val="00501D82"/>
    <w:rsid w:val="005023F3"/>
    <w:rsid w:val="00502591"/>
    <w:rsid w:val="00502D74"/>
    <w:rsid w:val="00502FE9"/>
    <w:rsid w:val="00503681"/>
    <w:rsid w:val="005037A8"/>
    <w:rsid w:val="00503F8D"/>
    <w:rsid w:val="00504109"/>
    <w:rsid w:val="005060D2"/>
    <w:rsid w:val="00506D6C"/>
    <w:rsid w:val="00507ADC"/>
    <w:rsid w:val="005102EF"/>
    <w:rsid w:val="0051102C"/>
    <w:rsid w:val="005114D5"/>
    <w:rsid w:val="00511CF6"/>
    <w:rsid w:val="00511E23"/>
    <w:rsid w:val="00512651"/>
    <w:rsid w:val="00512B10"/>
    <w:rsid w:val="00512C68"/>
    <w:rsid w:val="00512E3E"/>
    <w:rsid w:val="00513D24"/>
    <w:rsid w:val="005149A8"/>
    <w:rsid w:val="005149D1"/>
    <w:rsid w:val="0051506D"/>
    <w:rsid w:val="0051536A"/>
    <w:rsid w:val="0051542C"/>
    <w:rsid w:val="005156DA"/>
    <w:rsid w:val="0051581F"/>
    <w:rsid w:val="005158A6"/>
    <w:rsid w:val="005158C8"/>
    <w:rsid w:val="00516F49"/>
    <w:rsid w:val="0051703F"/>
    <w:rsid w:val="005170C9"/>
    <w:rsid w:val="005173FF"/>
    <w:rsid w:val="00517522"/>
    <w:rsid w:val="0052034B"/>
    <w:rsid w:val="005206E0"/>
    <w:rsid w:val="00520745"/>
    <w:rsid w:val="005207BA"/>
    <w:rsid w:val="00520EA4"/>
    <w:rsid w:val="005213C3"/>
    <w:rsid w:val="005215E3"/>
    <w:rsid w:val="00522349"/>
    <w:rsid w:val="00522D30"/>
    <w:rsid w:val="005234BD"/>
    <w:rsid w:val="005236D8"/>
    <w:rsid w:val="00523787"/>
    <w:rsid w:val="00524545"/>
    <w:rsid w:val="00524902"/>
    <w:rsid w:val="00524AA7"/>
    <w:rsid w:val="005251D6"/>
    <w:rsid w:val="00525499"/>
    <w:rsid w:val="00525C25"/>
    <w:rsid w:val="00525D92"/>
    <w:rsid w:val="005260EF"/>
    <w:rsid w:val="005262E6"/>
    <w:rsid w:val="0052680A"/>
    <w:rsid w:val="00526818"/>
    <w:rsid w:val="005272E9"/>
    <w:rsid w:val="0052753F"/>
    <w:rsid w:val="00527B5B"/>
    <w:rsid w:val="00527BFF"/>
    <w:rsid w:val="00527D5A"/>
    <w:rsid w:val="00527F72"/>
    <w:rsid w:val="00530220"/>
    <w:rsid w:val="00530CB7"/>
    <w:rsid w:val="0053100A"/>
    <w:rsid w:val="00531E51"/>
    <w:rsid w:val="00532644"/>
    <w:rsid w:val="005328DD"/>
    <w:rsid w:val="005331E4"/>
    <w:rsid w:val="005344D7"/>
    <w:rsid w:val="00534C5C"/>
    <w:rsid w:val="00534EC2"/>
    <w:rsid w:val="005354C8"/>
    <w:rsid w:val="0053631E"/>
    <w:rsid w:val="0053635E"/>
    <w:rsid w:val="0053651D"/>
    <w:rsid w:val="0053680F"/>
    <w:rsid w:val="00536BD2"/>
    <w:rsid w:val="00540B90"/>
    <w:rsid w:val="00540D63"/>
    <w:rsid w:val="0054297E"/>
    <w:rsid w:val="00542A5A"/>
    <w:rsid w:val="00543040"/>
    <w:rsid w:val="0054335E"/>
    <w:rsid w:val="00543673"/>
    <w:rsid w:val="00543BF3"/>
    <w:rsid w:val="00544091"/>
    <w:rsid w:val="005450C7"/>
    <w:rsid w:val="00545335"/>
    <w:rsid w:val="005455B8"/>
    <w:rsid w:val="00545942"/>
    <w:rsid w:val="0054652E"/>
    <w:rsid w:val="0054652F"/>
    <w:rsid w:val="00547828"/>
    <w:rsid w:val="00550321"/>
    <w:rsid w:val="00550716"/>
    <w:rsid w:val="0055083A"/>
    <w:rsid w:val="005510BB"/>
    <w:rsid w:val="005512BC"/>
    <w:rsid w:val="00551E5D"/>
    <w:rsid w:val="00552AFF"/>
    <w:rsid w:val="00554504"/>
    <w:rsid w:val="00554856"/>
    <w:rsid w:val="00554B81"/>
    <w:rsid w:val="00554E4A"/>
    <w:rsid w:val="00554EB0"/>
    <w:rsid w:val="00554FA6"/>
    <w:rsid w:val="0055641C"/>
    <w:rsid w:val="0055646C"/>
    <w:rsid w:val="005566C2"/>
    <w:rsid w:val="00556A7F"/>
    <w:rsid w:val="00556B2C"/>
    <w:rsid w:val="0055753A"/>
    <w:rsid w:val="005578EC"/>
    <w:rsid w:val="00557A2E"/>
    <w:rsid w:val="0056005F"/>
    <w:rsid w:val="00560517"/>
    <w:rsid w:val="00560EDE"/>
    <w:rsid w:val="005614FE"/>
    <w:rsid w:val="00561E1E"/>
    <w:rsid w:val="005639E3"/>
    <w:rsid w:val="00564030"/>
    <w:rsid w:val="0056476A"/>
    <w:rsid w:val="005650BA"/>
    <w:rsid w:val="0056510A"/>
    <w:rsid w:val="005657F4"/>
    <w:rsid w:val="00566711"/>
    <w:rsid w:val="00567060"/>
    <w:rsid w:val="00567BA7"/>
    <w:rsid w:val="005708A9"/>
    <w:rsid w:val="005717EE"/>
    <w:rsid w:val="00571853"/>
    <w:rsid w:val="0057185D"/>
    <w:rsid w:val="005728A8"/>
    <w:rsid w:val="0057347B"/>
    <w:rsid w:val="0057386E"/>
    <w:rsid w:val="00573B28"/>
    <w:rsid w:val="005751A2"/>
    <w:rsid w:val="00575221"/>
    <w:rsid w:val="005768D8"/>
    <w:rsid w:val="0057721A"/>
    <w:rsid w:val="00577760"/>
    <w:rsid w:val="00577FF9"/>
    <w:rsid w:val="00580798"/>
    <w:rsid w:val="00581507"/>
    <w:rsid w:val="005816E1"/>
    <w:rsid w:val="005825D1"/>
    <w:rsid w:val="00582689"/>
    <w:rsid w:val="00582955"/>
    <w:rsid w:val="00582C24"/>
    <w:rsid w:val="00582CF0"/>
    <w:rsid w:val="00582F4B"/>
    <w:rsid w:val="0058361B"/>
    <w:rsid w:val="005836E7"/>
    <w:rsid w:val="00583E47"/>
    <w:rsid w:val="00584A7B"/>
    <w:rsid w:val="00585AC8"/>
    <w:rsid w:val="005864D4"/>
    <w:rsid w:val="00587C42"/>
    <w:rsid w:val="00587CDC"/>
    <w:rsid w:val="005904D8"/>
    <w:rsid w:val="00590F82"/>
    <w:rsid w:val="005921BF"/>
    <w:rsid w:val="00592EC7"/>
    <w:rsid w:val="0059314A"/>
    <w:rsid w:val="00593150"/>
    <w:rsid w:val="00593682"/>
    <w:rsid w:val="00593F0B"/>
    <w:rsid w:val="005945D1"/>
    <w:rsid w:val="0059498A"/>
    <w:rsid w:val="00595256"/>
    <w:rsid w:val="005956B1"/>
    <w:rsid w:val="00595A33"/>
    <w:rsid w:val="00595CA9"/>
    <w:rsid w:val="005960FF"/>
    <w:rsid w:val="0059642B"/>
    <w:rsid w:val="0059730E"/>
    <w:rsid w:val="005A0BB7"/>
    <w:rsid w:val="005A1D7B"/>
    <w:rsid w:val="005A1F25"/>
    <w:rsid w:val="005A22A1"/>
    <w:rsid w:val="005A2A38"/>
    <w:rsid w:val="005A2B14"/>
    <w:rsid w:val="005A2B1F"/>
    <w:rsid w:val="005A2C5C"/>
    <w:rsid w:val="005A2C61"/>
    <w:rsid w:val="005A3B1A"/>
    <w:rsid w:val="005A3BAC"/>
    <w:rsid w:val="005A3C3C"/>
    <w:rsid w:val="005A4671"/>
    <w:rsid w:val="005A4B5F"/>
    <w:rsid w:val="005A4EAE"/>
    <w:rsid w:val="005A5258"/>
    <w:rsid w:val="005A6134"/>
    <w:rsid w:val="005A76ED"/>
    <w:rsid w:val="005B0062"/>
    <w:rsid w:val="005B0A3E"/>
    <w:rsid w:val="005B0E14"/>
    <w:rsid w:val="005B0F2E"/>
    <w:rsid w:val="005B107B"/>
    <w:rsid w:val="005B15D8"/>
    <w:rsid w:val="005B16BC"/>
    <w:rsid w:val="005B19A4"/>
    <w:rsid w:val="005B19B8"/>
    <w:rsid w:val="005B1B08"/>
    <w:rsid w:val="005B203E"/>
    <w:rsid w:val="005B2204"/>
    <w:rsid w:val="005B2419"/>
    <w:rsid w:val="005B2684"/>
    <w:rsid w:val="005B2D71"/>
    <w:rsid w:val="005B3660"/>
    <w:rsid w:val="005B36D1"/>
    <w:rsid w:val="005B36D8"/>
    <w:rsid w:val="005B43DA"/>
    <w:rsid w:val="005B4409"/>
    <w:rsid w:val="005B4B32"/>
    <w:rsid w:val="005B4D29"/>
    <w:rsid w:val="005B5476"/>
    <w:rsid w:val="005B5551"/>
    <w:rsid w:val="005B5905"/>
    <w:rsid w:val="005B68F7"/>
    <w:rsid w:val="005B6AEB"/>
    <w:rsid w:val="005B708B"/>
    <w:rsid w:val="005B7144"/>
    <w:rsid w:val="005B73D4"/>
    <w:rsid w:val="005C0063"/>
    <w:rsid w:val="005C046E"/>
    <w:rsid w:val="005C0A74"/>
    <w:rsid w:val="005C1FE9"/>
    <w:rsid w:val="005C2B29"/>
    <w:rsid w:val="005C3246"/>
    <w:rsid w:val="005C5077"/>
    <w:rsid w:val="005C5373"/>
    <w:rsid w:val="005C54B5"/>
    <w:rsid w:val="005C5B74"/>
    <w:rsid w:val="005C7714"/>
    <w:rsid w:val="005C779D"/>
    <w:rsid w:val="005D034B"/>
    <w:rsid w:val="005D0750"/>
    <w:rsid w:val="005D1455"/>
    <w:rsid w:val="005D1883"/>
    <w:rsid w:val="005D1DF7"/>
    <w:rsid w:val="005D1E54"/>
    <w:rsid w:val="005D23FE"/>
    <w:rsid w:val="005D242C"/>
    <w:rsid w:val="005D27E1"/>
    <w:rsid w:val="005D29E8"/>
    <w:rsid w:val="005D2CB8"/>
    <w:rsid w:val="005D33F4"/>
    <w:rsid w:val="005D4342"/>
    <w:rsid w:val="005D4964"/>
    <w:rsid w:val="005D4B4A"/>
    <w:rsid w:val="005D4DA7"/>
    <w:rsid w:val="005D5710"/>
    <w:rsid w:val="005D574A"/>
    <w:rsid w:val="005D5BF9"/>
    <w:rsid w:val="005D5D3F"/>
    <w:rsid w:val="005D61FF"/>
    <w:rsid w:val="005D6902"/>
    <w:rsid w:val="005D69D0"/>
    <w:rsid w:val="005D6DDD"/>
    <w:rsid w:val="005D6E5B"/>
    <w:rsid w:val="005D77BD"/>
    <w:rsid w:val="005D7CF1"/>
    <w:rsid w:val="005D7DE7"/>
    <w:rsid w:val="005D7DF7"/>
    <w:rsid w:val="005D7E11"/>
    <w:rsid w:val="005D7E92"/>
    <w:rsid w:val="005E0974"/>
    <w:rsid w:val="005E15BA"/>
    <w:rsid w:val="005E21CA"/>
    <w:rsid w:val="005E29E7"/>
    <w:rsid w:val="005E2A4C"/>
    <w:rsid w:val="005E2A9E"/>
    <w:rsid w:val="005E3045"/>
    <w:rsid w:val="005E3106"/>
    <w:rsid w:val="005E3458"/>
    <w:rsid w:val="005E3DEF"/>
    <w:rsid w:val="005E4074"/>
    <w:rsid w:val="005E564A"/>
    <w:rsid w:val="005E5B77"/>
    <w:rsid w:val="005E6E6F"/>
    <w:rsid w:val="005E7032"/>
    <w:rsid w:val="005F1064"/>
    <w:rsid w:val="005F11B2"/>
    <w:rsid w:val="005F149C"/>
    <w:rsid w:val="005F299D"/>
    <w:rsid w:val="005F350C"/>
    <w:rsid w:val="005F3EDA"/>
    <w:rsid w:val="005F4363"/>
    <w:rsid w:val="005F4E4B"/>
    <w:rsid w:val="005F545B"/>
    <w:rsid w:val="005F573C"/>
    <w:rsid w:val="005F5793"/>
    <w:rsid w:val="005F581E"/>
    <w:rsid w:val="005F58FB"/>
    <w:rsid w:val="005F68C6"/>
    <w:rsid w:val="005F7556"/>
    <w:rsid w:val="005F786E"/>
    <w:rsid w:val="005F7932"/>
    <w:rsid w:val="005F7B4D"/>
    <w:rsid w:val="00600A5C"/>
    <w:rsid w:val="00601F98"/>
    <w:rsid w:val="00602822"/>
    <w:rsid w:val="00603144"/>
    <w:rsid w:val="006031F3"/>
    <w:rsid w:val="006041AA"/>
    <w:rsid w:val="00604361"/>
    <w:rsid w:val="0060483B"/>
    <w:rsid w:val="0060545C"/>
    <w:rsid w:val="00605820"/>
    <w:rsid w:val="006066BE"/>
    <w:rsid w:val="00607676"/>
    <w:rsid w:val="00607C63"/>
    <w:rsid w:val="00607F45"/>
    <w:rsid w:val="006107C7"/>
    <w:rsid w:val="00610932"/>
    <w:rsid w:val="00611323"/>
    <w:rsid w:val="00611470"/>
    <w:rsid w:val="0061225B"/>
    <w:rsid w:val="006126FA"/>
    <w:rsid w:val="00612833"/>
    <w:rsid w:val="00612887"/>
    <w:rsid w:val="00613126"/>
    <w:rsid w:val="00613301"/>
    <w:rsid w:val="00613421"/>
    <w:rsid w:val="006138B1"/>
    <w:rsid w:val="00613B9C"/>
    <w:rsid w:val="00613C7A"/>
    <w:rsid w:val="00614AE5"/>
    <w:rsid w:val="00614AFE"/>
    <w:rsid w:val="006153B4"/>
    <w:rsid w:val="0061582C"/>
    <w:rsid w:val="0061778D"/>
    <w:rsid w:val="006178F1"/>
    <w:rsid w:val="00617FE5"/>
    <w:rsid w:val="0062012E"/>
    <w:rsid w:val="00620204"/>
    <w:rsid w:val="00620463"/>
    <w:rsid w:val="006208C1"/>
    <w:rsid w:val="00620961"/>
    <w:rsid w:val="00620BCD"/>
    <w:rsid w:val="00621FF2"/>
    <w:rsid w:val="006241C3"/>
    <w:rsid w:val="00624C9D"/>
    <w:rsid w:val="00624E88"/>
    <w:rsid w:val="00624EE6"/>
    <w:rsid w:val="00625B97"/>
    <w:rsid w:val="00625BD4"/>
    <w:rsid w:val="00625BFD"/>
    <w:rsid w:val="00625F49"/>
    <w:rsid w:val="00626160"/>
    <w:rsid w:val="00626261"/>
    <w:rsid w:val="00626628"/>
    <w:rsid w:val="0062669D"/>
    <w:rsid w:val="006301CF"/>
    <w:rsid w:val="0063039E"/>
    <w:rsid w:val="00630F63"/>
    <w:rsid w:val="00632656"/>
    <w:rsid w:val="006329DC"/>
    <w:rsid w:val="0063341E"/>
    <w:rsid w:val="006337CE"/>
    <w:rsid w:val="00634389"/>
    <w:rsid w:val="00634978"/>
    <w:rsid w:val="00635CDC"/>
    <w:rsid w:val="0063611C"/>
    <w:rsid w:val="00636526"/>
    <w:rsid w:val="006368BB"/>
    <w:rsid w:val="00636ACC"/>
    <w:rsid w:val="00637116"/>
    <w:rsid w:val="00637624"/>
    <w:rsid w:val="00637B21"/>
    <w:rsid w:val="00637CFC"/>
    <w:rsid w:val="00637D8E"/>
    <w:rsid w:val="00640C77"/>
    <w:rsid w:val="006426C9"/>
    <w:rsid w:val="00642EA4"/>
    <w:rsid w:val="0064301F"/>
    <w:rsid w:val="00643891"/>
    <w:rsid w:val="00643E25"/>
    <w:rsid w:val="00645026"/>
    <w:rsid w:val="00646026"/>
    <w:rsid w:val="00646492"/>
    <w:rsid w:val="00647097"/>
    <w:rsid w:val="00652342"/>
    <w:rsid w:val="006528C1"/>
    <w:rsid w:val="006543B1"/>
    <w:rsid w:val="00654989"/>
    <w:rsid w:val="00655D8B"/>
    <w:rsid w:val="00656109"/>
    <w:rsid w:val="006564A3"/>
    <w:rsid w:val="00656831"/>
    <w:rsid w:val="00656C8B"/>
    <w:rsid w:val="006570E1"/>
    <w:rsid w:val="00657699"/>
    <w:rsid w:val="00657D03"/>
    <w:rsid w:val="0066008C"/>
    <w:rsid w:val="006608D3"/>
    <w:rsid w:val="00660ADA"/>
    <w:rsid w:val="00660FA1"/>
    <w:rsid w:val="00662460"/>
    <w:rsid w:val="00662A51"/>
    <w:rsid w:val="00662CF4"/>
    <w:rsid w:val="00662F0D"/>
    <w:rsid w:val="006630B5"/>
    <w:rsid w:val="0066323B"/>
    <w:rsid w:val="006633B3"/>
    <w:rsid w:val="00663610"/>
    <w:rsid w:val="0066457C"/>
    <w:rsid w:val="0066469E"/>
    <w:rsid w:val="006646FF"/>
    <w:rsid w:val="00664793"/>
    <w:rsid w:val="00664A42"/>
    <w:rsid w:val="0066525D"/>
    <w:rsid w:val="0066567E"/>
    <w:rsid w:val="00665C99"/>
    <w:rsid w:val="00665D8D"/>
    <w:rsid w:val="006660BC"/>
    <w:rsid w:val="00666115"/>
    <w:rsid w:val="00666B18"/>
    <w:rsid w:val="006679A8"/>
    <w:rsid w:val="00667F79"/>
    <w:rsid w:val="0067054B"/>
    <w:rsid w:val="0067076A"/>
    <w:rsid w:val="00671399"/>
    <w:rsid w:val="0067142C"/>
    <w:rsid w:val="00671503"/>
    <w:rsid w:val="00671BE1"/>
    <w:rsid w:val="00671EDB"/>
    <w:rsid w:val="00672D1B"/>
    <w:rsid w:val="00672FEA"/>
    <w:rsid w:val="006731E6"/>
    <w:rsid w:val="0067364E"/>
    <w:rsid w:val="00673B2C"/>
    <w:rsid w:val="00673B7B"/>
    <w:rsid w:val="00673ED8"/>
    <w:rsid w:val="006741DD"/>
    <w:rsid w:val="00674BF6"/>
    <w:rsid w:val="00675052"/>
    <w:rsid w:val="006750CB"/>
    <w:rsid w:val="0067580B"/>
    <w:rsid w:val="00675DED"/>
    <w:rsid w:val="00676641"/>
    <w:rsid w:val="006772CB"/>
    <w:rsid w:val="00677F4F"/>
    <w:rsid w:val="00680CE1"/>
    <w:rsid w:val="00680FA3"/>
    <w:rsid w:val="00681A16"/>
    <w:rsid w:val="00682417"/>
    <w:rsid w:val="0068249A"/>
    <w:rsid w:val="00682698"/>
    <w:rsid w:val="006829D0"/>
    <w:rsid w:val="00682E03"/>
    <w:rsid w:val="00683D0F"/>
    <w:rsid w:val="006841AC"/>
    <w:rsid w:val="00684888"/>
    <w:rsid w:val="00684AA7"/>
    <w:rsid w:val="00685302"/>
    <w:rsid w:val="0068551A"/>
    <w:rsid w:val="00685845"/>
    <w:rsid w:val="006859EC"/>
    <w:rsid w:val="00685A5E"/>
    <w:rsid w:val="00685B62"/>
    <w:rsid w:val="0068612B"/>
    <w:rsid w:val="0068625E"/>
    <w:rsid w:val="006877AB"/>
    <w:rsid w:val="00687AE0"/>
    <w:rsid w:val="0069012A"/>
    <w:rsid w:val="0069039A"/>
    <w:rsid w:val="00690457"/>
    <w:rsid w:val="00690DCE"/>
    <w:rsid w:val="00690EA3"/>
    <w:rsid w:val="00691C70"/>
    <w:rsid w:val="006927B1"/>
    <w:rsid w:val="0069287E"/>
    <w:rsid w:val="00692EC7"/>
    <w:rsid w:val="00693C8E"/>
    <w:rsid w:val="00693EAF"/>
    <w:rsid w:val="006944AF"/>
    <w:rsid w:val="00694D92"/>
    <w:rsid w:val="00695153"/>
    <w:rsid w:val="006952C7"/>
    <w:rsid w:val="006959EF"/>
    <w:rsid w:val="00695B6C"/>
    <w:rsid w:val="00695BEB"/>
    <w:rsid w:val="00696906"/>
    <w:rsid w:val="00697B40"/>
    <w:rsid w:val="006A0F57"/>
    <w:rsid w:val="006A10FD"/>
    <w:rsid w:val="006A1346"/>
    <w:rsid w:val="006A16F3"/>
    <w:rsid w:val="006A171C"/>
    <w:rsid w:val="006A223A"/>
    <w:rsid w:val="006A2C52"/>
    <w:rsid w:val="006A2D7E"/>
    <w:rsid w:val="006A343B"/>
    <w:rsid w:val="006A385D"/>
    <w:rsid w:val="006A3FD1"/>
    <w:rsid w:val="006A4644"/>
    <w:rsid w:val="006A4912"/>
    <w:rsid w:val="006A49E0"/>
    <w:rsid w:val="006A4FFB"/>
    <w:rsid w:val="006A5116"/>
    <w:rsid w:val="006A51D1"/>
    <w:rsid w:val="006A66CE"/>
    <w:rsid w:val="006A7D56"/>
    <w:rsid w:val="006B077B"/>
    <w:rsid w:val="006B0B42"/>
    <w:rsid w:val="006B0CB8"/>
    <w:rsid w:val="006B0CBF"/>
    <w:rsid w:val="006B1AC1"/>
    <w:rsid w:val="006B25E3"/>
    <w:rsid w:val="006B30CF"/>
    <w:rsid w:val="006B33AA"/>
    <w:rsid w:val="006B4684"/>
    <w:rsid w:val="006B4B61"/>
    <w:rsid w:val="006B4DE2"/>
    <w:rsid w:val="006B51DE"/>
    <w:rsid w:val="006B5511"/>
    <w:rsid w:val="006B5673"/>
    <w:rsid w:val="006B576D"/>
    <w:rsid w:val="006B68B6"/>
    <w:rsid w:val="006B6E18"/>
    <w:rsid w:val="006B724F"/>
    <w:rsid w:val="006B7F19"/>
    <w:rsid w:val="006B7FC3"/>
    <w:rsid w:val="006C0DFA"/>
    <w:rsid w:val="006C1066"/>
    <w:rsid w:val="006C1DDC"/>
    <w:rsid w:val="006C23B4"/>
    <w:rsid w:val="006C2C37"/>
    <w:rsid w:val="006C3956"/>
    <w:rsid w:val="006C3EB8"/>
    <w:rsid w:val="006C4011"/>
    <w:rsid w:val="006C4587"/>
    <w:rsid w:val="006C4774"/>
    <w:rsid w:val="006C4806"/>
    <w:rsid w:val="006C4BF8"/>
    <w:rsid w:val="006C5D45"/>
    <w:rsid w:val="006C60D8"/>
    <w:rsid w:val="006C6576"/>
    <w:rsid w:val="006C6851"/>
    <w:rsid w:val="006C6C9E"/>
    <w:rsid w:val="006C7EF5"/>
    <w:rsid w:val="006D008B"/>
    <w:rsid w:val="006D022A"/>
    <w:rsid w:val="006D0FEF"/>
    <w:rsid w:val="006D1CDF"/>
    <w:rsid w:val="006D2031"/>
    <w:rsid w:val="006D20D2"/>
    <w:rsid w:val="006D2B55"/>
    <w:rsid w:val="006D2BA0"/>
    <w:rsid w:val="006D2FD1"/>
    <w:rsid w:val="006D3848"/>
    <w:rsid w:val="006D4353"/>
    <w:rsid w:val="006D4414"/>
    <w:rsid w:val="006D503A"/>
    <w:rsid w:val="006D615E"/>
    <w:rsid w:val="006D7012"/>
    <w:rsid w:val="006D736A"/>
    <w:rsid w:val="006D7481"/>
    <w:rsid w:val="006E058B"/>
    <w:rsid w:val="006E08DB"/>
    <w:rsid w:val="006E0A7E"/>
    <w:rsid w:val="006E0B4A"/>
    <w:rsid w:val="006E0F1D"/>
    <w:rsid w:val="006E16A6"/>
    <w:rsid w:val="006E174D"/>
    <w:rsid w:val="006E1893"/>
    <w:rsid w:val="006E1A32"/>
    <w:rsid w:val="006E26C6"/>
    <w:rsid w:val="006E39F0"/>
    <w:rsid w:val="006E41D5"/>
    <w:rsid w:val="006E43DE"/>
    <w:rsid w:val="006E45C6"/>
    <w:rsid w:val="006E4724"/>
    <w:rsid w:val="006E4E61"/>
    <w:rsid w:val="006E5721"/>
    <w:rsid w:val="006E5944"/>
    <w:rsid w:val="006E5FDA"/>
    <w:rsid w:val="006E642A"/>
    <w:rsid w:val="006E65FA"/>
    <w:rsid w:val="006E6FAB"/>
    <w:rsid w:val="006E710D"/>
    <w:rsid w:val="006E7640"/>
    <w:rsid w:val="006E77CB"/>
    <w:rsid w:val="006E78D0"/>
    <w:rsid w:val="006E7BCD"/>
    <w:rsid w:val="006F0223"/>
    <w:rsid w:val="006F0CD7"/>
    <w:rsid w:val="006F1876"/>
    <w:rsid w:val="006F333A"/>
    <w:rsid w:val="006F429E"/>
    <w:rsid w:val="006F47F5"/>
    <w:rsid w:val="006F4AA4"/>
    <w:rsid w:val="006F4D29"/>
    <w:rsid w:val="006F596E"/>
    <w:rsid w:val="006F714E"/>
    <w:rsid w:val="006F753C"/>
    <w:rsid w:val="006F7B89"/>
    <w:rsid w:val="006F7DCD"/>
    <w:rsid w:val="006F7FC7"/>
    <w:rsid w:val="00700198"/>
    <w:rsid w:val="00700264"/>
    <w:rsid w:val="00701654"/>
    <w:rsid w:val="0070168D"/>
    <w:rsid w:val="007019EA"/>
    <w:rsid w:val="00701B5A"/>
    <w:rsid w:val="00702174"/>
    <w:rsid w:val="007023D1"/>
    <w:rsid w:val="00702A02"/>
    <w:rsid w:val="00703354"/>
    <w:rsid w:val="0070478B"/>
    <w:rsid w:val="007047C1"/>
    <w:rsid w:val="00704846"/>
    <w:rsid w:val="00704D8B"/>
    <w:rsid w:val="0070541B"/>
    <w:rsid w:val="007054FD"/>
    <w:rsid w:val="007058EA"/>
    <w:rsid w:val="00705BA3"/>
    <w:rsid w:val="00706053"/>
    <w:rsid w:val="00706DCB"/>
    <w:rsid w:val="007070F3"/>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E06"/>
    <w:rsid w:val="007139D5"/>
    <w:rsid w:val="00713B6C"/>
    <w:rsid w:val="00713F34"/>
    <w:rsid w:val="00714BED"/>
    <w:rsid w:val="00715163"/>
    <w:rsid w:val="00715C23"/>
    <w:rsid w:val="00716834"/>
    <w:rsid w:val="00716E3A"/>
    <w:rsid w:val="0072087A"/>
    <w:rsid w:val="007209B9"/>
    <w:rsid w:val="00720F8E"/>
    <w:rsid w:val="0072112C"/>
    <w:rsid w:val="007213D1"/>
    <w:rsid w:val="00721D10"/>
    <w:rsid w:val="00721DB9"/>
    <w:rsid w:val="00721F61"/>
    <w:rsid w:val="007226A0"/>
    <w:rsid w:val="00722C90"/>
    <w:rsid w:val="00723E67"/>
    <w:rsid w:val="007244C3"/>
    <w:rsid w:val="007247FE"/>
    <w:rsid w:val="007251A9"/>
    <w:rsid w:val="00725885"/>
    <w:rsid w:val="00725A73"/>
    <w:rsid w:val="00726568"/>
    <w:rsid w:val="00726595"/>
    <w:rsid w:val="00726E8B"/>
    <w:rsid w:val="007272D7"/>
    <w:rsid w:val="00727A5E"/>
    <w:rsid w:val="00731378"/>
    <w:rsid w:val="00731A58"/>
    <w:rsid w:val="00732006"/>
    <w:rsid w:val="0073201B"/>
    <w:rsid w:val="0073230D"/>
    <w:rsid w:val="00734322"/>
    <w:rsid w:val="00734332"/>
    <w:rsid w:val="00734FFC"/>
    <w:rsid w:val="007359CA"/>
    <w:rsid w:val="007361D2"/>
    <w:rsid w:val="007363DB"/>
    <w:rsid w:val="007367A6"/>
    <w:rsid w:val="00736B4A"/>
    <w:rsid w:val="00736BC6"/>
    <w:rsid w:val="00736F45"/>
    <w:rsid w:val="007371D2"/>
    <w:rsid w:val="007375D3"/>
    <w:rsid w:val="0074025D"/>
    <w:rsid w:val="00740AF8"/>
    <w:rsid w:val="00741808"/>
    <w:rsid w:val="00741D1A"/>
    <w:rsid w:val="00742475"/>
    <w:rsid w:val="00742F20"/>
    <w:rsid w:val="00743468"/>
    <w:rsid w:val="00743BA1"/>
    <w:rsid w:val="00744495"/>
    <w:rsid w:val="00744744"/>
    <w:rsid w:val="007448EA"/>
    <w:rsid w:val="00747381"/>
    <w:rsid w:val="00747BF4"/>
    <w:rsid w:val="00750748"/>
    <w:rsid w:val="007508DC"/>
    <w:rsid w:val="00750956"/>
    <w:rsid w:val="00750A57"/>
    <w:rsid w:val="00750C8C"/>
    <w:rsid w:val="0075165F"/>
    <w:rsid w:val="00751AA6"/>
    <w:rsid w:val="00751DE9"/>
    <w:rsid w:val="00752B91"/>
    <w:rsid w:val="00752D4E"/>
    <w:rsid w:val="00753624"/>
    <w:rsid w:val="00753731"/>
    <w:rsid w:val="00754263"/>
    <w:rsid w:val="00754BB9"/>
    <w:rsid w:val="00754C39"/>
    <w:rsid w:val="00754C73"/>
    <w:rsid w:val="007556E1"/>
    <w:rsid w:val="00755832"/>
    <w:rsid w:val="007558FD"/>
    <w:rsid w:val="00756178"/>
    <w:rsid w:val="00756571"/>
    <w:rsid w:val="00756E8D"/>
    <w:rsid w:val="00756F7A"/>
    <w:rsid w:val="007572B1"/>
    <w:rsid w:val="00757E79"/>
    <w:rsid w:val="00760B88"/>
    <w:rsid w:val="0076219A"/>
    <w:rsid w:val="00762454"/>
    <w:rsid w:val="007626F9"/>
    <w:rsid w:val="00762A12"/>
    <w:rsid w:val="00762CC7"/>
    <w:rsid w:val="007632CA"/>
    <w:rsid w:val="00763607"/>
    <w:rsid w:val="007638B7"/>
    <w:rsid w:val="007643EF"/>
    <w:rsid w:val="0076452D"/>
    <w:rsid w:val="00764709"/>
    <w:rsid w:val="00764F2E"/>
    <w:rsid w:val="00765717"/>
    <w:rsid w:val="007671BB"/>
    <w:rsid w:val="00770611"/>
    <w:rsid w:val="00770933"/>
    <w:rsid w:val="00770CAB"/>
    <w:rsid w:val="00770D64"/>
    <w:rsid w:val="007714CC"/>
    <w:rsid w:val="007724A4"/>
    <w:rsid w:val="00772848"/>
    <w:rsid w:val="007729FF"/>
    <w:rsid w:val="00772F30"/>
    <w:rsid w:val="0077334E"/>
    <w:rsid w:val="0077363A"/>
    <w:rsid w:val="00773F3B"/>
    <w:rsid w:val="00773F83"/>
    <w:rsid w:val="007743B8"/>
    <w:rsid w:val="0077457E"/>
    <w:rsid w:val="007748BF"/>
    <w:rsid w:val="00774929"/>
    <w:rsid w:val="00774C33"/>
    <w:rsid w:val="00774FCA"/>
    <w:rsid w:val="007753D7"/>
    <w:rsid w:val="00775942"/>
    <w:rsid w:val="00775D73"/>
    <w:rsid w:val="007760BF"/>
    <w:rsid w:val="007767A4"/>
    <w:rsid w:val="0077745A"/>
    <w:rsid w:val="0077770D"/>
    <w:rsid w:val="007805B7"/>
    <w:rsid w:val="007815E5"/>
    <w:rsid w:val="0078187B"/>
    <w:rsid w:val="00781E8B"/>
    <w:rsid w:val="00782756"/>
    <w:rsid w:val="00782C4B"/>
    <w:rsid w:val="00782D37"/>
    <w:rsid w:val="00782E8B"/>
    <w:rsid w:val="007833EB"/>
    <w:rsid w:val="007838C8"/>
    <w:rsid w:val="00783924"/>
    <w:rsid w:val="00783F12"/>
    <w:rsid w:val="007841D8"/>
    <w:rsid w:val="007844A5"/>
    <w:rsid w:val="007844B5"/>
    <w:rsid w:val="00784561"/>
    <w:rsid w:val="007847DD"/>
    <w:rsid w:val="00785505"/>
    <w:rsid w:val="0078679E"/>
    <w:rsid w:val="007873DE"/>
    <w:rsid w:val="00790181"/>
    <w:rsid w:val="0079093B"/>
    <w:rsid w:val="00790B36"/>
    <w:rsid w:val="00791FB3"/>
    <w:rsid w:val="007936A5"/>
    <w:rsid w:val="00793DD4"/>
    <w:rsid w:val="007940B9"/>
    <w:rsid w:val="007948C8"/>
    <w:rsid w:val="0079493B"/>
    <w:rsid w:val="007949EB"/>
    <w:rsid w:val="00794A0D"/>
    <w:rsid w:val="0079581D"/>
    <w:rsid w:val="00795F6B"/>
    <w:rsid w:val="007960EA"/>
    <w:rsid w:val="007974D1"/>
    <w:rsid w:val="00797834"/>
    <w:rsid w:val="007A035A"/>
    <w:rsid w:val="007A1F39"/>
    <w:rsid w:val="007A2592"/>
    <w:rsid w:val="007A277C"/>
    <w:rsid w:val="007A2E96"/>
    <w:rsid w:val="007A32A8"/>
    <w:rsid w:val="007A3EA7"/>
    <w:rsid w:val="007A5DB9"/>
    <w:rsid w:val="007A60F1"/>
    <w:rsid w:val="007A68F3"/>
    <w:rsid w:val="007A6B77"/>
    <w:rsid w:val="007A6FA8"/>
    <w:rsid w:val="007A7525"/>
    <w:rsid w:val="007A7A2B"/>
    <w:rsid w:val="007A7EA6"/>
    <w:rsid w:val="007B0D35"/>
    <w:rsid w:val="007B199D"/>
    <w:rsid w:val="007B1F40"/>
    <w:rsid w:val="007B2131"/>
    <w:rsid w:val="007B26E5"/>
    <w:rsid w:val="007B29D3"/>
    <w:rsid w:val="007B3833"/>
    <w:rsid w:val="007B3C70"/>
    <w:rsid w:val="007B3F92"/>
    <w:rsid w:val="007B45D4"/>
    <w:rsid w:val="007B498C"/>
    <w:rsid w:val="007B4AA3"/>
    <w:rsid w:val="007B4EC3"/>
    <w:rsid w:val="007B56AF"/>
    <w:rsid w:val="007B56BA"/>
    <w:rsid w:val="007B58AB"/>
    <w:rsid w:val="007B5C39"/>
    <w:rsid w:val="007B5E36"/>
    <w:rsid w:val="007C0305"/>
    <w:rsid w:val="007C03A4"/>
    <w:rsid w:val="007C03E0"/>
    <w:rsid w:val="007C09EA"/>
    <w:rsid w:val="007C0A73"/>
    <w:rsid w:val="007C1731"/>
    <w:rsid w:val="007C2827"/>
    <w:rsid w:val="007C2865"/>
    <w:rsid w:val="007C2BE8"/>
    <w:rsid w:val="007C2D53"/>
    <w:rsid w:val="007C34BC"/>
    <w:rsid w:val="007C38C3"/>
    <w:rsid w:val="007C45D1"/>
    <w:rsid w:val="007C5195"/>
    <w:rsid w:val="007C51C8"/>
    <w:rsid w:val="007C5B93"/>
    <w:rsid w:val="007C5C89"/>
    <w:rsid w:val="007C5C8B"/>
    <w:rsid w:val="007C6B0F"/>
    <w:rsid w:val="007C6BE1"/>
    <w:rsid w:val="007C6EF2"/>
    <w:rsid w:val="007C75CA"/>
    <w:rsid w:val="007C7833"/>
    <w:rsid w:val="007C7FE0"/>
    <w:rsid w:val="007D0159"/>
    <w:rsid w:val="007D0443"/>
    <w:rsid w:val="007D077A"/>
    <w:rsid w:val="007D0B0E"/>
    <w:rsid w:val="007D0EEA"/>
    <w:rsid w:val="007D140A"/>
    <w:rsid w:val="007D145E"/>
    <w:rsid w:val="007D1D0C"/>
    <w:rsid w:val="007D1F46"/>
    <w:rsid w:val="007D2775"/>
    <w:rsid w:val="007D2CEF"/>
    <w:rsid w:val="007D2E2D"/>
    <w:rsid w:val="007D3C13"/>
    <w:rsid w:val="007D3DAD"/>
    <w:rsid w:val="007D42F0"/>
    <w:rsid w:val="007D4A97"/>
    <w:rsid w:val="007D5A19"/>
    <w:rsid w:val="007D5C25"/>
    <w:rsid w:val="007D5FB3"/>
    <w:rsid w:val="007D62FE"/>
    <w:rsid w:val="007D6373"/>
    <w:rsid w:val="007D7BE7"/>
    <w:rsid w:val="007E068D"/>
    <w:rsid w:val="007E08FD"/>
    <w:rsid w:val="007E19D2"/>
    <w:rsid w:val="007E1EE5"/>
    <w:rsid w:val="007E27F3"/>
    <w:rsid w:val="007E2CDF"/>
    <w:rsid w:val="007E2D71"/>
    <w:rsid w:val="007E2F9E"/>
    <w:rsid w:val="007E34F2"/>
    <w:rsid w:val="007E3B22"/>
    <w:rsid w:val="007E3C0B"/>
    <w:rsid w:val="007E4443"/>
    <w:rsid w:val="007E4BF2"/>
    <w:rsid w:val="007E4E7B"/>
    <w:rsid w:val="007E4F12"/>
    <w:rsid w:val="007E4F5F"/>
    <w:rsid w:val="007E5140"/>
    <w:rsid w:val="007E56FA"/>
    <w:rsid w:val="007E5F54"/>
    <w:rsid w:val="007E6120"/>
    <w:rsid w:val="007E6976"/>
    <w:rsid w:val="007E69FE"/>
    <w:rsid w:val="007E6A69"/>
    <w:rsid w:val="007E6D23"/>
    <w:rsid w:val="007E7D2B"/>
    <w:rsid w:val="007E7F75"/>
    <w:rsid w:val="007F0085"/>
    <w:rsid w:val="007F029B"/>
    <w:rsid w:val="007F058D"/>
    <w:rsid w:val="007F1C16"/>
    <w:rsid w:val="007F202E"/>
    <w:rsid w:val="007F2218"/>
    <w:rsid w:val="007F2A07"/>
    <w:rsid w:val="007F33DE"/>
    <w:rsid w:val="007F3809"/>
    <w:rsid w:val="007F3B21"/>
    <w:rsid w:val="007F3EBD"/>
    <w:rsid w:val="007F3F51"/>
    <w:rsid w:val="007F46E2"/>
    <w:rsid w:val="007F4BA2"/>
    <w:rsid w:val="007F4DBD"/>
    <w:rsid w:val="007F5B90"/>
    <w:rsid w:val="007F65FA"/>
    <w:rsid w:val="007F6F07"/>
    <w:rsid w:val="007F7FC3"/>
    <w:rsid w:val="00800BAF"/>
    <w:rsid w:val="00800D0B"/>
    <w:rsid w:val="00801B9E"/>
    <w:rsid w:val="00801C2C"/>
    <w:rsid w:val="008023F2"/>
    <w:rsid w:val="008028DF"/>
    <w:rsid w:val="00802F22"/>
    <w:rsid w:val="00803532"/>
    <w:rsid w:val="00803963"/>
    <w:rsid w:val="00804AC9"/>
    <w:rsid w:val="008054F8"/>
    <w:rsid w:val="0080698D"/>
    <w:rsid w:val="008076A4"/>
    <w:rsid w:val="008077D1"/>
    <w:rsid w:val="008102A3"/>
    <w:rsid w:val="00811577"/>
    <w:rsid w:val="00811700"/>
    <w:rsid w:val="00811D53"/>
    <w:rsid w:val="00812573"/>
    <w:rsid w:val="008126ED"/>
    <w:rsid w:val="00812886"/>
    <w:rsid w:val="00812EFF"/>
    <w:rsid w:val="00813283"/>
    <w:rsid w:val="00813721"/>
    <w:rsid w:val="00813DD4"/>
    <w:rsid w:val="008142BD"/>
    <w:rsid w:val="00814C7D"/>
    <w:rsid w:val="0081509B"/>
    <w:rsid w:val="00815198"/>
    <w:rsid w:val="00815266"/>
    <w:rsid w:val="0081598C"/>
    <w:rsid w:val="00816235"/>
    <w:rsid w:val="00816546"/>
    <w:rsid w:val="00816570"/>
    <w:rsid w:val="00816781"/>
    <w:rsid w:val="00816FF5"/>
    <w:rsid w:val="0081768C"/>
    <w:rsid w:val="00817CEF"/>
    <w:rsid w:val="00817DE7"/>
    <w:rsid w:val="00817F5C"/>
    <w:rsid w:val="0082055F"/>
    <w:rsid w:val="00821153"/>
    <w:rsid w:val="0082190F"/>
    <w:rsid w:val="0082207E"/>
    <w:rsid w:val="008228B4"/>
    <w:rsid w:val="00822F5F"/>
    <w:rsid w:val="00824488"/>
    <w:rsid w:val="00824490"/>
    <w:rsid w:val="00824C0C"/>
    <w:rsid w:val="00825BBE"/>
    <w:rsid w:val="00825EAA"/>
    <w:rsid w:val="0082641B"/>
    <w:rsid w:val="008301FA"/>
    <w:rsid w:val="008305C8"/>
    <w:rsid w:val="00830F6C"/>
    <w:rsid w:val="00831437"/>
    <w:rsid w:val="00831953"/>
    <w:rsid w:val="00831DF1"/>
    <w:rsid w:val="00832290"/>
    <w:rsid w:val="00832691"/>
    <w:rsid w:val="00832FE0"/>
    <w:rsid w:val="008336A6"/>
    <w:rsid w:val="00833BE5"/>
    <w:rsid w:val="00833FED"/>
    <w:rsid w:val="008341C7"/>
    <w:rsid w:val="008346CA"/>
    <w:rsid w:val="008346FE"/>
    <w:rsid w:val="008353B1"/>
    <w:rsid w:val="0083556D"/>
    <w:rsid w:val="00835837"/>
    <w:rsid w:val="0083673C"/>
    <w:rsid w:val="00837075"/>
    <w:rsid w:val="008372E1"/>
    <w:rsid w:val="008379CE"/>
    <w:rsid w:val="00837CC9"/>
    <w:rsid w:val="00840843"/>
    <w:rsid w:val="00841001"/>
    <w:rsid w:val="0084129C"/>
    <w:rsid w:val="00841A42"/>
    <w:rsid w:val="00841EB2"/>
    <w:rsid w:val="008430F2"/>
    <w:rsid w:val="0084516F"/>
    <w:rsid w:val="00845B28"/>
    <w:rsid w:val="00845CB1"/>
    <w:rsid w:val="00846564"/>
    <w:rsid w:val="00846754"/>
    <w:rsid w:val="00846F32"/>
    <w:rsid w:val="00847AA8"/>
    <w:rsid w:val="00847C19"/>
    <w:rsid w:val="00847D60"/>
    <w:rsid w:val="00847F9C"/>
    <w:rsid w:val="00850624"/>
    <w:rsid w:val="008508AB"/>
    <w:rsid w:val="00850BE6"/>
    <w:rsid w:val="008518C0"/>
    <w:rsid w:val="00851B3E"/>
    <w:rsid w:val="00852443"/>
    <w:rsid w:val="0085369E"/>
    <w:rsid w:val="008541C6"/>
    <w:rsid w:val="008544AB"/>
    <w:rsid w:val="008546EA"/>
    <w:rsid w:val="00854795"/>
    <w:rsid w:val="00854859"/>
    <w:rsid w:val="00854B7E"/>
    <w:rsid w:val="00854BDD"/>
    <w:rsid w:val="00855522"/>
    <w:rsid w:val="008557E0"/>
    <w:rsid w:val="008558DB"/>
    <w:rsid w:val="00855D45"/>
    <w:rsid w:val="00855F38"/>
    <w:rsid w:val="008563FF"/>
    <w:rsid w:val="00856423"/>
    <w:rsid w:val="00856471"/>
    <w:rsid w:val="0085720F"/>
    <w:rsid w:val="00857CB1"/>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833"/>
    <w:rsid w:val="008638B0"/>
    <w:rsid w:val="008638EE"/>
    <w:rsid w:val="0086399A"/>
    <w:rsid w:val="008648CF"/>
    <w:rsid w:val="00864AF6"/>
    <w:rsid w:val="00864D7F"/>
    <w:rsid w:val="00867BC6"/>
    <w:rsid w:val="00867F9E"/>
    <w:rsid w:val="00870042"/>
    <w:rsid w:val="00870189"/>
    <w:rsid w:val="0087054B"/>
    <w:rsid w:val="00871395"/>
    <w:rsid w:val="00871B4C"/>
    <w:rsid w:val="008720E5"/>
    <w:rsid w:val="0087238A"/>
    <w:rsid w:val="0087299E"/>
    <w:rsid w:val="0087321E"/>
    <w:rsid w:val="0087332A"/>
    <w:rsid w:val="00873490"/>
    <w:rsid w:val="0087353B"/>
    <w:rsid w:val="008735ED"/>
    <w:rsid w:val="00873BDF"/>
    <w:rsid w:val="00874F55"/>
    <w:rsid w:val="00874FDF"/>
    <w:rsid w:val="008752B6"/>
    <w:rsid w:val="00875833"/>
    <w:rsid w:val="00875C56"/>
    <w:rsid w:val="00875FB2"/>
    <w:rsid w:val="00877A86"/>
    <w:rsid w:val="00880BD6"/>
    <w:rsid w:val="00881B7C"/>
    <w:rsid w:val="00881CB6"/>
    <w:rsid w:val="00881F98"/>
    <w:rsid w:val="008826C1"/>
    <w:rsid w:val="008832A9"/>
    <w:rsid w:val="0088345B"/>
    <w:rsid w:val="008846DF"/>
    <w:rsid w:val="00884A83"/>
    <w:rsid w:val="00884CF6"/>
    <w:rsid w:val="0088520B"/>
    <w:rsid w:val="00885215"/>
    <w:rsid w:val="00885312"/>
    <w:rsid w:val="0088552B"/>
    <w:rsid w:val="00885ACF"/>
    <w:rsid w:val="008867C9"/>
    <w:rsid w:val="008867F6"/>
    <w:rsid w:val="00887D9A"/>
    <w:rsid w:val="00890BC2"/>
    <w:rsid w:val="00890E1C"/>
    <w:rsid w:val="00891692"/>
    <w:rsid w:val="00892490"/>
    <w:rsid w:val="00892643"/>
    <w:rsid w:val="008926A5"/>
    <w:rsid w:val="00892A7E"/>
    <w:rsid w:val="00892D2D"/>
    <w:rsid w:val="00892E6B"/>
    <w:rsid w:val="008933C5"/>
    <w:rsid w:val="00893F8B"/>
    <w:rsid w:val="008943DD"/>
    <w:rsid w:val="008947B8"/>
    <w:rsid w:val="00894822"/>
    <w:rsid w:val="00894852"/>
    <w:rsid w:val="00894D74"/>
    <w:rsid w:val="00895569"/>
    <w:rsid w:val="00896CC4"/>
    <w:rsid w:val="008974C0"/>
    <w:rsid w:val="0089792C"/>
    <w:rsid w:val="008A02D7"/>
    <w:rsid w:val="008A0449"/>
    <w:rsid w:val="008A140C"/>
    <w:rsid w:val="008A175F"/>
    <w:rsid w:val="008A28FE"/>
    <w:rsid w:val="008A33A6"/>
    <w:rsid w:val="008A33E0"/>
    <w:rsid w:val="008A3E10"/>
    <w:rsid w:val="008A3EF6"/>
    <w:rsid w:val="008A4755"/>
    <w:rsid w:val="008A4B97"/>
    <w:rsid w:val="008A4DE5"/>
    <w:rsid w:val="008A4EEE"/>
    <w:rsid w:val="008A5428"/>
    <w:rsid w:val="008A5B42"/>
    <w:rsid w:val="008A5C1E"/>
    <w:rsid w:val="008A6D4B"/>
    <w:rsid w:val="008B00CF"/>
    <w:rsid w:val="008B0974"/>
    <w:rsid w:val="008B0C7C"/>
    <w:rsid w:val="008B108F"/>
    <w:rsid w:val="008B134C"/>
    <w:rsid w:val="008B1766"/>
    <w:rsid w:val="008B1AA5"/>
    <w:rsid w:val="008B2050"/>
    <w:rsid w:val="008B20A0"/>
    <w:rsid w:val="008B217E"/>
    <w:rsid w:val="008B267E"/>
    <w:rsid w:val="008B273A"/>
    <w:rsid w:val="008B2AC5"/>
    <w:rsid w:val="008B3514"/>
    <w:rsid w:val="008B4118"/>
    <w:rsid w:val="008B4394"/>
    <w:rsid w:val="008B4B6D"/>
    <w:rsid w:val="008B4D86"/>
    <w:rsid w:val="008B4E46"/>
    <w:rsid w:val="008B5E0E"/>
    <w:rsid w:val="008B5E69"/>
    <w:rsid w:val="008B6124"/>
    <w:rsid w:val="008B6595"/>
    <w:rsid w:val="008B6642"/>
    <w:rsid w:val="008B7587"/>
    <w:rsid w:val="008B7FEC"/>
    <w:rsid w:val="008C106B"/>
    <w:rsid w:val="008C191A"/>
    <w:rsid w:val="008C1E5A"/>
    <w:rsid w:val="008C208C"/>
    <w:rsid w:val="008C2520"/>
    <w:rsid w:val="008C2671"/>
    <w:rsid w:val="008C2EF2"/>
    <w:rsid w:val="008C3434"/>
    <w:rsid w:val="008C35EF"/>
    <w:rsid w:val="008C3635"/>
    <w:rsid w:val="008C377F"/>
    <w:rsid w:val="008C400F"/>
    <w:rsid w:val="008C40D1"/>
    <w:rsid w:val="008C485E"/>
    <w:rsid w:val="008C4D45"/>
    <w:rsid w:val="008C55C0"/>
    <w:rsid w:val="008C5C66"/>
    <w:rsid w:val="008C5CBB"/>
    <w:rsid w:val="008C6391"/>
    <w:rsid w:val="008C71E8"/>
    <w:rsid w:val="008D0201"/>
    <w:rsid w:val="008D0253"/>
    <w:rsid w:val="008D0283"/>
    <w:rsid w:val="008D036C"/>
    <w:rsid w:val="008D12FE"/>
    <w:rsid w:val="008D1E0D"/>
    <w:rsid w:val="008D21DC"/>
    <w:rsid w:val="008D21E6"/>
    <w:rsid w:val="008D2391"/>
    <w:rsid w:val="008D3D41"/>
    <w:rsid w:val="008D428C"/>
    <w:rsid w:val="008D50D4"/>
    <w:rsid w:val="008D52D3"/>
    <w:rsid w:val="008D575B"/>
    <w:rsid w:val="008D5EEE"/>
    <w:rsid w:val="008D66AC"/>
    <w:rsid w:val="008D77BE"/>
    <w:rsid w:val="008D7BF1"/>
    <w:rsid w:val="008D7EF9"/>
    <w:rsid w:val="008E030E"/>
    <w:rsid w:val="008E0784"/>
    <w:rsid w:val="008E0838"/>
    <w:rsid w:val="008E0BFA"/>
    <w:rsid w:val="008E145B"/>
    <w:rsid w:val="008E16CC"/>
    <w:rsid w:val="008E174B"/>
    <w:rsid w:val="008E1B27"/>
    <w:rsid w:val="008E2321"/>
    <w:rsid w:val="008E2DCC"/>
    <w:rsid w:val="008E366E"/>
    <w:rsid w:val="008E3827"/>
    <w:rsid w:val="008E3C6A"/>
    <w:rsid w:val="008E46D0"/>
    <w:rsid w:val="008E4812"/>
    <w:rsid w:val="008E4D79"/>
    <w:rsid w:val="008E50FA"/>
    <w:rsid w:val="008E5110"/>
    <w:rsid w:val="008E54B3"/>
    <w:rsid w:val="008E55EA"/>
    <w:rsid w:val="008E5CBD"/>
    <w:rsid w:val="008E5D45"/>
    <w:rsid w:val="008E662E"/>
    <w:rsid w:val="008E67A5"/>
    <w:rsid w:val="008E6C30"/>
    <w:rsid w:val="008E6FD2"/>
    <w:rsid w:val="008E75A1"/>
    <w:rsid w:val="008E780A"/>
    <w:rsid w:val="008E7841"/>
    <w:rsid w:val="008E7995"/>
    <w:rsid w:val="008F02A2"/>
    <w:rsid w:val="008F0AA2"/>
    <w:rsid w:val="008F0EDA"/>
    <w:rsid w:val="008F13D5"/>
    <w:rsid w:val="008F167C"/>
    <w:rsid w:val="008F2854"/>
    <w:rsid w:val="008F2B49"/>
    <w:rsid w:val="008F3580"/>
    <w:rsid w:val="008F490A"/>
    <w:rsid w:val="008F5868"/>
    <w:rsid w:val="008F5B92"/>
    <w:rsid w:val="008F5EBE"/>
    <w:rsid w:val="008F6781"/>
    <w:rsid w:val="008F6CE0"/>
    <w:rsid w:val="008F707E"/>
    <w:rsid w:val="008F74D6"/>
    <w:rsid w:val="008F7E0B"/>
    <w:rsid w:val="008F7FC1"/>
    <w:rsid w:val="00900354"/>
    <w:rsid w:val="00900A16"/>
    <w:rsid w:val="00900F4E"/>
    <w:rsid w:val="00901BE7"/>
    <w:rsid w:val="00902086"/>
    <w:rsid w:val="0090273A"/>
    <w:rsid w:val="00902D11"/>
    <w:rsid w:val="009039BB"/>
    <w:rsid w:val="00904112"/>
    <w:rsid w:val="00904602"/>
    <w:rsid w:val="00905546"/>
    <w:rsid w:val="00905B7C"/>
    <w:rsid w:val="00905E2F"/>
    <w:rsid w:val="00906A7E"/>
    <w:rsid w:val="00906F87"/>
    <w:rsid w:val="009079D3"/>
    <w:rsid w:val="00910B8D"/>
    <w:rsid w:val="00911643"/>
    <w:rsid w:val="00911929"/>
    <w:rsid w:val="009128C1"/>
    <w:rsid w:val="00912CDF"/>
    <w:rsid w:val="009133AE"/>
    <w:rsid w:val="00913845"/>
    <w:rsid w:val="0091449F"/>
    <w:rsid w:val="009145B5"/>
    <w:rsid w:val="00914CCD"/>
    <w:rsid w:val="00916879"/>
    <w:rsid w:val="009170C0"/>
    <w:rsid w:val="0091717E"/>
    <w:rsid w:val="009179FB"/>
    <w:rsid w:val="00920528"/>
    <w:rsid w:val="009209CA"/>
    <w:rsid w:val="009209EC"/>
    <w:rsid w:val="00920B3C"/>
    <w:rsid w:val="00920BF8"/>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62F1"/>
    <w:rsid w:val="00926309"/>
    <w:rsid w:val="00926E38"/>
    <w:rsid w:val="0092704D"/>
    <w:rsid w:val="00927AA4"/>
    <w:rsid w:val="00927C1D"/>
    <w:rsid w:val="009301C5"/>
    <w:rsid w:val="00930FF9"/>
    <w:rsid w:val="00931068"/>
    <w:rsid w:val="009311CE"/>
    <w:rsid w:val="009312C7"/>
    <w:rsid w:val="00932D21"/>
    <w:rsid w:val="0093361F"/>
    <w:rsid w:val="009338BD"/>
    <w:rsid w:val="00933C83"/>
    <w:rsid w:val="00933DC2"/>
    <w:rsid w:val="00934045"/>
    <w:rsid w:val="00934171"/>
    <w:rsid w:val="0093453B"/>
    <w:rsid w:val="00934C08"/>
    <w:rsid w:val="0093547E"/>
    <w:rsid w:val="00935665"/>
    <w:rsid w:val="00935940"/>
    <w:rsid w:val="00935A30"/>
    <w:rsid w:val="00935FB4"/>
    <w:rsid w:val="00936839"/>
    <w:rsid w:val="009369BA"/>
    <w:rsid w:val="0093763F"/>
    <w:rsid w:val="00937F21"/>
    <w:rsid w:val="00940C8C"/>
    <w:rsid w:val="00941FC5"/>
    <w:rsid w:val="00942500"/>
    <w:rsid w:val="00942AB9"/>
    <w:rsid w:val="00943129"/>
    <w:rsid w:val="0094405E"/>
    <w:rsid w:val="00945402"/>
    <w:rsid w:val="00945982"/>
    <w:rsid w:val="00945EFA"/>
    <w:rsid w:val="00946910"/>
    <w:rsid w:val="00946D19"/>
    <w:rsid w:val="009471B7"/>
    <w:rsid w:val="00947ED9"/>
    <w:rsid w:val="009503AA"/>
    <w:rsid w:val="009505E3"/>
    <w:rsid w:val="0095073A"/>
    <w:rsid w:val="00950B92"/>
    <w:rsid w:val="00951A3E"/>
    <w:rsid w:val="00951F8F"/>
    <w:rsid w:val="009526EC"/>
    <w:rsid w:val="0095279F"/>
    <w:rsid w:val="00952A57"/>
    <w:rsid w:val="009544B9"/>
    <w:rsid w:val="00954F05"/>
    <w:rsid w:val="00955164"/>
    <w:rsid w:val="00956082"/>
    <w:rsid w:val="009560D0"/>
    <w:rsid w:val="00956912"/>
    <w:rsid w:val="00956D08"/>
    <w:rsid w:val="00957643"/>
    <w:rsid w:val="00957A4A"/>
    <w:rsid w:val="009602D6"/>
    <w:rsid w:val="009608AE"/>
    <w:rsid w:val="00960A37"/>
    <w:rsid w:val="00961463"/>
    <w:rsid w:val="0096162E"/>
    <w:rsid w:val="009617BF"/>
    <w:rsid w:val="00961E0A"/>
    <w:rsid w:val="009627E8"/>
    <w:rsid w:val="00962CDF"/>
    <w:rsid w:val="00962E06"/>
    <w:rsid w:val="0096342A"/>
    <w:rsid w:val="00963BE5"/>
    <w:rsid w:val="009647FE"/>
    <w:rsid w:val="0096480F"/>
    <w:rsid w:val="0096489A"/>
    <w:rsid w:val="00964C32"/>
    <w:rsid w:val="009651C1"/>
    <w:rsid w:val="009659AC"/>
    <w:rsid w:val="00965CE9"/>
    <w:rsid w:val="00966741"/>
    <w:rsid w:val="009677AD"/>
    <w:rsid w:val="00967830"/>
    <w:rsid w:val="00967B9A"/>
    <w:rsid w:val="00971403"/>
    <w:rsid w:val="00971C26"/>
    <w:rsid w:val="009723A9"/>
    <w:rsid w:val="009725E2"/>
    <w:rsid w:val="00972C6F"/>
    <w:rsid w:val="0097348B"/>
    <w:rsid w:val="00973DE8"/>
    <w:rsid w:val="00973DE9"/>
    <w:rsid w:val="00973F0D"/>
    <w:rsid w:val="00974893"/>
    <w:rsid w:val="00974A69"/>
    <w:rsid w:val="00974B27"/>
    <w:rsid w:val="00975670"/>
    <w:rsid w:val="009758A5"/>
    <w:rsid w:val="0097592E"/>
    <w:rsid w:val="00975F25"/>
    <w:rsid w:val="00976783"/>
    <w:rsid w:val="0097772E"/>
    <w:rsid w:val="00977C7F"/>
    <w:rsid w:val="0098008C"/>
    <w:rsid w:val="0098012B"/>
    <w:rsid w:val="0098057B"/>
    <w:rsid w:val="0098147C"/>
    <w:rsid w:val="009814F0"/>
    <w:rsid w:val="00981DAC"/>
    <w:rsid w:val="0098289F"/>
    <w:rsid w:val="00982AC3"/>
    <w:rsid w:val="0098305A"/>
    <w:rsid w:val="00983357"/>
    <w:rsid w:val="00983C00"/>
    <w:rsid w:val="00983D2F"/>
    <w:rsid w:val="00983DCB"/>
    <w:rsid w:val="00984686"/>
    <w:rsid w:val="00984A4C"/>
    <w:rsid w:val="00985BA2"/>
    <w:rsid w:val="00985BE8"/>
    <w:rsid w:val="009863B0"/>
    <w:rsid w:val="009865CD"/>
    <w:rsid w:val="00987106"/>
    <w:rsid w:val="00987CCB"/>
    <w:rsid w:val="009901CA"/>
    <w:rsid w:val="009903AA"/>
    <w:rsid w:val="0099061D"/>
    <w:rsid w:val="00991B01"/>
    <w:rsid w:val="00991BD0"/>
    <w:rsid w:val="00991EF5"/>
    <w:rsid w:val="00992618"/>
    <w:rsid w:val="00992E88"/>
    <w:rsid w:val="0099304A"/>
    <w:rsid w:val="0099336C"/>
    <w:rsid w:val="00994087"/>
    <w:rsid w:val="009949F8"/>
    <w:rsid w:val="00994A19"/>
    <w:rsid w:val="00994E2B"/>
    <w:rsid w:val="00997156"/>
    <w:rsid w:val="009976AD"/>
    <w:rsid w:val="00997AA3"/>
    <w:rsid w:val="00997D7F"/>
    <w:rsid w:val="009A0442"/>
    <w:rsid w:val="009A09FD"/>
    <w:rsid w:val="009A0D8D"/>
    <w:rsid w:val="009A0E7F"/>
    <w:rsid w:val="009A1011"/>
    <w:rsid w:val="009A19B3"/>
    <w:rsid w:val="009A1ABD"/>
    <w:rsid w:val="009A1ACA"/>
    <w:rsid w:val="009A1C84"/>
    <w:rsid w:val="009A21AF"/>
    <w:rsid w:val="009A22EF"/>
    <w:rsid w:val="009A2547"/>
    <w:rsid w:val="009A276D"/>
    <w:rsid w:val="009A2A48"/>
    <w:rsid w:val="009A3512"/>
    <w:rsid w:val="009A37B7"/>
    <w:rsid w:val="009A3A89"/>
    <w:rsid w:val="009A4BAF"/>
    <w:rsid w:val="009A542C"/>
    <w:rsid w:val="009A54B7"/>
    <w:rsid w:val="009A57FF"/>
    <w:rsid w:val="009A6985"/>
    <w:rsid w:val="009A6AFA"/>
    <w:rsid w:val="009A6D7A"/>
    <w:rsid w:val="009A6E5E"/>
    <w:rsid w:val="009A6F0B"/>
    <w:rsid w:val="009A7C42"/>
    <w:rsid w:val="009B0A7E"/>
    <w:rsid w:val="009B253B"/>
    <w:rsid w:val="009B2E8F"/>
    <w:rsid w:val="009B3525"/>
    <w:rsid w:val="009B3A9D"/>
    <w:rsid w:val="009B3FE4"/>
    <w:rsid w:val="009B4233"/>
    <w:rsid w:val="009B5668"/>
    <w:rsid w:val="009B57D6"/>
    <w:rsid w:val="009B5B0F"/>
    <w:rsid w:val="009B62E3"/>
    <w:rsid w:val="009B6791"/>
    <w:rsid w:val="009B720E"/>
    <w:rsid w:val="009C0C31"/>
    <w:rsid w:val="009C144C"/>
    <w:rsid w:val="009C2160"/>
    <w:rsid w:val="009C25AF"/>
    <w:rsid w:val="009C288C"/>
    <w:rsid w:val="009C3A4A"/>
    <w:rsid w:val="009C41FD"/>
    <w:rsid w:val="009C4616"/>
    <w:rsid w:val="009C4B63"/>
    <w:rsid w:val="009C549E"/>
    <w:rsid w:val="009C54A0"/>
    <w:rsid w:val="009C5823"/>
    <w:rsid w:val="009C6026"/>
    <w:rsid w:val="009C651E"/>
    <w:rsid w:val="009C6EDF"/>
    <w:rsid w:val="009C70CF"/>
    <w:rsid w:val="009D0904"/>
    <w:rsid w:val="009D0EB5"/>
    <w:rsid w:val="009D0EBD"/>
    <w:rsid w:val="009D0FB6"/>
    <w:rsid w:val="009D231D"/>
    <w:rsid w:val="009D26AF"/>
    <w:rsid w:val="009D27D0"/>
    <w:rsid w:val="009D2FA8"/>
    <w:rsid w:val="009D35A2"/>
    <w:rsid w:val="009D3857"/>
    <w:rsid w:val="009D38AA"/>
    <w:rsid w:val="009D397A"/>
    <w:rsid w:val="009D3E6F"/>
    <w:rsid w:val="009D4B5A"/>
    <w:rsid w:val="009D4F92"/>
    <w:rsid w:val="009D5FF1"/>
    <w:rsid w:val="009D6598"/>
    <w:rsid w:val="009D665F"/>
    <w:rsid w:val="009D6A15"/>
    <w:rsid w:val="009D74B8"/>
    <w:rsid w:val="009E00C2"/>
    <w:rsid w:val="009E0602"/>
    <w:rsid w:val="009E08FA"/>
    <w:rsid w:val="009E0EBE"/>
    <w:rsid w:val="009E176E"/>
    <w:rsid w:val="009E1933"/>
    <w:rsid w:val="009E1F49"/>
    <w:rsid w:val="009E22AA"/>
    <w:rsid w:val="009E2381"/>
    <w:rsid w:val="009E277F"/>
    <w:rsid w:val="009E2CBF"/>
    <w:rsid w:val="009E2E41"/>
    <w:rsid w:val="009E2EA6"/>
    <w:rsid w:val="009E4446"/>
    <w:rsid w:val="009E4BEC"/>
    <w:rsid w:val="009E4EE1"/>
    <w:rsid w:val="009E63CF"/>
    <w:rsid w:val="009E689E"/>
    <w:rsid w:val="009E6A36"/>
    <w:rsid w:val="009E6C2F"/>
    <w:rsid w:val="009E7C24"/>
    <w:rsid w:val="009F0862"/>
    <w:rsid w:val="009F0DD5"/>
    <w:rsid w:val="009F12EF"/>
    <w:rsid w:val="009F30B7"/>
    <w:rsid w:val="009F394A"/>
    <w:rsid w:val="009F3B85"/>
    <w:rsid w:val="009F4153"/>
    <w:rsid w:val="009F5E76"/>
    <w:rsid w:val="009F5ED8"/>
    <w:rsid w:val="009F687C"/>
    <w:rsid w:val="009F6902"/>
    <w:rsid w:val="009F6C0D"/>
    <w:rsid w:val="009F7D09"/>
    <w:rsid w:val="00A003BB"/>
    <w:rsid w:val="00A009AA"/>
    <w:rsid w:val="00A00A8B"/>
    <w:rsid w:val="00A01503"/>
    <w:rsid w:val="00A01737"/>
    <w:rsid w:val="00A01A91"/>
    <w:rsid w:val="00A01B27"/>
    <w:rsid w:val="00A0231E"/>
    <w:rsid w:val="00A025EC"/>
    <w:rsid w:val="00A02C50"/>
    <w:rsid w:val="00A03816"/>
    <w:rsid w:val="00A03D0E"/>
    <w:rsid w:val="00A0462F"/>
    <w:rsid w:val="00A04E81"/>
    <w:rsid w:val="00A0594B"/>
    <w:rsid w:val="00A1070A"/>
    <w:rsid w:val="00A108FA"/>
    <w:rsid w:val="00A10B10"/>
    <w:rsid w:val="00A1136E"/>
    <w:rsid w:val="00A11C32"/>
    <w:rsid w:val="00A12348"/>
    <w:rsid w:val="00A12E5C"/>
    <w:rsid w:val="00A1389B"/>
    <w:rsid w:val="00A1396F"/>
    <w:rsid w:val="00A14024"/>
    <w:rsid w:val="00A1463A"/>
    <w:rsid w:val="00A16C15"/>
    <w:rsid w:val="00A17C5D"/>
    <w:rsid w:val="00A21212"/>
    <w:rsid w:val="00A21295"/>
    <w:rsid w:val="00A218F0"/>
    <w:rsid w:val="00A227A7"/>
    <w:rsid w:val="00A235C4"/>
    <w:rsid w:val="00A237F0"/>
    <w:rsid w:val="00A23B31"/>
    <w:rsid w:val="00A24056"/>
    <w:rsid w:val="00A241B2"/>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C2A"/>
    <w:rsid w:val="00A31D38"/>
    <w:rsid w:val="00A32077"/>
    <w:rsid w:val="00A3261E"/>
    <w:rsid w:val="00A32902"/>
    <w:rsid w:val="00A33623"/>
    <w:rsid w:val="00A33CB6"/>
    <w:rsid w:val="00A33E4E"/>
    <w:rsid w:val="00A34543"/>
    <w:rsid w:val="00A34DE7"/>
    <w:rsid w:val="00A35477"/>
    <w:rsid w:val="00A356C3"/>
    <w:rsid w:val="00A35ACB"/>
    <w:rsid w:val="00A36085"/>
    <w:rsid w:val="00A366C1"/>
    <w:rsid w:val="00A36A49"/>
    <w:rsid w:val="00A36F8B"/>
    <w:rsid w:val="00A37079"/>
    <w:rsid w:val="00A37305"/>
    <w:rsid w:val="00A373D9"/>
    <w:rsid w:val="00A37535"/>
    <w:rsid w:val="00A407E5"/>
    <w:rsid w:val="00A4084E"/>
    <w:rsid w:val="00A40A43"/>
    <w:rsid w:val="00A41166"/>
    <w:rsid w:val="00A41433"/>
    <w:rsid w:val="00A41890"/>
    <w:rsid w:val="00A41DF1"/>
    <w:rsid w:val="00A42008"/>
    <w:rsid w:val="00A42424"/>
    <w:rsid w:val="00A4258F"/>
    <w:rsid w:val="00A42977"/>
    <w:rsid w:val="00A43391"/>
    <w:rsid w:val="00A440F1"/>
    <w:rsid w:val="00A44232"/>
    <w:rsid w:val="00A44972"/>
    <w:rsid w:val="00A4604C"/>
    <w:rsid w:val="00A46221"/>
    <w:rsid w:val="00A46E50"/>
    <w:rsid w:val="00A46F1A"/>
    <w:rsid w:val="00A47E37"/>
    <w:rsid w:val="00A50380"/>
    <w:rsid w:val="00A50415"/>
    <w:rsid w:val="00A5054A"/>
    <w:rsid w:val="00A50B5E"/>
    <w:rsid w:val="00A51816"/>
    <w:rsid w:val="00A524E0"/>
    <w:rsid w:val="00A53010"/>
    <w:rsid w:val="00A53918"/>
    <w:rsid w:val="00A54AD7"/>
    <w:rsid w:val="00A54DCD"/>
    <w:rsid w:val="00A54F25"/>
    <w:rsid w:val="00A55346"/>
    <w:rsid w:val="00A55705"/>
    <w:rsid w:val="00A55AA9"/>
    <w:rsid w:val="00A5625F"/>
    <w:rsid w:val="00A56467"/>
    <w:rsid w:val="00A572DA"/>
    <w:rsid w:val="00A573EC"/>
    <w:rsid w:val="00A5758F"/>
    <w:rsid w:val="00A60207"/>
    <w:rsid w:val="00A602E0"/>
    <w:rsid w:val="00A60A45"/>
    <w:rsid w:val="00A60A85"/>
    <w:rsid w:val="00A60B5A"/>
    <w:rsid w:val="00A61E1C"/>
    <w:rsid w:val="00A62A54"/>
    <w:rsid w:val="00A633B7"/>
    <w:rsid w:val="00A63B5A"/>
    <w:rsid w:val="00A63F72"/>
    <w:rsid w:val="00A6599E"/>
    <w:rsid w:val="00A66649"/>
    <w:rsid w:val="00A66BB4"/>
    <w:rsid w:val="00A66FA9"/>
    <w:rsid w:val="00A67785"/>
    <w:rsid w:val="00A677C0"/>
    <w:rsid w:val="00A70B51"/>
    <w:rsid w:val="00A7150F"/>
    <w:rsid w:val="00A71E40"/>
    <w:rsid w:val="00A72F31"/>
    <w:rsid w:val="00A73365"/>
    <w:rsid w:val="00A7363B"/>
    <w:rsid w:val="00A73AE5"/>
    <w:rsid w:val="00A73CAA"/>
    <w:rsid w:val="00A73CD5"/>
    <w:rsid w:val="00A7416C"/>
    <w:rsid w:val="00A753F5"/>
    <w:rsid w:val="00A7542C"/>
    <w:rsid w:val="00A7571B"/>
    <w:rsid w:val="00A76360"/>
    <w:rsid w:val="00A7649A"/>
    <w:rsid w:val="00A80B4A"/>
    <w:rsid w:val="00A8145F"/>
    <w:rsid w:val="00A81FB3"/>
    <w:rsid w:val="00A83642"/>
    <w:rsid w:val="00A83A9B"/>
    <w:rsid w:val="00A83B3E"/>
    <w:rsid w:val="00A83D66"/>
    <w:rsid w:val="00A8445D"/>
    <w:rsid w:val="00A84A6E"/>
    <w:rsid w:val="00A84ECA"/>
    <w:rsid w:val="00A856D4"/>
    <w:rsid w:val="00A85C02"/>
    <w:rsid w:val="00A86899"/>
    <w:rsid w:val="00A86D19"/>
    <w:rsid w:val="00A87D3A"/>
    <w:rsid w:val="00A9055C"/>
    <w:rsid w:val="00A9125D"/>
    <w:rsid w:val="00A9132B"/>
    <w:rsid w:val="00A92D64"/>
    <w:rsid w:val="00A92EFE"/>
    <w:rsid w:val="00A9315A"/>
    <w:rsid w:val="00A938E1"/>
    <w:rsid w:val="00A942CE"/>
    <w:rsid w:val="00A94424"/>
    <w:rsid w:val="00A9451B"/>
    <w:rsid w:val="00A9480B"/>
    <w:rsid w:val="00A94B7F"/>
    <w:rsid w:val="00A94F40"/>
    <w:rsid w:val="00A9533F"/>
    <w:rsid w:val="00A95449"/>
    <w:rsid w:val="00A9593A"/>
    <w:rsid w:val="00A96536"/>
    <w:rsid w:val="00A97252"/>
    <w:rsid w:val="00A97955"/>
    <w:rsid w:val="00A97A1F"/>
    <w:rsid w:val="00A97B07"/>
    <w:rsid w:val="00A97DD2"/>
    <w:rsid w:val="00AA02EA"/>
    <w:rsid w:val="00AA0A9C"/>
    <w:rsid w:val="00AA2017"/>
    <w:rsid w:val="00AA2268"/>
    <w:rsid w:val="00AA2C41"/>
    <w:rsid w:val="00AA4D3D"/>
    <w:rsid w:val="00AA57E9"/>
    <w:rsid w:val="00AA5D89"/>
    <w:rsid w:val="00AA62BA"/>
    <w:rsid w:val="00AA643A"/>
    <w:rsid w:val="00AA683C"/>
    <w:rsid w:val="00AA73BA"/>
    <w:rsid w:val="00AA7489"/>
    <w:rsid w:val="00AA75B7"/>
    <w:rsid w:val="00AA7E54"/>
    <w:rsid w:val="00AB046D"/>
    <w:rsid w:val="00AB110D"/>
    <w:rsid w:val="00AB15A8"/>
    <w:rsid w:val="00AB27E5"/>
    <w:rsid w:val="00AB31F2"/>
    <w:rsid w:val="00AB6089"/>
    <w:rsid w:val="00AB6BEF"/>
    <w:rsid w:val="00AB6DCA"/>
    <w:rsid w:val="00AB6F7F"/>
    <w:rsid w:val="00AB7DC8"/>
    <w:rsid w:val="00AC02AD"/>
    <w:rsid w:val="00AC09CC"/>
    <w:rsid w:val="00AC0AB7"/>
    <w:rsid w:val="00AC0B4E"/>
    <w:rsid w:val="00AC190C"/>
    <w:rsid w:val="00AC194B"/>
    <w:rsid w:val="00AC3060"/>
    <w:rsid w:val="00AC3EDF"/>
    <w:rsid w:val="00AC42BC"/>
    <w:rsid w:val="00AC442E"/>
    <w:rsid w:val="00AC55B9"/>
    <w:rsid w:val="00AC569B"/>
    <w:rsid w:val="00AC6090"/>
    <w:rsid w:val="00AC641F"/>
    <w:rsid w:val="00AC6C03"/>
    <w:rsid w:val="00AC7320"/>
    <w:rsid w:val="00AC7397"/>
    <w:rsid w:val="00AC7685"/>
    <w:rsid w:val="00AC771B"/>
    <w:rsid w:val="00AC7CDB"/>
    <w:rsid w:val="00AC7EE5"/>
    <w:rsid w:val="00AD00EE"/>
    <w:rsid w:val="00AD0C25"/>
    <w:rsid w:val="00AD0D07"/>
    <w:rsid w:val="00AD1804"/>
    <w:rsid w:val="00AD5104"/>
    <w:rsid w:val="00AD57CE"/>
    <w:rsid w:val="00AD6456"/>
    <w:rsid w:val="00AD6ADC"/>
    <w:rsid w:val="00AD7387"/>
    <w:rsid w:val="00AD74AF"/>
    <w:rsid w:val="00AD7670"/>
    <w:rsid w:val="00AD7CB6"/>
    <w:rsid w:val="00AE1254"/>
    <w:rsid w:val="00AE171D"/>
    <w:rsid w:val="00AE1891"/>
    <w:rsid w:val="00AE1BAE"/>
    <w:rsid w:val="00AE1C26"/>
    <w:rsid w:val="00AE1C37"/>
    <w:rsid w:val="00AE2CA9"/>
    <w:rsid w:val="00AE42C2"/>
    <w:rsid w:val="00AE55D4"/>
    <w:rsid w:val="00AE680C"/>
    <w:rsid w:val="00AE68DB"/>
    <w:rsid w:val="00AE7EFF"/>
    <w:rsid w:val="00AF203C"/>
    <w:rsid w:val="00AF2735"/>
    <w:rsid w:val="00AF33C4"/>
    <w:rsid w:val="00AF346F"/>
    <w:rsid w:val="00AF3D2E"/>
    <w:rsid w:val="00AF4CC7"/>
    <w:rsid w:val="00AF5533"/>
    <w:rsid w:val="00AF5761"/>
    <w:rsid w:val="00AF58F0"/>
    <w:rsid w:val="00AF592F"/>
    <w:rsid w:val="00AF73AB"/>
    <w:rsid w:val="00B004E8"/>
    <w:rsid w:val="00B00F9E"/>
    <w:rsid w:val="00B01498"/>
    <w:rsid w:val="00B015F5"/>
    <w:rsid w:val="00B0223A"/>
    <w:rsid w:val="00B039C2"/>
    <w:rsid w:val="00B04453"/>
    <w:rsid w:val="00B0449E"/>
    <w:rsid w:val="00B04645"/>
    <w:rsid w:val="00B04FC6"/>
    <w:rsid w:val="00B05245"/>
    <w:rsid w:val="00B054BA"/>
    <w:rsid w:val="00B0551B"/>
    <w:rsid w:val="00B055BF"/>
    <w:rsid w:val="00B05624"/>
    <w:rsid w:val="00B0574C"/>
    <w:rsid w:val="00B05D20"/>
    <w:rsid w:val="00B0617E"/>
    <w:rsid w:val="00B07BC9"/>
    <w:rsid w:val="00B07D3C"/>
    <w:rsid w:val="00B07F08"/>
    <w:rsid w:val="00B10A65"/>
    <w:rsid w:val="00B10F94"/>
    <w:rsid w:val="00B12123"/>
    <w:rsid w:val="00B136FE"/>
    <w:rsid w:val="00B13CB9"/>
    <w:rsid w:val="00B14253"/>
    <w:rsid w:val="00B142E8"/>
    <w:rsid w:val="00B145F4"/>
    <w:rsid w:val="00B14EB1"/>
    <w:rsid w:val="00B150FC"/>
    <w:rsid w:val="00B15E5A"/>
    <w:rsid w:val="00B160C3"/>
    <w:rsid w:val="00B16130"/>
    <w:rsid w:val="00B166EB"/>
    <w:rsid w:val="00B16A9B"/>
    <w:rsid w:val="00B16ED0"/>
    <w:rsid w:val="00B17236"/>
    <w:rsid w:val="00B17A36"/>
    <w:rsid w:val="00B17AFE"/>
    <w:rsid w:val="00B203F8"/>
    <w:rsid w:val="00B20454"/>
    <w:rsid w:val="00B20DB5"/>
    <w:rsid w:val="00B20FA0"/>
    <w:rsid w:val="00B21547"/>
    <w:rsid w:val="00B21B4B"/>
    <w:rsid w:val="00B2210A"/>
    <w:rsid w:val="00B2218C"/>
    <w:rsid w:val="00B22ADC"/>
    <w:rsid w:val="00B22E74"/>
    <w:rsid w:val="00B230CB"/>
    <w:rsid w:val="00B2344B"/>
    <w:rsid w:val="00B2367B"/>
    <w:rsid w:val="00B23A49"/>
    <w:rsid w:val="00B242FE"/>
    <w:rsid w:val="00B25AE5"/>
    <w:rsid w:val="00B25F91"/>
    <w:rsid w:val="00B2631E"/>
    <w:rsid w:val="00B267CA"/>
    <w:rsid w:val="00B27BA3"/>
    <w:rsid w:val="00B27C60"/>
    <w:rsid w:val="00B27E7B"/>
    <w:rsid w:val="00B30522"/>
    <w:rsid w:val="00B3094E"/>
    <w:rsid w:val="00B3145F"/>
    <w:rsid w:val="00B31D02"/>
    <w:rsid w:val="00B32297"/>
    <w:rsid w:val="00B328EE"/>
    <w:rsid w:val="00B32D52"/>
    <w:rsid w:val="00B336A6"/>
    <w:rsid w:val="00B33D58"/>
    <w:rsid w:val="00B33FB7"/>
    <w:rsid w:val="00B34095"/>
    <w:rsid w:val="00B342F0"/>
    <w:rsid w:val="00B344D3"/>
    <w:rsid w:val="00B34FD1"/>
    <w:rsid w:val="00B356BB"/>
    <w:rsid w:val="00B358D7"/>
    <w:rsid w:val="00B35979"/>
    <w:rsid w:val="00B35B81"/>
    <w:rsid w:val="00B36948"/>
    <w:rsid w:val="00B3773B"/>
    <w:rsid w:val="00B37753"/>
    <w:rsid w:val="00B37C09"/>
    <w:rsid w:val="00B40C79"/>
    <w:rsid w:val="00B40CC1"/>
    <w:rsid w:val="00B40DAC"/>
    <w:rsid w:val="00B412A7"/>
    <w:rsid w:val="00B412F4"/>
    <w:rsid w:val="00B41671"/>
    <w:rsid w:val="00B420FE"/>
    <w:rsid w:val="00B43E00"/>
    <w:rsid w:val="00B45A4E"/>
    <w:rsid w:val="00B45ECB"/>
    <w:rsid w:val="00B47358"/>
    <w:rsid w:val="00B47417"/>
    <w:rsid w:val="00B475D1"/>
    <w:rsid w:val="00B47FC6"/>
    <w:rsid w:val="00B50380"/>
    <w:rsid w:val="00B50D22"/>
    <w:rsid w:val="00B51427"/>
    <w:rsid w:val="00B51979"/>
    <w:rsid w:val="00B51CC0"/>
    <w:rsid w:val="00B51EF5"/>
    <w:rsid w:val="00B5230C"/>
    <w:rsid w:val="00B52511"/>
    <w:rsid w:val="00B52520"/>
    <w:rsid w:val="00B52D35"/>
    <w:rsid w:val="00B53485"/>
    <w:rsid w:val="00B53D72"/>
    <w:rsid w:val="00B53DF4"/>
    <w:rsid w:val="00B54561"/>
    <w:rsid w:val="00B552F6"/>
    <w:rsid w:val="00B55539"/>
    <w:rsid w:val="00B55A71"/>
    <w:rsid w:val="00B55C74"/>
    <w:rsid w:val="00B55FDB"/>
    <w:rsid w:val="00B56584"/>
    <w:rsid w:val="00B56E82"/>
    <w:rsid w:val="00B57243"/>
    <w:rsid w:val="00B57280"/>
    <w:rsid w:val="00B57385"/>
    <w:rsid w:val="00B57C1C"/>
    <w:rsid w:val="00B602BE"/>
    <w:rsid w:val="00B6030F"/>
    <w:rsid w:val="00B60BC9"/>
    <w:rsid w:val="00B60E65"/>
    <w:rsid w:val="00B611C0"/>
    <w:rsid w:val="00B61260"/>
    <w:rsid w:val="00B612A3"/>
    <w:rsid w:val="00B6248E"/>
    <w:rsid w:val="00B6339E"/>
    <w:rsid w:val="00B633D1"/>
    <w:rsid w:val="00B6352E"/>
    <w:rsid w:val="00B63EBE"/>
    <w:rsid w:val="00B6587D"/>
    <w:rsid w:val="00B6636B"/>
    <w:rsid w:val="00B6685C"/>
    <w:rsid w:val="00B674C3"/>
    <w:rsid w:val="00B6753B"/>
    <w:rsid w:val="00B67DA0"/>
    <w:rsid w:val="00B700A6"/>
    <w:rsid w:val="00B706CC"/>
    <w:rsid w:val="00B70814"/>
    <w:rsid w:val="00B715CE"/>
    <w:rsid w:val="00B71D15"/>
    <w:rsid w:val="00B71DC1"/>
    <w:rsid w:val="00B724B9"/>
    <w:rsid w:val="00B7266E"/>
    <w:rsid w:val="00B72C5C"/>
    <w:rsid w:val="00B72CFD"/>
    <w:rsid w:val="00B7330C"/>
    <w:rsid w:val="00B73799"/>
    <w:rsid w:val="00B74EDC"/>
    <w:rsid w:val="00B759F3"/>
    <w:rsid w:val="00B75D29"/>
    <w:rsid w:val="00B76133"/>
    <w:rsid w:val="00B76BBD"/>
    <w:rsid w:val="00B80368"/>
    <w:rsid w:val="00B807CE"/>
    <w:rsid w:val="00B809DD"/>
    <w:rsid w:val="00B80DE6"/>
    <w:rsid w:val="00B8176C"/>
    <w:rsid w:val="00B82099"/>
    <w:rsid w:val="00B8261D"/>
    <w:rsid w:val="00B83A52"/>
    <w:rsid w:val="00B8410E"/>
    <w:rsid w:val="00B84872"/>
    <w:rsid w:val="00B84B40"/>
    <w:rsid w:val="00B852FA"/>
    <w:rsid w:val="00B85C1F"/>
    <w:rsid w:val="00B861A3"/>
    <w:rsid w:val="00B86366"/>
    <w:rsid w:val="00B86DF4"/>
    <w:rsid w:val="00B8706D"/>
    <w:rsid w:val="00B87074"/>
    <w:rsid w:val="00B87ADF"/>
    <w:rsid w:val="00B902A3"/>
    <w:rsid w:val="00B90578"/>
    <w:rsid w:val="00B90BAD"/>
    <w:rsid w:val="00B91A84"/>
    <w:rsid w:val="00B91F4E"/>
    <w:rsid w:val="00B922DD"/>
    <w:rsid w:val="00B9257C"/>
    <w:rsid w:val="00B92EA9"/>
    <w:rsid w:val="00B930DF"/>
    <w:rsid w:val="00B93DE0"/>
    <w:rsid w:val="00B940A2"/>
    <w:rsid w:val="00B94BDF"/>
    <w:rsid w:val="00B95452"/>
    <w:rsid w:val="00B95C0E"/>
    <w:rsid w:val="00B95D9E"/>
    <w:rsid w:val="00B96197"/>
    <w:rsid w:val="00B9650C"/>
    <w:rsid w:val="00B966EE"/>
    <w:rsid w:val="00B967D8"/>
    <w:rsid w:val="00B97048"/>
    <w:rsid w:val="00B976BD"/>
    <w:rsid w:val="00BA06B9"/>
    <w:rsid w:val="00BA0DB3"/>
    <w:rsid w:val="00BA246D"/>
    <w:rsid w:val="00BA2F9D"/>
    <w:rsid w:val="00BA3339"/>
    <w:rsid w:val="00BA3CAD"/>
    <w:rsid w:val="00BA3F7A"/>
    <w:rsid w:val="00BA4EA0"/>
    <w:rsid w:val="00BA63C8"/>
    <w:rsid w:val="00BA6B41"/>
    <w:rsid w:val="00BA7460"/>
    <w:rsid w:val="00BA7BAD"/>
    <w:rsid w:val="00BB0658"/>
    <w:rsid w:val="00BB1094"/>
    <w:rsid w:val="00BB1542"/>
    <w:rsid w:val="00BB2022"/>
    <w:rsid w:val="00BB43D4"/>
    <w:rsid w:val="00BB4A67"/>
    <w:rsid w:val="00BB520D"/>
    <w:rsid w:val="00BB625E"/>
    <w:rsid w:val="00BB6448"/>
    <w:rsid w:val="00BB6606"/>
    <w:rsid w:val="00BB66DC"/>
    <w:rsid w:val="00BB6916"/>
    <w:rsid w:val="00BB6989"/>
    <w:rsid w:val="00BB6C2C"/>
    <w:rsid w:val="00BB72CA"/>
    <w:rsid w:val="00BB7570"/>
    <w:rsid w:val="00BB7CCA"/>
    <w:rsid w:val="00BC0477"/>
    <w:rsid w:val="00BC0BDE"/>
    <w:rsid w:val="00BC1109"/>
    <w:rsid w:val="00BC1315"/>
    <w:rsid w:val="00BC1A1A"/>
    <w:rsid w:val="00BC1A87"/>
    <w:rsid w:val="00BC2802"/>
    <w:rsid w:val="00BC4D6D"/>
    <w:rsid w:val="00BC571F"/>
    <w:rsid w:val="00BC6C3D"/>
    <w:rsid w:val="00BC6EE8"/>
    <w:rsid w:val="00BC7428"/>
    <w:rsid w:val="00BC7677"/>
    <w:rsid w:val="00BD0245"/>
    <w:rsid w:val="00BD040A"/>
    <w:rsid w:val="00BD057D"/>
    <w:rsid w:val="00BD05D7"/>
    <w:rsid w:val="00BD060C"/>
    <w:rsid w:val="00BD0770"/>
    <w:rsid w:val="00BD0FD3"/>
    <w:rsid w:val="00BD1088"/>
    <w:rsid w:val="00BD2CDD"/>
    <w:rsid w:val="00BD2F51"/>
    <w:rsid w:val="00BD307F"/>
    <w:rsid w:val="00BD379C"/>
    <w:rsid w:val="00BD3BD1"/>
    <w:rsid w:val="00BD3C4C"/>
    <w:rsid w:val="00BD464E"/>
    <w:rsid w:val="00BD4F16"/>
    <w:rsid w:val="00BD50FB"/>
    <w:rsid w:val="00BD5520"/>
    <w:rsid w:val="00BD575C"/>
    <w:rsid w:val="00BD6479"/>
    <w:rsid w:val="00BD6B56"/>
    <w:rsid w:val="00BD776A"/>
    <w:rsid w:val="00BE020A"/>
    <w:rsid w:val="00BE0415"/>
    <w:rsid w:val="00BE0B25"/>
    <w:rsid w:val="00BE11AC"/>
    <w:rsid w:val="00BE1E1C"/>
    <w:rsid w:val="00BE22ED"/>
    <w:rsid w:val="00BE25A7"/>
    <w:rsid w:val="00BE29F0"/>
    <w:rsid w:val="00BE330A"/>
    <w:rsid w:val="00BE3373"/>
    <w:rsid w:val="00BE37C7"/>
    <w:rsid w:val="00BE3EB7"/>
    <w:rsid w:val="00BE4FCB"/>
    <w:rsid w:val="00BE543C"/>
    <w:rsid w:val="00BE5A32"/>
    <w:rsid w:val="00BE5B9C"/>
    <w:rsid w:val="00BE5DEC"/>
    <w:rsid w:val="00BE6309"/>
    <w:rsid w:val="00BE66D5"/>
    <w:rsid w:val="00BE7017"/>
    <w:rsid w:val="00BE75EA"/>
    <w:rsid w:val="00BE788E"/>
    <w:rsid w:val="00BE7C4E"/>
    <w:rsid w:val="00BE7D22"/>
    <w:rsid w:val="00BE7DC8"/>
    <w:rsid w:val="00BE7EC2"/>
    <w:rsid w:val="00BE7EC9"/>
    <w:rsid w:val="00BF068A"/>
    <w:rsid w:val="00BF0AE6"/>
    <w:rsid w:val="00BF0C4B"/>
    <w:rsid w:val="00BF178C"/>
    <w:rsid w:val="00BF3ED4"/>
    <w:rsid w:val="00BF49BD"/>
    <w:rsid w:val="00BF618D"/>
    <w:rsid w:val="00BF6511"/>
    <w:rsid w:val="00BF7066"/>
    <w:rsid w:val="00BF7137"/>
    <w:rsid w:val="00BF7575"/>
    <w:rsid w:val="00BF770E"/>
    <w:rsid w:val="00BF7BC5"/>
    <w:rsid w:val="00C00644"/>
    <w:rsid w:val="00C009A9"/>
    <w:rsid w:val="00C00B0D"/>
    <w:rsid w:val="00C0193B"/>
    <w:rsid w:val="00C01C85"/>
    <w:rsid w:val="00C01C8C"/>
    <w:rsid w:val="00C02CEA"/>
    <w:rsid w:val="00C035E1"/>
    <w:rsid w:val="00C03A42"/>
    <w:rsid w:val="00C04F70"/>
    <w:rsid w:val="00C05699"/>
    <w:rsid w:val="00C058C4"/>
    <w:rsid w:val="00C065C9"/>
    <w:rsid w:val="00C06920"/>
    <w:rsid w:val="00C06A49"/>
    <w:rsid w:val="00C06CD5"/>
    <w:rsid w:val="00C07824"/>
    <w:rsid w:val="00C109CE"/>
    <w:rsid w:val="00C10FF5"/>
    <w:rsid w:val="00C113D1"/>
    <w:rsid w:val="00C11657"/>
    <w:rsid w:val="00C11FC4"/>
    <w:rsid w:val="00C12B8E"/>
    <w:rsid w:val="00C1303F"/>
    <w:rsid w:val="00C13307"/>
    <w:rsid w:val="00C1392C"/>
    <w:rsid w:val="00C1436C"/>
    <w:rsid w:val="00C14AFD"/>
    <w:rsid w:val="00C1567D"/>
    <w:rsid w:val="00C15F5D"/>
    <w:rsid w:val="00C169A7"/>
    <w:rsid w:val="00C16EBE"/>
    <w:rsid w:val="00C1703B"/>
    <w:rsid w:val="00C175DB"/>
    <w:rsid w:val="00C200A2"/>
    <w:rsid w:val="00C201CC"/>
    <w:rsid w:val="00C210EE"/>
    <w:rsid w:val="00C21443"/>
    <w:rsid w:val="00C21949"/>
    <w:rsid w:val="00C21B85"/>
    <w:rsid w:val="00C22327"/>
    <w:rsid w:val="00C22AED"/>
    <w:rsid w:val="00C232FD"/>
    <w:rsid w:val="00C23313"/>
    <w:rsid w:val="00C23AD0"/>
    <w:rsid w:val="00C23CB4"/>
    <w:rsid w:val="00C23FEC"/>
    <w:rsid w:val="00C2435E"/>
    <w:rsid w:val="00C24714"/>
    <w:rsid w:val="00C24BF9"/>
    <w:rsid w:val="00C24EDD"/>
    <w:rsid w:val="00C25BD9"/>
    <w:rsid w:val="00C27305"/>
    <w:rsid w:val="00C27CC0"/>
    <w:rsid w:val="00C316BF"/>
    <w:rsid w:val="00C31E2F"/>
    <w:rsid w:val="00C3206E"/>
    <w:rsid w:val="00C32A34"/>
    <w:rsid w:val="00C32A3F"/>
    <w:rsid w:val="00C33A1A"/>
    <w:rsid w:val="00C34D5A"/>
    <w:rsid w:val="00C34D63"/>
    <w:rsid w:val="00C35E2F"/>
    <w:rsid w:val="00C35EC4"/>
    <w:rsid w:val="00C36473"/>
    <w:rsid w:val="00C3663A"/>
    <w:rsid w:val="00C36867"/>
    <w:rsid w:val="00C368C1"/>
    <w:rsid w:val="00C3792F"/>
    <w:rsid w:val="00C37E1B"/>
    <w:rsid w:val="00C40425"/>
    <w:rsid w:val="00C40743"/>
    <w:rsid w:val="00C411C4"/>
    <w:rsid w:val="00C41991"/>
    <w:rsid w:val="00C41DC0"/>
    <w:rsid w:val="00C4240E"/>
    <w:rsid w:val="00C42814"/>
    <w:rsid w:val="00C428A4"/>
    <w:rsid w:val="00C42B89"/>
    <w:rsid w:val="00C42CF5"/>
    <w:rsid w:val="00C42DB5"/>
    <w:rsid w:val="00C433D8"/>
    <w:rsid w:val="00C4355D"/>
    <w:rsid w:val="00C439C0"/>
    <w:rsid w:val="00C43B0B"/>
    <w:rsid w:val="00C43D5D"/>
    <w:rsid w:val="00C44277"/>
    <w:rsid w:val="00C45006"/>
    <w:rsid w:val="00C451FF"/>
    <w:rsid w:val="00C4540E"/>
    <w:rsid w:val="00C45723"/>
    <w:rsid w:val="00C4641C"/>
    <w:rsid w:val="00C46FCB"/>
    <w:rsid w:val="00C478BE"/>
    <w:rsid w:val="00C47A8A"/>
    <w:rsid w:val="00C47F77"/>
    <w:rsid w:val="00C5095F"/>
    <w:rsid w:val="00C50A66"/>
    <w:rsid w:val="00C51A10"/>
    <w:rsid w:val="00C51B61"/>
    <w:rsid w:val="00C51E69"/>
    <w:rsid w:val="00C5207F"/>
    <w:rsid w:val="00C524F9"/>
    <w:rsid w:val="00C52B63"/>
    <w:rsid w:val="00C52E8D"/>
    <w:rsid w:val="00C53C7F"/>
    <w:rsid w:val="00C53E51"/>
    <w:rsid w:val="00C53E60"/>
    <w:rsid w:val="00C54081"/>
    <w:rsid w:val="00C54BC5"/>
    <w:rsid w:val="00C558B0"/>
    <w:rsid w:val="00C55FCB"/>
    <w:rsid w:val="00C61081"/>
    <w:rsid w:val="00C61241"/>
    <w:rsid w:val="00C61DF9"/>
    <w:rsid w:val="00C6221E"/>
    <w:rsid w:val="00C62EB7"/>
    <w:rsid w:val="00C630C4"/>
    <w:rsid w:val="00C6590C"/>
    <w:rsid w:val="00C659A4"/>
    <w:rsid w:val="00C664E7"/>
    <w:rsid w:val="00C677D7"/>
    <w:rsid w:val="00C67D2F"/>
    <w:rsid w:val="00C67D6E"/>
    <w:rsid w:val="00C70946"/>
    <w:rsid w:val="00C70AEF"/>
    <w:rsid w:val="00C71167"/>
    <w:rsid w:val="00C71481"/>
    <w:rsid w:val="00C72AB4"/>
    <w:rsid w:val="00C72BE3"/>
    <w:rsid w:val="00C73138"/>
    <w:rsid w:val="00C732D5"/>
    <w:rsid w:val="00C73547"/>
    <w:rsid w:val="00C7395D"/>
    <w:rsid w:val="00C739E5"/>
    <w:rsid w:val="00C7417F"/>
    <w:rsid w:val="00C74885"/>
    <w:rsid w:val="00C74EE7"/>
    <w:rsid w:val="00C755A9"/>
    <w:rsid w:val="00C758F8"/>
    <w:rsid w:val="00C75FA5"/>
    <w:rsid w:val="00C76600"/>
    <w:rsid w:val="00C76B3E"/>
    <w:rsid w:val="00C76DBD"/>
    <w:rsid w:val="00C7747A"/>
    <w:rsid w:val="00C77849"/>
    <w:rsid w:val="00C77DD1"/>
    <w:rsid w:val="00C80519"/>
    <w:rsid w:val="00C817EC"/>
    <w:rsid w:val="00C81A46"/>
    <w:rsid w:val="00C82250"/>
    <w:rsid w:val="00C833D3"/>
    <w:rsid w:val="00C83AED"/>
    <w:rsid w:val="00C83CF4"/>
    <w:rsid w:val="00C84570"/>
    <w:rsid w:val="00C85BB9"/>
    <w:rsid w:val="00C85DE1"/>
    <w:rsid w:val="00C86583"/>
    <w:rsid w:val="00C86790"/>
    <w:rsid w:val="00C867C9"/>
    <w:rsid w:val="00C86E01"/>
    <w:rsid w:val="00C87009"/>
    <w:rsid w:val="00C873F4"/>
    <w:rsid w:val="00C87BC2"/>
    <w:rsid w:val="00C87BC4"/>
    <w:rsid w:val="00C87EBE"/>
    <w:rsid w:val="00C9092D"/>
    <w:rsid w:val="00C90D5A"/>
    <w:rsid w:val="00C9115D"/>
    <w:rsid w:val="00C91B92"/>
    <w:rsid w:val="00C91CF9"/>
    <w:rsid w:val="00C925F7"/>
    <w:rsid w:val="00C92769"/>
    <w:rsid w:val="00C9299A"/>
    <w:rsid w:val="00C92BCA"/>
    <w:rsid w:val="00C9311C"/>
    <w:rsid w:val="00C936E1"/>
    <w:rsid w:val="00C9395B"/>
    <w:rsid w:val="00C9488F"/>
    <w:rsid w:val="00C94A80"/>
    <w:rsid w:val="00C94C7D"/>
    <w:rsid w:val="00C95220"/>
    <w:rsid w:val="00C9594E"/>
    <w:rsid w:val="00C95D3E"/>
    <w:rsid w:val="00C961BE"/>
    <w:rsid w:val="00C967A4"/>
    <w:rsid w:val="00C96AEE"/>
    <w:rsid w:val="00C97269"/>
    <w:rsid w:val="00C97ADF"/>
    <w:rsid w:val="00CA05F9"/>
    <w:rsid w:val="00CA16AE"/>
    <w:rsid w:val="00CA19EE"/>
    <w:rsid w:val="00CA1EEB"/>
    <w:rsid w:val="00CA247B"/>
    <w:rsid w:val="00CA2B83"/>
    <w:rsid w:val="00CA2CF7"/>
    <w:rsid w:val="00CA2F5E"/>
    <w:rsid w:val="00CA2FAC"/>
    <w:rsid w:val="00CA31E6"/>
    <w:rsid w:val="00CA3255"/>
    <w:rsid w:val="00CA3F94"/>
    <w:rsid w:val="00CA5008"/>
    <w:rsid w:val="00CA5193"/>
    <w:rsid w:val="00CA5720"/>
    <w:rsid w:val="00CA5C68"/>
    <w:rsid w:val="00CA5D60"/>
    <w:rsid w:val="00CA618A"/>
    <w:rsid w:val="00CA6386"/>
    <w:rsid w:val="00CB071C"/>
    <w:rsid w:val="00CB0772"/>
    <w:rsid w:val="00CB13AA"/>
    <w:rsid w:val="00CB24DA"/>
    <w:rsid w:val="00CB2828"/>
    <w:rsid w:val="00CB2C4D"/>
    <w:rsid w:val="00CB2EB7"/>
    <w:rsid w:val="00CB3207"/>
    <w:rsid w:val="00CB3E4D"/>
    <w:rsid w:val="00CB4580"/>
    <w:rsid w:val="00CB4655"/>
    <w:rsid w:val="00CB534B"/>
    <w:rsid w:val="00CB5683"/>
    <w:rsid w:val="00CB60A5"/>
    <w:rsid w:val="00CB632E"/>
    <w:rsid w:val="00CB68A5"/>
    <w:rsid w:val="00CB6B48"/>
    <w:rsid w:val="00CB7641"/>
    <w:rsid w:val="00CB7A86"/>
    <w:rsid w:val="00CC0193"/>
    <w:rsid w:val="00CC05B7"/>
    <w:rsid w:val="00CC151E"/>
    <w:rsid w:val="00CC251C"/>
    <w:rsid w:val="00CC2602"/>
    <w:rsid w:val="00CC3E04"/>
    <w:rsid w:val="00CC3F96"/>
    <w:rsid w:val="00CC4E15"/>
    <w:rsid w:val="00CC5D7A"/>
    <w:rsid w:val="00CC63E1"/>
    <w:rsid w:val="00CC7195"/>
    <w:rsid w:val="00CC7D93"/>
    <w:rsid w:val="00CC7DBB"/>
    <w:rsid w:val="00CC7F7F"/>
    <w:rsid w:val="00CD009A"/>
    <w:rsid w:val="00CD0528"/>
    <w:rsid w:val="00CD16FB"/>
    <w:rsid w:val="00CD17C2"/>
    <w:rsid w:val="00CD1A21"/>
    <w:rsid w:val="00CD267A"/>
    <w:rsid w:val="00CD327A"/>
    <w:rsid w:val="00CD38BE"/>
    <w:rsid w:val="00CD412F"/>
    <w:rsid w:val="00CD424D"/>
    <w:rsid w:val="00CD46E7"/>
    <w:rsid w:val="00CD485E"/>
    <w:rsid w:val="00CD4AEE"/>
    <w:rsid w:val="00CD5796"/>
    <w:rsid w:val="00CD6A6D"/>
    <w:rsid w:val="00CD7378"/>
    <w:rsid w:val="00CD766F"/>
    <w:rsid w:val="00CD7A12"/>
    <w:rsid w:val="00CE0457"/>
    <w:rsid w:val="00CE0E3C"/>
    <w:rsid w:val="00CE108E"/>
    <w:rsid w:val="00CE176A"/>
    <w:rsid w:val="00CE1DB9"/>
    <w:rsid w:val="00CE274F"/>
    <w:rsid w:val="00CE2DE9"/>
    <w:rsid w:val="00CE2F0C"/>
    <w:rsid w:val="00CE33D3"/>
    <w:rsid w:val="00CE356A"/>
    <w:rsid w:val="00CE38A0"/>
    <w:rsid w:val="00CE3C02"/>
    <w:rsid w:val="00CE3C1C"/>
    <w:rsid w:val="00CE3DCF"/>
    <w:rsid w:val="00CE486E"/>
    <w:rsid w:val="00CE5A4A"/>
    <w:rsid w:val="00CE5C09"/>
    <w:rsid w:val="00CE618E"/>
    <w:rsid w:val="00CE6262"/>
    <w:rsid w:val="00CE69DB"/>
    <w:rsid w:val="00CE70B2"/>
    <w:rsid w:val="00CE713E"/>
    <w:rsid w:val="00CE7B69"/>
    <w:rsid w:val="00CF11F0"/>
    <w:rsid w:val="00CF1B53"/>
    <w:rsid w:val="00CF1F30"/>
    <w:rsid w:val="00CF202C"/>
    <w:rsid w:val="00CF23C5"/>
    <w:rsid w:val="00CF3087"/>
    <w:rsid w:val="00CF3F2E"/>
    <w:rsid w:val="00CF449D"/>
    <w:rsid w:val="00CF4BBF"/>
    <w:rsid w:val="00CF4C3F"/>
    <w:rsid w:val="00CF600C"/>
    <w:rsid w:val="00CF69A5"/>
    <w:rsid w:val="00CF6CD7"/>
    <w:rsid w:val="00CF73B2"/>
    <w:rsid w:val="00D00AE9"/>
    <w:rsid w:val="00D019F4"/>
    <w:rsid w:val="00D02514"/>
    <w:rsid w:val="00D02592"/>
    <w:rsid w:val="00D025C7"/>
    <w:rsid w:val="00D035EE"/>
    <w:rsid w:val="00D05715"/>
    <w:rsid w:val="00D05E91"/>
    <w:rsid w:val="00D0654A"/>
    <w:rsid w:val="00D0690F"/>
    <w:rsid w:val="00D06A06"/>
    <w:rsid w:val="00D07080"/>
    <w:rsid w:val="00D07C5F"/>
    <w:rsid w:val="00D07E38"/>
    <w:rsid w:val="00D108B4"/>
    <w:rsid w:val="00D10BA8"/>
    <w:rsid w:val="00D1180A"/>
    <w:rsid w:val="00D118BA"/>
    <w:rsid w:val="00D12A38"/>
    <w:rsid w:val="00D12F7F"/>
    <w:rsid w:val="00D13399"/>
    <w:rsid w:val="00D13BF6"/>
    <w:rsid w:val="00D1468C"/>
    <w:rsid w:val="00D147ED"/>
    <w:rsid w:val="00D14EC5"/>
    <w:rsid w:val="00D151FB"/>
    <w:rsid w:val="00D15C84"/>
    <w:rsid w:val="00D15DF9"/>
    <w:rsid w:val="00D1607F"/>
    <w:rsid w:val="00D16769"/>
    <w:rsid w:val="00D201A0"/>
    <w:rsid w:val="00D20258"/>
    <w:rsid w:val="00D21441"/>
    <w:rsid w:val="00D21889"/>
    <w:rsid w:val="00D22325"/>
    <w:rsid w:val="00D22338"/>
    <w:rsid w:val="00D224A1"/>
    <w:rsid w:val="00D229BA"/>
    <w:rsid w:val="00D2304E"/>
    <w:rsid w:val="00D23F02"/>
    <w:rsid w:val="00D2450A"/>
    <w:rsid w:val="00D2540C"/>
    <w:rsid w:val="00D256D4"/>
    <w:rsid w:val="00D25818"/>
    <w:rsid w:val="00D25E1F"/>
    <w:rsid w:val="00D26080"/>
    <w:rsid w:val="00D26904"/>
    <w:rsid w:val="00D26ADE"/>
    <w:rsid w:val="00D26C9A"/>
    <w:rsid w:val="00D27345"/>
    <w:rsid w:val="00D278DE"/>
    <w:rsid w:val="00D27950"/>
    <w:rsid w:val="00D30EF6"/>
    <w:rsid w:val="00D3126D"/>
    <w:rsid w:val="00D312B1"/>
    <w:rsid w:val="00D318A3"/>
    <w:rsid w:val="00D32C4D"/>
    <w:rsid w:val="00D32D91"/>
    <w:rsid w:val="00D330F2"/>
    <w:rsid w:val="00D33224"/>
    <w:rsid w:val="00D3332C"/>
    <w:rsid w:val="00D33EE0"/>
    <w:rsid w:val="00D346C0"/>
    <w:rsid w:val="00D351B1"/>
    <w:rsid w:val="00D35BF4"/>
    <w:rsid w:val="00D36532"/>
    <w:rsid w:val="00D36BCE"/>
    <w:rsid w:val="00D36C53"/>
    <w:rsid w:val="00D3707E"/>
    <w:rsid w:val="00D4081B"/>
    <w:rsid w:val="00D40A1E"/>
    <w:rsid w:val="00D40AE1"/>
    <w:rsid w:val="00D40C2B"/>
    <w:rsid w:val="00D41235"/>
    <w:rsid w:val="00D41556"/>
    <w:rsid w:val="00D41715"/>
    <w:rsid w:val="00D41E8A"/>
    <w:rsid w:val="00D420F7"/>
    <w:rsid w:val="00D427E6"/>
    <w:rsid w:val="00D4469F"/>
    <w:rsid w:val="00D446A6"/>
    <w:rsid w:val="00D44F31"/>
    <w:rsid w:val="00D451D3"/>
    <w:rsid w:val="00D4628B"/>
    <w:rsid w:val="00D46B22"/>
    <w:rsid w:val="00D46DFA"/>
    <w:rsid w:val="00D4730A"/>
    <w:rsid w:val="00D473F3"/>
    <w:rsid w:val="00D4772E"/>
    <w:rsid w:val="00D50198"/>
    <w:rsid w:val="00D501EC"/>
    <w:rsid w:val="00D5077D"/>
    <w:rsid w:val="00D50E69"/>
    <w:rsid w:val="00D51039"/>
    <w:rsid w:val="00D525E3"/>
    <w:rsid w:val="00D5312C"/>
    <w:rsid w:val="00D542AE"/>
    <w:rsid w:val="00D550A4"/>
    <w:rsid w:val="00D553BB"/>
    <w:rsid w:val="00D553BC"/>
    <w:rsid w:val="00D55840"/>
    <w:rsid w:val="00D55BA5"/>
    <w:rsid w:val="00D57EE9"/>
    <w:rsid w:val="00D6097D"/>
    <w:rsid w:val="00D61DBC"/>
    <w:rsid w:val="00D62A5F"/>
    <w:rsid w:val="00D63149"/>
    <w:rsid w:val="00D63959"/>
    <w:rsid w:val="00D6423D"/>
    <w:rsid w:val="00D649A8"/>
    <w:rsid w:val="00D65B0A"/>
    <w:rsid w:val="00D66024"/>
    <w:rsid w:val="00D66748"/>
    <w:rsid w:val="00D66A03"/>
    <w:rsid w:val="00D679D0"/>
    <w:rsid w:val="00D708D4"/>
    <w:rsid w:val="00D70AE1"/>
    <w:rsid w:val="00D70E45"/>
    <w:rsid w:val="00D71062"/>
    <w:rsid w:val="00D714CB"/>
    <w:rsid w:val="00D7193A"/>
    <w:rsid w:val="00D71D33"/>
    <w:rsid w:val="00D71E5D"/>
    <w:rsid w:val="00D72BE5"/>
    <w:rsid w:val="00D72F29"/>
    <w:rsid w:val="00D72FCF"/>
    <w:rsid w:val="00D73564"/>
    <w:rsid w:val="00D758CE"/>
    <w:rsid w:val="00D7615B"/>
    <w:rsid w:val="00D772AF"/>
    <w:rsid w:val="00D77436"/>
    <w:rsid w:val="00D77745"/>
    <w:rsid w:val="00D80CDD"/>
    <w:rsid w:val="00D81411"/>
    <w:rsid w:val="00D814BA"/>
    <w:rsid w:val="00D82E5D"/>
    <w:rsid w:val="00D845C6"/>
    <w:rsid w:val="00D850C0"/>
    <w:rsid w:val="00D85517"/>
    <w:rsid w:val="00D8575B"/>
    <w:rsid w:val="00D863AF"/>
    <w:rsid w:val="00D86620"/>
    <w:rsid w:val="00D8714E"/>
    <w:rsid w:val="00D87699"/>
    <w:rsid w:val="00D877C2"/>
    <w:rsid w:val="00D90697"/>
    <w:rsid w:val="00D91A55"/>
    <w:rsid w:val="00D92308"/>
    <w:rsid w:val="00D94850"/>
    <w:rsid w:val="00D95D23"/>
    <w:rsid w:val="00D95D5C"/>
    <w:rsid w:val="00D964BD"/>
    <w:rsid w:val="00D96952"/>
    <w:rsid w:val="00D97C9B"/>
    <w:rsid w:val="00D97CD6"/>
    <w:rsid w:val="00D97EE9"/>
    <w:rsid w:val="00DA086A"/>
    <w:rsid w:val="00DA0AA2"/>
    <w:rsid w:val="00DA1033"/>
    <w:rsid w:val="00DA12CA"/>
    <w:rsid w:val="00DA1C61"/>
    <w:rsid w:val="00DA2654"/>
    <w:rsid w:val="00DA2680"/>
    <w:rsid w:val="00DA2C52"/>
    <w:rsid w:val="00DA36A3"/>
    <w:rsid w:val="00DA401B"/>
    <w:rsid w:val="00DA4059"/>
    <w:rsid w:val="00DA50B2"/>
    <w:rsid w:val="00DA59F9"/>
    <w:rsid w:val="00DA72DD"/>
    <w:rsid w:val="00DA73B8"/>
    <w:rsid w:val="00DB03B2"/>
    <w:rsid w:val="00DB072F"/>
    <w:rsid w:val="00DB11BE"/>
    <w:rsid w:val="00DB1BEA"/>
    <w:rsid w:val="00DB28CC"/>
    <w:rsid w:val="00DB2BDD"/>
    <w:rsid w:val="00DB2C9A"/>
    <w:rsid w:val="00DB303B"/>
    <w:rsid w:val="00DB344E"/>
    <w:rsid w:val="00DB3BD4"/>
    <w:rsid w:val="00DB4157"/>
    <w:rsid w:val="00DB44C3"/>
    <w:rsid w:val="00DB4B75"/>
    <w:rsid w:val="00DB6AD3"/>
    <w:rsid w:val="00DC05AC"/>
    <w:rsid w:val="00DC0E7C"/>
    <w:rsid w:val="00DC1B20"/>
    <w:rsid w:val="00DC233C"/>
    <w:rsid w:val="00DC3C7F"/>
    <w:rsid w:val="00DC3CC5"/>
    <w:rsid w:val="00DC3E7A"/>
    <w:rsid w:val="00DC3EE1"/>
    <w:rsid w:val="00DC4C60"/>
    <w:rsid w:val="00DC521D"/>
    <w:rsid w:val="00DC552F"/>
    <w:rsid w:val="00DC5F33"/>
    <w:rsid w:val="00DC5F57"/>
    <w:rsid w:val="00DC6BCD"/>
    <w:rsid w:val="00DC7E08"/>
    <w:rsid w:val="00DD04BF"/>
    <w:rsid w:val="00DD06CF"/>
    <w:rsid w:val="00DD074B"/>
    <w:rsid w:val="00DD0D48"/>
    <w:rsid w:val="00DD1256"/>
    <w:rsid w:val="00DD169B"/>
    <w:rsid w:val="00DD1842"/>
    <w:rsid w:val="00DD188A"/>
    <w:rsid w:val="00DD1CA4"/>
    <w:rsid w:val="00DD2B54"/>
    <w:rsid w:val="00DD2E25"/>
    <w:rsid w:val="00DD2EC6"/>
    <w:rsid w:val="00DD35EA"/>
    <w:rsid w:val="00DD39EE"/>
    <w:rsid w:val="00DD4D54"/>
    <w:rsid w:val="00DD5034"/>
    <w:rsid w:val="00DD510F"/>
    <w:rsid w:val="00DD53BA"/>
    <w:rsid w:val="00DD6326"/>
    <w:rsid w:val="00DD770C"/>
    <w:rsid w:val="00DD7C99"/>
    <w:rsid w:val="00DD7CEC"/>
    <w:rsid w:val="00DD7EE0"/>
    <w:rsid w:val="00DE130F"/>
    <w:rsid w:val="00DE2714"/>
    <w:rsid w:val="00DE2B4F"/>
    <w:rsid w:val="00DE37F2"/>
    <w:rsid w:val="00DE4343"/>
    <w:rsid w:val="00DE4A43"/>
    <w:rsid w:val="00DE6959"/>
    <w:rsid w:val="00DE6A04"/>
    <w:rsid w:val="00DE6C5A"/>
    <w:rsid w:val="00DE7A03"/>
    <w:rsid w:val="00DF03E1"/>
    <w:rsid w:val="00DF140D"/>
    <w:rsid w:val="00DF166F"/>
    <w:rsid w:val="00DF185F"/>
    <w:rsid w:val="00DF231F"/>
    <w:rsid w:val="00DF281F"/>
    <w:rsid w:val="00DF3B1B"/>
    <w:rsid w:val="00DF439C"/>
    <w:rsid w:val="00DF4D8F"/>
    <w:rsid w:val="00DF4FD2"/>
    <w:rsid w:val="00DF5097"/>
    <w:rsid w:val="00DF57B5"/>
    <w:rsid w:val="00DF5977"/>
    <w:rsid w:val="00DF59CF"/>
    <w:rsid w:val="00DF5C93"/>
    <w:rsid w:val="00DF62E1"/>
    <w:rsid w:val="00DF6613"/>
    <w:rsid w:val="00DF6AE8"/>
    <w:rsid w:val="00DF6C0F"/>
    <w:rsid w:val="00DF6DA3"/>
    <w:rsid w:val="00DF6EB2"/>
    <w:rsid w:val="00DF79FB"/>
    <w:rsid w:val="00DF7BAE"/>
    <w:rsid w:val="00E00141"/>
    <w:rsid w:val="00E005CF"/>
    <w:rsid w:val="00E0083B"/>
    <w:rsid w:val="00E00AEC"/>
    <w:rsid w:val="00E00F2B"/>
    <w:rsid w:val="00E02135"/>
    <w:rsid w:val="00E02A5B"/>
    <w:rsid w:val="00E02D8F"/>
    <w:rsid w:val="00E02DB1"/>
    <w:rsid w:val="00E036EB"/>
    <w:rsid w:val="00E0379C"/>
    <w:rsid w:val="00E03E2B"/>
    <w:rsid w:val="00E06E08"/>
    <w:rsid w:val="00E070DB"/>
    <w:rsid w:val="00E0730C"/>
    <w:rsid w:val="00E07743"/>
    <w:rsid w:val="00E07E07"/>
    <w:rsid w:val="00E107BE"/>
    <w:rsid w:val="00E10E42"/>
    <w:rsid w:val="00E11B09"/>
    <w:rsid w:val="00E11BBF"/>
    <w:rsid w:val="00E125CB"/>
    <w:rsid w:val="00E128E4"/>
    <w:rsid w:val="00E12BE6"/>
    <w:rsid w:val="00E12C57"/>
    <w:rsid w:val="00E12C7F"/>
    <w:rsid w:val="00E12CBC"/>
    <w:rsid w:val="00E1301D"/>
    <w:rsid w:val="00E13399"/>
    <w:rsid w:val="00E13930"/>
    <w:rsid w:val="00E13D07"/>
    <w:rsid w:val="00E13EAE"/>
    <w:rsid w:val="00E146F6"/>
    <w:rsid w:val="00E14816"/>
    <w:rsid w:val="00E14D73"/>
    <w:rsid w:val="00E14E05"/>
    <w:rsid w:val="00E152D5"/>
    <w:rsid w:val="00E15324"/>
    <w:rsid w:val="00E15B7B"/>
    <w:rsid w:val="00E161D3"/>
    <w:rsid w:val="00E1659B"/>
    <w:rsid w:val="00E16B85"/>
    <w:rsid w:val="00E173DC"/>
    <w:rsid w:val="00E17432"/>
    <w:rsid w:val="00E20594"/>
    <w:rsid w:val="00E207E1"/>
    <w:rsid w:val="00E20F95"/>
    <w:rsid w:val="00E21492"/>
    <w:rsid w:val="00E226EF"/>
    <w:rsid w:val="00E23978"/>
    <w:rsid w:val="00E23AF0"/>
    <w:rsid w:val="00E2421A"/>
    <w:rsid w:val="00E2451C"/>
    <w:rsid w:val="00E254F4"/>
    <w:rsid w:val="00E25667"/>
    <w:rsid w:val="00E26015"/>
    <w:rsid w:val="00E264EF"/>
    <w:rsid w:val="00E26F00"/>
    <w:rsid w:val="00E274B0"/>
    <w:rsid w:val="00E27E0F"/>
    <w:rsid w:val="00E30880"/>
    <w:rsid w:val="00E308E3"/>
    <w:rsid w:val="00E30C9F"/>
    <w:rsid w:val="00E30F5E"/>
    <w:rsid w:val="00E3177C"/>
    <w:rsid w:val="00E32837"/>
    <w:rsid w:val="00E32CB2"/>
    <w:rsid w:val="00E3307A"/>
    <w:rsid w:val="00E3348F"/>
    <w:rsid w:val="00E3349E"/>
    <w:rsid w:val="00E338B7"/>
    <w:rsid w:val="00E342EB"/>
    <w:rsid w:val="00E3431F"/>
    <w:rsid w:val="00E3499A"/>
    <w:rsid w:val="00E349CC"/>
    <w:rsid w:val="00E34AA2"/>
    <w:rsid w:val="00E350E5"/>
    <w:rsid w:val="00E3556B"/>
    <w:rsid w:val="00E35C36"/>
    <w:rsid w:val="00E36C77"/>
    <w:rsid w:val="00E36E89"/>
    <w:rsid w:val="00E37638"/>
    <w:rsid w:val="00E37813"/>
    <w:rsid w:val="00E405AC"/>
    <w:rsid w:val="00E41846"/>
    <w:rsid w:val="00E418D8"/>
    <w:rsid w:val="00E41BE3"/>
    <w:rsid w:val="00E41C3B"/>
    <w:rsid w:val="00E41D41"/>
    <w:rsid w:val="00E4225D"/>
    <w:rsid w:val="00E42605"/>
    <w:rsid w:val="00E42C6F"/>
    <w:rsid w:val="00E42CB9"/>
    <w:rsid w:val="00E42F74"/>
    <w:rsid w:val="00E43A94"/>
    <w:rsid w:val="00E43FB6"/>
    <w:rsid w:val="00E44959"/>
    <w:rsid w:val="00E4522C"/>
    <w:rsid w:val="00E45E0E"/>
    <w:rsid w:val="00E464D2"/>
    <w:rsid w:val="00E46E2C"/>
    <w:rsid w:val="00E470D8"/>
    <w:rsid w:val="00E503EA"/>
    <w:rsid w:val="00E50F57"/>
    <w:rsid w:val="00E510BA"/>
    <w:rsid w:val="00E511D9"/>
    <w:rsid w:val="00E518C4"/>
    <w:rsid w:val="00E51903"/>
    <w:rsid w:val="00E51C35"/>
    <w:rsid w:val="00E51DEA"/>
    <w:rsid w:val="00E51F84"/>
    <w:rsid w:val="00E52095"/>
    <w:rsid w:val="00E52209"/>
    <w:rsid w:val="00E5234A"/>
    <w:rsid w:val="00E524EA"/>
    <w:rsid w:val="00E52BC1"/>
    <w:rsid w:val="00E52E1A"/>
    <w:rsid w:val="00E5383C"/>
    <w:rsid w:val="00E53DCE"/>
    <w:rsid w:val="00E5437D"/>
    <w:rsid w:val="00E5469E"/>
    <w:rsid w:val="00E546C0"/>
    <w:rsid w:val="00E54AC1"/>
    <w:rsid w:val="00E54FBA"/>
    <w:rsid w:val="00E551E9"/>
    <w:rsid w:val="00E5675E"/>
    <w:rsid w:val="00E56CDA"/>
    <w:rsid w:val="00E57F75"/>
    <w:rsid w:val="00E604EF"/>
    <w:rsid w:val="00E6092C"/>
    <w:rsid w:val="00E60D3F"/>
    <w:rsid w:val="00E60FA7"/>
    <w:rsid w:val="00E61220"/>
    <w:rsid w:val="00E61657"/>
    <w:rsid w:val="00E61718"/>
    <w:rsid w:val="00E61C6A"/>
    <w:rsid w:val="00E62A4A"/>
    <w:rsid w:val="00E62F1C"/>
    <w:rsid w:val="00E62FA3"/>
    <w:rsid w:val="00E634F6"/>
    <w:rsid w:val="00E63504"/>
    <w:rsid w:val="00E6366B"/>
    <w:rsid w:val="00E65056"/>
    <w:rsid w:val="00E654F5"/>
    <w:rsid w:val="00E65AB2"/>
    <w:rsid w:val="00E65BA9"/>
    <w:rsid w:val="00E65CE6"/>
    <w:rsid w:val="00E65DAA"/>
    <w:rsid w:val="00E65DE4"/>
    <w:rsid w:val="00E66674"/>
    <w:rsid w:val="00E668D3"/>
    <w:rsid w:val="00E66A0E"/>
    <w:rsid w:val="00E66A53"/>
    <w:rsid w:val="00E67009"/>
    <w:rsid w:val="00E670F6"/>
    <w:rsid w:val="00E67204"/>
    <w:rsid w:val="00E67260"/>
    <w:rsid w:val="00E67A9A"/>
    <w:rsid w:val="00E67F75"/>
    <w:rsid w:val="00E67FCE"/>
    <w:rsid w:val="00E708CD"/>
    <w:rsid w:val="00E718F2"/>
    <w:rsid w:val="00E71A9B"/>
    <w:rsid w:val="00E72457"/>
    <w:rsid w:val="00E7253C"/>
    <w:rsid w:val="00E726E2"/>
    <w:rsid w:val="00E733DF"/>
    <w:rsid w:val="00E73E6F"/>
    <w:rsid w:val="00E745CF"/>
    <w:rsid w:val="00E74D78"/>
    <w:rsid w:val="00E75422"/>
    <w:rsid w:val="00E75688"/>
    <w:rsid w:val="00E759D4"/>
    <w:rsid w:val="00E7642D"/>
    <w:rsid w:val="00E76490"/>
    <w:rsid w:val="00E76729"/>
    <w:rsid w:val="00E772E8"/>
    <w:rsid w:val="00E7761A"/>
    <w:rsid w:val="00E7761D"/>
    <w:rsid w:val="00E776B8"/>
    <w:rsid w:val="00E77BEF"/>
    <w:rsid w:val="00E8089B"/>
    <w:rsid w:val="00E80B97"/>
    <w:rsid w:val="00E80DC8"/>
    <w:rsid w:val="00E810A5"/>
    <w:rsid w:val="00E818D4"/>
    <w:rsid w:val="00E81D74"/>
    <w:rsid w:val="00E82787"/>
    <w:rsid w:val="00E8278D"/>
    <w:rsid w:val="00E82A8D"/>
    <w:rsid w:val="00E82CFD"/>
    <w:rsid w:val="00E82F6D"/>
    <w:rsid w:val="00E84FE8"/>
    <w:rsid w:val="00E855D9"/>
    <w:rsid w:val="00E85D09"/>
    <w:rsid w:val="00E87491"/>
    <w:rsid w:val="00E911F9"/>
    <w:rsid w:val="00E9129E"/>
    <w:rsid w:val="00E912E3"/>
    <w:rsid w:val="00E91B82"/>
    <w:rsid w:val="00E92FFA"/>
    <w:rsid w:val="00E930DF"/>
    <w:rsid w:val="00E9319F"/>
    <w:rsid w:val="00E93482"/>
    <w:rsid w:val="00E935C5"/>
    <w:rsid w:val="00E93D90"/>
    <w:rsid w:val="00E93FE8"/>
    <w:rsid w:val="00E94165"/>
    <w:rsid w:val="00E94706"/>
    <w:rsid w:val="00E94DAC"/>
    <w:rsid w:val="00E9551C"/>
    <w:rsid w:val="00E95DE8"/>
    <w:rsid w:val="00E95ECD"/>
    <w:rsid w:val="00E95F6D"/>
    <w:rsid w:val="00E9682D"/>
    <w:rsid w:val="00E97FA7"/>
    <w:rsid w:val="00EA02EF"/>
    <w:rsid w:val="00EA0794"/>
    <w:rsid w:val="00EA1215"/>
    <w:rsid w:val="00EA1240"/>
    <w:rsid w:val="00EA1329"/>
    <w:rsid w:val="00EA1679"/>
    <w:rsid w:val="00EA1D48"/>
    <w:rsid w:val="00EA2B0B"/>
    <w:rsid w:val="00EA2CA7"/>
    <w:rsid w:val="00EA2D53"/>
    <w:rsid w:val="00EA2E54"/>
    <w:rsid w:val="00EA3439"/>
    <w:rsid w:val="00EA3506"/>
    <w:rsid w:val="00EA3B43"/>
    <w:rsid w:val="00EA42C4"/>
    <w:rsid w:val="00EA5C0E"/>
    <w:rsid w:val="00EA6816"/>
    <w:rsid w:val="00EA6ACC"/>
    <w:rsid w:val="00EA6F1E"/>
    <w:rsid w:val="00EA7484"/>
    <w:rsid w:val="00EB01E4"/>
    <w:rsid w:val="00EB0427"/>
    <w:rsid w:val="00EB0579"/>
    <w:rsid w:val="00EB0637"/>
    <w:rsid w:val="00EB157E"/>
    <w:rsid w:val="00EB1797"/>
    <w:rsid w:val="00EB191B"/>
    <w:rsid w:val="00EB1ED6"/>
    <w:rsid w:val="00EB1F7A"/>
    <w:rsid w:val="00EB202C"/>
    <w:rsid w:val="00EB2312"/>
    <w:rsid w:val="00EB23D5"/>
    <w:rsid w:val="00EB25AB"/>
    <w:rsid w:val="00EB2B2E"/>
    <w:rsid w:val="00EB3462"/>
    <w:rsid w:val="00EB399D"/>
    <w:rsid w:val="00EB3A66"/>
    <w:rsid w:val="00EB3A81"/>
    <w:rsid w:val="00EB4C1E"/>
    <w:rsid w:val="00EB4DDF"/>
    <w:rsid w:val="00EB4E6A"/>
    <w:rsid w:val="00EB5564"/>
    <w:rsid w:val="00EB6C2F"/>
    <w:rsid w:val="00EB7441"/>
    <w:rsid w:val="00EB775F"/>
    <w:rsid w:val="00EB78AE"/>
    <w:rsid w:val="00EC1216"/>
    <w:rsid w:val="00EC1B33"/>
    <w:rsid w:val="00EC2CFD"/>
    <w:rsid w:val="00EC383C"/>
    <w:rsid w:val="00EC3E98"/>
    <w:rsid w:val="00EC47D1"/>
    <w:rsid w:val="00EC4B1C"/>
    <w:rsid w:val="00EC5F76"/>
    <w:rsid w:val="00EC635C"/>
    <w:rsid w:val="00EC65FD"/>
    <w:rsid w:val="00EC6904"/>
    <w:rsid w:val="00EC6FD5"/>
    <w:rsid w:val="00EC785F"/>
    <w:rsid w:val="00ED0585"/>
    <w:rsid w:val="00ED0EE3"/>
    <w:rsid w:val="00ED1380"/>
    <w:rsid w:val="00ED157E"/>
    <w:rsid w:val="00ED1C4F"/>
    <w:rsid w:val="00ED41C8"/>
    <w:rsid w:val="00ED4459"/>
    <w:rsid w:val="00ED51C1"/>
    <w:rsid w:val="00ED5525"/>
    <w:rsid w:val="00ED669C"/>
    <w:rsid w:val="00ED71D8"/>
    <w:rsid w:val="00ED7455"/>
    <w:rsid w:val="00ED792F"/>
    <w:rsid w:val="00ED7AF6"/>
    <w:rsid w:val="00EE0645"/>
    <w:rsid w:val="00EE08F2"/>
    <w:rsid w:val="00EE0A9B"/>
    <w:rsid w:val="00EE1CE7"/>
    <w:rsid w:val="00EE1DBC"/>
    <w:rsid w:val="00EE24FB"/>
    <w:rsid w:val="00EE2730"/>
    <w:rsid w:val="00EE2B96"/>
    <w:rsid w:val="00EE32A9"/>
    <w:rsid w:val="00EE37CA"/>
    <w:rsid w:val="00EE3976"/>
    <w:rsid w:val="00EE3A21"/>
    <w:rsid w:val="00EE47B1"/>
    <w:rsid w:val="00EE48DE"/>
    <w:rsid w:val="00EE4D1C"/>
    <w:rsid w:val="00EE4E7F"/>
    <w:rsid w:val="00EE54CD"/>
    <w:rsid w:val="00EE54ED"/>
    <w:rsid w:val="00EE6AD4"/>
    <w:rsid w:val="00EE75A8"/>
    <w:rsid w:val="00EE7928"/>
    <w:rsid w:val="00EE7A04"/>
    <w:rsid w:val="00EF0023"/>
    <w:rsid w:val="00EF0636"/>
    <w:rsid w:val="00EF1936"/>
    <w:rsid w:val="00EF1BD1"/>
    <w:rsid w:val="00EF1C2D"/>
    <w:rsid w:val="00EF1DB6"/>
    <w:rsid w:val="00EF3D92"/>
    <w:rsid w:val="00EF3DE8"/>
    <w:rsid w:val="00EF453F"/>
    <w:rsid w:val="00EF46F5"/>
    <w:rsid w:val="00EF473F"/>
    <w:rsid w:val="00EF479B"/>
    <w:rsid w:val="00EF50CA"/>
    <w:rsid w:val="00EF5143"/>
    <w:rsid w:val="00EF5BE2"/>
    <w:rsid w:val="00EF689C"/>
    <w:rsid w:val="00EF6F6C"/>
    <w:rsid w:val="00EF740D"/>
    <w:rsid w:val="00F00BA0"/>
    <w:rsid w:val="00F00BF3"/>
    <w:rsid w:val="00F01128"/>
    <w:rsid w:val="00F0122F"/>
    <w:rsid w:val="00F0186D"/>
    <w:rsid w:val="00F01FAD"/>
    <w:rsid w:val="00F01FEC"/>
    <w:rsid w:val="00F025B5"/>
    <w:rsid w:val="00F027A8"/>
    <w:rsid w:val="00F027A9"/>
    <w:rsid w:val="00F0337F"/>
    <w:rsid w:val="00F03E8D"/>
    <w:rsid w:val="00F04038"/>
    <w:rsid w:val="00F04F32"/>
    <w:rsid w:val="00F05720"/>
    <w:rsid w:val="00F05E51"/>
    <w:rsid w:val="00F05FDA"/>
    <w:rsid w:val="00F07074"/>
    <w:rsid w:val="00F07A21"/>
    <w:rsid w:val="00F10215"/>
    <w:rsid w:val="00F10356"/>
    <w:rsid w:val="00F10360"/>
    <w:rsid w:val="00F10E41"/>
    <w:rsid w:val="00F11ECF"/>
    <w:rsid w:val="00F126DE"/>
    <w:rsid w:val="00F130E2"/>
    <w:rsid w:val="00F149E5"/>
    <w:rsid w:val="00F14A5A"/>
    <w:rsid w:val="00F14E4D"/>
    <w:rsid w:val="00F15262"/>
    <w:rsid w:val="00F154C7"/>
    <w:rsid w:val="00F156A7"/>
    <w:rsid w:val="00F170EE"/>
    <w:rsid w:val="00F17425"/>
    <w:rsid w:val="00F17AD8"/>
    <w:rsid w:val="00F17FD2"/>
    <w:rsid w:val="00F20761"/>
    <w:rsid w:val="00F210DF"/>
    <w:rsid w:val="00F213F2"/>
    <w:rsid w:val="00F22398"/>
    <w:rsid w:val="00F22596"/>
    <w:rsid w:val="00F2277B"/>
    <w:rsid w:val="00F2305F"/>
    <w:rsid w:val="00F231F4"/>
    <w:rsid w:val="00F236BA"/>
    <w:rsid w:val="00F2434F"/>
    <w:rsid w:val="00F24B34"/>
    <w:rsid w:val="00F26C36"/>
    <w:rsid w:val="00F26E90"/>
    <w:rsid w:val="00F30EA3"/>
    <w:rsid w:val="00F329DF"/>
    <w:rsid w:val="00F32E79"/>
    <w:rsid w:val="00F33DA4"/>
    <w:rsid w:val="00F34144"/>
    <w:rsid w:val="00F3460A"/>
    <w:rsid w:val="00F347E6"/>
    <w:rsid w:val="00F34AA9"/>
    <w:rsid w:val="00F356AB"/>
    <w:rsid w:val="00F359C2"/>
    <w:rsid w:val="00F36654"/>
    <w:rsid w:val="00F36860"/>
    <w:rsid w:val="00F36FA9"/>
    <w:rsid w:val="00F3716F"/>
    <w:rsid w:val="00F378E2"/>
    <w:rsid w:val="00F37A7B"/>
    <w:rsid w:val="00F40207"/>
    <w:rsid w:val="00F406A4"/>
    <w:rsid w:val="00F40C8C"/>
    <w:rsid w:val="00F40FF9"/>
    <w:rsid w:val="00F41574"/>
    <w:rsid w:val="00F4198E"/>
    <w:rsid w:val="00F41F78"/>
    <w:rsid w:val="00F423B5"/>
    <w:rsid w:val="00F429DD"/>
    <w:rsid w:val="00F42EB5"/>
    <w:rsid w:val="00F437B1"/>
    <w:rsid w:val="00F443ED"/>
    <w:rsid w:val="00F44CF0"/>
    <w:rsid w:val="00F45525"/>
    <w:rsid w:val="00F466E5"/>
    <w:rsid w:val="00F47131"/>
    <w:rsid w:val="00F4727A"/>
    <w:rsid w:val="00F476D6"/>
    <w:rsid w:val="00F4781B"/>
    <w:rsid w:val="00F5061D"/>
    <w:rsid w:val="00F50C73"/>
    <w:rsid w:val="00F50D96"/>
    <w:rsid w:val="00F51094"/>
    <w:rsid w:val="00F51358"/>
    <w:rsid w:val="00F51584"/>
    <w:rsid w:val="00F51F81"/>
    <w:rsid w:val="00F52E26"/>
    <w:rsid w:val="00F53046"/>
    <w:rsid w:val="00F536E0"/>
    <w:rsid w:val="00F54E20"/>
    <w:rsid w:val="00F551D3"/>
    <w:rsid w:val="00F55243"/>
    <w:rsid w:val="00F552E6"/>
    <w:rsid w:val="00F558E6"/>
    <w:rsid w:val="00F5619C"/>
    <w:rsid w:val="00F56B8E"/>
    <w:rsid w:val="00F57176"/>
    <w:rsid w:val="00F577B8"/>
    <w:rsid w:val="00F57B6D"/>
    <w:rsid w:val="00F57C89"/>
    <w:rsid w:val="00F60768"/>
    <w:rsid w:val="00F60892"/>
    <w:rsid w:val="00F60A1F"/>
    <w:rsid w:val="00F60E06"/>
    <w:rsid w:val="00F613BE"/>
    <w:rsid w:val="00F61525"/>
    <w:rsid w:val="00F6158F"/>
    <w:rsid w:val="00F617B7"/>
    <w:rsid w:val="00F61A30"/>
    <w:rsid w:val="00F61CD6"/>
    <w:rsid w:val="00F61E75"/>
    <w:rsid w:val="00F638AC"/>
    <w:rsid w:val="00F63E92"/>
    <w:rsid w:val="00F64DAF"/>
    <w:rsid w:val="00F64E7F"/>
    <w:rsid w:val="00F650A8"/>
    <w:rsid w:val="00F65FF8"/>
    <w:rsid w:val="00F6644E"/>
    <w:rsid w:val="00F67556"/>
    <w:rsid w:val="00F67EBE"/>
    <w:rsid w:val="00F70221"/>
    <w:rsid w:val="00F70AD7"/>
    <w:rsid w:val="00F70F75"/>
    <w:rsid w:val="00F7142D"/>
    <w:rsid w:val="00F7234C"/>
    <w:rsid w:val="00F724BB"/>
    <w:rsid w:val="00F73084"/>
    <w:rsid w:val="00F735DD"/>
    <w:rsid w:val="00F7370F"/>
    <w:rsid w:val="00F742AA"/>
    <w:rsid w:val="00F7470B"/>
    <w:rsid w:val="00F7577B"/>
    <w:rsid w:val="00F75B19"/>
    <w:rsid w:val="00F7654F"/>
    <w:rsid w:val="00F7698E"/>
    <w:rsid w:val="00F77F80"/>
    <w:rsid w:val="00F80618"/>
    <w:rsid w:val="00F809B7"/>
    <w:rsid w:val="00F813E4"/>
    <w:rsid w:val="00F83AB3"/>
    <w:rsid w:val="00F8538C"/>
    <w:rsid w:val="00F8599E"/>
    <w:rsid w:val="00F85B1E"/>
    <w:rsid w:val="00F86159"/>
    <w:rsid w:val="00F869D6"/>
    <w:rsid w:val="00F86EF4"/>
    <w:rsid w:val="00F87331"/>
    <w:rsid w:val="00F87862"/>
    <w:rsid w:val="00F90AEB"/>
    <w:rsid w:val="00F911B8"/>
    <w:rsid w:val="00F914B8"/>
    <w:rsid w:val="00F927DC"/>
    <w:rsid w:val="00F92EAC"/>
    <w:rsid w:val="00F932C0"/>
    <w:rsid w:val="00F9447C"/>
    <w:rsid w:val="00F9752E"/>
    <w:rsid w:val="00FA0870"/>
    <w:rsid w:val="00FA0EF4"/>
    <w:rsid w:val="00FA1223"/>
    <w:rsid w:val="00FA1392"/>
    <w:rsid w:val="00FA13AF"/>
    <w:rsid w:val="00FA1E63"/>
    <w:rsid w:val="00FA1E9A"/>
    <w:rsid w:val="00FA2AFA"/>
    <w:rsid w:val="00FA2B8F"/>
    <w:rsid w:val="00FA3EBA"/>
    <w:rsid w:val="00FA4521"/>
    <w:rsid w:val="00FA4538"/>
    <w:rsid w:val="00FA5180"/>
    <w:rsid w:val="00FA59AE"/>
    <w:rsid w:val="00FA5ECF"/>
    <w:rsid w:val="00FA61B0"/>
    <w:rsid w:val="00FA69B8"/>
    <w:rsid w:val="00FA73A9"/>
    <w:rsid w:val="00FB1812"/>
    <w:rsid w:val="00FB1B74"/>
    <w:rsid w:val="00FB228F"/>
    <w:rsid w:val="00FB2620"/>
    <w:rsid w:val="00FB2B30"/>
    <w:rsid w:val="00FB3001"/>
    <w:rsid w:val="00FB31AA"/>
    <w:rsid w:val="00FB38E0"/>
    <w:rsid w:val="00FB3A41"/>
    <w:rsid w:val="00FB4AC0"/>
    <w:rsid w:val="00FB5014"/>
    <w:rsid w:val="00FB5472"/>
    <w:rsid w:val="00FB5AD0"/>
    <w:rsid w:val="00FB6390"/>
    <w:rsid w:val="00FB646F"/>
    <w:rsid w:val="00FB6AA8"/>
    <w:rsid w:val="00FB6B63"/>
    <w:rsid w:val="00FB7AF2"/>
    <w:rsid w:val="00FB7F75"/>
    <w:rsid w:val="00FC0307"/>
    <w:rsid w:val="00FC08D1"/>
    <w:rsid w:val="00FC0B07"/>
    <w:rsid w:val="00FC29DB"/>
    <w:rsid w:val="00FC2FA1"/>
    <w:rsid w:val="00FC37DB"/>
    <w:rsid w:val="00FC601B"/>
    <w:rsid w:val="00FC615D"/>
    <w:rsid w:val="00FC6406"/>
    <w:rsid w:val="00FC6BAE"/>
    <w:rsid w:val="00FC7702"/>
    <w:rsid w:val="00FC77E8"/>
    <w:rsid w:val="00FC7AD7"/>
    <w:rsid w:val="00FD0346"/>
    <w:rsid w:val="00FD24B0"/>
    <w:rsid w:val="00FD3C5D"/>
    <w:rsid w:val="00FD41E9"/>
    <w:rsid w:val="00FD425A"/>
    <w:rsid w:val="00FD4314"/>
    <w:rsid w:val="00FD4F60"/>
    <w:rsid w:val="00FD51A1"/>
    <w:rsid w:val="00FD544A"/>
    <w:rsid w:val="00FD55D5"/>
    <w:rsid w:val="00FD572C"/>
    <w:rsid w:val="00FD5860"/>
    <w:rsid w:val="00FD593C"/>
    <w:rsid w:val="00FD66A9"/>
    <w:rsid w:val="00FD6974"/>
    <w:rsid w:val="00FD6F10"/>
    <w:rsid w:val="00FD7444"/>
    <w:rsid w:val="00FD7E96"/>
    <w:rsid w:val="00FE01EA"/>
    <w:rsid w:val="00FE04E0"/>
    <w:rsid w:val="00FE0C75"/>
    <w:rsid w:val="00FE0D82"/>
    <w:rsid w:val="00FE14F2"/>
    <w:rsid w:val="00FE1BF2"/>
    <w:rsid w:val="00FE3A68"/>
    <w:rsid w:val="00FE3C37"/>
    <w:rsid w:val="00FE4C7F"/>
    <w:rsid w:val="00FE5F3F"/>
    <w:rsid w:val="00FE6886"/>
    <w:rsid w:val="00FE6C69"/>
    <w:rsid w:val="00FE6CBF"/>
    <w:rsid w:val="00FE7AA2"/>
    <w:rsid w:val="00FF0159"/>
    <w:rsid w:val="00FF06E5"/>
    <w:rsid w:val="00FF0B04"/>
    <w:rsid w:val="00FF0D0B"/>
    <w:rsid w:val="00FF133A"/>
    <w:rsid w:val="00FF1808"/>
    <w:rsid w:val="00FF1D68"/>
    <w:rsid w:val="00FF2065"/>
    <w:rsid w:val="00FF31A9"/>
    <w:rsid w:val="00FF451F"/>
    <w:rsid w:val="00FF48C2"/>
    <w:rsid w:val="00FF4C9B"/>
    <w:rsid w:val="00FF4D91"/>
    <w:rsid w:val="00FF4FA5"/>
    <w:rsid w:val="00FF5C57"/>
    <w:rsid w:val="00FF66BF"/>
    <w:rsid w:val="00FF6715"/>
    <w:rsid w:val="00FF6AE2"/>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rsid w:val="00702989"/>
    <w:rPr>
      <w:rFonts w:ascii="Arial" w:hAnsi="Arial"/>
      <w:caps/>
      <w:color w:val="365F91"/>
      <w:spacing w:val="10"/>
      <w:lang w:eastAsia="en-US"/>
    </w:rPr>
  </w:style>
  <w:style w:type="character" w:customStyle="1" w:styleId="Heading6Char">
    <w:name w:val="Heading 6 Char"/>
    <w:basedOn w:val="DefaultParagraphFont"/>
    <w:link w:val="Heading6"/>
    <w:rsid w:val="00702989"/>
    <w:rPr>
      <w:rFonts w:ascii="Arial" w:hAnsi="Arial"/>
      <w:caps/>
      <w:color w:val="365F91"/>
      <w:spacing w:val="10"/>
      <w:lang w:eastAsia="en-US"/>
    </w:rPr>
  </w:style>
  <w:style w:type="character" w:customStyle="1" w:styleId="Heading7Char">
    <w:name w:val="Heading 7 Char"/>
    <w:basedOn w:val="DefaultParagraphFont"/>
    <w:link w:val="Heading7"/>
    <w:rsid w:val="00702989"/>
    <w:rPr>
      <w:rFonts w:ascii="Arial" w:hAnsi="Arial"/>
      <w:caps/>
      <w:color w:val="365F91"/>
      <w:spacing w:val="10"/>
      <w:lang w:eastAsia="en-US"/>
    </w:rPr>
  </w:style>
  <w:style w:type="character" w:customStyle="1" w:styleId="Heading8Char">
    <w:name w:val="Heading 8 Char"/>
    <w:basedOn w:val="DefaultParagraphFont"/>
    <w:link w:val="Heading8"/>
    <w:rsid w:val="00702989"/>
    <w:rPr>
      <w:rFonts w:ascii="Arial" w:hAnsi="Arial"/>
      <w:caps/>
      <w:spacing w:val="10"/>
      <w:sz w:val="18"/>
      <w:szCs w:val="18"/>
      <w:lang w:eastAsia="en-US"/>
    </w:rPr>
  </w:style>
  <w:style w:type="character" w:customStyle="1" w:styleId="Heading9Char">
    <w:name w:val="Heading 9 Char"/>
    <w:basedOn w:val="DefaultParagraphFont"/>
    <w:link w:val="Heading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 w:type="paragraph" w:customStyle="1" w:styleId="ColorfulList-Accent11">
    <w:name w:val="Colorful List - Accent 11"/>
    <w:basedOn w:val="Normal"/>
    <w:uiPriority w:val="34"/>
    <w:qFormat/>
    <w:rsid w:val="00003289"/>
    <w:pPr>
      <w:ind w:left="720"/>
      <w:contextualSpacing/>
    </w:pPr>
    <w:rPr>
      <w:lang w:bidi="en-US"/>
    </w:rPr>
  </w:style>
  <w:style w:type="character" w:styleId="IntenseEmphasis">
    <w:name w:val="Intense Emphasis"/>
    <w:basedOn w:val="DefaultParagraphFont"/>
    <w:uiPriority w:val="21"/>
    <w:qFormat/>
    <w:rsid w:val="00DD5034"/>
    <w:rPr>
      <w:rFonts w:ascii="Times New Roman" w:hAnsi="Times New Roman" w:cs="Times New Roman" w:hint="default"/>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val="en-US"/>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nhideWhenUsed="0"/>
    <w:lsdException w:name="toc 4" w:locked="1" w:semiHidden="0" w:unhideWhenUsed="0"/>
    <w:lsdException w:name="caption" w:locked="1" w:semiHidden="0" w:unhideWhenUsed="0" w:qFormat="1"/>
    <w:lsdException w:name="table of figures"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rFonts w:ascii="Arial" w:hAnsi="Arial"/>
      <w:b/>
      <w:bCs/>
      <w:sz w:val="20"/>
      <w:szCs w:val="20"/>
      <w:lang w:eastAsia="en-U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275618">
      <w:bodyDiv w:val="1"/>
      <w:marLeft w:val="0"/>
      <w:marRight w:val="0"/>
      <w:marTop w:val="0"/>
      <w:marBottom w:val="0"/>
      <w:divBdr>
        <w:top w:val="none" w:sz="0" w:space="0" w:color="auto"/>
        <w:left w:val="none" w:sz="0" w:space="0" w:color="auto"/>
        <w:bottom w:val="none" w:sz="0" w:space="0" w:color="auto"/>
        <w:right w:val="none" w:sz="0" w:space="0" w:color="auto"/>
      </w:divBdr>
    </w:div>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49422625">
      <w:bodyDiv w:val="1"/>
      <w:marLeft w:val="0"/>
      <w:marRight w:val="0"/>
      <w:marTop w:val="0"/>
      <w:marBottom w:val="0"/>
      <w:divBdr>
        <w:top w:val="none" w:sz="0" w:space="0" w:color="auto"/>
        <w:left w:val="none" w:sz="0" w:space="0" w:color="auto"/>
        <w:bottom w:val="none" w:sz="0" w:space="0" w:color="auto"/>
        <w:right w:val="none" w:sz="0" w:space="0" w:color="auto"/>
      </w:divBdr>
    </w:div>
    <w:div w:id="52320013">
      <w:bodyDiv w:val="1"/>
      <w:marLeft w:val="0"/>
      <w:marRight w:val="0"/>
      <w:marTop w:val="0"/>
      <w:marBottom w:val="0"/>
      <w:divBdr>
        <w:top w:val="none" w:sz="0" w:space="0" w:color="auto"/>
        <w:left w:val="none" w:sz="0" w:space="0" w:color="auto"/>
        <w:bottom w:val="none" w:sz="0" w:space="0" w:color="auto"/>
        <w:right w:val="none" w:sz="0" w:space="0" w:color="auto"/>
      </w:divBdr>
    </w:div>
    <w:div w:id="59987626">
      <w:bodyDiv w:val="1"/>
      <w:marLeft w:val="0"/>
      <w:marRight w:val="0"/>
      <w:marTop w:val="0"/>
      <w:marBottom w:val="0"/>
      <w:divBdr>
        <w:top w:val="none" w:sz="0" w:space="0" w:color="auto"/>
        <w:left w:val="none" w:sz="0" w:space="0" w:color="auto"/>
        <w:bottom w:val="none" w:sz="0" w:space="0" w:color="auto"/>
        <w:right w:val="none" w:sz="0" w:space="0" w:color="auto"/>
      </w:divBdr>
      <w:divsChild>
        <w:div w:id="1487938746">
          <w:marLeft w:val="562"/>
          <w:marRight w:val="0"/>
          <w:marTop w:val="86"/>
          <w:marBottom w:val="0"/>
          <w:divBdr>
            <w:top w:val="none" w:sz="0" w:space="0" w:color="auto"/>
            <w:left w:val="none" w:sz="0" w:space="0" w:color="auto"/>
            <w:bottom w:val="none" w:sz="0" w:space="0" w:color="auto"/>
            <w:right w:val="none" w:sz="0" w:space="0" w:color="auto"/>
          </w:divBdr>
        </w:div>
      </w:divsChild>
    </w:div>
    <w:div w:id="69617989">
      <w:bodyDiv w:val="1"/>
      <w:marLeft w:val="0"/>
      <w:marRight w:val="0"/>
      <w:marTop w:val="0"/>
      <w:marBottom w:val="0"/>
      <w:divBdr>
        <w:top w:val="none" w:sz="0" w:space="0" w:color="auto"/>
        <w:left w:val="none" w:sz="0" w:space="0" w:color="auto"/>
        <w:bottom w:val="none" w:sz="0" w:space="0" w:color="auto"/>
        <w:right w:val="none" w:sz="0" w:space="0" w:color="auto"/>
      </w:divBdr>
      <w:divsChild>
        <w:div w:id="126239922">
          <w:marLeft w:val="562"/>
          <w:marRight w:val="0"/>
          <w:marTop w:val="0"/>
          <w:marBottom w:val="0"/>
          <w:divBdr>
            <w:top w:val="none" w:sz="0" w:space="0" w:color="auto"/>
            <w:left w:val="none" w:sz="0" w:space="0" w:color="auto"/>
            <w:bottom w:val="none" w:sz="0" w:space="0" w:color="auto"/>
            <w:right w:val="none" w:sz="0" w:space="0" w:color="auto"/>
          </w:divBdr>
        </w:div>
      </w:divsChild>
    </w:div>
    <w:div w:id="150368356">
      <w:bodyDiv w:val="1"/>
      <w:marLeft w:val="0"/>
      <w:marRight w:val="0"/>
      <w:marTop w:val="0"/>
      <w:marBottom w:val="0"/>
      <w:divBdr>
        <w:top w:val="none" w:sz="0" w:space="0" w:color="auto"/>
        <w:left w:val="none" w:sz="0" w:space="0" w:color="auto"/>
        <w:bottom w:val="none" w:sz="0" w:space="0" w:color="auto"/>
        <w:right w:val="none" w:sz="0" w:space="0" w:color="auto"/>
      </w:divBdr>
      <w:divsChild>
        <w:div w:id="1968124304">
          <w:marLeft w:val="562"/>
          <w:marRight w:val="0"/>
          <w:marTop w:val="0"/>
          <w:marBottom w:val="0"/>
          <w:divBdr>
            <w:top w:val="none" w:sz="0" w:space="0" w:color="auto"/>
            <w:left w:val="none" w:sz="0" w:space="0" w:color="auto"/>
            <w:bottom w:val="none" w:sz="0" w:space="0" w:color="auto"/>
            <w:right w:val="none" w:sz="0" w:space="0" w:color="auto"/>
          </w:divBdr>
        </w:div>
        <w:div w:id="2134247668">
          <w:marLeft w:val="562"/>
          <w:marRight w:val="0"/>
          <w:marTop w:val="0"/>
          <w:marBottom w:val="0"/>
          <w:divBdr>
            <w:top w:val="none" w:sz="0" w:space="0" w:color="auto"/>
            <w:left w:val="none" w:sz="0" w:space="0" w:color="auto"/>
            <w:bottom w:val="none" w:sz="0" w:space="0" w:color="auto"/>
            <w:right w:val="none" w:sz="0" w:space="0" w:color="auto"/>
          </w:divBdr>
        </w:div>
      </w:divsChild>
    </w:div>
    <w:div w:id="151023583">
      <w:bodyDiv w:val="1"/>
      <w:marLeft w:val="0"/>
      <w:marRight w:val="0"/>
      <w:marTop w:val="0"/>
      <w:marBottom w:val="0"/>
      <w:divBdr>
        <w:top w:val="none" w:sz="0" w:space="0" w:color="auto"/>
        <w:left w:val="none" w:sz="0" w:space="0" w:color="auto"/>
        <w:bottom w:val="none" w:sz="0" w:space="0" w:color="auto"/>
        <w:right w:val="none" w:sz="0" w:space="0" w:color="auto"/>
      </w:divBdr>
    </w:div>
    <w:div w:id="189034645">
      <w:bodyDiv w:val="1"/>
      <w:marLeft w:val="0"/>
      <w:marRight w:val="0"/>
      <w:marTop w:val="0"/>
      <w:marBottom w:val="0"/>
      <w:divBdr>
        <w:top w:val="none" w:sz="0" w:space="0" w:color="auto"/>
        <w:left w:val="none" w:sz="0" w:space="0" w:color="auto"/>
        <w:bottom w:val="none" w:sz="0" w:space="0" w:color="auto"/>
        <w:right w:val="none" w:sz="0" w:space="0" w:color="auto"/>
      </w:divBdr>
      <w:divsChild>
        <w:div w:id="1116409660">
          <w:marLeft w:val="562"/>
          <w:marRight w:val="0"/>
          <w:marTop w:val="0"/>
          <w:marBottom w:val="0"/>
          <w:divBdr>
            <w:top w:val="none" w:sz="0" w:space="0" w:color="auto"/>
            <w:left w:val="none" w:sz="0" w:space="0" w:color="auto"/>
            <w:bottom w:val="none" w:sz="0" w:space="0" w:color="auto"/>
            <w:right w:val="none" w:sz="0" w:space="0" w:color="auto"/>
          </w:divBdr>
        </w:div>
      </w:divsChild>
    </w:div>
    <w:div w:id="189533402">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35752747">
      <w:bodyDiv w:val="1"/>
      <w:marLeft w:val="0"/>
      <w:marRight w:val="0"/>
      <w:marTop w:val="0"/>
      <w:marBottom w:val="0"/>
      <w:divBdr>
        <w:top w:val="none" w:sz="0" w:space="0" w:color="auto"/>
        <w:left w:val="none" w:sz="0" w:space="0" w:color="auto"/>
        <w:bottom w:val="none" w:sz="0" w:space="0" w:color="auto"/>
        <w:right w:val="none" w:sz="0" w:space="0" w:color="auto"/>
      </w:divBdr>
    </w:div>
    <w:div w:id="299844141">
      <w:bodyDiv w:val="1"/>
      <w:marLeft w:val="0"/>
      <w:marRight w:val="0"/>
      <w:marTop w:val="0"/>
      <w:marBottom w:val="0"/>
      <w:divBdr>
        <w:top w:val="none" w:sz="0" w:space="0" w:color="auto"/>
        <w:left w:val="none" w:sz="0" w:space="0" w:color="auto"/>
        <w:bottom w:val="none" w:sz="0" w:space="0" w:color="auto"/>
        <w:right w:val="none" w:sz="0" w:space="0" w:color="auto"/>
      </w:divBdr>
    </w:div>
    <w:div w:id="375862197">
      <w:bodyDiv w:val="1"/>
      <w:marLeft w:val="0"/>
      <w:marRight w:val="0"/>
      <w:marTop w:val="0"/>
      <w:marBottom w:val="0"/>
      <w:divBdr>
        <w:top w:val="none" w:sz="0" w:space="0" w:color="auto"/>
        <w:left w:val="none" w:sz="0" w:space="0" w:color="auto"/>
        <w:bottom w:val="none" w:sz="0" w:space="0" w:color="auto"/>
        <w:right w:val="none" w:sz="0" w:space="0" w:color="auto"/>
      </w:divBdr>
    </w:div>
    <w:div w:id="388187226">
      <w:bodyDiv w:val="1"/>
      <w:marLeft w:val="0"/>
      <w:marRight w:val="0"/>
      <w:marTop w:val="0"/>
      <w:marBottom w:val="0"/>
      <w:divBdr>
        <w:top w:val="none" w:sz="0" w:space="0" w:color="auto"/>
        <w:left w:val="none" w:sz="0" w:space="0" w:color="auto"/>
        <w:bottom w:val="none" w:sz="0" w:space="0" w:color="auto"/>
        <w:right w:val="none" w:sz="0" w:space="0" w:color="auto"/>
      </w:divBdr>
      <w:divsChild>
        <w:div w:id="29958123">
          <w:marLeft w:val="562"/>
          <w:marRight w:val="0"/>
          <w:marTop w:val="0"/>
          <w:marBottom w:val="0"/>
          <w:divBdr>
            <w:top w:val="none" w:sz="0" w:space="0" w:color="auto"/>
            <w:left w:val="none" w:sz="0" w:space="0" w:color="auto"/>
            <w:bottom w:val="none" w:sz="0" w:space="0" w:color="auto"/>
            <w:right w:val="none" w:sz="0" w:space="0" w:color="auto"/>
          </w:divBdr>
        </w:div>
      </w:divsChild>
    </w:div>
    <w:div w:id="394667581">
      <w:bodyDiv w:val="1"/>
      <w:marLeft w:val="0"/>
      <w:marRight w:val="0"/>
      <w:marTop w:val="0"/>
      <w:marBottom w:val="0"/>
      <w:divBdr>
        <w:top w:val="none" w:sz="0" w:space="0" w:color="auto"/>
        <w:left w:val="none" w:sz="0" w:space="0" w:color="auto"/>
        <w:bottom w:val="none" w:sz="0" w:space="0" w:color="auto"/>
        <w:right w:val="none" w:sz="0" w:space="0" w:color="auto"/>
      </w:divBdr>
    </w:div>
    <w:div w:id="419251989">
      <w:bodyDiv w:val="1"/>
      <w:marLeft w:val="0"/>
      <w:marRight w:val="0"/>
      <w:marTop w:val="0"/>
      <w:marBottom w:val="0"/>
      <w:divBdr>
        <w:top w:val="none" w:sz="0" w:space="0" w:color="auto"/>
        <w:left w:val="none" w:sz="0" w:space="0" w:color="auto"/>
        <w:bottom w:val="none" w:sz="0" w:space="0" w:color="auto"/>
        <w:right w:val="none" w:sz="0" w:space="0" w:color="auto"/>
      </w:divBdr>
    </w:div>
    <w:div w:id="439959462">
      <w:bodyDiv w:val="1"/>
      <w:marLeft w:val="0"/>
      <w:marRight w:val="0"/>
      <w:marTop w:val="0"/>
      <w:marBottom w:val="0"/>
      <w:divBdr>
        <w:top w:val="none" w:sz="0" w:space="0" w:color="auto"/>
        <w:left w:val="none" w:sz="0" w:space="0" w:color="auto"/>
        <w:bottom w:val="none" w:sz="0" w:space="0" w:color="auto"/>
        <w:right w:val="none" w:sz="0" w:space="0" w:color="auto"/>
      </w:divBdr>
    </w:div>
    <w:div w:id="619072493">
      <w:bodyDiv w:val="1"/>
      <w:marLeft w:val="0"/>
      <w:marRight w:val="0"/>
      <w:marTop w:val="0"/>
      <w:marBottom w:val="0"/>
      <w:divBdr>
        <w:top w:val="none" w:sz="0" w:space="0" w:color="auto"/>
        <w:left w:val="none" w:sz="0" w:space="0" w:color="auto"/>
        <w:bottom w:val="none" w:sz="0" w:space="0" w:color="auto"/>
        <w:right w:val="none" w:sz="0" w:space="0" w:color="auto"/>
      </w:divBdr>
      <w:divsChild>
        <w:div w:id="121849529">
          <w:marLeft w:val="562"/>
          <w:marRight w:val="0"/>
          <w:marTop w:val="82"/>
          <w:marBottom w:val="0"/>
          <w:divBdr>
            <w:top w:val="none" w:sz="0" w:space="0" w:color="auto"/>
            <w:left w:val="none" w:sz="0" w:space="0" w:color="auto"/>
            <w:bottom w:val="none" w:sz="0" w:space="0" w:color="auto"/>
            <w:right w:val="none" w:sz="0" w:space="0" w:color="auto"/>
          </w:divBdr>
        </w:div>
        <w:div w:id="825898359">
          <w:marLeft w:val="562"/>
          <w:marRight w:val="0"/>
          <w:marTop w:val="82"/>
          <w:marBottom w:val="0"/>
          <w:divBdr>
            <w:top w:val="none" w:sz="0" w:space="0" w:color="auto"/>
            <w:left w:val="none" w:sz="0" w:space="0" w:color="auto"/>
            <w:bottom w:val="none" w:sz="0" w:space="0" w:color="auto"/>
            <w:right w:val="none" w:sz="0" w:space="0" w:color="auto"/>
          </w:divBdr>
        </w:div>
      </w:divsChild>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686836879">
      <w:bodyDiv w:val="1"/>
      <w:marLeft w:val="0"/>
      <w:marRight w:val="0"/>
      <w:marTop w:val="0"/>
      <w:marBottom w:val="0"/>
      <w:divBdr>
        <w:top w:val="none" w:sz="0" w:space="0" w:color="auto"/>
        <w:left w:val="none" w:sz="0" w:space="0" w:color="auto"/>
        <w:bottom w:val="none" w:sz="0" w:space="0" w:color="auto"/>
        <w:right w:val="none" w:sz="0" w:space="0" w:color="auto"/>
      </w:divBdr>
    </w:div>
    <w:div w:id="691879034">
      <w:bodyDiv w:val="1"/>
      <w:marLeft w:val="0"/>
      <w:marRight w:val="0"/>
      <w:marTop w:val="0"/>
      <w:marBottom w:val="0"/>
      <w:divBdr>
        <w:top w:val="none" w:sz="0" w:space="0" w:color="auto"/>
        <w:left w:val="none" w:sz="0" w:space="0" w:color="auto"/>
        <w:bottom w:val="none" w:sz="0" w:space="0" w:color="auto"/>
        <w:right w:val="none" w:sz="0" w:space="0" w:color="auto"/>
      </w:divBdr>
      <w:divsChild>
        <w:div w:id="809979933">
          <w:marLeft w:val="562"/>
          <w:marRight w:val="0"/>
          <w:marTop w:val="0"/>
          <w:marBottom w:val="0"/>
          <w:divBdr>
            <w:top w:val="none" w:sz="0" w:space="0" w:color="auto"/>
            <w:left w:val="none" w:sz="0" w:space="0" w:color="auto"/>
            <w:bottom w:val="none" w:sz="0" w:space="0" w:color="auto"/>
            <w:right w:val="none" w:sz="0" w:space="0" w:color="auto"/>
          </w:divBdr>
        </w:div>
        <w:div w:id="126775989">
          <w:marLeft w:val="562"/>
          <w:marRight w:val="0"/>
          <w:marTop w:val="0"/>
          <w:marBottom w:val="0"/>
          <w:divBdr>
            <w:top w:val="none" w:sz="0" w:space="0" w:color="auto"/>
            <w:left w:val="none" w:sz="0" w:space="0" w:color="auto"/>
            <w:bottom w:val="none" w:sz="0" w:space="0" w:color="auto"/>
            <w:right w:val="none" w:sz="0" w:space="0" w:color="auto"/>
          </w:divBdr>
        </w:div>
        <w:div w:id="873889328">
          <w:marLeft w:val="562"/>
          <w:marRight w:val="0"/>
          <w:marTop w:val="0"/>
          <w:marBottom w:val="0"/>
          <w:divBdr>
            <w:top w:val="none" w:sz="0" w:space="0" w:color="auto"/>
            <w:left w:val="none" w:sz="0" w:space="0" w:color="auto"/>
            <w:bottom w:val="none" w:sz="0" w:space="0" w:color="auto"/>
            <w:right w:val="none" w:sz="0" w:space="0" w:color="auto"/>
          </w:divBdr>
        </w:div>
      </w:divsChild>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765461464">
      <w:bodyDiv w:val="1"/>
      <w:marLeft w:val="0"/>
      <w:marRight w:val="0"/>
      <w:marTop w:val="0"/>
      <w:marBottom w:val="0"/>
      <w:divBdr>
        <w:top w:val="none" w:sz="0" w:space="0" w:color="auto"/>
        <w:left w:val="none" w:sz="0" w:space="0" w:color="auto"/>
        <w:bottom w:val="none" w:sz="0" w:space="0" w:color="auto"/>
        <w:right w:val="none" w:sz="0" w:space="0" w:color="auto"/>
      </w:divBdr>
    </w:div>
    <w:div w:id="791747469">
      <w:bodyDiv w:val="1"/>
      <w:marLeft w:val="0"/>
      <w:marRight w:val="0"/>
      <w:marTop w:val="0"/>
      <w:marBottom w:val="0"/>
      <w:divBdr>
        <w:top w:val="none" w:sz="0" w:space="0" w:color="auto"/>
        <w:left w:val="none" w:sz="0" w:space="0" w:color="auto"/>
        <w:bottom w:val="none" w:sz="0" w:space="0" w:color="auto"/>
        <w:right w:val="none" w:sz="0" w:space="0" w:color="auto"/>
      </w:divBdr>
    </w:div>
    <w:div w:id="796873228">
      <w:bodyDiv w:val="1"/>
      <w:marLeft w:val="0"/>
      <w:marRight w:val="0"/>
      <w:marTop w:val="0"/>
      <w:marBottom w:val="0"/>
      <w:divBdr>
        <w:top w:val="none" w:sz="0" w:space="0" w:color="auto"/>
        <w:left w:val="none" w:sz="0" w:space="0" w:color="auto"/>
        <w:bottom w:val="none" w:sz="0" w:space="0" w:color="auto"/>
        <w:right w:val="none" w:sz="0" w:space="0" w:color="auto"/>
      </w:divBdr>
    </w:div>
    <w:div w:id="855771016">
      <w:bodyDiv w:val="1"/>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962423307">
      <w:bodyDiv w:val="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562"/>
          <w:marRight w:val="0"/>
          <w:marTop w:val="0"/>
          <w:marBottom w:val="0"/>
          <w:divBdr>
            <w:top w:val="none" w:sz="0" w:space="0" w:color="auto"/>
            <w:left w:val="none" w:sz="0" w:space="0" w:color="auto"/>
            <w:bottom w:val="none" w:sz="0" w:space="0" w:color="auto"/>
            <w:right w:val="none" w:sz="0" w:space="0" w:color="auto"/>
          </w:divBdr>
        </w:div>
        <w:div w:id="1746535859">
          <w:marLeft w:val="1282"/>
          <w:marRight w:val="0"/>
          <w:marTop w:val="0"/>
          <w:marBottom w:val="0"/>
          <w:divBdr>
            <w:top w:val="none" w:sz="0" w:space="0" w:color="auto"/>
            <w:left w:val="none" w:sz="0" w:space="0" w:color="auto"/>
            <w:bottom w:val="none" w:sz="0" w:space="0" w:color="auto"/>
            <w:right w:val="none" w:sz="0" w:space="0" w:color="auto"/>
          </w:divBdr>
        </w:div>
      </w:divsChild>
    </w:div>
    <w:div w:id="1089958836">
      <w:bodyDiv w:val="1"/>
      <w:marLeft w:val="0"/>
      <w:marRight w:val="0"/>
      <w:marTop w:val="0"/>
      <w:marBottom w:val="0"/>
      <w:divBdr>
        <w:top w:val="none" w:sz="0" w:space="0" w:color="auto"/>
        <w:left w:val="none" w:sz="0" w:space="0" w:color="auto"/>
        <w:bottom w:val="none" w:sz="0" w:space="0" w:color="auto"/>
        <w:right w:val="none" w:sz="0" w:space="0" w:color="auto"/>
      </w:divBdr>
    </w:div>
    <w:div w:id="1118839321">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169903497">
      <w:bodyDiv w:val="1"/>
      <w:marLeft w:val="0"/>
      <w:marRight w:val="0"/>
      <w:marTop w:val="0"/>
      <w:marBottom w:val="0"/>
      <w:divBdr>
        <w:top w:val="none" w:sz="0" w:space="0" w:color="auto"/>
        <w:left w:val="none" w:sz="0" w:space="0" w:color="auto"/>
        <w:bottom w:val="none" w:sz="0" w:space="0" w:color="auto"/>
        <w:right w:val="none" w:sz="0" w:space="0" w:color="auto"/>
      </w:divBdr>
    </w:div>
    <w:div w:id="1185289417">
      <w:bodyDiv w:val="1"/>
      <w:marLeft w:val="0"/>
      <w:marRight w:val="0"/>
      <w:marTop w:val="0"/>
      <w:marBottom w:val="0"/>
      <w:divBdr>
        <w:top w:val="none" w:sz="0" w:space="0" w:color="auto"/>
        <w:left w:val="none" w:sz="0" w:space="0" w:color="auto"/>
        <w:bottom w:val="none" w:sz="0" w:space="0" w:color="auto"/>
        <w:right w:val="none" w:sz="0" w:space="0" w:color="auto"/>
      </w:divBdr>
      <w:divsChild>
        <w:div w:id="1287352686">
          <w:marLeft w:val="562"/>
          <w:marRight w:val="0"/>
          <w:marTop w:val="0"/>
          <w:marBottom w:val="0"/>
          <w:divBdr>
            <w:top w:val="none" w:sz="0" w:space="0" w:color="auto"/>
            <w:left w:val="none" w:sz="0" w:space="0" w:color="auto"/>
            <w:bottom w:val="none" w:sz="0" w:space="0" w:color="auto"/>
            <w:right w:val="none" w:sz="0" w:space="0" w:color="auto"/>
          </w:divBdr>
        </w:div>
        <w:div w:id="647904782">
          <w:marLeft w:val="1282"/>
          <w:marRight w:val="0"/>
          <w:marTop w:val="0"/>
          <w:marBottom w:val="0"/>
          <w:divBdr>
            <w:top w:val="none" w:sz="0" w:space="0" w:color="auto"/>
            <w:left w:val="none" w:sz="0" w:space="0" w:color="auto"/>
            <w:bottom w:val="none" w:sz="0" w:space="0" w:color="auto"/>
            <w:right w:val="none" w:sz="0" w:space="0" w:color="auto"/>
          </w:divBdr>
        </w:div>
        <w:div w:id="954142734">
          <w:marLeft w:val="1282"/>
          <w:marRight w:val="0"/>
          <w:marTop w:val="0"/>
          <w:marBottom w:val="0"/>
          <w:divBdr>
            <w:top w:val="none" w:sz="0" w:space="0" w:color="auto"/>
            <w:left w:val="none" w:sz="0" w:space="0" w:color="auto"/>
            <w:bottom w:val="none" w:sz="0" w:space="0" w:color="auto"/>
            <w:right w:val="none" w:sz="0" w:space="0" w:color="auto"/>
          </w:divBdr>
        </w:div>
        <w:div w:id="2030981711">
          <w:marLeft w:val="1282"/>
          <w:marRight w:val="0"/>
          <w:marTop w:val="0"/>
          <w:marBottom w:val="0"/>
          <w:divBdr>
            <w:top w:val="none" w:sz="0" w:space="0" w:color="auto"/>
            <w:left w:val="none" w:sz="0" w:space="0" w:color="auto"/>
            <w:bottom w:val="none" w:sz="0" w:space="0" w:color="auto"/>
            <w:right w:val="none" w:sz="0" w:space="0" w:color="auto"/>
          </w:divBdr>
        </w:div>
      </w:divsChild>
    </w:div>
    <w:div w:id="1222404471">
      <w:bodyDiv w:val="1"/>
      <w:marLeft w:val="0"/>
      <w:marRight w:val="0"/>
      <w:marTop w:val="0"/>
      <w:marBottom w:val="0"/>
      <w:divBdr>
        <w:top w:val="none" w:sz="0" w:space="0" w:color="auto"/>
        <w:left w:val="none" w:sz="0" w:space="0" w:color="auto"/>
        <w:bottom w:val="none" w:sz="0" w:space="0" w:color="auto"/>
        <w:right w:val="none" w:sz="0" w:space="0" w:color="auto"/>
      </w:divBdr>
    </w:div>
    <w:div w:id="1228153569">
      <w:bodyDiv w:val="1"/>
      <w:marLeft w:val="0"/>
      <w:marRight w:val="0"/>
      <w:marTop w:val="0"/>
      <w:marBottom w:val="0"/>
      <w:divBdr>
        <w:top w:val="none" w:sz="0" w:space="0" w:color="auto"/>
        <w:left w:val="none" w:sz="0" w:space="0" w:color="auto"/>
        <w:bottom w:val="none" w:sz="0" w:space="0" w:color="auto"/>
        <w:right w:val="none" w:sz="0" w:space="0" w:color="auto"/>
      </w:divBdr>
      <w:divsChild>
        <w:div w:id="35009231">
          <w:marLeft w:val="562"/>
          <w:marRight w:val="0"/>
          <w:marTop w:val="86"/>
          <w:marBottom w:val="0"/>
          <w:divBdr>
            <w:top w:val="none" w:sz="0" w:space="0" w:color="auto"/>
            <w:left w:val="none" w:sz="0" w:space="0" w:color="auto"/>
            <w:bottom w:val="none" w:sz="0" w:space="0" w:color="auto"/>
            <w:right w:val="none" w:sz="0" w:space="0" w:color="auto"/>
          </w:divBdr>
        </w:div>
      </w:divsChild>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295797048">
      <w:bodyDiv w:val="1"/>
      <w:marLeft w:val="0"/>
      <w:marRight w:val="0"/>
      <w:marTop w:val="0"/>
      <w:marBottom w:val="0"/>
      <w:divBdr>
        <w:top w:val="none" w:sz="0" w:space="0" w:color="auto"/>
        <w:left w:val="none" w:sz="0" w:space="0" w:color="auto"/>
        <w:bottom w:val="none" w:sz="0" w:space="0" w:color="auto"/>
        <w:right w:val="none" w:sz="0" w:space="0" w:color="auto"/>
      </w:divBdr>
    </w:div>
    <w:div w:id="1296528627">
      <w:bodyDiv w:val="1"/>
      <w:marLeft w:val="0"/>
      <w:marRight w:val="0"/>
      <w:marTop w:val="0"/>
      <w:marBottom w:val="0"/>
      <w:divBdr>
        <w:top w:val="none" w:sz="0" w:space="0" w:color="auto"/>
        <w:left w:val="none" w:sz="0" w:space="0" w:color="auto"/>
        <w:bottom w:val="none" w:sz="0" w:space="0" w:color="auto"/>
        <w:right w:val="none" w:sz="0" w:space="0" w:color="auto"/>
      </w:divBdr>
    </w:div>
    <w:div w:id="1301038101">
      <w:bodyDiv w:val="1"/>
      <w:marLeft w:val="0"/>
      <w:marRight w:val="0"/>
      <w:marTop w:val="0"/>
      <w:marBottom w:val="0"/>
      <w:divBdr>
        <w:top w:val="none" w:sz="0" w:space="0" w:color="auto"/>
        <w:left w:val="none" w:sz="0" w:space="0" w:color="auto"/>
        <w:bottom w:val="none" w:sz="0" w:space="0" w:color="auto"/>
        <w:right w:val="none" w:sz="0" w:space="0" w:color="auto"/>
      </w:divBdr>
      <w:divsChild>
        <w:div w:id="557085376">
          <w:marLeft w:val="562"/>
          <w:marRight w:val="0"/>
          <w:marTop w:val="0"/>
          <w:marBottom w:val="0"/>
          <w:divBdr>
            <w:top w:val="none" w:sz="0" w:space="0" w:color="auto"/>
            <w:left w:val="none" w:sz="0" w:space="0" w:color="auto"/>
            <w:bottom w:val="none" w:sz="0" w:space="0" w:color="auto"/>
            <w:right w:val="none" w:sz="0" w:space="0" w:color="auto"/>
          </w:divBdr>
        </w:div>
      </w:divsChild>
    </w:div>
    <w:div w:id="1339310611">
      <w:bodyDiv w:val="1"/>
      <w:marLeft w:val="0"/>
      <w:marRight w:val="0"/>
      <w:marTop w:val="0"/>
      <w:marBottom w:val="0"/>
      <w:divBdr>
        <w:top w:val="none" w:sz="0" w:space="0" w:color="auto"/>
        <w:left w:val="none" w:sz="0" w:space="0" w:color="auto"/>
        <w:bottom w:val="none" w:sz="0" w:space="0" w:color="auto"/>
        <w:right w:val="none" w:sz="0" w:space="0" w:color="auto"/>
      </w:divBdr>
      <w:divsChild>
        <w:div w:id="58527030">
          <w:marLeft w:val="562"/>
          <w:marRight w:val="0"/>
          <w:marTop w:val="0"/>
          <w:marBottom w:val="0"/>
          <w:divBdr>
            <w:top w:val="none" w:sz="0" w:space="0" w:color="auto"/>
            <w:left w:val="none" w:sz="0" w:space="0" w:color="auto"/>
            <w:bottom w:val="none" w:sz="0" w:space="0" w:color="auto"/>
            <w:right w:val="none" w:sz="0" w:space="0" w:color="auto"/>
          </w:divBdr>
        </w:div>
      </w:divsChild>
    </w:div>
    <w:div w:id="1434592467">
      <w:bodyDiv w:val="1"/>
      <w:marLeft w:val="0"/>
      <w:marRight w:val="0"/>
      <w:marTop w:val="0"/>
      <w:marBottom w:val="0"/>
      <w:divBdr>
        <w:top w:val="none" w:sz="0" w:space="0" w:color="auto"/>
        <w:left w:val="none" w:sz="0" w:space="0" w:color="auto"/>
        <w:bottom w:val="none" w:sz="0" w:space="0" w:color="auto"/>
        <w:right w:val="none" w:sz="0" w:space="0" w:color="auto"/>
      </w:divBdr>
    </w:div>
    <w:div w:id="1445462824">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555695786">
      <w:bodyDiv w:val="1"/>
      <w:marLeft w:val="0"/>
      <w:marRight w:val="0"/>
      <w:marTop w:val="0"/>
      <w:marBottom w:val="0"/>
      <w:divBdr>
        <w:top w:val="none" w:sz="0" w:space="0" w:color="auto"/>
        <w:left w:val="none" w:sz="0" w:space="0" w:color="auto"/>
        <w:bottom w:val="none" w:sz="0" w:space="0" w:color="auto"/>
        <w:right w:val="none" w:sz="0" w:space="0" w:color="auto"/>
      </w:divBdr>
      <w:divsChild>
        <w:div w:id="985016769">
          <w:marLeft w:val="562"/>
          <w:marRight w:val="0"/>
          <w:marTop w:val="0"/>
          <w:marBottom w:val="0"/>
          <w:divBdr>
            <w:top w:val="none" w:sz="0" w:space="0" w:color="auto"/>
            <w:left w:val="none" w:sz="0" w:space="0" w:color="auto"/>
            <w:bottom w:val="none" w:sz="0" w:space="0" w:color="auto"/>
            <w:right w:val="none" w:sz="0" w:space="0" w:color="auto"/>
          </w:divBdr>
        </w:div>
        <w:div w:id="1967466653">
          <w:marLeft w:val="1282"/>
          <w:marRight w:val="0"/>
          <w:marTop w:val="0"/>
          <w:marBottom w:val="0"/>
          <w:divBdr>
            <w:top w:val="none" w:sz="0" w:space="0" w:color="auto"/>
            <w:left w:val="none" w:sz="0" w:space="0" w:color="auto"/>
            <w:bottom w:val="none" w:sz="0" w:space="0" w:color="auto"/>
            <w:right w:val="none" w:sz="0" w:space="0" w:color="auto"/>
          </w:divBdr>
        </w:div>
        <w:div w:id="568343478">
          <w:marLeft w:val="1282"/>
          <w:marRight w:val="0"/>
          <w:marTop w:val="0"/>
          <w:marBottom w:val="0"/>
          <w:divBdr>
            <w:top w:val="none" w:sz="0" w:space="0" w:color="auto"/>
            <w:left w:val="none" w:sz="0" w:space="0" w:color="auto"/>
            <w:bottom w:val="none" w:sz="0" w:space="0" w:color="auto"/>
            <w:right w:val="none" w:sz="0" w:space="0" w:color="auto"/>
          </w:divBdr>
        </w:div>
        <w:div w:id="1558853118">
          <w:marLeft w:val="1282"/>
          <w:marRight w:val="0"/>
          <w:marTop w:val="0"/>
          <w:marBottom w:val="0"/>
          <w:divBdr>
            <w:top w:val="none" w:sz="0" w:space="0" w:color="auto"/>
            <w:left w:val="none" w:sz="0" w:space="0" w:color="auto"/>
            <w:bottom w:val="none" w:sz="0" w:space="0" w:color="auto"/>
            <w:right w:val="none" w:sz="0" w:space="0" w:color="auto"/>
          </w:divBdr>
        </w:div>
      </w:divsChild>
    </w:div>
    <w:div w:id="1587766162">
      <w:bodyDiv w:val="1"/>
      <w:marLeft w:val="0"/>
      <w:marRight w:val="0"/>
      <w:marTop w:val="0"/>
      <w:marBottom w:val="0"/>
      <w:divBdr>
        <w:top w:val="none" w:sz="0" w:space="0" w:color="auto"/>
        <w:left w:val="none" w:sz="0" w:space="0" w:color="auto"/>
        <w:bottom w:val="none" w:sz="0" w:space="0" w:color="auto"/>
        <w:right w:val="none" w:sz="0" w:space="0" w:color="auto"/>
      </w:divBdr>
    </w:div>
    <w:div w:id="1619677872">
      <w:bodyDiv w:val="1"/>
      <w:marLeft w:val="0"/>
      <w:marRight w:val="0"/>
      <w:marTop w:val="0"/>
      <w:marBottom w:val="0"/>
      <w:divBdr>
        <w:top w:val="none" w:sz="0" w:space="0" w:color="auto"/>
        <w:left w:val="none" w:sz="0" w:space="0" w:color="auto"/>
        <w:bottom w:val="none" w:sz="0" w:space="0" w:color="auto"/>
        <w:right w:val="none" w:sz="0" w:space="0" w:color="auto"/>
      </w:divBdr>
    </w:div>
    <w:div w:id="1703245791">
      <w:bodyDiv w:val="1"/>
      <w:marLeft w:val="0"/>
      <w:marRight w:val="0"/>
      <w:marTop w:val="0"/>
      <w:marBottom w:val="0"/>
      <w:divBdr>
        <w:top w:val="none" w:sz="0" w:space="0" w:color="auto"/>
        <w:left w:val="none" w:sz="0" w:space="0" w:color="auto"/>
        <w:bottom w:val="none" w:sz="0" w:space="0" w:color="auto"/>
        <w:right w:val="none" w:sz="0" w:space="0" w:color="auto"/>
      </w:divBdr>
    </w:div>
    <w:div w:id="1744793306">
      <w:bodyDiv w:val="1"/>
      <w:marLeft w:val="0"/>
      <w:marRight w:val="0"/>
      <w:marTop w:val="0"/>
      <w:marBottom w:val="0"/>
      <w:divBdr>
        <w:top w:val="none" w:sz="0" w:space="0" w:color="auto"/>
        <w:left w:val="none" w:sz="0" w:space="0" w:color="auto"/>
        <w:bottom w:val="none" w:sz="0" w:space="0" w:color="auto"/>
        <w:right w:val="none" w:sz="0" w:space="0" w:color="auto"/>
      </w:divBdr>
      <w:divsChild>
        <w:div w:id="12191137">
          <w:marLeft w:val="1282"/>
          <w:marRight w:val="0"/>
          <w:marTop w:val="77"/>
          <w:marBottom w:val="0"/>
          <w:divBdr>
            <w:top w:val="none" w:sz="0" w:space="0" w:color="auto"/>
            <w:left w:val="none" w:sz="0" w:space="0" w:color="auto"/>
            <w:bottom w:val="none" w:sz="0" w:space="0" w:color="auto"/>
            <w:right w:val="none" w:sz="0" w:space="0" w:color="auto"/>
          </w:divBdr>
        </w:div>
        <w:div w:id="2095928521">
          <w:marLeft w:val="1282"/>
          <w:marRight w:val="0"/>
          <w:marTop w:val="77"/>
          <w:marBottom w:val="0"/>
          <w:divBdr>
            <w:top w:val="none" w:sz="0" w:space="0" w:color="auto"/>
            <w:left w:val="none" w:sz="0" w:space="0" w:color="auto"/>
            <w:bottom w:val="none" w:sz="0" w:space="0" w:color="auto"/>
            <w:right w:val="none" w:sz="0" w:space="0" w:color="auto"/>
          </w:divBdr>
        </w:div>
        <w:div w:id="1258712190">
          <w:marLeft w:val="1282"/>
          <w:marRight w:val="0"/>
          <w:marTop w:val="77"/>
          <w:marBottom w:val="0"/>
          <w:divBdr>
            <w:top w:val="none" w:sz="0" w:space="0" w:color="auto"/>
            <w:left w:val="none" w:sz="0" w:space="0" w:color="auto"/>
            <w:bottom w:val="none" w:sz="0" w:space="0" w:color="auto"/>
            <w:right w:val="none" w:sz="0" w:space="0" w:color="auto"/>
          </w:divBdr>
        </w:div>
        <w:div w:id="934705735">
          <w:marLeft w:val="1282"/>
          <w:marRight w:val="0"/>
          <w:marTop w:val="77"/>
          <w:marBottom w:val="0"/>
          <w:divBdr>
            <w:top w:val="none" w:sz="0" w:space="0" w:color="auto"/>
            <w:left w:val="none" w:sz="0" w:space="0" w:color="auto"/>
            <w:bottom w:val="none" w:sz="0" w:space="0" w:color="auto"/>
            <w:right w:val="none" w:sz="0" w:space="0" w:color="auto"/>
          </w:divBdr>
        </w:div>
        <w:div w:id="711922217">
          <w:marLeft w:val="2002"/>
          <w:marRight w:val="0"/>
          <w:marTop w:val="77"/>
          <w:marBottom w:val="0"/>
          <w:divBdr>
            <w:top w:val="none" w:sz="0" w:space="0" w:color="auto"/>
            <w:left w:val="none" w:sz="0" w:space="0" w:color="auto"/>
            <w:bottom w:val="none" w:sz="0" w:space="0" w:color="auto"/>
            <w:right w:val="none" w:sz="0" w:space="0" w:color="auto"/>
          </w:divBdr>
        </w:div>
        <w:div w:id="853151868">
          <w:marLeft w:val="2002"/>
          <w:marRight w:val="0"/>
          <w:marTop w:val="77"/>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38643380">
      <w:bodyDiv w:val="1"/>
      <w:marLeft w:val="0"/>
      <w:marRight w:val="0"/>
      <w:marTop w:val="0"/>
      <w:marBottom w:val="0"/>
      <w:divBdr>
        <w:top w:val="none" w:sz="0" w:space="0" w:color="auto"/>
        <w:left w:val="none" w:sz="0" w:space="0" w:color="auto"/>
        <w:bottom w:val="none" w:sz="0" w:space="0" w:color="auto"/>
        <w:right w:val="none" w:sz="0" w:space="0" w:color="auto"/>
      </w:divBdr>
      <w:divsChild>
        <w:div w:id="427777659">
          <w:marLeft w:val="562"/>
          <w:marRight w:val="0"/>
          <w:marTop w:val="0"/>
          <w:marBottom w:val="0"/>
          <w:divBdr>
            <w:top w:val="none" w:sz="0" w:space="0" w:color="auto"/>
            <w:left w:val="none" w:sz="0" w:space="0" w:color="auto"/>
            <w:bottom w:val="none" w:sz="0" w:space="0" w:color="auto"/>
            <w:right w:val="none" w:sz="0" w:space="0" w:color="auto"/>
          </w:divBdr>
        </w:div>
        <w:div w:id="1046753633">
          <w:marLeft w:val="562"/>
          <w:marRight w:val="0"/>
          <w:marTop w:val="0"/>
          <w:marBottom w:val="0"/>
          <w:divBdr>
            <w:top w:val="none" w:sz="0" w:space="0" w:color="auto"/>
            <w:left w:val="none" w:sz="0" w:space="0" w:color="auto"/>
            <w:bottom w:val="none" w:sz="0" w:space="0" w:color="auto"/>
            <w:right w:val="none" w:sz="0" w:space="0" w:color="auto"/>
          </w:divBdr>
        </w:div>
      </w:divsChild>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 w:id="21317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Publications/General/CMS%20slides%20Meeting%2048.pptx" TargetMode="External"/><Relationship Id="rId18" Type="http://schemas.openxmlformats.org/officeDocument/2006/relationships/hyperlink" Target="http://semopub/MarketDevelopment/ModificationDocuments/Mod_02_13%20Registration%20of%20Charges%20Submitted.do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mopub/MarketDevelopment/ModificationDocuments/Mod_01_13_IC%20Point%20of%20Connection.docx" TargetMode="External"/><Relationship Id="rId42"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MarketRules/TSC.docx" TargetMode="External"/><Relationship Id="rId17" Type="http://schemas.openxmlformats.org/officeDocument/2006/relationships/hyperlink" Target="http://semopub/MarketDevelopment/ModificationDocuments/Mod_30_12_v2.docx" TargetMode="External"/><Relationship Id="rId25" Type="http://schemas.openxmlformats.org/officeDocument/2006/relationships/hyperlink" Target="http://semopub/MarketDevelopment/ModificationDocuments/Mod_08_12%20MIUNs.docx" TargetMode="External"/><Relationship Id="rId2" Type="http://schemas.openxmlformats.org/officeDocument/2006/relationships/customXml" Target="../customXml/item2.xml"/><Relationship Id="rId16" Type="http://schemas.openxmlformats.org/officeDocument/2006/relationships/hyperlink" Target="http://semopub/MarketDevelopment/ModificationDocuments/Mod_25_12%20Suspension%20of%20IUs.docx" TargetMode="External"/><Relationship Id="rId20" Type="http://schemas.openxmlformats.org/officeDocument/2006/relationships/hyperlink" Target="http://semopub/Publications/General/SEM%20Market%20Audit%20Report%202012.pdf" TargetMode="External"/><Relationship Id="rId29" Type="http://schemas.openxmlformats.org/officeDocument/2006/relationships/theme" Target="theme/theme1.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Documents/Mod_02_13%20Registration%20of%20Charges%20Submitted.doc" TargetMode="External"/><Relationship Id="rId5" Type="http://schemas.openxmlformats.org/officeDocument/2006/relationships/numbering" Target="numbering.xml"/><Relationship Id="rId15" Type="http://schemas.openxmlformats.org/officeDocument/2006/relationships/hyperlink" Target="http://semopub/MarketDevelopment/ModificationDocuments/WG3%20Report.zip" TargetMode="External"/><Relationship Id="rId23" Type="http://schemas.openxmlformats.org/officeDocument/2006/relationships/hyperlink" Target="http://semopub/MarketDevelopment/ModificationDocuments/Mod_25_12%20Suspension%20of%20IUs.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mopub/MarketDevelopment/ModificationDocuments/Mod_04_13%20Vat%20Jurisdic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11_12%20Gaelectric.docx" TargetMode="External"/><Relationship Id="rId22" Type="http://schemas.openxmlformats.org/officeDocument/2006/relationships/hyperlink" Target="http://semopub/MarketDevelopment/ModificationDocuments/Mod_11_12%20Gaelectric.docx" TargetMode="External"/><Relationship Id="rId27" Type="http://schemas.openxmlformats.org/officeDocument/2006/relationships/footer" Target="footer1.xml"/><Relationship Id="rId43"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Minutes</Document_x0020_Type>
    <MeetingDate xmlns="f69c7b9a-bbed-41f8-b24c-bbeb71979adf">2013-04-11T00:00:00+00:00</MeetingDate>
    <MMTID xmlns="f69c7b9a-bbed-41f8-b24c-bbeb71979adf">220</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F9D72C-262A-4105-9414-96BFF61D49B3}"/>
</file>

<file path=customXml/itemProps2.xml><?xml version="1.0" encoding="utf-8"?>
<ds:datastoreItem xmlns:ds="http://schemas.openxmlformats.org/officeDocument/2006/customXml" ds:itemID="{E3D6ACFC-EA36-4CD8-BB7F-A030725C3E01}"/>
</file>

<file path=customXml/itemProps3.xml><?xml version="1.0" encoding="utf-8"?>
<ds:datastoreItem xmlns:ds="http://schemas.openxmlformats.org/officeDocument/2006/customXml" ds:itemID="{D792EBB3-A4B7-4789-B66E-0B992802189B}"/>
</file>

<file path=customXml/itemProps4.xml><?xml version="1.0" encoding="utf-8"?>
<ds:datastoreItem xmlns:ds="http://schemas.openxmlformats.org/officeDocument/2006/customXml" ds:itemID="{2C9782B4-20BC-46DB-897D-0C69822FC125}"/>
</file>

<file path=customXml/itemProps5.xml><?xml version="1.0" encoding="utf-8"?>
<ds:datastoreItem xmlns:ds="http://schemas.openxmlformats.org/officeDocument/2006/customXml" ds:itemID="{4AD5206D-0E23-44FA-869B-3F94D0072302}"/>
</file>

<file path=customXml/itemProps6.xml><?xml version="1.0" encoding="utf-8"?>
<ds:datastoreItem xmlns:ds="http://schemas.openxmlformats.org/officeDocument/2006/customXml" ds:itemID="{F6BCFDF5-E233-4C32-A56F-F424E8999E53}"/>
</file>

<file path=docProps/app.xml><?xml version="1.0" encoding="utf-8"?>
<Properties xmlns="http://schemas.openxmlformats.org/officeDocument/2006/extended-properties" xmlns:vt="http://schemas.openxmlformats.org/officeDocument/2006/docPropsVTypes">
  <Template>Normal</Template>
  <TotalTime>0</TotalTime>
  <Pages>13</Pages>
  <Words>3081</Words>
  <Characters>19641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Meeting 42 Minutes</vt:lpstr>
    </vt:vector>
  </TitlesOfParts>
  <LinksUpToDate>false</LinksUpToDate>
  <CharactersWithSpaces>22677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48 Minutes</dc:title>
  <dc:creator/>
  <cp:lastModifiedBy/>
  <cp:revision>1</cp:revision>
  <dcterms:created xsi:type="dcterms:W3CDTF">2013-06-14T16:40:00Z</dcterms:created>
  <dcterms:modified xsi:type="dcterms:W3CDTF">2013-06-14T16:40:00Z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4" name="Copy Status">
    <vt:lpwstr>Success!</vt:lpwstr>
  </property>
  <property fmtid="{D5CDD505-2E9C-101B-9397-08002B2CF9AE}" pid="6" name="Copy to Website">
    <vt:lpwstr>true</vt:lpwstr>
  </property>
  <property fmtid="{D5CDD505-2E9C-101B-9397-08002B2CF9AE}" pid="7" name="Meeting Type">
    <vt:lpwstr>Ordinary Meeting</vt:lpwstr>
  </property>
  <property fmtid="{D5CDD505-2E9C-101B-9397-08002B2CF9AE}" pid="8" name="Meeting Document Type">
    <vt:lpwstr>Minutes</vt:lpwstr>
  </property>
  <property fmtid="{D5CDD505-2E9C-101B-9397-08002B2CF9AE}" pid="9" name="Meeting Number">
    <vt:lpwstr>147</vt:lpwstr>
  </property>
  <property fmtid="{D5CDD505-2E9C-101B-9397-08002B2CF9AE}" pid="10" name="Location">
    <vt:lpwstr>Dublin</vt:lpwstr>
  </property>
  <property fmtid="{D5CDD505-2E9C-101B-9397-08002B2CF9AE}" pid="11" name="Meeting Date">
    <vt:lpwstr>2013-04-10T23:00:00+00:00</vt:lpwstr>
  </property>
  <property fmtid="{D5CDD505-2E9C-101B-9397-08002B2CF9AE}" pid="12" name="_CopySource">
    <vt:lpwstr>Meeting 48 Minutes.docx</vt:lpwstr>
  </property>
</Properties>
</file>