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A3B1" w14:textId="77777777" w:rsidR="00370B58" w:rsidRPr="00135A1E" w:rsidRDefault="00370B58" w:rsidP="00370B58">
      <w:pPr>
        <w:ind w:firstLine="720"/>
        <w:jc w:val="center"/>
      </w:pPr>
      <w:r>
        <w:t xml:space="preserve">                                                                                              </w:t>
      </w:r>
      <w:r w:rsidRPr="00DE2A12">
        <w:rPr>
          <w:noProof/>
          <w:lang w:val="en-IE" w:eastAsia="en-IE" w:bidi="ar-SA"/>
        </w:rPr>
        <w:drawing>
          <wp:inline distT="0" distB="0" distL="0" distR="0" wp14:anchorId="6D3FA4E6" wp14:editId="6D3FA4E7">
            <wp:extent cx="942975" cy="866775"/>
            <wp:effectExtent l="19050" t="0" r="9525" b="0"/>
            <wp:docPr id="6" name="Picture 1" descr="http://www.soni.ltd.uk/media/styleassets/styleimages/soni_logo_201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1" r:link="rId12"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8240" behindDoc="0" locked="0" layoutInCell="1" allowOverlap="1" wp14:anchorId="6D3FA4E8" wp14:editId="6D3FA4E9">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3"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14:paraId="6D3FA3B2" w14:textId="77777777" w:rsidR="00370B58" w:rsidRDefault="00370B58" w:rsidP="00370B58">
      <w:r>
        <w:tab/>
      </w:r>
      <w:r>
        <w:tab/>
      </w:r>
      <w:r>
        <w:tab/>
      </w:r>
      <w:r>
        <w:tab/>
      </w:r>
      <w:r>
        <w:tab/>
      </w:r>
      <w:r>
        <w:tab/>
      </w:r>
      <w:r>
        <w:tab/>
      </w:r>
      <w:r>
        <w:tab/>
      </w:r>
      <w:r>
        <w:br w:type="textWrapping" w:clear="all"/>
      </w:r>
    </w:p>
    <w:p w14:paraId="6D3FA3B3" w14:textId="77777777" w:rsidR="00370B58" w:rsidRPr="00DE2A12" w:rsidRDefault="00370B58" w:rsidP="00370B58">
      <w:pPr>
        <w:pStyle w:val="SEMTitle"/>
        <w:rPr>
          <w:b/>
        </w:rPr>
      </w:pPr>
      <w:r w:rsidRPr="00DE2A12">
        <w:rPr>
          <w:b/>
        </w:rPr>
        <w:t>Capacity Market Code</w:t>
      </w:r>
    </w:p>
    <w:p w14:paraId="6D3FA3B4" w14:textId="77777777" w:rsidR="00370B58" w:rsidRPr="00DE2A12" w:rsidRDefault="00370B58" w:rsidP="00370B58">
      <w:pPr>
        <w:pStyle w:val="SEMTitle"/>
        <w:rPr>
          <w:b/>
        </w:rPr>
      </w:pPr>
      <w:r w:rsidRPr="00DE2A12">
        <w:rPr>
          <w:b/>
        </w:rPr>
        <w:t>Modifications</w:t>
      </w:r>
    </w:p>
    <w:p w14:paraId="6D3FA3B5" w14:textId="77777777" w:rsidR="00370B58" w:rsidRPr="00135A1E" w:rsidRDefault="00370B58" w:rsidP="00370B5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370B58" w:rsidRPr="00135A1E" w14:paraId="6D3FA3BD" w14:textId="77777777" w:rsidTr="003E6E57">
        <w:tc>
          <w:tcPr>
            <w:tcW w:w="5000" w:type="pct"/>
            <w:shd w:val="clear" w:color="auto" w:fill="666699"/>
          </w:tcPr>
          <w:p w14:paraId="6D3FA3B6" w14:textId="77777777" w:rsidR="00370B58" w:rsidRDefault="00370B58" w:rsidP="003E6E57">
            <w:pPr>
              <w:pStyle w:val="DocTitle"/>
              <w:jc w:val="both"/>
            </w:pPr>
          </w:p>
          <w:p w14:paraId="6D3FA3B7" w14:textId="61C4F61B" w:rsidR="00370B58" w:rsidRDefault="00F00C40" w:rsidP="003E6E57">
            <w:pPr>
              <w:pStyle w:val="DocTitle"/>
            </w:pPr>
            <w:r>
              <w:t>Workshop</w:t>
            </w:r>
            <w:r w:rsidR="000B1898">
              <w:t xml:space="preserve"> </w:t>
            </w:r>
            <w:r w:rsidR="006921D5">
              <w:t>1</w:t>
            </w:r>
            <w:r w:rsidR="00BD2472">
              <w:t>1</w:t>
            </w:r>
            <w:r w:rsidR="00370B58">
              <w:t xml:space="preserve"> Report</w:t>
            </w:r>
          </w:p>
          <w:p w14:paraId="6D3FA3B8" w14:textId="77777777" w:rsidR="00370B58" w:rsidRDefault="00370B58" w:rsidP="003E6E57">
            <w:pPr>
              <w:pStyle w:val="DocTitle"/>
            </w:pPr>
          </w:p>
          <w:p w14:paraId="6D3FA3B9" w14:textId="458D7712" w:rsidR="00370B58" w:rsidRDefault="00BD2472" w:rsidP="003E6E57">
            <w:pPr>
              <w:pStyle w:val="DocTitle"/>
            </w:pPr>
            <w:r>
              <w:t>27 January 2020</w:t>
            </w:r>
          </w:p>
          <w:p w14:paraId="6D3FA3BA" w14:textId="77777777" w:rsidR="00370B58" w:rsidRDefault="00370B58" w:rsidP="00422C06">
            <w:pPr>
              <w:pStyle w:val="DocTitle"/>
            </w:pPr>
          </w:p>
          <w:p w14:paraId="6D3FA3BB" w14:textId="77777777" w:rsidR="00370B58" w:rsidRDefault="007C3068" w:rsidP="003E6E57">
            <w:pPr>
              <w:pStyle w:val="DocTitle"/>
            </w:pPr>
            <w:r>
              <w:t>conference call</w:t>
            </w:r>
          </w:p>
          <w:p w14:paraId="6D3FA3BC" w14:textId="77777777" w:rsidR="00370B58" w:rsidRPr="00135A1E" w:rsidRDefault="00370B58" w:rsidP="003E6E57">
            <w:pPr>
              <w:pStyle w:val="DocTitle"/>
              <w:jc w:val="both"/>
            </w:pPr>
          </w:p>
        </w:tc>
      </w:tr>
    </w:tbl>
    <w:p w14:paraId="6D3FA3BE" w14:textId="77777777" w:rsidR="00370B58" w:rsidRDefault="00370B58" w:rsidP="00370B58">
      <w:pPr>
        <w:pBdr>
          <w:bottom w:val="single" w:sz="12" w:space="1" w:color="auto"/>
        </w:pBdr>
        <w:jc w:val="both"/>
        <w:rPr>
          <w:rFonts w:cs="Arial"/>
        </w:rPr>
      </w:pPr>
    </w:p>
    <w:p w14:paraId="6D3FA3BF" w14:textId="77777777" w:rsidR="00370B58" w:rsidRPr="00135A1E" w:rsidRDefault="00370B58" w:rsidP="00370B58">
      <w:pPr>
        <w:pBdr>
          <w:bottom w:val="single" w:sz="12" w:space="1" w:color="auto"/>
        </w:pBdr>
        <w:jc w:val="both"/>
        <w:rPr>
          <w:rStyle w:val="TableText"/>
        </w:rPr>
      </w:pPr>
    </w:p>
    <w:p w14:paraId="6D3FA3C0" w14:textId="77777777" w:rsidR="00370B58" w:rsidRPr="00135A1E" w:rsidRDefault="00370B58" w:rsidP="00370B58">
      <w:pPr>
        <w:pBdr>
          <w:bottom w:val="single" w:sz="12" w:space="1" w:color="auto"/>
        </w:pBdr>
        <w:jc w:val="both"/>
        <w:rPr>
          <w:rStyle w:val="TableText"/>
        </w:rPr>
      </w:pPr>
    </w:p>
    <w:p w14:paraId="6D3FA3C1" w14:textId="77777777" w:rsidR="00370B58" w:rsidRPr="00135A1E" w:rsidRDefault="00370B58" w:rsidP="00370B58">
      <w:pPr>
        <w:jc w:val="both"/>
        <w:rPr>
          <w:rStyle w:val="TableText"/>
        </w:rPr>
      </w:pPr>
    </w:p>
    <w:p w14:paraId="6D3FA3C2" w14:textId="77777777" w:rsidR="00370B58" w:rsidRPr="00135A1E" w:rsidRDefault="00370B58" w:rsidP="00370B58">
      <w:pPr>
        <w:pStyle w:val="Notices"/>
        <w:jc w:val="both"/>
        <w:rPr>
          <w:rStyle w:val="TableText"/>
        </w:rPr>
      </w:pPr>
      <w:r w:rsidRPr="00135A1E">
        <w:rPr>
          <w:rStyle w:val="TableText"/>
        </w:rPr>
        <w:t>COPYRIGHT NOTICE</w:t>
      </w:r>
    </w:p>
    <w:p w14:paraId="6D3FA3C3" w14:textId="77777777" w:rsidR="00370B58" w:rsidRPr="00135A1E" w:rsidRDefault="00370B58" w:rsidP="00370B58">
      <w:pPr>
        <w:pStyle w:val="Notices"/>
        <w:jc w:val="both"/>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w:t>
      </w:r>
      <w:proofErr w:type="gramStart"/>
      <w:r w:rsidRPr="00135A1E">
        <w:rPr>
          <w:rStyle w:val="TableText"/>
        </w:rPr>
        <w:t>transmitted</w:t>
      </w:r>
      <w:proofErr w:type="gramEnd"/>
      <w:r w:rsidRPr="00135A1E">
        <w:rPr>
          <w:rStyle w:val="TableText"/>
        </w:rPr>
        <w:t xml:space="preserve"> in any form or by any means, electronic or manual, including photocopying without the prior written permission of </w:t>
      </w:r>
      <w:bookmarkStart w:id="1" w:name="_DV_C8"/>
      <w:r w:rsidRPr="00135A1E">
        <w:rPr>
          <w:rStyle w:val="TableText"/>
        </w:rPr>
        <w:t>EirGrid plc and SONI Limited.</w:t>
      </w:r>
      <w:bookmarkEnd w:id="1"/>
    </w:p>
    <w:p w14:paraId="6D3FA3C4" w14:textId="77777777" w:rsidR="00370B58" w:rsidRPr="00135A1E" w:rsidRDefault="00370B58" w:rsidP="00370B58">
      <w:pPr>
        <w:pStyle w:val="Notices"/>
        <w:jc w:val="both"/>
        <w:rPr>
          <w:rStyle w:val="TableText"/>
        </w:rPr>
      </w:pPr>
    </w:p>
    <w:p w14:paraId="6D3FA3C5" w14:textId="77777777" w:rsidR="00370B58" w:rsidRPr="00135A1E" w:rsidRDefault="00370B58" w:rsidP="00370B58">
      <w:pPr>
        <w:pStyle w:val="Notices"/>
        <w:jc w:val="both"/>
        <w:rPr>
          <w:rStyle w:val="TableText"/>
        </w:rPr>
      </w:pPr>
      <w:bookmarkStart w:id="2" w:name="_DV_C9"/>
      <w:r w:rsidRPr="00135A1E">
        <w:rPr>
          <w:rStyle w:val="TableText"/>
        </w:rPr>
        <w:t>DOCUMENT DISCLAIMER</w:t>
      </w:r>
      <w:bookmarkEnd w:id="2"/>
    </w:p>
    <w:p w14:paraId="6D3FA3C6" w14:textId="77777777" w:rsidR="00370B58" w:rsidRDefault="00370B58" w:rsidP="00370B58">
      <w:pPr>
        <w:pStyle w:val="Notices"/>
        <w:jc w:val="both"/>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6D3FA3C7" w14:textId="77777777" w:rsidR="00370B58" w:rsidRDefault="00370B58" w:rsidP="00370B58">
      <w:pPr>
        <w:pStyle w:val="Notices"/>
        <w:jc w:val="both"/>
        <w:rPr>
          <w:rStyle w:val="TableText"/>
        </w:rPr>
      </w:pPr>
    </w:p>
    <w:p w14:paraId="6D3FA3C8" w14:textId="77777777" w:rsidR="00370B58" w:rsidRDefault="00370B58" w:rsidP="00370B58">
      <w:pPr>
        <w:pStyle w:val="Notices"/>
        <w:jc w:val="both"/>
        <w:rPr>
          <w:rStyle w:val="TableText"/>
        </w:rPr>
      </w:pPr>
    </w:p>
    <w:p w14:paraId="6D3FA3C9" w14:textId="77777777" w:rsidR="00370B58" w:rsidRDefault="00370B58" w:rsidP="00370B58">
      <w:pPr>
        <w:pStyle w:val="Notices"/>
        <w:jc w:val="both"/>
        <w:rPr>
          <w:rStyle w:val="TableText"/>
        </w:rPr>
      </w:pPr>
    </w:p>
    <w:p w14:paraId="6D3FA3CA" w14:textId="77777777" w:rsidR="00370B58" w:rsidRDefault="00370B58" w:rsidP="00370B58">
      <w:pPr>
        <w:pStyle w:val="Notices"/>
        <w:jc w:val="both"/>
        <w:rPr>
          <w:rStyle w:val="TableText"/>
        </w:rPr>
      </w:pPr>
    </w:p>
    <w:p w14:paraId="6D3FA3CB" w14:textId="77777777" w:rsidR="00370B58" w:rsidRDefault="00370B58" w:rsidP="00370B58">
      <w:pPr>
        <w:pStyle w:val="Notices"/>
        <w:jc w:val="both"/>
        <w:rPr>
          <w:rStyle w:val="TableText"/>
        </w:rPr>
      </w:pPr>
    </w:p>
    <w:p w14:paraId="6D3FA3CC" w14:textId="77777777" w:rsidR="00370B58" w:rsidRDefault="00370B58" w:rsidP="00370B58">
      <w:pPr>
        <w:pStyle w:val="Notices"/>
        <w:jc w:val="both"/>
        <w:rPr>
          <w:rStyle w:val="TableText"/>
        </w:rPr>
      </w:pPr>
    </w:p>
    <w:p w14:paraId="6D3FA3CD" w14:textId="77777777" w:rsidR="00370B58" w:rsidRDefault="00370B58" w:rsidP="00370B58">
      <w:pPr>
        <w:pStyle w:val="Notices"/>
        <w:jc w:val="both"/>
        <w:rPr>
          <w:rStyle w:val="TableText"/>
        </w:rPr>
      </w:pPr>
    </w:p>
    <w:p w14:paraId="6D3FA3CE" w14:textId="77777777" w:rsidR="00370B58" w:rsidRDefault="00370B58" w:rsidP="00370B58">
      <w:pPr>
        <w:pStyle w:val="Notices"/>
        <w:jc w:val="both"/>
        <w:rPr>
          <w:rStyle w:val="TableText"/>
        </w:rPr>
      </w:pPr>
    </w:p>
    <w:p w14:paraId="6D3FA3CF" w14:textId="77777777" w:rsidR="00370B58" w:rsidRDefault="00370B58" w:rsidP="00370B58">
      <w:pPr>
        <w:pStyle w:val="Notices"/>
        <w:jc w:val="both"/>
        <w:rPr>
          <w:rStyle w:val="TableText"/>
        </w:rPr>
      </w:pPr>
    </w:p>
    <w:p w14:paraId="6D3FA3D0" w14:textId="77777777" w:rsidR="00370B58" w:rsidRDefault="00370B58" w:rsidP="00370B58">
      <w:pPr>
        <w:pStyle w:val="Notices"/>
        <w:jc w:val="both"/>
        <w:rPr>
          <w:rStyle w:val="TableText"/>
        </w:rPr>
      </w:pPr>
    </w:p>
    <w:p w14:paraId="6D3FA3D1" w14:textId="77777777" w:rsidR="00370B58" w:rsidRDefault="00370B58" w:rsidP="00370B58">
      <w:pPr>
        <w:pStyle w:val="Notices"/>
        <w:jc w:val="both"/>
        <w:rPr>
          <w:rStyle w:val="TableText"/>
        </w:rPr>
      </w:pPr>
    </w:p>
    <w:p w14:paraId="6D3FA3D2" w14:textId="77777777" w:rsidR="00370B58" w:rsidRDefault="00370B58" w:rsidP="00370B58">
      <w:pPr>
        <w:pStyle w:val="Notices"/>
        <w:jc w:val="both"/>
        <w:rPr>
          <w:rStyle w:val="TableText"/>
        </w:rPr>
      </w:pPr>
    </w:p>
    <w:p w14:paraId="6D3FA3D3" w14:textId="77777777" w:rsidR="00370B58" w:rsidRDefault="00370B58" w:rsidP="00370B58">
      <w:pPr>
        <w:pStyle w:val="Notices"/>
        <w:jc w:val="both"/>
        <w:rPr>
          <w:rStyle w:val="TableText"/>
        </w:rPr>
      </w:pPr>
    </w:p>
    <w:p w14:paraId="6D3FA3D4" w14:textId="77777777" w:rsidR="00370B58" w:rsidRDefault="00370B58" w:rsidP="00370B58">
      <w:pPr>
        <w:pStyle w:val="Notices"/>
        <w:jc w:val="both"/>
        <w:rPr>
          <w:rStyle w:val="TableText"/>
        </w:rPr>
      </w:pPr>
    </w:p>
    <w:p w14:paraId="6D3FA3D5" w14:textId="77777777" w:rsidR="00370B58" w:rsidRPr="00774811" w:rsidRDefault="00370B58" w:rsidP="00370B58">
      <w:pPr>
        <w:jc w:val="both"/>
        <w:rPr>
          <w:sz w:val="18"/>
        </w:rPr>
      </w:pPr>
    </w:p>
    <w:p w14:paraId="6D3FA3D6" w14:textId="77777777" w:rsidR="00370B58" w:rsidRPr="002C1A23" w:rsidRDefault="00370B58" w:rsidP="00370B58">
      <w:pPr>
        <w:pStyle w:val="ContentsTitle"/>
        <w:jc w:val="both"/>
        <w:rPr>
          <w:lang w:bidi="ar-SA"/>
        </w:rPr>
      </w:pPr>
      <w:r w:rsidRPr="002C1A23">
        <w:rPr>
          <w:lang w:bidi="ar-SA"/>
        </w:rPr>
        <w:t>Table of Contents</w:t>
      </w:r>
    </w:p>
    <w:p w14:paraId="6D3FA3D7" w14:textId="77777777" w:rsidR="00370B58" w:rsidRPr="00774811" w:rsidRDefault="00370B58" w:rsidP="00370B58">
      <w:pPr>
        <w:jc w:val="both"/>
        <w:rPr>
          <w:highlight w:val="yellow"/>
          <w:lang w:bidi="ar-SA"/>
        </w:rPr>
      </w:pPr>
    </w:p>
    <w:p w14:paraId="051D287C" w14:textId="77777777" w:rsidR="00936874" w:rsidRDefault="00C8011C">
      <w:pPr>
        <w:pStyle w:val="TOC1"/>
        <w:rPr>
          <w:rFonts w:asciiTheme="minorHAnsi" w:eastAsiaTheme="minorEastAsia" w:hAnsiTheme="minorHAnsi" w:cstheme="minorBidi"/>
          <w:lang w:val="en-IE" w:eastAsia="en-IE" w:bidi="ar-SA"/>
        </w:rPr>
      </w:pPr>
      <w:r w:rsidRPr="00774811">
        <w:rPr>
          <w:sz w:val="48"/>
          <w:szCs w:val="48"/>
          <w:highlight w:val="yellow"/>
          <w:lang w:bidi="ar-SA"/>
        </w:rPr>
        <w:fldChar w:fldCharType="begin"/>
      </w:r>
      <w:r w:rsidR="00370B58" w:rsidRPr="00774811">
        <w:rPr>
          <w:sz w:val="48"/>
          <w:szCs w:val="48"/>
          <w:highlight w:val="yellow"/>
          <w:lang w:bidi="ar-SA"/>
        </w:rPr>
        <w:instrText xml:space="preserve"> TOC \o "1-3" \h \z \u </w:instrText>
      </w:r>
      <w:r w:rsidRPr="00774811">
        <w:rPr>
          <w:sz w:val="48"/>
          <w:szCs w:val="48"/>
          <w:highlight w:val="yellow"/>
          <w:lang w:bidi="ar-SA"/>
        </w:rPr>
        <w:fldChar w:fldCharType="separate"/>
      </w:r>
      <w:hyperlink w:anchor="_Toc31025923" w:history="1">
        <w:r w:rsidR="00936874" w:rsidRPr="00B86E7E">
          <w:rPr>
            <w:rStyle w:val="Hyperlink"/>
          </w:rPr>
          <w:t>1</w:t>
        </w:r>
        <w:r w:rsidR="00936874">
          <w:rPr>
            <w:rFonts w:asciiTheme="minorHAnsi" w:eastAsiaTheme="minorEastAsia" w:hAnsiTheme="minorHAnsi" w:cstheme="minorBidi"/>
            <w:lang w:val="en-IE" w:eastAsia="en-IE" w:bidi="ar-SA"/>
          </w:rPr>
          <w:tab/>
        </w:r>
        <w:r w:rsidR="00936874" w:rsidRPr="00B86E7E">
          <w:rPr>
            <w:rStyle w:val="Hyperlink"/>
          </w:rPr>
          <w:t>Programme of Work and System Update</w:t>
        </w:r>
        <w:r w:rsidR="00936874">
          <w:rPr>
            <w:webHidden/>
          </w:rPr>
          <w:tab/>
        </w:r>
        <w:r w:rsidR="00936874">
          <w:rPr>
            <w:webHidden/>
          </w:rPr>
          <w:fldChar w:fldCharType="begin"/>
        </w:r>
        <w:r w:rsidR="00936874">
          <w:rPr>
            <w:webHidden/>
          </w:rPr>
          <w:instrText xml:space="preserve"> PAGEREF _Toc31025923 \h </w:instrText>
        </w:r>
        <w:r w:rsidR="00936874">
          <w:rPr>
            <w:webHidden/>
          </w:rPr>
        </w:r>
        <w:r w:rsidR="00936874">
          <w:rPr>
            <w:webHidden/>
          </w:rPr>
          <w:fldChar w:fldCharType="separate"/>
        </w:r>
        <w:r w:rsidR="00936874">
          <w:rPr>
            <w:webHidden/>
          </w:rPr>
          <w:t>4</w:t>
        </w:r>
        <w:r w:rsidR="00936874">
          <w:rPr>
            <w:webHidden/>
          </w:rPr>
          <w:fldChar w:fldCharType="end"/>
        </w:r>
      </w:hyperlink>
    </w:p>
    <w:p w14:paraId="4AA6D4A5" w14:textId="77777777" w:rsidR="00936874" w:rsidRDefault="00300A2A">
      <w:pPr>
        <w:pStyle w:val="TOC2"/>
        <w:rPr>
          <w:rFonts w:asciiTheme="minorHAnsi" w:eastAsiaTheme="minorEastAsia" w:hAnsiTheme="minorHAnsi" w:cstheme="minorBidi"/>
          <w:sz w:val="22"/>
          <w:szCs w:val="22"/>
          <w:lang w:val="en-IE" w:eastAsia="en-IE" w:bidi="ar-SA"/>
        </w:rPr>
      </w:pPr>
      <w:hyperlink w:anchor="_Toc31025924" w:history="1">
        <w:r w:rsidR="00936874" w:rsidRPr="00B86E7E">
          <w:rPr>
            <w:rStyle w:val="Hyperlink"/>
          </w:rPr>
          <w:t>1.1</w:t>
        </w:r>
        <w:r w:rsidR="00936874">
          <w:rPr>
            <w:rFonts w:asciiTheme="minorHAnsi" w:eastAsiaTheme="minorEastAsia" w:hAnsiTheme="minorHAnsi" w:cstheme="minorBidi"/>
            <w:sz w:val="22"/>
            <w:szCs w:val="22"/>
            <w:lang w:val="en-IE" w:eastAsia="en-IE" w:bidi="ar-SA"/>
          </w:rPr>
          <w:tab/>
        </w:r>
        <w:r w:rsidR="00936874" w:rsidRPr="00B86E7E">
          <w:rPr>
            <w:rStyle w:val="Hyperlink"/>
          </w:rPr>
          <w:t>CMC_09_19</w:t>
        </w:r>
        <w:r w:rsidR="00936874">
          <w:rPr>
            <w:webHidden/>
          </w:rPr>
          <w:tab/>
        </w:r>
        <w:r w:rsidR="00936874">
          <w:rPr>
            <w:webHidden/>
          </w:rPr>
          <w:fldChar w:fldCharType="begin"/>
        </w:r>
        <w:r w:rsidR="00936874">
          <w:rPr>
            <w:webHidden/>
          </w:rPr>
          <w:instrText xml:space="preserve"> PAGEREF _Toc31025924 \h </w:instrText>
        </w:r>
        <w:r w:rsidR="00936874">
          <w:rPr>
            <w:webHidden/>
          </w:rPr>
        </w:r>
        <w:r w:rsidR="00936874">
          <w:rPr>
            <w:webHidden/>
          </w:rPr>
          <w:fldChar w:fldCharType="separate"/>
        </w:r>
        <w:r w:rsidR="00936874">
          <w:rPr>
            <w:webHidden/>
          </w:rPr>
          <w:t>4</w:t>
        </w:r>
        <w:r w:rsidR="00936874">
          <w:rPr>
            <w:webHidden/>
          </w:rPr>
          <w:fldChar w:fldCharType="end"/>
        </w:r>
      </w:hyperlink>
    </w:p>
    <w:p w14:paraId="7D388F3C" w14:textId="77777777" w:rsidR="00936874" w:rsidRDefault="00300A2A">
      <w:pPr>
        <w:pStyle w:val="TOC2"/>
        <w:rPr>
          <w:rFonts w:asciiTheme="minorHAnsi" w:eastAsiaTheme="minorEastAsia" w:hAnsiTheme="minorHAnsi" w:cstheme="minorBidi"/>
          <w:sz w:val="22"/>
          <w:szCs w:val="22"/>
          <w:lang w:val="en-IE" w:eastAsia="en-IE" w:bidi="ar-SA"/>
        </w:rPr>
      </w:pPr>
      <w:hyperlink w:anchor="_Toc31025925" w:history="1">
        <w:r w:rsidR="00936874" w:rsidRPr="00B86E7E">
          <w:rPr>
            <w:rStyle w:val="Hyperlink"/>
          </w:rPr>
          <w:t>1.2</w:t>
        </w:r>
        <w:r w:rsidR="00936874">
          <w:rPr>
            <w:rFonts w:asciiTheme="minorHAnsi" w:eastAsiaTheme="minorEastAsia" w:hAnsiTheme="minorHAnsi" w:cstheme="minorBidi"/>
            <w:sz w:val="22"/>
            <w:szCs w:val="22"/>
            <w:lang w:val="en-IE" w:eastAsia="en-IE" w:bidi="ar-SA"/>
          </w:rPr>
          <w:tab/>
        </w:r>
        <w:r w:rsidR="00936874" w:rsidRPr="00B86E7E">
          <w:rPr>
            <w:rStyle w:val="Hyperlink"/>
          </w:rPr>
          <w:t>CMC_02_20</w:t>
        </w:r>
        <w:r w:rsidR="00936874">
          <w:rPr>
            <w:webHidden/>
          </w:rPr>
          <w:tab/>
        </w:r>
        <w:r w:rsidR="00936874">
          <w:rPr>
            <w:webHidden/>
          </w:rPr>
          <w:fldChar w:fldCharType="begin"/>
        </w:r>
        <w:r w:rsidR="00936874">
          <w:rPr>
            <w:webHidden/>
          </w:rPr>
          <w:instrText xml:space="preserve"> PAGEREF _Toc31025925 \h </w:instrText>
        </w:r>
        <w:r w:rsidR="00936874">
          <w:rPr>
            <w:webHidden/>
          </w:rPr>
        </w:r>
        <w:r w:rsidR="00936874">
          <w:rPr>
            <w:webHidden/>
          </w:rPr>
          <w:fldChar w:fldCharType="separate"/>
        </w:r>
        <w:r w:rsidR="00936874">
          <w:rPr>
            <w:webHidden/>
          </w:rPr>
          <w:t>4</w:t>
        </w:r>
        <w:r w:rsidR="00936874">
          <w:rPr>
            <w:webHidden/>
          </w:rPr>
          <w:fldChar w:fldCharType="end"/>
        </w:r>
      </w:hyperlink>
    </w:p>
    <w:p w14:paraId="7DDBF411" w14:textId="77777777" w:rsidR="00936874" w:rsidRDefault="00300A2A">
      <w:pPr>
        <w:pStyle w:val="TOC1"/>
        <w:rPr>
          <w:rFonts w:asciiTheme="minorHAnsi" w:eastAsiaTheme="minorEastAsia" w:hAnsiTheme="minorHAnsi" w:cstheme="minorBidi"/>
          <w:lang w:val="en-IE" w:eastAsia="en-IE" w:bidi="ar-SA"/>
        </w:rPr>
      </w:pPr>
      <w:hyperlink w:anchor="_Toc31025926" w:history="1">
        <w:r w:rsidR="00936874" w:rsidRPr="00B86E7E">
          <w:rPr>
            <w:rStyle w:val="Hyperlink"/>
          </w:rPr>
          <w:t>2</w:t>
        </w:r>
        <w:r w:rsidR="00936874">
          <w:rPr>
            <w:rFonts w:asciiTheme="minorHAnsi" w:eastAsiaTheme="minorEastAsia" w:hAnsiTheme="minorHAnsi" w:cstheme="minorBidi"/>
            <w:lang w:val="en-IE" w:eastAsia="en-IE" w:bidi="ar-SA"/>
          </w:rPr>
          <w:tab/>
        </w:r>
        <w:r w:rsidR="00936874" w:rsidRPr="00B86E7E">
          <w:rPr>
            <w:rStyle w:val="Hyperlink"/>
          </w:rPr>
          <w:t>AOB</w:t>
        </w:r>
        <w:r w:rsidR="00936874">
          <w:rPr>
            <w:webHidden/>
          </w:rPr>
          <w:tab/>
        </w:r>
        <w:r w:rsidR="00936874">
          <w:rPr>
            <w:webHidden/>
          </w:rPr>
          <w:fldChar w:fldCharType="begin"/>
        </w:r>
        <w:r w:rsidR="00936874">
          <w:rPr>
            <w:webHidden/>
          </w:rPr>
          <w:instrText xml:space="preserve"> PAGEREF _Toc31025926 \h </w:instrText>
        </w:r>
        <w:r w:rsidR="00936874">
          <w:rPr>
            <w:webHidden/>
          </w:rPr>
        </w:r>
        <w:r w:rsidR="00936874">
          <w:rPr>
            <w:webHidden/>
          </w:rPr>
          <w:fldChar w:fldCharType="separate"/>
        </w:r>
        <w:r w:rsidR="00936874">
          <w:rPr>
            <w:webHidden/>
          </w:rPr>
          <w:t>5</w:t>
        </w:r>
        <w:r w:rsidR="00936874">
          <w:rPr>
            <w:webHidden/>
          </w:rPr>
          <w:fldChar w:fldCharType="end"/>
        </w:r>
      </w:hyperlink>
    </w:p>
    <w:p w14:paraId="7A2F395E" w14:textId="77777777" w:rsidR="00936874" w:rsidRDefault="00300A2A">
      <w:pPr>
        <w:pStyle w:val="TOC2"/>
        <w:rPr>
          <w:rFonts w:asciiTheme="minorHAnsi" w:eastAsiaTheme="minorEastAsia" w:hAnsiTheme="minorHAnsi" w:cstheme="minorBidi"/>
          <w:sz w:val="22"/>
          <w:szCs w:val="22"/>
          <w:lang w:val="en-IE" w:eastAsia="en-IE" w:bidi="ar-SA"/>
        </w:rPr>
      </w:pPr>
      <w:hyperlink w:anchor="_Toc31025927" w:history="1">
        <w:r w:rsidR="00936874" w:rsidRPr="00B86E7E">
          <w:rPr>
            <w:rStyle w:val="Hyperlink"/>
          </w:rPr>
          <w:t>2.1</w:t>
        </w:r>
        <w:r w:rsidR="00936874">
          <w:rPr>
            <w:rFonts w:asciiTheme="minorHAnsi" w:eastAsiaTheme="minorEastAsia" w:hAnsiTheme="minorHAnsi" w:cstheme="minorBidi"/>
            <w:sz w:val="22"/>
            <w:szCs w:val="22"/>
            <w:lang w:val="en-IE" w:eastAsia="en-IE" w:bidi="ar-SA"/>
          </w:rPr>
          <w:tab/>
        </w:r>
        <w:r w:rsidR="00936874" w:rsidRPr="00B86E7E">
          <w:rPr>
            <w:rStyle w:val="Hyperlink"/>
          </w:rPr>
          <w:t>Next Steps</w:t>
        </w:r>
        <w:r w:rsidR="00936874">
          <w:rPr>
            <w:webHidden/>
          </w:rPr>
          <w:tab/>
        </w:r>
        <w:r w:rsidR="00936874">
          <w:rPr>
            <w:webHidden/>
          </w:rPr>
          <w:fldChar w:fldCharType="begin"/>
        </w:r>
        <w:r w:rsidR="00936874">
          <w:rPr>
            <w:webHidden/>
          </w:rPr>
          <w:instrText xml:space="preserve"> PAGEREF _Toc31025927 \h </w:instrText>
        </w:r>
        <w:r w:rsidR="00936874">
          <w:rPr>
            <w:webHidden/>
          </w:rPr>
        </w:r>
        <w:r w:rsidR="00936874">
          <w:rPr>
            <w:webHidden/>
          </w:rPr>
          <w:fldChar w:fldCharType="separate"/>
        </w:r>
        <w:r w:rsidR="00936874">
          <w:rPr>
            <w:webHidden/>
          </w:rPr>
          <w:t>5</w:t>
        </w:r>
        <w:r w:rsidR="00936874">
          <w:rPr>
            <w:webHidden/>
          </w:rPr>
          <w:fldChar w:fldCharType="end"/>
        </w:r>
      </w:hyperlink>
    </w:p>
    <w:p w14:paraId="00B8BB78" w14:textId="61EDF952" w:rsidR="00936874" w:rsidRDefault="00300A2A">
      <w:pPr>
        <w:pStyle w:val="TOC1"/>
        <w:rPr>
          <w:rFonts w:asciiTheme="minorHAnsi" w:eastAsiaTheme="minorEastAsia" w:hAnsiTheme="minorHAnsi" w:cstheme="minorBidi"/>
          <w:lang w:val="en-IE" w:eastAsia="en-IE" w:bidi="ar-SA"/>
        </w:rPr>
      </w:pPr>
      <w:hyperlink w:anchor="_Toc31025928" w:history="1">
        <w:r w:rsidR="00936874" w:rsidRPr="00B86E7E">
          <w:rPr>
            <w:rStyle w:val="Hyperlink"/>
          </w:rPr>
          <w:t>Appendix 1 – Programme of wo</w:t>
        </w:r>
        <w:r w:rsidR="00400ADC">
          <w:rPr>
            <w:rStyle w:val="Hyperlink"/>
          </w:rPr>
          <w:t>rk as discussed at Workshop</w:t>
        </w:r>
        <w:r w:rsidR="00936874" w:rsidRPr="00B86E7E">
          <w:rPr>
            <w:rStyle w:val="Hyperlink"/>
          </w:rPr>
          <w:t xml:space="preserve"> 11</w:t>
        </w:r>
        <w:r w:rsidR="00936874">
          <w:rPr>
            <w:webHidden/>
          </w:rPr>
          <w:tab/>
        </w:r>
        <w:r w:rsidR="00936874">
          <w:rPr>
            <w:webHidden/>
          </w:rPr>
          <w:fldChar w:fldCharType="begin"/>
        </w:r>
        <w:r w:rsidR="00936874">
          <w:rPr>
            <w:webHidden/>
          </w:rPr>
          <w:instrText xml:space="preserve"> PAGEREF _Toc31025928 \h </w:instrText>
        </w:r>
        <w:r w:rsidR="00936874">
          <w:rPr>
            <w:webHidden/>
          </w:rPr>
        </w:r>
        <w:r w:rsidR="00936874">
          <w:rPr>
            <w:webHidden/>
          </w:rPr>
          <w:fldChar w:fldCharType="separate"/>
        </w:r>
        <w:r w:rsidR="00936874">
          <w:rPr>
            <w:webHidden/>
          </w:rPr>
          <w:t>6</w:t>
        </w:r>
        <w:r w:rsidR="00936874">
          <w:rPr>
            <w:webHidden/>
          </w:rPr>
          <w:fldChar w:fldCharType="end"/>
        </w:r>
      </w:hyperlink>
    </w:p>
    <w:p w14:paraId="6D3FA3E1" w14:textId="77777777" w:rsidR="00370B58" w:rsidRPr="00EA0CB1" w:rsidRDefault="00C8011C" w:rsidP="00370B58">
      <w:pPr>
        <w:pStyle w:val="TOC1"/>
        <w:ind w:left="0" w:firstLine="0"/>
        <w:rPr>
          <w:rFonts w:ascii="Calibri" w:hAnsi="Calibri"/>
          <w:highlight w:val="yellow"/>
          <w:lang w:val="en-IE" w:eastAsia="en-IE" w:bidi="ar-SA"/>
        </w:rPr>
      </w:pPr>
      <w:r w:rsidRPr="00774811">
        <w:rPr>
          <w:highlight w:val="yellow"/>
          <w:lang w:bidi="ar-SA"/>
        </w:rPr>
        <w:fldChar w:fldCharType="end"/>
      </w:r>
    </w:p>
    <w:p w14:paraId="6D3FA3E2" w14:textId="77777777" w:rsidR="00370B58" w:rsidRPr="00827667" w:rsidRDefault="00370B58" w:rsidP="00370B58">
      <w:pPr>
        <w:jc w:val="both"/>
        <w:rPr>
          <w:noProof/>
          <w:lang w:bidi="ar-SA"/>
        </w:rPr>
      </w:pPr>
      <w:r>
        <w:rPr>
          <w:noProof/>
          <w:highlight w:val="yellow"/>
          <w:lang w:bidi="ar-SA"/>
        </w:rPr>
        <w:br w:type="page"/>
      </w:r>
    </w:p>
    <w:p w14:paraId="6D3FA3E3" w14:textId="77777777" w:rsidR="00370B58" w:rsidRDefault="00370B58" w:rsidP="00370B58">
      <w:pPr>
        <w:pStyle w:val="UntitledHeading"/>
        <w:jc w:val="both"/>
      </w:pPr>
    </w:p>
    <w:p w14:paraId="6D3FA3E4" w14:textId="77777777" w:rsidR="00370B58" w:rsidRPr="00827667" w:rsidRDefault="00370B58" w:rsidP="00370B58">
      <w:pPr>
        <w:pStyle w:val="UntitledHeading"/>
        <w:jc w:val="both"/>
      </w:pPr>
      <w:r w:rsidRPr="00827667">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429"/>
        <w:gridCol w:w="2384"/>
        <w:gridCol w:w="4986"/>
      </w:tblGrid>
      <w:tr w:rsidR="00370B58" w:rsidRPr="00827667" w14:paraId="6D3FA3E9" w14:textId="77777777" w:rsidTr="003E6E57">
        <w:trPr>
          <w:trHeight w:val="300"/>
        </w:trPr>
        <w:tc>
          <w:tcPr>
            <w:tcW w:w="486" w:type="pct"/>
            <w:shd w:val="pct15" w:color="auto" w:fill="FFFFFF"/>
          </w:tcPr>
          <w:p w14:paraId="6D3FA3E5" w14:textId="77777777" w:rsidR="00370B58" w:rsidRPr="00D535F5" w:rsidRDefault="00370B58" w:rsidP="003E6E57">
            <w:pPr>
              <w:spacing w:before="0" w:after="0"/>
              <w:jc w:val="both"/>
              <w:rPr>
                <w:rStyle w:val="TableText"/>
                <w:b/>
                <w:bCs/>
              </w:rPr>
            </w:pPr>
            <w:r w:rsidRPr="00D535F5">
              <w:rPr>
                <w:rStyle w:val="TableText"/>
                <w:b/>
                <w:bCs/>
              </w:rPr>
              <w:t>Version</w:t>
            </w:r>
          </w:p>
        </w:tc>
        <w:tc>
          <w:tcPr>
            <w:tcW w:w="733" w:type="pct"/>
            <w:shd w:val="pct15" w:color="auto" w:fill="FFFFFF"/>
          </w:tcPr>
          <w:p w14:paraId="6D3FA3E6" w14:textId="77777777" w:rsidR="00370B58" w:rsidRPr="00D535F5" w:rsidRDefault="00370B58" w:rsidP="003E6E57">
            <w:pPr>
              <w:spacing w:before="0" w:after="0"/>
              <w:jc w:val="both"/>
              <w:rPr>
                <w:rStyle w:val="TableText"/>
                <w:b/>
                <w:bCs/>
              </w:rPr>
            </w:pPr>
            <w:r w:rsidRPr="00D535F5">
              <w:rPr>
                <w:rStyle w:val="TableText"/>
                <w:b/>
                <w:bCs/>
              </w:rPr>
              <w:t>Date</w:t>
            </w:r>
          </w:p>
        </w:tc>
        <w:tc>
          <w:tcPr>
            <w:tcW w:w="1223" w:type="pct"/>
            <w:shd w:val="pct15" w:color="auto" w:fill="FFFFFF"/>
          </w:tcPr>
          <w:p w14:paraId="6D3FA3E7" w14:textId="77777777" w:rsidR="00370B58" w:rsidRPr="00D535F5" w:rsidRDefault="00370B58" w:rsidP="003E6E57">
            <w:pPr>
              <w:spacing w:before="0" w:after="0"/>
              <w:jc w:val="both"/>
              <w:rPr>
                <w:rStyle w:val="TableText"/>
                <w:b/>
                <w:bCs/>
              </w:rPr>
            </w:pPr>
            <w:r w:rsidRPr="00D535F5">
              <w:rPr>
                <w:rStyle w:val="TableText"/>
                <w:b/>
                <w:bCs/>
              </w:rPr>
              <w:t>Author</w:t>
            </w:r>
          </w:p>
        </w:tc>
        <w:tc>
          <w:tcPr>
            <w:tcW w:w="2558" w:type="pct"/>
            <w:shd w:val="pct15" w:color="auto" w:fill="FFFFFF"/>
          </w:tcPr>
          <w:p w14:paraId="6D3FA3E8" w14:textId="77777777" w:rsidR="00370B58" w:rsidRPr="00D535F5" w:rsidRDefault="00370B58" w:rsidP="003E6E57">
            <w:pPr>
              <w:spacing w:before="0" w:after="0"/>
              <w:jc w:val="both"/>
              <w:rPr>
                <w:rStyle w:val="TableText"/>
                <w:b/>
                <w:bCs/>
              </w:rPr>
            </w:pPr>
            <w:r w:rsidRPr="00D535F5">
              <w:rPr>
                <w:rStyle w:val="TableText"/>
                <w:b/>
                <w:bCs/>
              </w:rPr>
              <w:t>Comment</w:t>
            </w:r>
          </w:p>
        </w:tc>
      </w:tr>
      <w:tr w:rsidR="00370B58" w:rsidRPr="00785B6A" w14:paraId="6D3FA3EE" w14:textId="77777777" w:rsidTr="003E6E57">
        <w:trPr>
          <w:trHeight w:val="300"/>
        </w:trPr>
        <w:tc>
          <w:tcPr>
            <w:tcW w:w="486" w:type="pct"/>
          </w:tcPr>
          <w:p w14:paraId="6D3FA3EA" w14:textId="77777777" w:rsidR="00370B58" w:rsidRPr="00D64132" w:rsidRDefault="00370B58" w:rsidP="003E6E57">
            <w:pPr>
              <w:spacing w:before="0" w:after="0"/>
              <w:jc w:val="both"/>
              <w:rPr>
                <w:rStyle w:val="TableText"/>
              </w:rPr>
            </w:pPr>
            <w:r w:rsidRPr="00D64132">
              <w:rPr>
                <w:rStyle w:val="TableText"/>
              </w:rPr>
              <w:t>1.0</w:t>
            </w:r>
          </w:p>
        </w:tc>
        <w:tc>
          <w:tcPr>
            <w:tcW w:w="733" w:type="pct"/>
          </w:tcPr>
          <w:p w14:paraId="6D3FA3EB" w14:textId="64FBE3FA" w:rsidR="00370B58" w:rsidRPr="00D64132" w:rsidRDefault="00090496" w:rsidP="003E6E57">
            <w:pPr>
              <w:spacing w:before="0" w:after="0"/>
              <w:jc w:val="both"/>
              <w:rPr>
                <w:rStyle w:val="TableText"/>
              </w:rPr>
            </w:pPr>
            <w:r>
              <w:rPr>
                <w:rStyle w:val="TableText"/>
              </w:rPr>
              <w:t>29</w:t>
            </w:r>
            <w:r w:rsidRPr="00090496">
              <w:rPr>
                <w:rStyle w:val="TableText"/>
                <w:vertAlign w:val="superscript"/>
              </w:rPr>
              <w:t>th</w:t>
            </w:r>
            <w:r>
              <w:rPr>
                <w:rStyle w:val="TableText"/>
              </w:rPr>
              <w:t xml:space="preserve"> Jan</w:t>
            </w:r>
            <w:r w:rsidR="00400ADC">
              <w:rPr>
                <w:rStyle w:val="TableText"/>
              </w:rPr>
              <w:t xml:space="preserve"> 2020</w:t>
            </w:r>
          </w:p>
        </w:tc>
        <w:tc>
          <w:tcPr>
            <w:tcW w:w="1223" w:type="pct"/>
          </w:tcPr>
          <w:p w14:paraId="6D3FA3EC" w14:textId="77777777" w:rsidR="00370B58" w:rsidRPr="00D64132" w:rsidRDefault="00370B58" w:rsidP="003E6E57">
            <w:pPr>
              <w:spacing w:before="0" w:after="0"/>
              <w:jc w:val="both"/>
              <w:rPr>
                <w:rStyle w:val="TableText"/>
              </w:rPr>
            </w:pPr>
            <w:r>
              <w:rPr>
                <w:rStyle w:val="TableText"/>
              </w:rPr>
              <w:t>Market Modifications Team</w:t>
            </w:r>
          </w:p>
        </w:tc>
        <w:tc>
          <w:tcPr>
            <w:tcW w:w="2558" w:type="pct"/>
          </w:tcPr>
          <w:p w14:paraId="6D3FA3ED" w14:textId="77777777" w:rsidR="00370B58" w:rsidRPr="00D64132" w:rsidRDefault="00370B58" w:rsidP="003E6E57">
            <w:pPr>
              <w:spacing w:before="0" w:after="0"/>
              <w:jc w:val="both"/>
              <w:rPr>
                <w:rStyle w:val="TableText"/>
              </w:rPr>
            </w:pPr>
            <w:r>
              <w:rPr>
                <w:rStyle w:val="TableText"/>
              </w:rPr>
              <w:t>Drafting including all working group comments received following meeting</w:t>
            </w:r>
          </w:p>
        </w:tc>
      </w:tr>
      <w:tr w:rsidR="00370B58" w:rsidRPr="00785B6A" w14:paraId="6D3FA3F3" w14:textId="77777777" w:rsidTr="003E6E57">
        <w:trPr>
          <w:trHeight w:val="300"/>
        </w:trPr>
        <w:tc>
          <w:tcPr>
            <w:tcW w:w="486" w:type="pct"/>
            <w:shd w:val="clear" w:color="auto" w:fill="FFFFFF" w:themeFill="background1"/>
          </w:tcPr>
          <w:p w14:paraId="6D3FA3EF" w14:textId="19D50C5A" w:rsidR="00370B58" w:rsidRPr="004B060F" w:rsidRDefault="00320C4B" w:rsidP="003E6E57">
            <w:pPr>
              <w:spacing w:before="0" w:after="0"/>
              <w:jc w:val="both"/>
              <w:rPr>
                <w:rStyle w:val="TableText"/>
                <w:highlight w:val="yellow"/>
              </w:rPr>
            </w:pPr>
            <w:r>
              <w:rPr>
                <w:rStyle w:val="TableText"/>
              </w:rPr>
              <w:t>2.0</w:t>
            </w:r>
          </w:p>
        </w:tc>
        <w:tc>
          <w:tcPr>
            <w:tcW w:w="733" w:type="pct"/>
            <w:shd w:val="clear" w:color="auto" w:fill="FFFFFF" w:themeFill="background1"/>
          </w:tcPr>
          <w:p w14:paraId="6D3FA3F0" w14:textId="7E037066" w:rsidR="00370B58" w:rsidRPr="004B060F" w:rsidRDefault="00090496" w:rsidP="003E6E57">
            <w:pPr>
              <w:spacing w:before="0" w:after="0"/>
              <w:jc w:val="both"/>
              <w:rPr>
                <w:rStyle w:val="TableText"/>
                <w:highlight w:val="yellow"/>
              </w:rPr>
            </w:pPr>
            <w:r>
              <w:rPr>
                <w:rStyle w:val="TableText"/>
              </w:rPr>
              <w:t>4</w:t>
            </w:r>
            <w:r>
              <w:rPr>
                <w:rStyle w:val="TableText"/>
                <w:vertAlign w:val="superscript"/>
              </w:rPr>
              <w:t xml:space="preserve">th </w:t>
            </w:r>
            <w:r>
              <w:rPr>
                <w:rStyle w:val="TableText"/>
              </w:rPr>
              <w:t xml:space="preserve">Feb </w:t>
            </w:r>
            <w:r w:rsidRPr="00090496">
              <w:rPr>
                <w:rStyle w:val="TableText"/>
              </w:rPr>
              <w:t>2020</w:t>
            </w:r>
          </w:p>
        </w:tc>
        <w:tc>
          <w:tcPr>
            <w:tcW w:w="1223" w:type="pct"/>
            <w:shd w:val="clear" w:color="auto" w:fill="FFFFFF" w:themeFill="background1"/>
          </w:tcPr>
          <w:p w14:paraId="6D3FA3F1" w14:textId="77777777" w:rsidR="00370B58" w:rsidRPr="00835D9B" w:rsidRDefault="00370B58" w:rsidP="003E6E57">
            <w:pPr>
              <w:spacing w:before="0" w:after="0"/>
              <w:jc w:val="both"/>
              <w:rPr>
                <w:rStyle w:val="TableText"/>
              </w:rPr>
            </w:pPr>
            <w:r>
              <w:rPr>
                <w:rStyle w:val="TableText"/>
              </w:rPr>
              <w:t>Attendee Review complete and document updated.</w:t>
            </w:r>
          </w:p>
        </w:tc>
        <w:tc>
          <w:tcPr>
            <w:tcW w:w="2558" w:type="pct"/>
            <w:shd w:val="clear" w:color="auto" w:fill="FFFFFF" w:themeFill="background1"/>
          </w:tcPr>
          <w:p w14:paraId="6D3FA3F2" w14:textId="77777777" w:rsidR="00370B58" w:rsidRPr="00835D9B" w:rsidRDefault="00370B58" w:rsidP="003E6E57">
            <w:pPr>
              <w:spacing w:before="0" w:after="0"/>
              <w:jc w:val="both"/>
              <w:rPr>
                <w:rStyle w:val="TableText"/>
              </w:rPr>
            </w:pPr>
            <w:r w:rsidRPr="00835D9B">
              <w:rPr>
                <w:rStyle w:val="TableText"/>
              </w:rPr>
              <w:t>Final draft published</w:t>
            </w:r>
          </w:p>
        </w:tc>
      </w:tr>
    </w:tbl>
    <w:p w14:paraId="6D3FA3F4" w14:textId="77777777" w:rsidR="00370B58" w:rsidRDefault="00370B58" w:rsidP="00370B58">
      <w:pPr>
        <w:pStyle w:val="UntitledHeading"/>
        <w:jc w:val="both"/>
      </w:pPr>
    </w:p>
    <w:p w14:paraId="6D3FA3F5" w14:textId="77777777" w:rsidR="00370B58" w:rsidRPr="00827667" w:rsidRDefault="00370B58" w:rsidP="00370B58">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370B58" w:rsidRPr="00785B6A" w14:paraId="6D3FA3F8" w14:textId="77777777" w:rsidTr="003E6E57">
        <w:tc>
          <w:tcPr>
            <w:tcW w:w="2500" w:type="pct"/>
            <w:shd w:val="clear" w:color="auto" w:fill="E6E6E6"/>
          </w:tcPr>
          <w:p w14:paraId="6D3FA3F6" w14:textId="77777777" w:rsidR="00370B58" w:rsidRPr="00635C53" w:rsidRDefault="00370B58" w:rsidP="003E6E57">
            <w:pPr>
              <w:spacing w:before="0" w:after="0"/>
              <w:jc w:val="both"/>
              <w:rPr>
                <w:rStyle w:val="TableText"/>
                <w:b/>
                <w:bCs/>
              </w:rPr>
            </w:pPr>
            <w:r w:rsidRPr="00635C53">
              <w:rPr>
                <w:rStyle w:val="TableText"/>
                <w:b/>
                <w:bCs/>
              </w:rPr>
              <w:t>Name</w:t>
            </w:r>
          </w:p>
        </w:tc>
        <w:tc>
          <w:tcPr>
            <w:tcW w:w="2500" w:type="pct"/>
            <w:shd w:val="clear" w:color="auto" w:fill="E6E6E6"/>
          </w:tcPr>
          <w:p w14:paraId="6D3FA3F7" w14:textId="77777777" w:rsidR="00370B58" w:rsidRPr="00635C53" w:rsidRDefault="00370B58" w:rsidP="003E6E57">
            <w:pPr>
              <w:spacing w:before="0" w:after="0"/>
              <w:jc w:val="both"/>
              <w:rPr>
                <w:rStyle w:val="TableText"/>
                <w:b/>
                <w:bCs/>
              </w:rPr>
            </w:pPr>
            <w:r w:rsidRPr="00635C53">
              <w:rPr>
                <w:rStyle w:val="TableText"/>
                <w:b/>
                <w:bCs/>
              </w:rPr>
              <w:t>Organisation</w:t>
            </w:r>
          </w:p>
        </w:tc>
      </w:tr>
      <w:tr w:rsidR="00370B58" w:rsidRPr="00785B6A" w14:paraId="6D3FA3FB" w14:textId="77777777" w:rsidTr="003E6E57">
        <w:tc>
          <w:tcPr>
            <w:tcW w:w="2500" w:type="pct"/>
          </w:tcPr>
          <w:p w14:paraId="6D3FA3F9" w14:textId="77777777" w:rsidR="00370B58" w:rsidRPr="00635C53" w:rsidRDefault="00370B58" w:rsidP="003E6E57">
            <w:pPr>
              <w:spacing w:before="0" w:after="0"/>
              <w:jc w:val="both"/>
              <w:rPr>
                <w:rStyle w:val="TableText"/>
              </w:rPr>
            </w:pPr>
            <w:r w:rsidRPr="00635C53">
              <w:rPr>
                <w:rStyle w:val="TableText"/>
              </w:rPr>
              <w:t>Working Group Attendees</w:t>
            </w:r>
          </w:p>
        </w:tc>
        <w:tc>
          <w:tcPr>
            <w:tcW w:w="2500" w:type="pct"/>
          </w:tcPr>
          <w:p w14:paraId="6D3FA3FA" w14:textId="77777777" w:rsidR="00370B58" w:rsidRPr="00635C53" w:rsidRDefault="00370B58" w:rsidP="003E6E57">
            <w:pPr>
              <w:spacing w:before="0" w:after="0"/>
              <w:jc w:val="both"/>
              <w:rPr>
                <w:rStyle w:val="TableText"/>
              </w:rPr>
            </w:pPr>
            <w:r w:rsidRPr="00635C53">
              <w:rPr>
                <w:rStyle w:val="TableText"/>
              </w:rPr>
              <w:t>Various</w:t>
            </w:r>
          </w:p>
        </w:tc>
      </w:tr>
    </w:tbl>
    <w:p w14:paraId="6D3FA3FD" w14:textId="77777777" w:rsidR="00370B58" w:rsidRPr="00635C53" w:rsidRDefault="00370B58" w:rsidP="00370B58">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70B58" w:rsidRPr="00785B6A" w14:paraId="6D3FA3FF" w14:textId="77777777" w:rsidTr="003E6E57">
        <w:tc>
          <w:tcPr>
            <w:tcW w:w="5000" w:type="pct"/>
            <w:shd w:val="clear" w:color="auto" w:fill="E6E6E6"/>
          </w:tcPr>
          <w:p w14:paraId="6D3FA3FE" w14:textId="77777777" w:rsidR="00370B58" w:rsidRPr="00635C53" w:rsidRDefault="00370B58" w:rsidP="003E6E57">
            <w:pPr>
              <w:spacing w:before="0" w:after="0"/>
              <w:jc w:val="both"/>
              <w:rPr>
                <w:rStyle w:val="TableText"/>
                <w:b/>
                <w:bCs/>
              </w:rPr>
            </w:pPr>
            <w:r w:rsidRPr="00635C53">
              <w:rPr>
                <w:rStyle w:val="TableText"/>
                <w:b/>
                <w:bCs/>
              </w:rPr>
              <w:t>Document Name</w:t>
            </w:r>
          </w:p>
        </w:tc>
      </w:tr>
      <w:tr w:rsidR="00370B58" w:rsidRPr="00785B6A" w14:paraId="6D3FA401" w14:textId="77777777" w:rsidTr="00475AA7">
        <w:tc>
          <w:tcPr>
            <w:tcW w:w="5000" w:type="pct"/>
          </w:tcPr>
          <w:p w14:paraId="460FEDC5" w14:textId="77777777" w:rsidR="00475AA7" w:rsidRPr="00567CF4" w:rsidRDefault="00475AA7" w:rsidP="00475AA7">
            <w:pPr>
              <w:spacing w:before="0" w:after="0"/>
              <w:rPr>
                <w:rStyle w:val="Hyperlink"/>
                <w:rFonts w:eastAsiaTheme="minorHAnsi" w:cs="Arial"/>
                <w:lang w:bidi="ar-SA"/>
              </w:rPr>
            </w:pPr>
          </w:p>
          <w:p w14:paraId="6D3FA400" w14:textId="34E0244F" w:rsidR="00370B58" w:rsidRPr="00567CF4" w:rsidRDefault="00300A2A" w:rsidP="00475AA7">
            <w:pPr>
              <w:spacing w:before="0" w:after="0"/>
              <w:rPr>
                <w:rStyle w:val="Hyperlink"/>
                <w:rFonts w:eastAsiaTheme="minorHAnsi" w:cs="Arial"/>
                <w:lang w:bidi="ar-SA"/>
              </w:rPr>
            </w:pPr>
            <w:hyperlink r:id="rId14" w:history="1">
              <w:r w:rsidR="00370B58" w:rsidRPr="00567CF4">
                <w:rPr>
                  <w:rStyle w:val="Hyperlink"/>
                  <w:rFonts w:eastAsiaTheme="minorHAnsi" w:cs="Arial"/>
                  <w:lang w:bidi="ar-SA"/>
                </w:rPr>
                <w:t>Capacity Market Code</w:t>
              </w:r>
            </w:hyperlink>
          </w:p>
        </w:tc>
      </w:tr>
      <w:tr w:rsidR="00370B58" w:rsidRPr="00785B6A" w14:paraId="6D3FA403" w14:textId="77777777" w:rsidTr="003E6E57">
        <w:tc>
          <w:tcPr>
            <w:tcW w:w="5000" w:type="pct"/>
            <w:vAlign w:val="center"/>
          </w:tcPr>
          <w:p w14:paraId="6D3FA402" w14:textId="64651EEA" w:rsidR="000549F3" w:rsidRPr="00567CF4" w:rsidRDefault="00300A2A" w:rsidP="003E6E57">
            <w:pPr>
              <w:autoSpaceDE w:val="0"/>
              <w:autoSpaceDN w:val="0"/>
              <w:adjustRightInd w:val="0"/>
              <w:spacing w:line="240" w:lineRule="auto"/>
              <w:rPr>
                <w:rStyle w:val="Hyperlink"/>
                <w:rFonts w:eastAsiaTheme="minorHAnsi" w:cs="Arial"/>
              </w:rPr>
            </w:pPr>
            <w:hyperlink r:id="rId15" w:history="1">
              <w:r w:rsidR="00493A57" w:rsidRPr="00493A57">
                <w:rPr>
                  <w:rStyle w:val="Hyperlink"/>
                  <w:rFonts w:eastAsiaTheme="minorHAnsi" w:cs="Arial"/>
                </w:rPr>
                <w:t>CMC_09_19 Supplementary Interim Secondary Trading</w:t>
              </w:r>
            </w:hyperlink>
          </w:p>
        </w:tc>
      </w:tr>
      <w:tr w:rsidR="00493A57" w:rsidRPr="00785B6A" w14:paraId="4DAF970B" w14:textId="77777777" w:rsidTr="003E6E57">
        <w:tc>
          <w:tcPr>
            <w:tcW w:w="5000" w:type="pct"/>
            <w:vAlign w:val="center"/>
          </w:tcPr>
          <w:p w14:paraId="27CBBA1C" w14:textId="319C0DFB" w:rsidR="00493A57" w:rsidRDefault="00300A2A" w:rsidP="003E6E57">
            <w:pPr>
              <w:autoSpaceDE w:val="0"/>
              <w:autoSpaceDN w:val="0"/>
              <w:adjustRightInd w:val="0"/>
              <w:spacing w:line="240" w:lineRule="auto"/>
              <w:rPr>
                <w:rStyle w:val="Hyperlink"/>
                <w:rFonts w:eastAsiaTheme="minorHAnsi" w:cs="Arial"/>
              </w:rPr>
            </w:pPr>
            <w:hyperlink r:id="rId16" w:history="1">
              <w:r w:rsidR="00493A57" w:rsidRPr="00493A57">
                <w:rPr>
                  <w:rStyle w:val="Hyperlink"/>
                  <w:rFonts w:eastAsiaTheme="minorHAnsi" w:cs="Arial"/>
                </w:rPr>
                <w:t>CMC_02_20 Modification to the required time frame for a T-4 Capacity Auction to take place</w:t>
              </w:r>
            </w:hyperlink>
          </w:p>
        </w:tc>
      </w:tr>
      <w:tr w:rsidR="00493A57" w:rsidRPr="00785B6A" w14:paraId="1CDF237C" w14:textId="77777777" w:rsidTr="003E6E57">
        <w:tc>
          <w:tcPr>
            <w:tcW w:w="5000" w:type="pct"/>
            <w:vAlign w:val="center"/>
          </w:tcPr>
          <w:p w14:paraId="56B946D4" w14:textId="4B799117" w:rsidR="00493A57" w:rsidRDefault="00300A2A" w:rsidP="003E6E57">
            <w:pPr>
              <w:autoSpaceDE w:val="0"/>
              <w:autoSpaceDN w:val="0"/>
              <w:adjustRightInd w:val="0"/>
              <w:spacing w:line="240" w:lineRule="auto"/>
              <w:rPr>
                <w:rStyle w:val="Hyperlink"/>
                <w:rFonts w:eastAsiaTheme="minorHAnsi" w:cs="Arial"/>
              </w:rPr>
            </w:pPr>
            <w:hyperlink r:id="rId17" w:history="1">
              <w:r w:rsidR="00493A57" w:rsidRPr="00493A57">
                <w:rPr>
                  <w:rStyle w:val="Hyperlink"/>
                  <w:rFonts w:eastAsiaTheme="minorHAnsi" w:cs="Arial"/>
                </w:rPr>
                <w:t>CMC_09_19 Slides</w:t>
              </w:r>
            </w:hyperlink>
          </w:p>
        </w:tc>
      </w:tr>
      <w:tr w:rsidR="00493A57" w:rsidRPr="00785B6A" w14:paraId="30F017D9" w14:textId="77777777" w:rsidTr="003E6E57">
        <w:tc>
          <w:tcPr>
            <w:tcW w:w="5000" w:type="pct"/>
            <w:vAlign w:val="center"/>
          </w:tcPr>
          <w:p w14:paraId="57354049" w14:textId="12AE8DF4" w:rsidR="00493A57" w:rsidRDefault="00300A2A" w:rsidP="003E6E57">
            <w:pPr>
              <w:autoSpaceDE w:val="0"/>
              <w:autoSpaceDN w:val="0"/>
              <w:adjustRightInd w:val="0"/>
              <w:spacing w:line="240" w:lineRule="auto"/>
              <w:rPr>
                <w:rStyle w:val="Hyperlink"/>
                <w:rFonts w:eastAsiaTheme="minorHAnsi" w:cs="Arial"/>
              </w:rPr>
            </w:pPr>
            <w:hyperlink r:id="rId18" w:history="1">
              <w:r w:rsidR="00493A57" w:rsidRPr="00493A57">
                <w:rPr>
                  <w:rStyle w:val="Hyperlink"/>
                  <w:rFonts w:eastAsiaTheme="minorHAnsi" w:cs="Arial"/>
                </w:rPr>
                <w:t>CMC_02_20 Slides</w:t>
              </w:r>
            </w:hyperlink>
          </w:p>
        </w:tc>
      </w:tr>
    </w:tbl>
    <w:p w14:paraId="6D3FA40A" w14:textId="77777777" w:rsidR="00C11616" w:rsidRDefault="00C11616" w:rsidP="00370B58">
      <w:pPr>
        <w:pStyle w:val="UntitledHeading"/>
        <w:jc w:val="both"/>
      </w:pPr>
    </w:p>
    <w:p w14:paraId="6D3FA40B" w14:textId="77777777" w:rsidR="00370B58" w:rsidRPr="00D473CE" w:rsidRDefault="00370B58" w:rsidP="00370B58">
      <w:pPr>
        <w:pStyle w:val="UntitledHeading"/>
        <w:jc w:val="both"/>
      </w:pPr>
      <w:r>
        <w:t>I</w:t>
      </w:r>
      <w:r w:rsidRPr="00632A47">
        <w:t>n Attendance</w:t>
      </w:r>
    </w:p>
    <w:tbl>
      <w:tblPr>
        <w:tblpPr w:leftFromText="180" w:rightFromText="180" w:vertAnchor="text"/>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928"/>
        <w:gridCol w:w="4819"/>
      </w:tblGrid>
      <w:tr w:rsidR="00370B58" w:rsidRPr="00D473CE" w14:paraId="6D3FA40E"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hideMark/>
          </w:tcPr>
          <w:p w14:paraId="6D3FA40C"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shd w:val="clear" w:color="auto" w:fill="FFFFFF" w:themeFill="background1"/>
            <w:noWrap/>
            <w:tcMar>
              <w:top w:w="0" w:type="dxa"/>
              <w:left w:w="108" w:type="dxa"/>
              <w:bottom w:w="0" w:type="dxa"/>
              <w:right w:w="108" w:type="dxa"/>
            </w:tcMar>
            <w:vAlign w:val="bottom"/>
            <w:hideMark/>
          </w:tcPr>
          <w:p w14:paraId="6D3FA40D"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370B58" w:rsidRPr="00D473CE" w14:paraId="6D3FA411"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0F" w14:textId="48A56E7B" w:rsidR="00370B58" w:rsidRPr="00D71963" w:rsidRDefault="0091793D" w:rsidP="003E6E57">
            <w:pPr>
              <w:rPr>
                <w:rFonts w:cs="Arial"/>
              </w:rPr>
            </w:pPr>
            <w:r>
              <w:rPr>
                <w:rFonts w:cs="Arial"/>
              </w:rPr>
              <w:t>Justin Maguire</w:t>
            </w:r>
          </w:p>
        </w:tc>
        <w:tc>
          <w:tcPr>
            <w:tcW w:w="4819" w:type="dxa"/>
            <w:shd w:val="clear" w:color="auto" w:fill="FFFFFF" w:themeFill="background1"/>
            <w:noWrap/>
            <w:tcMar>
              <w:top w:w="0" w:type="dxa"/>
              <w:left w:w="108" w:type="dxa"/>
              <w:bottom w:w="0" w:type="dxa"/>
              <w:right w:w="108" w:type="dxa"/>
            </w:tcMar>
            <w:vAlign w:val="bottom"/>
          </w:tcPr>
          <w:p w14:paraId="6D3FA410" w14:textId="0D8C4A37" w:rsidR="00370B58" w:rsidRPr="00D71963" w:rsidRDefault="0091793D" w:rsidP="003E6E57">
            <w:pPr>
              <w:rPr>
                <w:rFonts w:cs="Arial"/>
              </w:rPr>
            </w:pPr>
            <w:proofErr w:type="spellStart"/>
            <w:r>
              <w:rPr>
                <w:rFonts w:cs="Arial"/>
              </w:rPr>
              <w:t>Bord</w:t>
            </w:r>
            <w:proofErr w:type="spellEnd"/>
            <w:r>
              <w:rPr>
                <w:rFonts w:cs="Arial"/>
              </w:rPr>
              <w:t xml:space="preserve"> Na Mona</w:t>
            </w:r>
          </w:p>
        </w:tc>
      </w:tr>
      <w:tr w:rsidR="00370B58" w:rsidRPr="00D473CE" w14:paraId="6D3FA41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2" w14:textId="5A07D82D" w:rsidR="00370B58" w:rsidRPr="00D71963" w:rsidRDefault="0091793D" w:rsidP="003E6E57">
            <w:pPr>
              <w:rPr>
                <w:rFonts w:cs="Arial"/>
              </w:rPr>
            </w:pPr>
            <w:r>
              <w:rPr>
                <w:rFonts w:cs="Arial"/>
              </w:rPr>
              <w:t>Stacy Feldmann</w:t>
            </w:r>
          </w:p>
        </w:tc>
        <w:tc>
          <w:tcPr>
            <w:tcW w:w="4819" w:type="dxa"/>
            <w:shd w:val="clear" w:color="auto" w:fill="FFFFFF" w:themeFill="background1"/>
            <w:noWrap/>
            <w:tcMar>
              <w:top w:w="0" w:type="dxa"/>
              <w:left w:w="108" w:type="dxa"/>
              <w:bottom w:w="0" w:type="dxa"/>
              <w:right w:w="108" w:type="dxa"/>
            </w:tcMar>
            <w:vAlign w:val="bottom"/>
          </w:tcPr>
          <w:p w14:paraId="6D3FA413" w14:textId="79FD1906" w:rsidR="00370B58" w:rsidRPr="00D71963" w:rsidRDefault="0091793D" w:rsidP="003E6E57">
            <w:pPr>
              <w:rPr>
                <w:rFonts w:cs="Arial"/>
              </w:rPr>
            </w:pPr>
            <w:r>
              <w:rPr>
                <w:rFonts w:cs="Arial"/>
              </w:rPr>
              <w:t>SSE</w:t>
            </w:r>
          </w:p>
        </w:tc>
      </w:tr>
      <w:tr w:rsidR="00370B58" w:rsidRPr="00D473CE" w14:paraId="6D3FA417"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5" w14:textId="791146F3" w:rsidR="00370B58" w:rsidRDefault="00590A01" w:rsidP="003E6E57">
            <w:pPr>
              <w:rPr>
                <w:rFonts w:cs="Arial"/>
              </w:rPr>
            </w:pPr>
            <w:r>
              <w:rPr>
                <w:rFonts w:cs="Arial"/>
              </w:rPr>
              <w:t>Sean McParland</w:t>
            </w:r>
          </w:p>
        </w:tc>
        <w:tc>
          <w:tcPr>
            <w:tcW w:w="4819" w:type="dxa"/>
            <w:shd w:val="clear" w:color="auto" w:fill="FFFFFF" w:themeFill="background1"/>
            <w:noWrap/>
            <w:tcMar>
              <w:top w:w="0" w:type="dxa"/>
              <w:left w:w="108" w:type="dxa"/>
              <w:bottom w:w="0" w:type="dxa"/>
              <w:right w:w="108" w:type="dxa"/>
            </w:tcMar>
            <w:vAlign w:val="bottom"/>
          </w:tcPr>
          <w:p w14:paraId="6D3FA416" w14:textId="26DBC706" w:rsidR="00370B58" w:rsidRDefault="00590A01" w:rsidP="003E6E57">
            <w:pPr>
              <w:rPr>
                <w:rFonts w:cs="Arial"/>
              </w:rPr>
            </w:pPr>
            <w:proofErr w:type="spellStart"/>
            <w:r>
              <w:rPr>
                <w:rFonts w:cs="Arial"/>
              </w:rPr>
              <w:t>Energia</w:t>
            </w:r>
            <w:proofErr w:type="spellEnd"/>
          </w:p>
        </w:tc>
      </w:tr>
      <w:tr w:rsidR="00590A01" w:rsidRPr="00D473CE" w14:paraId="50A67C6A"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711628A" w14:textId="6C7B85EF" w:rsidR="00590A01" w:rsidRDefault="00EF055C" w:rsidP="003E6E57">
            <w:pPr>
              <w:rPr>
                <w:rFonts w:cs="Arial"/>
              </w:rPr>
            </w:pPr>
            <w:r>
              <w:rPr>
                <w:rFonts w:cs="Arial"/>
              </w:rPr>
              <w:t xml:space="preserve">Kevin </w:t>
            </w:r>
            <w:proofErr w:type="spellStart"/>
            <w:r>
              <w:rPr>
                <w:rFonts w:cs="Arial"/>
              </w:rPr>
              <w:t>Han</w:t>
            </w:r>
            <w:r w:rsidR="00590A01">
              <w:rPr>
                <w:rFonts w:cs="Arial"/>
              </w:rPr>
              <w:t>nafin</w:t>
            </w:r>
            <w:proofErr w:type="spellEnd"/>
          </w:p>
        </w:tc>
        <w:tc>
          <w:tcPr>
            <w:tcW w:w="4819" w:type="dxa"/>
            <w:shd w:val="clear" w:color="auto" w:fill="FFFFFF" w:themeFill="background1"/>
            <w:noWrap/>
            <w:tcMar>
              <w:top w:w="0" w:type="dxa"/>
              <w:left w:w="108" w:type="dxa"/>
              <w:bottom w:w="0" w:type="dxa"/>
              <w:right w:w="108" w:type="dxa"/>
            </w:tcMar>
            <w:vAlign w:val="bottom"/>
          </w:tcPr>
          <w:p w14:paraId="20FE238C" w14:textId="4A35C18F" w:rsidR="00590A01" w:rsidRDefault="00590A01" w:rsidP="003E6E57">
            <w:pPr>
              <w:rPr>
                <w:rFonts w:cs="Arial"/>
              </w:rPr>
            </w:pPr>
            <w:proofErr w:type="spellStart"/>
            <w:r>
              <w:rPr>
                <w:rFonts w:cs="Arial"/>
              </w:rPr>
              <w:t>Energia</w:t>
            </w:r>
            <w:proofErr w:type="spellEnd"/>
          </w:p>
        </w:tc>
      </w:tr>
      <w:tr w:rsidR="00BA1326" w:rsidRPr="00D473CE" w14:paraId="6D3FA426"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4" w14:textId="545347E9" w:rsidR="00BA1326" w:rsidRDefault="0091793D" w:rsidP="003E6E57">
            <w:pPr>
              <w:rPr>
                <w:rFonts w:cs="Arial"/>
              </w:rPr>
            </w:pPr>
            <w:r>
              <w:rPr>
                <w:rFonts w:cs="Arial"/>
              </w:rPr>
              <w:t>Nigel Wheelhouse</w:t>
            </w:r>
          </w:p>
        </w:tc>
        <w:tc>
          <w:tcPr>
            <w:tcW w:w="4819" w:type="dxa"/>
            <w:shd w:val="clear" w:color="auto" w:fill="FFFFFF" w:themeFill="background1"/>
            <w:noWrap/>
            <w:tcMar>
              <w:top w:w="0" w:type="dxa"/>
              <w:left w:w="108" w:type="dxa"/>
              <w:bottom w:w="0" w:type="dxa"/>
              <w:right w:w="108" w:type="dxa"/>
            </w:tcMar>
            <w:vAlign w:val="bottom"/>
          </w:tcPr>
          <w:p w14:paraId="6D3FA425" w14:textId="5A0386B2" w:rsidR="00BA1326" w:rsidRDefault="0091793D" w:rsidP="003E6E57">
            <w:pPr>
              <w:rPr>
                <w:rFonts w:cs="Arial"/>
              </w:rPr>
            </w:pPr>
            <w:proofErr w:type="spellStart"/>
            <w:r w:rsidRPr="0091793D">
              <w:rPr>
                <w:rFonts w:cs="Arial"/>
              </w:rPr>
              <w:t>iPower</w:t>
            </w:r>
            <w:proofErr w:type="spellEnd"/>
          </w:p>
        </w:tc>
      </w:tr>
      <w:tr w:rsidR="00370B58" w:rsidRPr="00D473CE" w14:paraId="6D3FA429"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7" w14:textId="19FA890B" w:rsidR="00370B58" w:rsidRPr="00D71963" w:rsidRDefault="0091793D" w:rsidP="003E6E57">
            <w:pPr>
              <w:rPr>
                <w:rFonts w:cs="Arial"/>
              </w:rPr>
            </w:pPr>
            <w:r>
              <w:rPr>
                <w:rFonts w:cs="Arial"/>
              </w:rPr>
              <w:t>Ian Mullins</w:t>
            </w:r>
          </w:p>
        </w:tc>
        <w:tc>
          <w:tcPr>
            <w:tcW w:w="4819" w:type="dxa"/>
            <w:shd w:val="clear" w:color="auto" w:fill="FFFFFF" w:themeFill="background1"/>
            <w:noWrap/>
            <w:tcMar>
              <w:top w:w="0" w:type="dxa"/>
              <w:left w:w="108" w:type="dxa"/>
              <w:bottom w:w="0" w:type="dxa"/>
              <w:right w:w="108" w:type="dxa"/>
            </w:tcMar>
            <w:vAlign w:val="bottom"/>
          </w:tcPr>
          <w:p w14:paraId="6D3FA428" w14:textId="0ECFC61D" w:rsidR="00370B58" w:rsidRPr="00D71963" w:rsidRDefault="0091793D" w:rsidP="003E6E57">
            <w:pPr>
              <w:rPr>
                <w:rFonts w:cs="Arial"/>
              </w:rPr>
            </w:pPr>
            <w:proofErr w:type="spellStart"/>
            <w:r w:rsidRPr="0091793D">
              <w:rPr>
                <w:rFonts w:cs="Arial"/>
              </w:rPr>
              <w:t>Bord</w:t>
            </w:r>
            <w:proofErr w:type="spellEnd"/>
            <w:r w:rsidRPr="0091793D">
              <w:rPr>
                <w:rFonts w:cs="Arial"/>
              </w:rPr>
              <w:t xml:space="preserve"> </w:t>
            </w:r>
            <w:proofErr w:type="spellStart"/>
            <w:r w:rsidRPr="0091793D">
              <w:rPr>
                <w:rFonts w:cs="Arial"/>
              </w:rPr>
              <w:t>Gais</w:t>
            </w:r>
            <w:proofErr w:type="spellEnd"/>
            <w:r w:rsidRPr="0091793D">
              <w:rPr>
                <w:rFonts w:cs="Arial"/>
              </w:rPr>
              <w:t xml:space="preserve"> Energy Limited</w:t>
            </w:r>
          </w:p>
        </w:tc>
      </w:tr>
      <w:tr w:rsidR="0091793D" w:rsidRPr="00D473CE" w14:paraId="5A880182"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45920AA1" w14:textId="40C43073" w:rsidR="0091793D" w:rsidRDefault="0091793D" w:rsidP="0091793D">
            <w:pPr>
              <w:rPr>
                <w:rFonts w:cs="Arial"/>
              </w:rPr>
            </w:pPr>
            <w:r>
              <w:rPr>
                <w:rFonts w:cs="Arial"/>
              </w:rPr>
              <w:t>Paraic Higgins</w:t>
            </w:r>
          </w:p>
        </w:tc>
        <w:tc>
          <w:tcPr>
            <w:tcW w:w="4819" w:type="dxa"/>
            <w:shd w:val="clear" w:color="auto" w:fill="FFFFFF" w:themeFill="background1"/>
            <w:noWrap/>
            <w:tcMar>
              <w:top w:w="0" w:type="dxa"/>
              <w:left w:w="108" w:type="dxa"/>
              <w:bottom w:w="0" w:type="dxa"/>
              <w:right w:w="108" w:type="dxa"/>
            </w:tcMar>
            <w:vAlign w:val="bottom"/>
          </w:tcPr>
          <w:p w14:paraId="0EAE949D" w14:textId="1CDF6D66" w:rsidR="0091793D" w:rsidRDefault="0091793D" w:rsidP="003E6E57">
            <w:pPr>
              <w:rPr>
                <w:rFonts w:cs="Arial"/>
              </w:rPr>
            </w:pPr>
            <w:r>
              <w:rPr>
                <w:rFonts w:cs="Arial"/>
              </w:rPr>
              <w:t>ESB Energy &amp; Trading</w:t>
            </w:r>
          </w:p>
        </w:tc>
      </w:tr>
      <w:tr w:rsidR="00590A01" w:rsidRPr="00D473CE" w14:paraId="79234BB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0A47B905" w14:textId="73A2B13F" w:rsidR="00590A01" w:rsidRDefault="00590A01" w:rsidP="0091793D">
            <w:pPr>
              <w:rPr>
                <w:rFonts w:cs="Arial"/>
              </w:rPr>
            </w:pPr>
            <w:r>
              <w:rPr>
                <w:rFonts w:cs="Arial"/>
              </w:rPr>
              <w:t xml:space="preserve">Stuart </w:t>
            </w:r>
            <w:proofErr w:type="spellStart"/>
            <w:r>
              <w:rPr>
                <w:rFonts w:cs="Arial"/>
              </w:rPr>
              <w:t>Ffo</w:t>
            </w:r>
            <w:r w:rsidR="00C12B00">
              <w:rPr>
                <w:rFonts w:cs="Arial"/>
              </w:rPr>
              <w:t>u</w:t>
            </w:r>
            <w:r>
              <w:rPr>
                <w:rFonts w:cs="Arial"/>
              </w:rPr>
              <w:t>lkes</w:t>
            </w:r>
            <w:proofErr w:type="spellEnd"/>
          </w:p>
        </w:tc>
        <w:tc>
          <w:tcPr>
            <w:tcW w:w="4819" w:type="dxa"/>
            <w:shd w:val="clear" w:color="auto" w:fill="FFFFFF" w:themeFill="background1"/>
            <w:noWrap/>
            <w:tcMar>
              <w:top w:w="0" w:type="dxa"/>
              <w:left w:w="108" w:type="dxa"/>
              <w:bottom w:w="0" w:type="dxa"/>
              <w:right w:w="108" w:type="dxa"/>
            </w:tcMar>
            <w:vAlign w:val="bottom"/>
          </w:tcPr>
          <w:p w14:paraId="7C919C3A" w14:textId="23AFF786" w:rsidR="00590A01" w:rsidRDefault="00590A01" w:rsidP="003E6E57">
            <w:pPr>
              <w:rPr>
                <w:rFonts w:cs="Arial"/>
              </w:rPr>
            </w:pPr>
            <w:proofErr w:type="spellStart"/>
            <w:r>
              <w:rPr>
                <w:rFonts w:cs="Arial"/>
              </w:rPr>
              <w:t>Uregni</w:t>
            </w:r>
            <w:proofErr w:type="spellEnd"/>
          </w:p>
        </w:tc>
      </w:tr>
      <w:tr w:rsidR="00590A01" w:rsidRPr="00D473CE" w14:paraId="33CC20F2"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03A0B647" w14:textId="2BEB6CB7" w:rsidR="00590A01" w:rsidRDefault="00EF055C" w:rsidP="0091793D">
            <w:pPr>
              <w:rPr>
                <w:rFonts w:cs="Arial"/>
              </w:rPr>
            </w:pPr>
            <w:r>
              <w:rPr>
                <w:rFonts w:cs="Arial"/>
              </w:rPr>
              <w:t xml:space="preserve">Kevin </w:t>
            </w:r>
            <w:proofErr w:type="spellStart"/>
            <w:r>
              <w:rPr>
                <w:rFonts w:cs="Arial"/>
              </w:rPr>
              <w:t>Lena</w:t>
            </w:r>
            <w:r w:rsidR="00590A01">
              <w:rPr>
                <w:rFonts w:cs="Arial"/>
              </w:rPr>
              <w:t>ghan</w:t>
            </w:r>
            <w:proofErr w:type="spellEnd"/>
          </w:p>
        </w:tc>
        <w:tc>
          <w:tcPr>
            <w:tcW w:w="4819" w:type="dxa"/>
            <w:shd w:val="clear" w:color="auto" w:fill="FFFFFF" w:themeFill="background1"/>
            <w:noWrap/>
            <w:tcMar>
              <w:top w:w="0" w:type="dxa"/>
              <w:left w:w="108" w:type="dxa"/>
              <w:bottom w:w="0" w:type="dxa"/>
              <w:right w:w="108" w:type="dxa"/>
            </w:tcMar>
            <w:vAlign w:val="bottom"/>
          </w:tcPr>
          <w:p w14:paraId="477D7A5D" w14:textId="0E1AC595" w:rsidR="00590A01" w:rsidRDefault="00590A01" w:rsidP="003E6E57">
            <w:pPr>
              <w:rPr>
                <w:rFonts w:cs="Arial"/>
              </w:rPr>
            </w:pPr>
            <w:proofErr w:type="spellStart"/>
            <w:r>
              <w:rPr>
                <w:rFonts w:cs="Arial"/>
              </w:rPr>
              <w:t>Uregni</w:t>
            </w:r>
            <w:proofErr w:type="spellEnd"/>
          </w:p>
        </w:tc>
      </w:tr>
      <w:tr w:rsidR="00590A01" w:rsidRPr="00D473CE" w14:paraId="36CBFF3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181E0F30" w14:textId="083A2250" w:rsidR="00590A01" w:rsidRDefault="00590A01" w:rsidP="003E6E57">
            <w:pPr>
              <w:rPr>
                <w:rFonts w:cs="Arial"/>
              </w:rPr>
            </w:pPr>
            <w:r>
              <w:rPr>
                <w:rFonts w:cs="Arial"/>
              </w:rPr>
              <w:t>Elaine Gallagher</w:t>
            </w:r>
          </w:p>
        </w:tc>
        <w:tc>
          <w:tcPr>
            <w:tcW w:w="4819" w:type="dxa"/>
            <w:shd w:val="clear" w:color="auto" w:fill="FFFFFF" w:themeFill="background1"/>
            <w:noWrap/>
            <w:tcMar>
              <w:top w:w="0" w:type="dxa"/>
              <w:left w:w="108" w:type="dxa"/>
              <w:bottom w:w="0" w:type="dxa"/>
              <w:right w:w="108" w:type="dxa"/>
            </w:tcMar>
            <w:vAlign w:val="bottom"/>
          </w:tcPr>
          <w:p w14:paraId="54395703" w14:textId="39430DC3" w:rsidR="00590A01" w:rsidRDefault="00590A01" w:rsidP="003E6E57">
            <w:pPr>
              <w:rPr>
                <w:rFonts w:cs="Arial"/>
              </w:rPr>
            </w:pPr>
            <w:r>
              <w:rPr>
                <w:rFonts w:cs="Arial"/>
              </w:rPr>
              <w:t>EirGrid</w:t>
            </w:r>
          </w:p>
        </w:tc>
      </w:tr>
      <w:tr w:rsidR="004C30B6" w:rsidRPr="00D473CE" w14:paraId="7381211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564F8154" w14:textId="4400D370" w:rsidR="004C30B6" w:rsidRPr="006E5988" w:rsidRDefault="0091793D" w:rsidP="003E6E57">
            <w:pPr>
              <w:rPr>
                <w:rFonts w:cs="Arial"/>
              </w:rPr>
            </w:pPr>
            <w:r>
              <w:rPr>
                <w:rFonts w:cs="Arial"/>
              </w:rPr>
              <w:t>Robert Corrigan</w:t>
            </w:r>
          </w:p>
        </w:tc>
        <w:tc>
          <w:tcPr>
            <w:tcW w:w="4819" w:type="dxa"/>
            <w:shd w:val="clear" w:color="auto" w:fill="FFFFFF" w:themeFill="background1"/>
            <w:noWrap/>
            <w:tcMar>
              <w:top w:w="0" w:type="dxa"/>
              <w:left w:w="108" w:type="dxa"/>
              <w:bottom w:w="0" w:type="dxa"/>
              <w:right w:w="108" w:type="dxa"/>
            </w:tcMar>
            <w:vAlign w:val="bottom"/>
          </w:tcPr>
          <w:p w14:paraId="43216734" w14:textId="6EBC4B66" w:rsidR="004C30B6" w:rsidRPr="006E5988" w:rsidRDefault="0091793D" w:rsidP="003E6E57">
            <w:pPr>
              <w:rPr>
                <w:rFonts w:cs="Arial"/>
              </w:rPr>
            </w:pPr>
            <w:r>
              <w:rPr>
                <w:rFonts w:cs="Arial"/>
              </w:rPr>
              <w:t>EirGrid</w:t>
            </w:r>
          </w:p>
        </w:tc>
      </w:tr>
      <w:tr w:rsidR="00660901" w:rsidRPr="00D473CE" w14:paraId="4438F388"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2AC31856" w14:textId="728B3477" w:rsidR="00660901" w:rsidRDefault="00660901" w:rsidP="003E6E57">
            <w:pPr>
              <w:rPr>
                <w:rFonts w:cs="Arial"/>
              </w:rPr>
            </w:pPr>
            <w:r>
              <w:rPr>
                <w:rFonts w:cs="Arial"/>
              </w:rPr>
              <w:t>Aodhagan Downey</w:t>
            </w:r>
          </w:p>
        </w:tc>
        <w:tc>
          <w:tcPr>
            <w:tcW w:w="4819" w:type="dxa"/>
            <w:shd w:val="clear" w:color="auto" w:fill="FFFFFF" w:themeFill="background1"/>
            <w:noWrap/>
            <w:tcMar>
              <w:top w:w="0" w:type="dxa"/>
              <w:left w:w="108" w:type="dxa"/>
              <w:bottom w:w="0" w:type="dxa"/>
              <w:right w:w="108" w:type="dxa"/>
            </w:tcMar>
            <w:vAlign w:val="bottom"/>
          </w:tcPr>
          <w:p w14:paraId="198952C4" w14:textId="6168B948" w:rsidR="00660901" w:rsidRDefault="00660901" w:rsidP="003E6E57">
            <w:pPr>
              <w:rPr>
                <w:rFonts w:cs="Arial"/>
              </w:rPr>
            </w:pPr>
            <w:r>
              <w:rPr>
                <w:rFonts w:cs="Arial"/>
              </w:rPr>
              <w:t>EirGrid</w:t>
            </w:r>
          </w:p>
        </w:tc>
      </w:tr>
      <w:tr w:rsidR="00660901" w:rsidRPr="00D473CE" w14:paraId="3629C08E"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110708D8" w14:textId="0998E955" w:rsidR="00660901" w:rsidRDefault="00660901" w:rsidP="003E6E57">
            <w:pPr>
              <w:rPr>
                <w:rFonts w:cs="Arial"/>
              </w:rPr>
            </w:pPr>
            <w:r>
              <w:rPr>
                <w:rFonts w:cs="Arial"/>
              </w:rPr>
              <w:t>Esther Touhey</w:t>
            </w:r>
          </w:p>
        </w:tc>
        <w:tc>
          <w:tcPr>
            <w:tcW w:w="4819" w:type="dxa"/>
            <w:shd w:val="clear" w:color="auto" w:fill="FFFFFF" w:themeFill="background1"/>
            <w:noWrap/>
            <w:tcMar>
              <w:top w:w="0" w:type="dxa"/>
              <w:left w:w="108" w:type="dxa"/>
              <w:bottom w:w="0" w:type="dxa"/>
              <w:right w:w="108" w:type="dxa"/>
            </w:tcMar>
            <w:vAlign w:val="bottom"/>
          </w:tcPr>
          <w:p w14:paraId="55EB124C" w14:textId="4A3C241D" w:rsidR="00660901" w:rsidRDefault="00660901" w:rsidP="003E6E57">
            <w:pPr>
              <w:rPr>
                <w:rFonts w:cs="Arial"/>
              </w:rPr>
            </w:pPr>
            <w:r>
              <w:rPr>
                <w:rFonts w:cs="Arial"/>
              </w:rPr>
              <w:t>SONI</w:t>
            </w:r>
          </w:p>
        </w:tc>
      </w:tr>
      <w:tr w:rsidR="00660901" w:rsidRPr="00D473CE" w14:paraId="5D326CF7"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212C2645" w14:textId="00425C42" w:rsidR="00660901" w:rsidRDefault="00660901" w:rsidP="003E6E57">
            <w:pPr>
              <w:rPr>
                <w:rFonts w:cs="Arial"/>
              </w:rPr>
            </w:pPr>
            <w:r>
              <w:rPr>
                <w:rFonts w:cs="Arial"/>
              </w:rPr>
              <w:t>Sandra Linnane</w:t>
            </w:r>
          </w:p>
        </w:tc>
        <w:tc>
          <w:tcPr>
            <w:tcW w:w="4819" w:type="dxa"/>
            <w:shd w:val="clear" w:color="auto" w:fill="FFFFFF" w:themeFill="background1"/>
            <w:noWrap/>
            <w:tcMar>
              <w:top w:w="0" w:type="dxa"/>
              <w:left w:w="108" w:type="dxa"/>
              <w:bottom w:w="0" w:type="dxa"/>
              <w:right w:w="108" w:type="dxa"/>
            </w:tcMar>
            <w:vAlign w:val="bottom"/>
          </w:tcPr>
          <w:p w14:paraId="35C4E282" w14:textId="0CD9FCCA" w:rsidR="00660901" w:rsidRDefault="00660901" w:rsidP="003E6E57">
            <w:pPr>
              <w:rPr>
                <w:rFonts w:cs="Arial"/>
              </w:rPr>
            </w:pPr>
            <w:r>
              <w:rPr>
                <w:rFonts w:cs="Arial"/>
              </w:rPr>
              <w:t>EirGrid</w:t>
            </w:r>
          </w:p>
        </w:tc>
      </w:tr>
    </w:tbl>
    <w:p w14:paraId="6D3FA448" w14:textId="77777777" w:rsidR="00370B58" w:rsidRDefault="00370B58" w:rsidP="00370B58">
      <w:pPr>
        <w:jc w:val="both"/>
      </w:pPr>
    </w:p>
    <w:p w14:paraId="2FBE84F2" w14:textId="77777777" w:rsidR="009E320C" w:rsidRDefault="009E320C" w:rsidP="009E320C">
      <w:pPr>
        <w:pStyle w:val="Heading1"/>
        <w:numPr>
          <w:ilvl w:val="0"/>
          <w:numId w:val="4"/>
        </w:numPr>
        <w:ind w:left="431" w:hanging="431"/>
      </w:pPr>
      <w:bookmarkStart w:id="4" w:name="_Toc31025923"/>
      <w:r>
        <w:rPr>
          <w:b w:val="0"/>
          <w:bCs w:val="0"/>
        </w:rPr>
        <w:t>Programme of Work and System Update</w:t>
      </w:r>
      <w:bookmarkEnd w:id="4"/>
    </w:p>
    <w:p w14:paraId="6D3FA44E" w14:textId="512F3315" w:rsidR="00370B58" w:rsidRDefault="009E320C" w:rsidP="00F213DE">
      <w:pPr>
        <w:jc w:val="both"/>
      </w:pPr>
      <w:r>
        <w:rPr>
          <w:rFonts w:cs="Arial"/>
        </w:rPr>
        <w:t>The Secretariat welcomed all to Workshop 1</w:t>
      </w:r>
      <w:r w:rsidR="001C7E41">
        <w:rPr>
          <w:rFonts w:cs="Arial"/>
        </w:rPr>
        <w:t>1</w:t>
      </w:r>
      <w:r w:rsidR="00F213DE">
        <w:rPr>
          <w:rFonts w:cs="Arial"/>
        </w:rPr>
        <w:t xml:space="preserve"> and </w:t>
      </w:r>
      <w:r w:rsidR="00AB482D">
        <w:t>thanked all for their attendance considering the short notice of a reschedule to the Workshop.</w:t>
      </w:r>
    </w:p>
    <w:p w14:paraId="229C9B41" w14:textId="42D58BF8" w:rsidR="003C0C72" w:rsidRDefault="00AB482D" w:rsidP="00F213DE">
      <w:pPr>
        <w:jc w:val="both"/>
      </w:pPr>
      <w:r>
        <w:t>An update on the Programme of Work was given with confirmation given that CMC</w:t>
      </w:r>
      <w:r w:rsidR="00EF055C">
        <w:t>_08_19 is under consultation with</w:t>
      </w:r>
      <w:r>
        <w:t xml:space="preserve"> a d</w:t>
      </w:r>
      <w:r w:rsidR="00EF055C">
        <w:t>ecision to</w:t>
      </w:r>
      <w:r>
        <w:t xml:space="preserve"> be released on 13</w:t>
      </w:r>
      <w:r w:rsidRPr="00AB482D">
        <w:rPr>
          <w:vertAlign w:val="superscript"/>
        </w:rPr>
        <w:t>th</w:t>
      </w:r>
      <w:r>
        <w:t xml:space="preserve"> February 2020.</w:t>
      </w:r>
      <w:r w:rsidR="00586248">
        <w:t xml:space="preserve"> </w:t>
      </w:r>
    </w:p>
    <w:p w14:paraId="44328817" w14:textId="499062E5" w:rsidR="00475D9C" w:rsidRDefault="00475D9C" w:rsidP="00475D9C">
      <w:pPr>
        <w:pStyle w:val="Heading2"/>
      </w:pPr>
      <w:bookmarkStart w:id="5" w:name="_Toc31025924"/>
      <w:r>
        <w:t>CMC_09_19</w:t>
      </w:r>
      <w:bookmarkEnd w:id="5"/>
      <w:r>
        <w:t xml:space="preserve"> </w:t>
      </w:r>
    </w:p>
    <w:p w14:paraId="0DB5D12B" w14:textId="179076CC" w:rsidR="00475D9C" w:rsidRDefault="00AB482D" w:rsidP="00FC1E01">
      <w:pPr>
        <w:jc w:val="both"/>
      </w:pPr>
      <w:r>
        <w:t>The Secretariat provided an update on this Modification Pr</w:t>
      </w:r>
      <w:r w:rsidR="00400ADC">
        <w:t xml:space="preserve">oposal and confirmed that the open </w:t>
      </w:r>
      <w:r>
        <w:t>actions</w:t>
      </w:r>
      <w:r w:rsidR="00400ADC">
        <w:t xml:space="preserve"> are progressing but </w:t>
      </w:r>
      <w:r w:rsidR="00C12B00">
        <w:t xml:space="preserve">that </w:t>
      </w:r>
      <w:r w:rsidR="00400ADC">
        <w:t xml:space="preserve">a second version of this proposal </w:t>
      </w:r>
      <w:r w:rsidR="00C12B00">
        <w:t>h</w:t>
      </w:r>
      <w:r w:rsidR="00400ADC">
        <w:t>as not</w:t>
      </w:r>
      <w:r w:rsidR="00C12B00">
        <w:t xml:space="preserve"> yet been</w:t>
      </w:r>
      <w:r w:rsidR="00400ADC">
        <w:t xml:space="preserve"> submitted.</w:t>
      </w:r>
      <w:r>
        <w:t xml:space="preserve"> </w:t>
      </w:r>
      <w:r w:rsidR="00F213DE">
        <w:t xml:space="preserve">A </w:t>
      </w:r>
      <w:r w:rsidR="00E27FF1">
        <w:t xml:space="preserve">second </w:t>
      </w:r>
      <w:r w:rsidR="00F213DE">
        <w:t>version</w:t>
      </w:r>
      <w:r w:rsidR="00E27FF1">
        <w:t xml:space="preserve"> </w:t>
      </w:r>
      <w:r w:rsidR="00F213DE">
        <w:t>of this proposal</w:t>
      </w:r>
      <w:r>
        <w:t xml:space="preserve"> is in progress </w:t>
      </w:r>
      <w:r w:rsidR="00E27FF1">
        <w:t>with the aim of submitting this for</w:t>
      </w:r>
      <w:r w:rsidR="00B8179E">
        <w:t xml:space="preserve"> discussion at Workshop 12 on 31</w:t>
      </w:r>
      <w:r w:rsidR="00B8179E" w:rsidRPr="00B8179E">
        <w:rPr>
          <w:vertAlign w:val="superscript"/>
        </w:rPr>
        <w:t>st</w:t>
      </w:r>
      <w:r w:rsidR="00B8179E">
        <w:t xml:space="preserve"> </w:t>
      </w:r>
      <w:r w:rsidR="00E27FF1">
        <w:t>March 2020.</w:t>
      </w:r>
      <w:r w:rsidR="00CF565D">
        <w:t xml:space="preserve"> The Secretariat advised that if there were any queries or comments in relation to this</w:t>
      </w:r>
      <w:r w:rsidR="00E27FF1">
        <w:t xml:space="preserve"> proposal</w:t>
      </w:r>
      <w:r w:rsidR="00CF565D">
        <w:t xml:space="preserve">, to contact the </w:t>
      </w:r>
      <w:r w:rsidR="00F213DE">
        <w:t>P</w:t>
      </w:r>
      <w:r w:rsidR="00CF565D">
        <w:t>roposer directly.</w:t>
      </w:r>
    </w:p>
    <w:p w14:paraId="6A444A88" w14:textId="4FB00708" w:rsidR="005E7628" w:rsidRDefault="001C7E41" w:rsidP="005E7628">
      <w:pPr>
        <w:pStyle w:val="Heading2"/>
      </w:pPr>
      <w:bookmarkStart w:id="6" w:name="_Toc31025925"/>
      <w:r>
        <w:t>CMC_02</w:t>
      </w:r>
      <w:r w:rsidR="005E7628">
        <w:t>_</w:t>
      </w:r>
      <w:r>
        <w:t>20</w:t>
      </w:r>
      <w:bookmarkEnd w:id="6"/>
      <w:r w:rsidR="005E7628">
        <w:t xml:space="preserve"> </w:t>
      </w:r>
    </w:p>
    <w:p w14:paraId="1CEE5FAB" w14:textId="519DE936" w:rsidR="005E7628" w:rsidRDefault="001C7E41" w:rsidP="00433DCC">
      <w:pPr>
        <w:jc w:val="both"/>
      </w:pPr>
      <w:r>
        <w:t>RAs</w:t>
      </w:r>
      <w:r w:rsidR="0055663C">
        <w:t xml:space="preserve"> presented Modification Proposal (</w:t>
      </w:r>
      <w:hyperlink r:id="rId19" w:history="1">
        <w:r w:rsidR="0055663C" w:rsidRPr="002226ED">
          <w:rPr>
            <w:rStyle w:val="Hyperlink"/>
          </w:rPr>
          <w:t>Presentation Material available here</w:t>
        </w:r>
      </w:hyperlink>
      <w:r w:rsidR="0055663C">
        <w:t>)</w:t>
      </w:r>
    </w:p>
    <w:p w14:paraId="1617B6BE" w14:textId="2DEA4ED7" w:rsidR="00586248" w:rsidRDefault="0055663C" w:rsidP="00433DCC">
      <w:pPr>
        <w:jc w:val="both"/>
      </w:pPr>
      <w:r>
        <w:t xml:space="preserve">The </w:t>
      </w:r>
      <w:r w:rsidR="00C21B8E">
        <w:t>P</w:t>
      </w:r>
      <w:r>
        <w:t>roposer conf</w:t>
      </w:r>
      <w:r w:rsidR="001C7E41">
        <w:t>irmed that this is</w:t>
      </w:r>
      <w:r w:rsidR="00CF565D">
        <w:t xml:space="preserve"> </w:t>
      </w:r>
      <w:r w:rsidR="001C7E41">
        <w:t>an Urgent</w:t>
      </w:r>
      <w:r>
        <w:t xml:space="preserve"> Modification</w:t>
      </w:r>
      <w:r w:rsidR="00C12B00">
        <w:t xml:space="preserve"> Proposal. It is based on a proposal that</w:t>
      </w:r>
      <w:r w:rsidR="00CF565D">
        <w:t xml:space="preserve"> was originally raised by the TSO</w:t>
      </w:r>
      <w:r w:rsidR="00C12B00">
        <w:t>s</w:t>
      </w:r>
      <w:r w:rsidR="00CF565D">
        <w:t xml:space="preserve">. This Modification </w:t>
      </w:r>
      <w:r w:rsidR="00C12B00">
        <w:t xml:space="preserve">Proposal </w:t>
      </w:r>
      <w:r w:rsidR="00CF565D">
        <w:t xml:space="preserve">will </w:t>
      </w:r>
      <w:r w:rsidR="00586248">
        <w:t xml:space="preserve">allow </w:t>
      </w:r>
      <w:r w:rsidR="00CF565D">
        <w:t>the RAs time</w:t>
      </w:r>
      <w:r w:rsidR="004F7DB3">
        <w:t xml:space="preserve"> to approve</w:t>
      </w:r>
      <w:r w:rsidR="00586248">
        <w:t xml:space="preserve"> and amend </w:t>
      </w:r>
      <w:r w:rsidR="00CF565D">
        <w:t xml:space="preserve">the existing </w:t>
      </w:r>
      <w:r w:rsidR="00586248">
        <w:t>timetable</w:t>
      </w:r>
      <w:r w:rsidR="00CF565D">
        <w:t xml:space="preserve">. The </w:t>
      </w:r>
      <w:r w:rsidR="00C12B00">
        <w:t xml:space="preserve">RAs </w:t>
      </w:r>
      <w:r w:rsidR="00F213DE">
        <w:t>confirmed that the</w:t>
      </w:r>
      <w:r w:rsidR="00CF565D">
        <w:t xml:space="preserve"> Modification</w:t>
      </w:r>
      <w:r w:rsidR="00C12B00">
        <w:t xml:space="preserve"> Proposal</w:t>
      </w:r>
      <w:r w:rsidR="00CF565D">
        <w:t xml:space="preserve"> is not </w:t>
      </w:r>
      <w:r w:rsidR="00C12B00">
        <w:t xml:space="preserve">intended to be a </w:t>
      </w:r>
      <w:r w:rsidR="00CF565D">
        <w:t>discuss</w:t>
      </w:r>
      <w:r w:rsidR="00C12B00">
        <w:t>ion</w:t>
      </w:r>
      <w:r w:rsidR="00CF565D">
        <w:t xml:space="preserve"> </w:t>
      </w:r>
      <w:r w:rsidR="00C12B00">
        <w:t>o</w:t>
      </w:r>
      <w:r w:rsidR="00CF565D">
        <w:t>n the auction timetable</w:t>
      </w:r>
      <w:r w:rsidR="00C12B00">
        <w:t xml:space="preserve"> itself</w:t>
      </w:r>
      <w:r w:rsidR="00CF565D">
        <w:t xml:space="preserve">. A Generator </w:t>
      </w:r>
      <w:r w:rsidR="00F961C7">
        <w:t>P</w:t>
      </w:r>
      <w:r w:rsidR="00CF565D">
        <w:t>arti</w:t>
      </w:r>
      <w:r w:rsidR="004F7DB3">
        <w:t xml:space="preserve">cipant advised that the new </w:t>
      </w:r>
      <w:r w:rsidR="00C12B00">
        <w:t xml:space="preserve">draft </w:t>
      </w:r>
      <w:r w:rsidR="004F7DB3">
        <w:t xml:space="preserve">timetable runs over the Easter holidays and the </w:t>
      </w:r>
      <w:r w:rsidR="00C12B00">
        <w:t>RAs</w:t>
      </w:r>
      <w:r w:rsidR="004F7DB3">
        <w:t xml:space="preserve"> agreed that this would be </w:t>
      </w:r>
      <w:r w:rsidR="00C12B00">
        <w:t>considered when approving the revised timetable.</w:t>
      </w:r>
    </w:p>
    <w:p w14:paraId="73EBDCC9" w14:textId="02A6224A" w:rsidR="00586248" w:rsidRDefault="004F7DB3" w:rsidP="00433DCC">
      <w:pPr>
        <w:jc w:val="both"/>
      </w:pPr>
      <w:r>
        <w:t xml:space="preserve">The </w:t>
      </w:r>
      <w:r w:rsidR="00586248">
        <w:t>Proposer</w:t>
      </w:r>
      <w:r>
        <w:t xml:space="preserve"> </w:t>
      </w:r>
      <w:r w:rsidR="00E7694E">
        <w:t>presented</w:t>
      </w:r>
      <w:r>
        <w:t xml:space="preserve"> the </w:t>
      </w:r>
      <w:r w:rsidR="00E7694E">
        <w:t xml:space="preserve">presentation material </w:t>
      </w:r>
      <w:r>
        <w:t xml:space="preserve">noting that an interim arrangement would be made to modify D.2.1.5 (d) </w:t>
      </w:r>
      <w:r w:rsidR="00033A56">
        <w:t xml:space="preserve">that would allow the Capacity Auction Run Start for the CY2023/24 T-4 Capacity Auction to take place beyond the timescales described in that section. This will </w:t>
      </w:r>
      <w:r w:rsidR="00C12B00">
        <w:t>enable the RAs to approve a timetable for the T-4 23/24 auction to take place beyond March 2020 and be in compliance with the CMC</w:t>
      </w:r>
      <w:r w:rsidR="00033A56">
        <w:t>.</w:t>
      </w:r>
    </w:p>
    <w:p w14:paraId="71187A32" w14:textId="4487CFAA" w:rsidR="00912F62" w:rsidRDefault="00C12B00" w:rsidP="00433DCC">
      <w:pPr>
        <w:jc w:val="both"/>
      </w:pPr>
      <w:r>
        <w:t xml:space="preserve">There was a discussion on the additional time that the Modification Proposal would allow for and RAs indicated that the Modification Proposal would allow and auction to take place up to the June 2020. </w:t>
      </w:r>
      <w:r w:rsidR="00033A56">
        <w:t xml:space="preserve">The Proposer gave assurance that there will be an independent publication with a revised timetable and the </w:t>
      </w:r>
      <w:r w:rsidR="00E7694E">
        <w:t>timetable</w:t>
      </w:r>
      <w:r w:rsidR="00033A56">
        <w:t xml:space="preserve"> will b</w:t>
      </w:r>
      <w:r w:rsidR="00F213DE">
        <w:t>e removed from the Modification Proposal.</w:t>
      </w:r>
    </w:p>
    <w:p w14:paraId="7BEDDFE2" w14:textId="03826681" w:rsidR="00D07D82" w:rsidRDefault="00F213DE" w:rsidP="00433DCC">
      <w:pPr>
        <w:jc w:val="both"/>
      </w:pPr>
      <w:r>
        <w:t xml:space="preserve">A Generator Participant </w:t>
      </w:r>
      <w:r w:rsidR="00E7694E">
        <w:t>raised a point regarding the Clean Energy P</w:t>
      </w:r>
      <w:r w:rsidR="00912F62">
        <w:t>ackage</w:t>
      </w:r>
      <w:r w:rsidR="00805EF6">
        <w:t xml:space="preserve"> and whether approval by the European Commission of the implementation plans related to resource adequacy were required prior to any approval of changes to the CMC</w:t>
      </w:r>
      <w:r w:rsidR="006E3A44">
        <w:t xml:space="preserve">. The Proposer assured that they </w:t>
      </w:r>
      <w:r w:rsidR="00912F62">
        <w:t xml:space="preserve">will take account of impacts </w:t>
      </w:r>
      <w:r w:rsidR="00805EF6">
        <w:t xml:space="preserve">from the </w:t>
      </w:r>
      <w:r w:rsidR="00E7694E">
        <w:t xml:space="preserve">Clean Energy Package </w:t>
      </w:r>
      <w:r w:rsidR="006E3A44">
        <w:t xml:space="preserve">and this change was not reliant on </w:t>
      </w:r>
      <w:r w:rsidR="00805EF6">
        <w:t xml:space="preserve">any </w:t>
      </w:r>
      <w:r w:rsidR="006E3A44">
        <w:t>approval</w:t>
      </w:r>
      <w:r w:rsidR="00805EF6">
        <w:t>s</w:t>
      </w:r>
      <w:r w:rsidR="006E3A44">
        <w:t xml:space="preserve"> from </w:t>
      </w:r>
      <w:r w:rsidR="00805EF6">
        <w:t xml:space="preserve">the </w:t>
      </w:r>
      <w:r w:rsidR="006E3A44">
        <w:t>Europe</w:t>
      </w:r>
      <w:r w:rsidR="00805EF6">
        <w:t>an Commission</w:t>
      </w:r>
      <w:r w:rsidR="006E3A44">
        <w:t>.</w:t>
      </w:r>
    </w:p>
    <w:p w14:paraId="74B85898" w14:textId="653085C2" w:rsidR="006E3A44" w:rsidRDefault="006E3A44" w:rsidP="00433DCC">
      <w:pPr>
        <w:jc w:val="both"/>
      </w:pPr>
      <w:r>
        <w:t xml:space="preserve">The </w:t>
      </w:r>
      <w:r w:rsidR="00F213DE">
        <w:t>TSO</w:t>
      </w:r>
      <w:r w:rsidR="00805EF6">
        <w:t>s’</w:t>
      </w:r>
      <w:r w:rsidR="00F213DE">
        <w:t xml:space="preserve"> </w:t>
      </w:r>
      <w:r w:rsidR="00F961C7">
        <w:t>R</w:t>
      </w:r>
      <w:r w:rsidR="00F213DE">
        <w:t xml:space="preserve">epresentative outlined the below </w:t>
      </w:r>
      <w:r w:rsidR="00805EF6">
        <w:t xml:space="preserve">suggested </w:t>
      </w:r>
      <w:r w:rsidR="00F213DE">
        <w:t>changes to the legal drafting</w:t>
      </w:r>
      <w:r w:rsidR="00805EF6">
        <w:t>:</w:t>
      </w:r>
    </w:p>
    <w:p w14:paraId="324519E1" w14:textId="3E847920" w:rsidR="006E3A44" w:rsidRDefault="00805EF6" w:rsidP="00433DCC">
      <w:pPr>
        <w:pStyle w:val="ListParagraph"/>
        <w:numPr>
          <w:ilvl w:val="0"/>
          <w:numId w:val="12"/>
        </w:numPr>
        <w:jc w:val="both"/>
      </w:pPr>
      <w:r>
        <w:t>Ag</w:t>
      </w:r>
      <w:r w:rsidR="00D07D82">
        <w:t>re</w:t>
      </w:r>
      <w:r>
        <w:t>e</w:t>
      </w:r>
      <w:r w:rsidR="00A3363A">
        <w:t>d</w:t>
      </w:r>
      <w:r>
        <w:t xml:space="preserve"> with the re</w:t>
      </w:r>
      <w:r w:rsidR="00D07D82">
        <w:t xml:space="preserve">moval of the </w:t>
      </w:r>
      <w:r>
        <w:t xml:space="preserve">draft </w:t>
      </w:r>
      <w:r w:rsidR="00D07D82">
        <w:t>t</w:t>
      </w:r>
      <w:r w:rsidR="006E3A44">
        <w:t xml:space="preserve">imetable from the text itself </w:t>
      </w:r>
      <w:r>
        <w:t xml:space="preserve">as </w:t>
      </w:r>
      <w:r w:rsidR="006E3A44">
        <w:t xml:space="preserve">this will </w:t>
      </w:r>
      <w:r w:rsidR="00D07D82">
        <w:t>leave flexibility to take account of changes</w:t>
      </w:r>
      <w:r w:rsidR="00F213DE">
        <w:t>.</w:t>
      </w:r>
    </w:p>
    <w:p w14:paraId="7D1F6231" w14:textId="31ED66FB" w:rsidR="006E3A44" w:rsidRDefault="00805EF6" w:rsidP="00433DCC">
      <w:pPr>
        <w:pStyle w:val="ListParagraph"/>
        <w:numPr>
          <w:ilvl w:val="0"/>
          <w:numId w:val="12"/>
        </w:numPr>
        <w:jc w:val="both"/>
      </w:pPr>
      <w:r>
        <w:t xml:space="preserve">Consideration of whether to </w:t>
      </w:r>
      <w:r w:rsidR="006E3A44">
        <w:t xml:space="preserve">leave </w:t>
      </w:r>
      <w:r>
        <w:t>requirement at</w:t>
      </w:r>
      <w:r w:rsidR="006E3A44">
        <w:t xml:space="preserve"> 42 </w:t>
      </w:r>
      <w:r>
        <w:t xml:space="preserve">months </w:t>
      </w:r>
      <w:r w:rsidR="006E3A44">
        <w:t xml:space="preserve">and </w:t>
      </w:r>
      <w:r>
        <w:t>to add, “</w:t>
      </w:r>
      <w:proofErr w:type="gramStart"/>
      <w:r>
        <w:t>except</w:t>
      </w:r>
      <w:proofErr w:type="gramEnd"/>
      <w:r>
        <w:t xml:space="preserve"> where approved by the RAs from time to time”. The RAs indicated that they had opted for the proposed approach to provide more certainty to the market regarding the timing of T-4 auctions.</w:t>
      </w:r>
      <w:r w:rsidR="006E3A44">
        <w:t xml:space="preserve"> </w:t>
      </w:r>
    </w:p>
    <w:p w14:paraId="18ABBFDA" w14:textId="4C1BD6AF" w:rsidR="00D07D82" w:rsidRDefault="00805EF6" w:rsidP="00433DCC">
      <w:pPr>
        <w:pStyle w:val="ListParagraph"/>
        <w:numPr>
          <w:ilvl w:val="0"/>
          <w:numId w:val="12"/>
        </w:numPr>
        <w:jc w:val="both"/>
      </w:pPr>
      <w:r>
        <w:t xml:space="preserve">Consideration of whether </w:t>
      </w:r>
      <w:r w:rsidR="006E3A44">
        <w:t>M</w:t>
      </w:r>
      <w:r w:rsidR="00D07D82">
        <w:t>.1</w:t>
      </w:r>
      <w:r>
        <w:t>0</w:t>
      </w:r>
      <w:r w:rsidR="00D07D82">
        <w:t>.1</w:t>
      </w:r>
      <w:r>
        <w:t>.1</w:t>
      </w:r>
      <w:r w:rsidR="00D07D82">
        <w:t xml:space="preserve"> needs to refer to </w:t>
      </w:r>
      <w:r>
        <w:t xml:space="preserve">the </w:t>
      </w:r>
      <w:r w:rsidR="00D07D82">
        <w:t>auction year</w:t>
      </w:r>
      <w:r>
        <w:t xml:space="preserve"> instead of the auction itself to avoid circularity</w:t>
      </w:r>
      <w:r w:rsidR="00D07D82">
        <w:t>.</w:t>
      </w:r>
      <w:r w:rsidDel="00805EF6">
        <w:t xml:space="preserve"> </w:t>
      </w:r>
      <w:r>
        <w:t>RAs responded that as the current T-4 auction exists, they felt that using this to trigger the interim provisions was sufficiently robust.</w:t>
      </w:r>
    </w:p>
    <w:p w14:paraId="7519E69B" w14:textId="32172B72" w:rsidR="00D944FC" w:rsidRDefault="00D944FC" w:rsidP="00433DCC">
      <w:pPr>
        <w:spacing w:before="0" w:after="200"/>
        <w:jc w:val="both"/>
      </w:pPr>
      <w:r>
        <w:br w:type="page"/>
      </w:r>
    </w:p>
    <w:p w14:paraId="3DEA7348" w14:textId="77777777" w:rsidR="002D710C" w:rsidRDefault="002D710C" w:rsidP="00D11D1A">
      <w:pPr>
        <w:jc w:val="both"/>
      </w:pPr>
    </w:p>
    <w:p w14:paraId="6D3FA46F" w14:textId="77777777" w:rsidR="003E6E57" w:rsidRDefault="003E6E57" w:rsidP="003E6E57">
      <w:pPr>
        <w:pStyle w:val="Heading1"/>
        <w:pageBreakBefore w:val="0"/>
      </w:pPr>
      <w:bookmarkStart w:id="7" w:name="_Toc31025926"/>
      <w:r>
        <w:t>AOB</w:t>
      </w:r>
      <w:bookmarkEnd w:id="7"/>
    </w:p>
    <w:p w14:paraId="4461C0DE" w14:textId="20C2F781" w:rsidR="00B8179E" w:rsidRDefault="00D62242" w:rsidP="00FE66CD">
      <w:pPr>
        <w:jc w:val="both"/>
      </w:pPr>
      <w:r>
        <w:t>Secretariat thanked all for attending the Workshop and confirmed</w:t>
      </w:r>
      <w:r w:rsidR="007B7BF0">
        <w:t xml:space="preserve"> </w:t>
      </w:r>
      <w:r w:rsidR="001C7E41">
        <w:t>that Capacity Market Workshop 12</w:t>
      </w:r>
      <w:r w:rsidR="00FC1E01">
        <w:t xml:space="preserve"> will take place on Thursday, 26</w:t>
      </w:r>
      <w:r w:rsidR="00FC1E01" w:rsidRPr="00FC1E01">
        <w:rPr>
          <w:vertAlign w:val="superscript"/>
        </w:rPr>
        <w:t>th</w:t>
      </w:r>
      <w:r w:rsidR="00FC1E01">
        <w:t xml:space="preserve"> </w:t>
      </w:r>
      <w:r w:rsidR="00CF51DC">
        <w:t>March</w:t>
      </w:r>
      <w:r w:rsidR="00042D5D">
        <w:t xml:space="preserve"> 2020 </w:t>
      </w:r>
      <w:r w:rsidR="00CF51DC">
        <w:t>with a submission deadline of 1</w:t>
      </w:r>
      <w:r w:rsidR="00FC1E01">
        <w:t>2</w:t>
      </w:r>
      <w:r w:rsidR="00CF51DC" w:rsidRPr="00CF51DC">
        <w:rPr>
          <w:vertAlign w:val="superscript"/>
        </w:rPr>
        <w:t>th</w:t>
      </w:r>
      <w:r w:rsidR="00CF51DC">
        <w:t xml:space="preserve"> March</w:t>
      </w:r>
      <w:r w:rsidR="00042D5D">
        <w:t xml:space="preserve"> 2020.</w:t>
      </w:r>
      <w:r w:rsidR="00A3363A">
        <w:t xml:space="preserve"> </w:t>
      </w:r>
    </w:p>
    <w:p w14:paraId="30F0CBB0" w14:textId="7F3810D6" w:rsidR="00FC1E01" w:rsidRDefault="00FC1E01" w:rsidP="00FE66CD">
      <w:pPr>
        <w:jc w:val="both"/>
      </w:pPr>
      <w:r>
        <w:t>*Please note that due to a clash with another meeting on 26</w:t>
      </w:r>
      <w:r w:rsidRPr="00FC1E01">
        <w:rPr>
          <w:vertAlign w:val="superscript"/>
        </w:rPr>
        <w:t>th</w:t>
      </w:r>
      <w:r>
        <w:t xml:space="preserve"> March 2020, Capacity Workshop </w:t>
      </w:r>
      <w:r w:rsidR="009117B0">
        <w:t>12 has been rescheduled to Tuesday, 31</w:t>
      </w:r>
      <w:r w:rsidR="009117B0" w:rsidRPr="009117B0">
        <w:rPr>
          <w:vertAlign w:val="superscript"/>
        </w:rPr>
        <w:t>st</w:t>
      </w:r>
      <w:r w:rsidR="009117B0">
        <w:t xml:space="preserve"> March with a submission deadline of </w:t>
      </w:r>
      <w:r w:rsidR="00004638">
        <w:t xml:space="preserve">Monday, </w:t>
      </w:r>
      <w:r w:rsidR="009117B0">
        <w:t>16</w:t>
      </w:r>
      <w:r w:rsidR="009117B0" w:rsidRPr="009117B0">
        <w:rPr>
          <w:vertAlign w:val="superscript"/>
        </w:rPr>
        <w:t>th</w:t>
      </w:r>
      <w:r w:rsidR="009117B0">
        <w:t xml:space="preserve"> March 2020.</w:t>
      </w:r>
    </w:p>
    <w:p w14:paraId="6D3FA472" w14:textId="3F182209" w:rsidR="00370B58" w:rsidRDefault="00F75D20" w:rsidP="00820946">
      <w:pPr>
        <w:pStyle w:val="Heading2"/>
      </w:pPr>
      <w:bookmarkStart w:id="8" w:name="_Toc31025927"/>
      <w:r>
        <w:t>Next</w:t>
      </w:r>
      <w:r w:rsidR="00370B58">
        <w:t xml:space="preserve"> S</w:t>
      </w:r>
      <w:r>
        <w:t>teps</w:t>
      </w:r>
      <w:bookmarkEnd w:id="8"/>
    </w:p>
    <w:p w14:paraId="0BFDBE1D" w14:textId="77777777" w:rsidR="00433DCC" w:rsidRDefault="00433DCC" w:rsidP="00433DCC">
      <w:pPr>
        <w:jc w:val="both"/>
        <w:rPr>
          <w:rFonts w:cs="Arial"/>
        </w:rPr>
      </w:pPr>
    </w:p>
    <w:p w14:paraId="634E1124" w14:textId="7198E6D9" w:rsidR="00CB401F" w:rsidRDefault="00CB401F" w:rsidP="00CB401F">
      <w:pPr>
        <w:pStyle w:val="ListParagraph"/>
        <w:numPr>
          <w:ilvl w:val="0"/>
          <w:numId w:val="21"/>
        </w:numPr>
        <w:jc w:val="both"/>
      </w:pPr>
      <w:r>
        <w:t>TSO</w:t>
      </w:r>
      <w:r w:rsidR="00A3363A">
        <w:t>s</w:t>
      </w:r>
      <w:r>
        <w:t xml:space="preserve"> to draft Workshop report.</w:t>
      </w:r>
    </w:p>
    <w:p w14:paraId="13CF86B7" w14:textId="710FB928" w:rsidR="00CB401F" w:rsidRDefault="00CB401F" w:rsidP="00CB401F">
      <w:pPr>
        <w:pStyle w:val="ListParagraph"/>
        <w:numPr>
          <w:ilvl w:val="0"/>
          <w:numId w:val="21"/>
        </w:numPr>
        <w:jc w:val="both"/>
      </w:pPr>
      <w:r>
        <w:t>RAs to review the legal drafting on CMC_02_20 considering the points rai</w:t>
      </w:r>
      <w:bookmarkStart w:id="9" w:name="_GoBack"/>
      <w:bookmarkEnd w:id="9"/>
      <w:r>
        <w:t>sed above.</w:t>
      </w:r>
    </w:p>
    <w:p w14:paraId="54B0A2AB" w14:textId="77777777" w:rsidR="00433DCC" w:rsidRDefault="00433DCC" w:rsidP="00433DCC">
      <w:pPr>
        <w:pStyle w:val="ListParagraph"/>
        <w:numPr>
          <w:ilvl w:val="0"/>
          <w:numId w:val="21"/>
        </w:numPr>
        <w:jc w:val="both"/>
      </w:pPr>
      <w:r>
        <w:t>RAs to issue Consultation on Urgent Modification Proposal CMC_02_20 Modification to the required time frame for a T-4 Capacity Auction to take place.</w:t>
      </w:r>
    </w:p>
    <w:p w14:paraId="122F5CEA" w14:textId="00101B8C" w:rsidR="00CB401F" w:rsidRDefault="00CB401F">
      <w:pPr>
        <w:spacing w:before="0" w:after="200"/>
        <w:rPr>
          <w:rFonts w:cs="Arial"/>
        </w:rPr>
      </w:pPr>
      <w:r>
        <w:rPr>
          <w:rFonts w:cs="Arial"/>
        </w:rPr>
        <w:br w:type="page"/>
      </w:r>
    </w:p>
    <w:p w14:paraId="04FD692F" w14:textId="77777777" w:rsidR="00C71EA9" w:rsidRPr="005723C3" w:rsidRDefault="00C71EA9" w:rsidP="005723C3">
      <w:pPr>
        <w:jc w:val="both"/>
        <w:rPr>
          <w:rFonts w:cs="Arial"/>
        </w:rPr>
      </w:pPr>
    </w:p>
    <w:p w14:paraId="6D3FA47D" w14:textId="3153D07E" w:rsidR="007D1E8F" w:rsidRDefault="007D1E8F" w:rsidP="001D7441">
      <w:pPr>
        <w:pStyle w:val="Heading1"/>
        <w:pageBreakBefore w:val="0"/>
        <w:numPr>
          <w:ilvl w:val="0"/>
          <w:numId w:val="0"/>
        </w:numPr>
        <w:pBdr>
          <w:left w:val="single" w:sz="24" w:space="1" w:color="4F81BD"/>
        </w:pBdr>
      </w:pPr>
      <w:bookmarkStart w:id="10" w:name="_Toc31025928"/>
      <w:r>
        <w:t>Appendix 1 – Pro</w:t>
      </w:r>
      <w:r w:rsidR="00915BE3">
        <w:t>gramme of work as discussed at Working G</w:t>
      </w:r>
      <w:r>
        <w:t xml:space="preserve">roup </w:t>
      </w:r>
      <w:r w:rsidR="00C36D11">
        <w:t>1</w:t>
      </w:r>
      <w:r w:rsidR="00CF51DC">
        <w:t>1</w:t>
      </w:r>
      <w:bookmarkEnd w:id="10"/>
    </w:p>
    <w:tbl>
      <w:tblPr>
        <w:tblpPr w:leftFromText="180" w:rightFromText="180" w:vertAnchor="text" w:tblpX="1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2696"/>
        <w:gridCol w:w="2543"/>
      </w:tblGrid>
      <w:tr w:rsidR="00433DCC" w:rsidRPr="00B753FA" w14:paraId="1325AC26" w14:textId="77777777" w:rsidTr="00433DCC">
        <w:tc>
          <w:tcPr>
            <w:tcW w:w="9720" w:type="dxa"/>
            <w:gridSpan w:val="3"/>
            <w:shd w:val="clear" w:color="auto" w:fill="548DD4"/>
            <w:vAlign w:val="center"/>
          </w:tcPr>
          <w:p w14:paraId="1EA09FF8" w14:textId="77777777" w:rsidR="00433DCC" w:rsidRPr="00AD2228" w:rsidRDefault="00433DCC" w:rsidP="00433DCC">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27 January 2020</w:t>
            </w:r>
          </w:p>
        </w:tc>
      </w:tr>
      <w:tr w:rsidR="00433DCC" w:rsidRPr="00B753FA" w14:paraId="5A58519D" w14:textId="77777777" w:rsidTr="00433DCC">
        <w:tc>
          <w:tcPr>
            <w:tcW w:w="9720" w:type="dxa"/>
            <w:gridSpan w:val="3"/>
            <w:shd w:val="clear" w:color="auto" w:fill="DBE5F1"/>
            <w:vAlign w:val="center"/>
          </w:tcPr>
          <w:p w14:paraId="2749EEBB" w14:textId="77777777" w:rsidR="00433DCC" w:rsidRPr="00C26D51" w:rsidRDefault="00433DCC" w:rsidP="00433DCC">
            <w:pPr>
              <w:spacing w:before="120" w:after="120"/>
              <w:jc w:val="center"/>
              <w:rPr>
                <w:rFonts w:cs="Arial"/>
                <w:color w:val="1F497D"/>
                <w:sz w:val="18"/>
                <w:szCs w:val="18"/>
              </w:rPr>
            </w:pPr>
            <w:r>
              <w:rPr>
                <w:rFonts w:cs="Arial"/>
                <w:b/>
                <w:bCs/>
                <w:color w:val="1F497D"/>
              </w:rPr>
              <w:t>Modification Proposals ‘Under Consultation’ without  System impacts</w:t>
            </w:r>
          </w:p>
        </w:tc>
      </w:tr>
      <w:tr w:rsidR="00433DCC" w:rsidRPr="00B753FA" w14:paraId="5FF98363" w14:textId="77777777" w:rsidTr="00433DCC">
        <w:tc>
          <w:tcPr>
            <w:tcW w:w="4481" w:type="dxa"/>
            <w:vAlign w:val="center"/>
          </w:tcPr>
          <w:p w14:paraId="093FD5C8" w14:textId="77777777" w:rsidR="00433DCC" w:rsidRPr="00C26D51" w:rsidRDefault="00433DCC" w:rsidP="00433DCC">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70F91E70" w14:textId="77777777" w:rsidR="00433DCC" w:rsidRPr="00C26D51" w:rsidRDefault="00433DCC" w:rsidP="00433DCC">
            <w:pPr>
              <w:spacing w:before="60" w:after="60"/>
              <w:jc w:val="center"/>
              <w:rPr>
                <w:rFonts w:cs="Arial"/>
                <w:color w:val="1F497D"/>
                <w:sz w:val="18"/>
                <w:szCs w:val="18"/>
              </w:rPr>
            </w:pPr>
            <w:r w:rsidRPr="00C26D51">
              <w:rPr>
                <w:rFonts w:cs="Arial"/>
                <w:b/>
                <w:bCs/>
                <w:color w:val="1F497D"/>
                <w:sz w:val="18"/>
                <w:szCs w:val="18"/>
              </w:rPr>
              <w:t>Sections Modified</w:t>
            </w:r>
          </w:p>
        </w:tc>
        <w:tc>
          <w:tcPr>
            <w:tcW w:w="2543" w:type="dxa"/>
            <w:vAlign w:val="center"/>
          </w:tcPr>
          <w:p w14:paraId="2011A527" w14:textId="77777777" w:rsidR="00433DCC" w:rsidRPr="00C26D51" w:rsidRDefault="00433DCC" w:rsidP="00433DCC">
            <w:pPr>
              <w:spacing w:before="60" w:after="60"/>
              <w:jc w:val="center"/>
              <w:rPr>
                <w:rFonts w:cs="Arial"/>
                <w:color w:val="1F497D"/>
                <w:sz w:val="18"/>
                <w:szCs w:val="18"/>
              </w:rPr>
            </w:pPr>
            <w:r w:rsidRPr="00C26D51">
              <w:rPr>
                <w:rFonts w:cs="Arial"/>
                <w:b/>
                <w:bCs/>
                <w:color w:val="1F497D"/>
                <w:sz w:val="18"/>
                <w:szCs w:val="18"/>
              </w:rPr>
              <w:t>Sent</w:t>
            </w:r>
          </w:p>
        </w:tc>
      </w:tr>
      <w:tr w:rsidR="00433DCC" w:rsidRPr="00B753FA" w14:paraId="0FD5429F" w14:textId="77777777" w:rsidTr="00433DCC">
        <w:tc>
          <w:tcPr>
            <w:tcW w:w="4481" w:type="dxa"/>
            <w:vAlign w:val="center"/>
          </w:tcPr>
          <w:p w14:paraId="02324BFA" w14:textId="77777777" w:rsidR="00433DCC" w:rsidRDefault="00433DCC" w:rsidP="00433DCC">
            <w:pPr>
              <w:spacing w:before="60" w:after="60"/>
              <w:rPr>
                <w:rFonts w:cs="Arial"/>
                <w:sz w:val="18"/>
                <w:szCs w:val="18"/>
              </w:rPr>
            </w:pPr>
            <w:r>
              <w:rPr>
                <w:rFonts w:cs="Arial"/>
                <w:sz w:val="18"/>
                <w:szCs w:val="18"/>
              </w:rPr>
              <w:t>CMC_08_19 Housekeeping Mod E.8.2.5 &amp; E.8.2.8</w:t>
            </w:r>
          </w:p>
        </w:tc>
        <w:tc>
          <w:tcPr>
            <w:tcW w:w="2696" w:type="dxa"/>
            <w:vAlign w:val="center"/>
          </w:tcPr>
          <w:p w14:paraId="5E997595" w14:textId="77777777" w:rsidR="00433DCC" w:rsidRPr="001957FA" w:rsidRDefault="00433DCC" w:rsidP="00433DCC">
            <w:pPr>
              <w:autoSpaceDE w:val="0"/>
              <w:autoSpaceDN w:val="0"/>
              <w:adjustRightInd w:val="0"/>
              <w:jc w:val="center"/>
              <w:rPr>
                <w:rFonts w:ascii="Calibri" w:hAnsi="Calibri" w:cs="Arial"/>
              </w:rPr>
            </w:pPr>
            <w:r>
              <w:rPr>
                <w:rFonts w:cs="Arial"/>
                <w:sz w:val="18"/>
                <w:szCs w:val="18"/>
              </w:rPr>
              <w:t>E.8.2.5 &amp; E.8.2.8</w:t>
            </w:r>
          </w:p>
        </w:tc>
        <w:tc>
          <w:tcPr>
            <w:tcW w:w="2543" w:type="dxa"/>
            <w:vAlign w:val="center"/>
          </w:tcPr>
          <w:p w14:paraId="4040C513" w14:textId="77777777" w:rsidR="00433DCC" w:rsidRPr="00F27C9A" w:rsidRDefault="00433DCC" w:rsidP="00433DCC">
            <w:pPr>
              <w:spacing w:before="60" w:after="60"/>
              <w:jc w:val="center"/>
              <w:rPr>
                <w:rFonts w:cs="Arial"/>
                <w:color w:val="0D0D0D" w:themeColor="text1" w:themeTint="F2"/>
                <w:sz w:val="18"/>
                <w:szCs w:val="18"/>
              </w:rPr>
            </w:pPr>
            <w:r>
              <w:rPr>
                <w:rFonts w:cs="Arial"/>
                <w:sz w:val="18"/>
                <w:szCs w:val="18"/>
              </w:rPr>
              <w:t>Under consultation</w:t>
            </w:r>
          </w:p>
        </w:tc>
      </w:tr>
      <w:tr w:rsidR="00433DCC" w:rsidRPr="00B753FA" w14:paraId="01EBCEB3" w14:textId="77777777" w:rsidTr="00433DCC">
        <w:tc>
          <w:tcPr>
            <w:tcW w:w="9720" w:type="dxa"/>
            <w:gridSpan w:val="3"/>
            <w:shd w:val="clear" w:color="auto" w:fill="DBE5F1"/>
            <w:vAlign w:val="center"/>
          </w:tcPr>
          <w:p w14:paraId="036983A4" w14:textId="77777777" w:rsidR="00433DCC" w:rsidRPr="00C26D51" w:rsidRDefault="00433DCC" w:rsidP="00433DCC">
            <w:pPr>
              <w:spacing w:before="120" w:after="120"/>
              <w:jc w:val="center"/>
              <w:rPr>
                <w:rFonts w:cs="Arial"/>
                <w:b/>
                <w:bCs/>
                <w:color w:val="1F497D"/>
              </w:rPr>
            </w:pPr>
            <w:r>
              <w:rPr>
                <w:rFonts w:cs="Arial"/>
                <w:b/>
                <w:bCs/>
                <w:color w:val="1F497D"/>
              </w:rPr>
              <w:t>Modification Proposals ‘Under Consultation’ with System impacts</w:t>
            </w:r>
          </w:p>
        </w:tc>
      </w:tr>
      <w:tr w:rsidR="00433DCC" w:rsidRPr="00B753FA" w14:paraId="65A23BC7" w14:textId="77777777" w:rsidTr="00433DCC">
        <w:tc>
          <w:tcPr>
            <w:tcW w:w="4481" w:type="dxa"/>
            <w:vAlign w:val="center"/>
          </w:tcPr>
          <w:p w14:paraId="4E654B45" w14:textId="77777777" w:rsidR="00433DCC" w:rsidRPr="00633B70" w:rsidRDefault="00433DCC" w:rsidP="00433DCC">
            <w:pPr>
              <w:spacing w:before="60" w:after="60"/>
              <w:rPr>
                <w:rFonts w:cs="Arial"/>
                <w:sz w:val="18"/>
                <w:szCs w:val="18"/>
              </w:rPr>
            </w:pPr>
            <w:r>
              <w:rPr>
                <w:rFonts w:cs="Arial"/>
                <w:sz w:val="18"/>
                <w:szCs w:val="18"/>
              </w:rPr>
              <w:t>N/A</w:t>
            </w:r>
          </w:p>
        </w:tc>
        <w:tc>
          <w:tcPr>
            <w:tcW w:w="2696" w:type="dxa"/>
            <w:vAlign w:val="center"/>
          </w:tcPr>
          <w:p w14:paraId="1F057049" w14:textId="77777777" w:rsidR="00433DCC" w:rsidRPr="005A3A08" w:rsidRDefault="00433DCC" w:rsidP="00433DCC">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2EB15F50" w14:textId="77777777" w:rsidR="00433DCC" w:rsidRPr="000379A6" w:rsidRDefault="00433DCC" w:rsidP="00433DCC">
            <w:pPr>
              <w:spacing w:before="60" w:after="60"/>
              <w:jc w:val="center"/>
              <w:rPr>
                <w:rFonts w:cs="Arial"/>
                <w:color w:val="FF0000"/>
                <w:sz w:val="18"/>
                <w:szCs w:val="18"/>
              </w:rPr>
            </w:pPr>
            <w:r>
              <w:rPr>
                <w:rFonts w:cs="Arial"/>
                <w:sz w:val="18"/>
                <w:szCs w:val="18"/>
              </w:rPr>
              <w:t>N/A</w:t>
            </w:r>
          </w:p>
        </w:tc>
      </w:tr>
      <w:tr w:rsidR="00433DCC" w:rsidRPr="00B753FA" w14:paraId="6A736632" w14:textId="77777777" w:rsidTr="00433DCC">
        <w:tc>
          <w:tcPr>
            <w:tcW w:w="9720" w:type="dxa"/>
            <w:gridSpan w:val="3"/>
            <w:shd w:val="clear" w:color="auto" w:fill="DBE5F1"/>
            <w:vAlign w:val="center"/>
          </w:tcPr>
          <w:p w14:paraId="1BDC3895" w14:textId="77777777" w:rsidR="00433DCC" w:rsidRPr="00C26D51" w:rsidRDefault="00433DCC" w:rsidP="00433DCC">
            <w:pPr>
              <w:spacing w:before="120" w:after="120"/>
              <w:jc w:val="center"/>
              <w:rPr>
                <w:rFonts w:cs="Arial"/>
                <w:b/>
                <w:bCs/>
                <w:color w:val="1F497D"/>
              </w:rPr>
            </w:pPr>
            <w:r>
              <w:rPr>
                <w:rFonts w:cs="Arial"/>
                <w:b/>
                <w:bCs/>
                <w:color w:val="1F497D"/>
              </w:rPr>
              <w:t>Modification Proposals ‘Recommended for Rejection’</w:t>
            </w:r>
          </w:p>
        </w:tc>
      </w:tr>
      <w:tr w:rsidR="00433DCC" w:rsidRPr="00B753FA" w14:paraId="0426C1B7" w14:textId="77777777" w:rsidTr="00433DCC">
        <w:tc>
          <w:tcPr>
            <w:tcW w:w="4481" w:type="dxa"/>
            <w:vAlign w:val="center"/>
          </w:tcPr>
          <w:p w14:paraId="68248399" w14:textId="77777777" w:rsidR="00433DCC" w:rsidRDefault="00433DCC" w:rsidP="00433DCC">
            <w:pPr>
              <w:spacing w:before="60" w:after="60"/>
              <w:rPr>
                <w:rFonts w:cs="Arial"/>
                <w:sz w:val="18"/>
                <w:szCs w:val="18"/>
              </w:rPr>
            </w:pPr>
            <w:r>
              <w:rPr>
                <w:rFonts w:cs="Arial"/>
                <w:sz w:val="18"/>
                <w:szCs w:val="18"/>
              </w:rPr>
              <w:t>N/A</w:t>
            </w:r>
          </w:p>
        </w:tc>
        <w:tc>
          <w:tcPr>
            <w:tcW w:w="2696" w:type="dxa"/>
            <w:vAlign w:val="center"/>
          </w:tcPr>
          <w:p w14:paraId="5BD972F3" w14:textId="77777777" w:rsidR="00433DCC" w:rsidRPr="00FE27C6" w:rsidRDefault="00433DCC" w:rsidP="00433DCC">
            <w:pPr>
              <w:autoSpaceDE w:val="0"/>
              <w:autoSpaceDN w:val="0"/>
              <w:adjustRightInd w:val="0"/>
              <w:jc w:val="center"/>
              <w:rPr>
                <w:rFonts w:ascii="Calibri" w:hAnsi="Calibri" w:cs="Arial"/>
              </w:rPr>
            </w:pPr>
            <w:r>
              <w:rPr>
                <w:rFonts w:cs="Arial"/>
                <w:sz w:val="18"/>
                <w:szCs w:val="18"/>
              </w:rPr>
              <w:t>N/A</w:t>
            </w:r>
          </w:p>
        </w:tc>
        <w:tc>
          <w:tcPr>
            <w:tcW w:w="2543" w:type="dxa"/>
            <w:vAlign w:val="center"/>
          </w:tcPr>
          <w:p w14:paraId="401BC379" w14:textId="77777777" w:rsidR="00433DCC" w:rsidRPr="007C2644" w:rsidRDefault="00433DCC" w:rsidP="00433DCC">
            <w:pPr>
              <w:spacing w:before="60" w:after="60"/>
              <w:jc w:val="center"/>
              <w:rPr>
                <w:rFonts w:cs="Arial"/>
                <w:color w:val="0D0D0D" w:themeColor="text1" w:themeTint="F2"/>
                <w:sz w:val="18"/>
                <w:szCs w:val="18"/>
              </w:rPr>
            </w:pPr>
            <w:r>
              <w:rPr>
                <w:rFonts w:cs="Arial"/>
                <w:sz w:val="18"/>
                <w:szCs w:val="18"/>
              </w:rPr>
              <w:t>N/A</w:t>
            </w:r>
          </w:p>
        </w:tc>
      </w:tr>
      <w:tr w:rsidR="00433DCC" w:rsidRPr="00B753FA" w14:paraId="1DCB4B5B" w14:textId="77777777" w:rsidTr="00433DCC">
        <w:tc>
          <w:tcPr>
            <w:tcW w:w="9720" w:type="dxa"/>
            <w:gridSpan w:val="3"/>
            <w:shd w:val="clear" w:color="auto" w:fill="DBE5F1"/>
            <w:vAlign w:val="center"/>
          </w:tcPr>
          <w:p w14:paraId="5DE24B44" w14:textId="77777777" w:rsidR="00433DCC" w:rsidRDefault="00433DCC" w:rsidP="00433DCC">
            <w:pPr>
              <w:spacing w:before="120" w:after="120"/>
              <w:jc w:val="center"/>
              <w:rPr>
                <w:rFonts w:cs="Arial"/>
                <w:b/>
                <w:bCs/>
                <w:color w:val="1F497D"/>
              </w:rPr>
            </w:pPr>
          </w:p>
          <w:p w14:paraId="4D6E5BF9" w14:textId="77777777" w:rsidR="00433DCC" w:rsidRPr="00C26D51" w:rsidRDefault="00433DCC" w:rsidP="00433DCC">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433DCC" w:rsidRPr="00B753FA" w14:paraId="643669AC" w14:textId="77777777" w:rsidTr="00433DCC">
        <w:tc>
          <w:tcPr>
            <w:tcW w:w="4481" w:type="dxa"/>
            <w:vAlign w:val="center"/>
          </w:tcPr>
          <w:p w14:paraId="1B16AB1E" w14:textId="77777777" w:rsidR="00433DCC" w:rsidRPr="00633B70" w:rsidRDefault="00433DCC" w:rsidP="00433DCC">
            <w:pPr>
              <w:spacing w:before="60" w:after="60"/>
              <w:rPr>
                <w:rFonts w:cs="Arial"/>
                <w:sz w:val="18"/>
                <w:szCs w:val="18"/>
              </w:rPr>
            </w:pPr>
            <w:r>
              <w:rPr>
                <w:rFonts w:cs="Arial"/>
                <w:sz w:val="18"/>
                <w:szCs w:val="18"/>
              </w:rPr>
              <w:t>N/A</w:t>
            </w:r>
          </w:p>
        </w:tc>
        <w:tc>
          <w:tcPr>
            <w:tcW w:w="2696" w:type="dxa"/>
            <w:vAlign w:val="center"/>
          </w:tcPr>
          <w:p w14:paraId="4FAF5532" w14:textId="77777777" w:rsidR="00433DCC" w:rsidRPr="00F229B5" w:rsidRDefault="00433DCC" w:rsidP="00433DCC">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14643AF4" w14:textId="77777777" w:rsidR="00433DCC" w:rsidRPr="000379A6" w:rsidRDefault="00433DCC" w:rsidP="00433DCC">
            <w:pPr>
              <w:spacing w:before="60" w:after="60"/>
              <w:jc w:val="center"/>
              <w:rPr>
                <w:rFonts w:cs="Arial"/>
                <w:color w:val="FF0000"/>
                <w:sz w:val="18"/>
                <w:szCs w:val="18"/>
              </w:rPr>
            </w:pPr>
            <w:r>
              <w:rPr>
                <w:rFonts w:cs="Arial"/>
                <w:sz w:val="18"/>
                <w:szCs w:val="18"/>
              </w:rPr>
              <w:t>N/A</w:t>
            </w:r>
          </w:p>
        </w:tc>
      </w:tr>
      <w:tr w:rsidR="00433DCC" w:rsidRPr="00B753FA" w14:paraId="663E45E4" w14:textId="77777777" w:rsidTr="00433DCC">
        <w:tc>
          <w:tcPr>
            <w:tcW w:w="9720" w:type="dxa"/>
            <w:gridSpan w:val="3"/>
            <w:shd w:val="clear" w:color="auto" w:fill="DBE5F1"/>
            <w:vAlign w:val="center"/>
          </w:tcPr>
          <w:p w14:paraId="1680CCD2" w14:textId="77777777" w:rsidR="00433DCC" w:rsidRPr="00633B70" w:rsidRDefault="00433DCC" w:rsidP="00433DCC">
            <w:pPr>
              <w:spacing w:before="120" w:after="120"/>
              <w:jc w:val="center"/>
              <w:rPr>
                <w:rFonts w:cs="Arial"/>
                <w:b/>
                <w:bCs/>
                <w:color w:val="1F497D"/>
              </w:rPr>
            </w:pPr>
            <w:r w:rsidRPr="00633B70">
              <w:rPr>
                <w:rFonts w:cs="Arial"/>
                <w:b/>
                <w:bCs/>
                <w:color w:val="1F497D"/>
              </w:rPr>
              <w:t>RA Decision Approved Modifications with System Impacts</w:t>
            </w:r>
          </w:p>
        </w:tc>
      </w:tr>
      <w:tr w:rsidR="00433DCC" w:rsidRPr="00B753FA" w14:paraId="3CD7B97D" w14:textId="77777777" w:rsidTr="00433DCC">
        <w:tc>
          <w:tcPr>
            <w:tcW w:w="4481" w:type="dxa"/>
            <w:vAlign w:val="center"/>
          </w:tcPr>
          <w:p w14:paraId="7E0C1F1B" w14:textId="77777777" w:rsidR="00433DCC" w:rsidRPr="00633B70" w:rsidRDefault="00433DCC" w:rsidP="00433DCC">
            <w:pPr>
              <w:spacing w:before="60" w:after="60"/>
              <w:rPr>
                <w:rFonts w:cs="Arial"/>
                <w:sz w:val="18"/>
                <w:szCs w:val="18"/>
              </w:rPr>
            </w:pPr>
            <w:r>
              <w:rPr>
                <w:rFonts w:cs="Arial"/>
                <w:sz w:val="18"/>
                <w:szCs w:val="18"/>
              </w:rPr>
              <w:t>N/A</w:t>
            </w:r>
          </w:p>
        </w:tc>
        <w:tc>
          <w:tcPr>
            <w:tcW w:w="2696" w:type="dxa"/>
            <w:vAlign w:val="center"/>
          </w:tcPr>
          <w:p w14:paraId="32124280" w14:textId="77777777" w:rsidR="00433DCC" w:rsidRPr="00F229B5" w:rsidRDefault="00433DCC" w:rsidP="00433DCC">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018DED5D" w14:textId="77777777" w:rsidR="00433DCC" w:rsidRPr="000379A6" w:rsidRDefault="00433DCC" w:rsidP="00433DCC">
            <w:pPr>
              <w:spacing w:before="60" w:after="60"/>
              <w:jc w:val="center"/>
              <w:rPr>
                <w:rFonts w:cs="Arial"/>
                <w:color w:val="FF0000"/>
                <w:sz w:val="18"/>
                <w:szCs w:val="18"/>
              </w:rPr>
            </w:pPr>
            <w:r>
              <w:rPr>
                <w:rFonts w:cs="Arial"/>
                <w:sz w:val="18"/>
                <w:szCs w:val="18"/>
              </w:rPr>
              <w:t>N/A</w:t>
            </w:r>
          </w:p>
        </w:tc>
      </w:tr>
      <w:tr w:rsidR="00433DCC" w:rsidRPr="00B753FA" w14:paraId="360491FD" w14:textId="77777777" w:rsidTr="00433DCC">
        <w:tc>
          <w:tcPr>
            <w:tcW w:w="9720" w:type="dxa"/>
            <w:gridSpan w:val="3"/>
            <w:shd w:val="clear" w:color="auto" w:fill="DBE5F1"/>
            <w:vAlign w:val="center"/>
          </w:tcPr>
          <w:p w14:paraId="3AF3CCCC" w14:textId="77777777" w:rsidR="00433DCC" w:rsidRPr="00633B70" w:rsidRDefault="00433DCC" w:rsidP="00433DCC">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433DCC" w:rsidRPr="00B753FA" w14:paraId="44CACCAE" w14:textId="77777777" w:rsidTr="00433DCC">
        <w:tc>
          <w:tcPr>
            <w:tcW w:w="4481" w:type="dxa"/>
            <w:vAlign w:val="center"/>
          </w:tcPr>
          <w:p w14:paraId="6861759E" w14:textId="77777777" w:rsidR="00433DCC" w:rsidRDefault="00433DCC" w:rsidP="00433DCC">
            <w:pPr>
              <w:spacing w:before="60" w:after="60"/>
              <w:rPr>
                <w:rFonts w:cs="Arial"/>
                <w:sz w:val="18"/>
                <w:szCs w:val="18"/>
                <w:lang w:val="en-US"/>
              </w:rPr>
            </w:pPr>
            <w:r>
              <w:rPr>
                <w:rFonts w:cs="Arial"/>
                <w:sz w:val="18"/>
                <w:szCs w:val="18"/>
              </w:rPr>
              <w:t>N/A</w:t>
            </w:r>
          </w:p>
        </w:tc>
        <w:tc>
          <w:tcPr>
            <w:tcW w:w="2696" w:type="dxa"/>
            <w:vAlign w:val="center"/>
          </w:tcPr>
          <w:p w14:paraId="7DEA1F03" w14:textId="77777777" w:rsidR="00433DCC" w:rsidRPr="00E56D99" w:rsidRDefault="00433DCC" w:rsidP="00433DCC">
            <w:pPr>
              <w:overflowPunct w:val="0"/>
              <w:autoSpaceDE w:val="0"/>
              <w:autoSpaceDN w:val="0"/>
              <w:adjustRightInd w:val="0"/>
              <w:jc w:val="center"/>
              <w:textAlignment w:val="baseline"/>
              <w:rPr>
                <w:rFonts w:ascii="Calibri" w:hAnsi="Calibri" w:cs="Arial"/>
              </w:rPr>
            </w:pPr>
            <w:r>
              <w:rPr>
                <w:rFonts w:cs="Arial"/>
                <w:sz w:val="18"/>
                <w:szCs w:val="18"/>
              </w:rPr>
              <w:t>N/A</w:t>
            </w:r>
          </w:p>
        </w:tc>
        <w:tc>
          <w:tcPr>
            <w:tcW w:w="2543" w:type="dxa"/>
            <w:vAlign w:val="center"/>
          </w:tcPr>
          <w:p w14:paraId="19B4B685" w14:textId="77777777" w:rsidR="00433DCC" w:rsidRDefault="00433DCC" w:rsidP="00433DCC">
            <w:pPr>
              <w:jc w:val="center"/>
              <w:rPr>
                <w:rFonts w:cs="Arial"/>
                <w:sz w:val="18"/>
                <w:szCs w:val="18"/>
              </w:rPr>
            </w:pPr>
            <w:r>
              <w:rPr>
                <w:rFonts w:cs="Arial"/>
                <w:sz w:val="18"/>
                <w:szCs w:val="18"/>
              </w:rPr>
              <w:t>N/A</w:t>
            </w:r>
          </w:p>
        </w:tc>
      </w:tr>
      <w:tr w:rsidR="00433DCC" w:rsidRPr="00B753FA" w14:paraId="2F622775" w14:textId="77777777" w:rsidTr="00433DCC">
        <w:tc>
          <w:tcPr>
            <w:tcW w:w="9720" w:type="dxa"/>
            <w:gridSpan w:val="3"/>
            <w:shd w:val="clear" w:color="auto" w:fill="DBE5F1"/>
            <w:vAlign w:val="center"/>
          </w:tcPr>
          <w:p w14:paraId="331B0A2D" w14:textId="77777777" w:rsidR="00433DCC" w:rsidRPr="00633B70" w:rsidRDefault="00433DCC" w:rsidP="00433DCC">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433DCC" w:rsidRPr="00B753FA" w14:paraId="39DCCDA3" w14:textId="77777777" w:rsidTr="00433DCC">
        <w:tc>
          <w:tcPr>
            <w:tcW w:w="4481" w:type="dxa"/>
            <w:vAlign w:val="center"/>
          </w:tcPr>
          <w:p w14:paraId="63907570" w14:textId="77777777" w:rsidR="00433DCC" w:rsidRPr="00270CA3" w:rsidRDefault="00433DCC" w:rsidP="00433DCC">
            <w:pPr>
              <w:spacing w:before="60" w:after="60"/>
              <w:rPr>
                <w:rFonts w:cs="Arial"/>
                <w:sz w:val="18"/>
                <w:szCs w:val="18"/>
              </w:rPr>
            </w:pPr>
            <w:r>
              <w:rPr>
                <w:rFonts w:cs="Arial"/>
                <w:sz w:val="18"/>
                <w:szCs w:val="18"/>
              </w:rPr>
              <w:t>CMC_07_19 Treatment of Multiyear Contracts in the Event of Simultaneous Capacity Auctions</w:t>
            </w:r>
          </w:p>
        </w:tc>
        <w:tc>
          <w:tcPr>
            <w:tcW w:w="2696" w:type="dxa"/>
            <w:vAlign w:val="center"/>
          </w:tcPr>
          <w:p w14:paraId="37F643E5" w14:textId="77777777" w:rsidR="00433DCC" w:rsidRPr="00DE12A0" w:rsidRDefault="00433DCC" w:rsidP="00433DCC">
            <w:pPr>
              <w:autoSpaceDE w:val="0"/>
              <w:autoSpaceDN w:val="0"/>
              <w:adjustRightInd w:val="0"/>
              <w:jc w:val="center"/>
              <w:rPr>
                <w:rFonts w:cs="Arial"/>
                <w:sz w:val="18"/>
                <w:szCs w:val="18"/>
              </w:rPr>
            </w:pPr>
            <w:r w:rsidRPr="005A3A08">
              <w:rPr>
                <w:rFonts w:ascii="Calibri" w:hAnsi="Calibri" w:cs="Arial"/>
              </w:rPr>
              <w:t>E.9, F.3, F.7, F.9.3</w:t>
            </w:r>
          </w:p>
        </w:tc>
        <w:tc>
          <w:tcPr>
            <w:tcW w:w="2543" w:type="dxa"/>
            <w:vAlign w:val="center"/>
          </w:tcPr>
          <w:p w14:paraId="7D978BD8" w14:textId="77777777" w:rsidR="00433DCC" w:rsidRDefault="00433DCC" w:rsidP="00433DCC">
            <w:pPr>
              <w:spacing w:before="60" w:after="60"/>
              <w:jc w:val="center"/>
              <w:rPr>
                <w:rFonts w:cs="Arial"/>
                <w:sz w:val="18"/>
                <w:szCs w:val="18"/>
              </w:rPr>
            </w:pPr>
            <w:r>
              <w:rPr>
                <w:rFonts w:cs="Arial"/>
                <w:sz w:val="18"/>
                <w:szCs w:val="18"/>
              </w:rPr>
              <w:t>30 Oct 2019</w:t>
            </w:r>
          </w:p>
        </w:tc>
      </w:tr>
      <w:tr w:rsidR="00433DCC" w:rsidRPr="00B753FA" w14:paraId="6460F030" w14:textId="77777777" w:rsidTr="00433DCC">
        <w:tc>
          <w:tcPr>
            <w:tcW w:w="9720" w:type="dxa"/>
            <w:gridSpan w:val="3"/>
            <w:shd w:val="clear" w:color="auto" w:fill="DBE5F1" w:themeFill="accent1" w:themeFillTint="33"/>
            <w:vAlign w:val="center"/>
          </w:tcPr>
          <w:p w14:paraId="66C9BCE8" w14:textId="77777777" w:rsidR="00433DCC" w:rsidRPr="00633B70" w:rsidRDefault="00433DCC" w:rsidP="00433DCC">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433DCC" w:rsidRPr="00B753FA" w14:paraId="65EFCFA2" w14:textId="77777777" w:rsidTr="00433DCC">
        <w:tc>
          <w:tcPr>
            <w:tcW w:w="4481" w:type="dxa"/>
            <w:vAlign w:val="center"/>
          </w:tcPr>
          <w:p w14:paraId="75EB4E75" w14:textId="77777777" w:rsidR="00433DCC" w:rsidRPr="00633B70" w:rsidRDefault="00433DCC" w:rsidP="00433DCC">
            <w:pPr>
              <w:spacing w:before="60" w:after="60"/>
              <w:rPr>
                <w:rFonts w:cs="Arial"/>
                <w:sz w:val="18"/>
                <w:szCs w:val="18"/>
              </w:rPr>
            </w:pPr>
            <w:r>
              <w:rPr>
                <w:rFonts w:cs="Arial"/>
                <w:sz w:val="18"/>
                <w:szCs w:val="18"/>
              </w:rPr>
              <w:t>CMC_03_18 E.5.1.1.A</w:t>
            </w:r>
          </w:p>
        </w:tc>
        <w:tc>
          <w:tcPr>
            <w:tcW w:w="2696" w:type="dxa"/>
            <w:vAlign w:val="center"/>
          </w:tcPr>
          <w:p w14:paraId="5F2DC35B" w14:textId="77777777" w:rsidR="00433DCC" w:rsidRPr="0051022D" w:rsidRDefault="00433DCC" w:rsidP="00433DCC">
            <w:pPr>
              <w:autoSpaceDE w:val="0"/>
              <w:autoSpaceDN w:val="0"/>
              <w:adjustRightInd w:val="0"/>
              <w:jc w:val="center"/>
              <w:rPr>
                <w:rFonts w:eastAsia="Calibri" w:cs="Arial"/>
                <w:sz w:val="18"/>
                <w:szCs w:val="18"/>
                <w:lang w:eastAsia="en-GB"/>
              </w:rPr>
            </w:pPr>
            <w:r w:rsidRPr="0051022D">
              <w:rPr>
                <w:rFonts w:ascii="Calibri" w:hAnsi="Calibri" w:cs="Arial"/>
              </w:rPr>
              <w:t>E, J, Appendix D</w:t>
            </w:r>
          </w:p>
        </w:tc>
        <w:tc>
          <w:tcPr>
            <w:tcW w:w="2543" w:type="dxa"/>
            <w:vAlign w:val="center"/>
          </w:tcPr>
          <w:p w14:paraId="79AC66C7" w14:textId="77777777" w:rsidR="00433DCC" w:rsidRPr="00D26F66" w:rsidRDefault="00433DCC" w:rsidP="00433DCC">
            <w:pPr>
              <w:spacing w:before="60" w:after="60"/>
              <w:jc w:val="center"/>
              <w:rPr>
                <w:rFonts w:cs="Arial"/>
                <w:color w:val="0D0D0D" w:themeColor="text1" w:themeTint="F2"/>
                <w:sz w:val="18"/>
                <w:szCs w:val="18"/>
              </w:rPr>
            </w:pPr>
            <w:r>
              <w:rPr>
                <w:rFonts w:cs="Arial"/>
                <w:color w:val="0D0D0D" w:themeColor="text1" w:themeTint="F2"/>
                <w:sz w:val="18"/>
                <w:szCs w:val="18"/>
              </w:rPr>
              <w:t>01 Oct 2018</w:t>
            </w:r>
          </w:p>
        </w:tc>
      </w:tr>
      <w:tr w:rsidR="00433DCC" w:rsidRPr="00B753FA" w14:paraId="05CD41EF" w14:textId="77777777" w:rsidTr="00433DCC">
        <w:tc>
          <w:tcPr>
            <w:tcW w:w="9720" w:type="dxa"/>
            <w:gridSpan w:val="3"/>
            <w:shd w:val="clear" w:color="auto" w:fill="DBE5F1" w:themeFill="accent1" w:themeFillTint="33"/>
            <w:vAlign w:val="center"/>
          </w:tcPr>
          <w:p w14:paraId="3BFD770F" w14:textId="77777777" w:rsidR="00433DCC" w:rsidRPr="00633B70" w:rsidRDefault="00433DCC" w:rsidP="00433DCC">
            <w:pPr>
              <w:spacing w:before="120" w:after="120"/>
              <w:jc w:val="center"/>
              <w:rPr>
                <w:rFonts w:cs="Arial"/>
                <w:b/>
                <w:bCs/>
                <w:color w:val="1F497D"/>
              </w:rPr>
            </w:pPr>
            <w:r w:rsidRPr="00164751">
              <w:rPr>
                <w:rFonts w:cs="Arial"/>
                <w:b/>
                <w:bCs/>
                <w:color w:val="1F497D"/>
              </w:rPr>
              <w:t>Modification Proposal Extensions</w:t>
            </w:r>
          </w:p>
        </w:tc>
      </w:tr>
      <w:tr w:rsidR="00433DCC" w:rsidRPr="00B753FA" w14:paraId="4031C7B5" w14:textId="77777777" w:rsidTr="00433DCC">
        <w:tc>
          <w:tcPr>
            <w:tcW w:w="4481" w:type="dxa"/>
            <w:vAlign w:val="center"/>
          </w:tcPr>
          <w:p w14:paraId="2E672C3E" w14:textId="77777777" w:rsidR="00433DCC" w:rsidRPr="00B12EA3" w:rsidRDefault="00433DCC" w:rsidP="00433DCC">
            <w:pPr>
              <w:autoSpaceDE w:val="0"/>
              <w:autoSpaceDN w:val="0"/>
              <w:adjustRightInd w:val="0"/>
              <w:rPr>
                <w:rFonts w:eastAsia="Calibri"/>
                <w:sz w:val="24"/>
                <w:szCs w:val="24"/>
                <w:lang w:eastAsia="en-GB"/>
              </w:rPr>
            </w:pPr>
            <w:r>
              <w:rPr>
                <w:rFonts w:cs="Arial"/>
                <w:sz w:val="18"/>
                <w:szCs w:val="18"/>
              </w:rPr>
              <w:t>N/A</w:t>
            </w:r>
          </w:p>
        </w:tc>
        <w:tc>
          <w:tcPr>
            <w:tcW w:w="2696" w:type="dxa"/>
            <w:vAlign w:val="center"/>
          </w:tcPr>
          <w:p w14:paraId="471905C3" w14:textId="77777777" w:rsidR="00433DCC" w:rsidRPr="00F229B5" w:rsidRDefault="00433DCC" w:rsidP="00433DCC">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25FEEF5F" w14:textId="77777777" w:rsidR="00433DCC" w:rsidRPr="004970DC" w:rsidRDefault="00433DCC" w:rsidP="00433DCC">
            <w:pPr>
              <w:spacing w:before="60" w:after="60"/>
              <w:jc w:val="center"/>
              <w:rPr>
                <w:rFonts w:cs="Arial"/>
                <w:sz w:val="18"/>
                <w:szCs w:val="18"/>
              </w:rPr>
            </w:pPr>
            <w:r>
              <w:rPr>
                <w:rFonts w:cs="Arial"/>
                <w:sz w:val="18"/>
                <w:szCs w:val="18"/>
              </w:rPr>
              <w:t>N/A</w:t>
            </w:r>
          </w:p>
        </w:tc>
      </w:tr>
      <w:tr w:rsidR="00433DCC" w:rsidRPr="00B753FA" w14:paraId="461D4A7F" w14:textId="77777777" w:rsidTr="00433DCC">
        <w:trPr>
          <w:trHeight w:val="880"/>
        </w:trPr>
        <w:tc>
          <w:tcPr>
            <w:tcW w:w="9720" w:type="dxa"/>
            <w:gridSpan w:val="3"/>
            <w:shd w:val="clear" w:color="auto" w:fill="DBE5F1" w:themeFill="accent1" w:themeFillTint="33"/>
            <w:vAlign w:val="center"/>
          </w:tcPr>
          <w:p w14:paraId="50C74D6F" w14:textId="77777777" w:rsidR="00433DCC" w:rsidRPr="00326065" w:rsidRDefault="00433DCC" w:rsidP="00433DCC">
            <w:pPr>
              <w:rPr>
                <w:rFonts w:cs="Arial"/>
                <w:b/>
                <w:bCs/>
                <w:color w:val="1F497D"/>
              </w:rPr>
            </w:pPr>
          </w:p>
          <w:p w14:paraId="08F27DA2" w14:textId="77777777" w:rsidR="00433DCC" w:rsidRDefault="00433DCC" w:rsidP="00433DCC">
            <w:pPr>
              <w:pStyle w:val="ListParagraph"/>
              <w:spacing w:before="120" w:after="120"/>
              <w:rPr>
                <w:rFonts w:cs="Arial"/>
                <w:b/>
                <w:bCs/>
                <w:color w:val="1F497D"/>
              </w:rPr>
            </w:pPr>
            <w:r>
              <w:rPr>
                <w:rFonts w:cs="Arial"/>
                <w:b/>
                <w:bCs/>
                <w:color w:val="1F497D"/>
              </w:rPr>
              <w:t>Capacity Working Group 12 – 26 March 2020 (Conference Call)</w:t>
            </w:r>
          </w:p>
          <w:p w14:paraId="59CA6F51" w14:textId="77777777" w:rsidR="00433DCC" w:rsidRPr="00002319" w:rsidRDefault="00433DCC" w:rsidP="00433DCC">
            <w:pPr>
              <w:pStyle w:val="ListParagraph"/>
              <w:spacing w:before="120" w:after="120"/>
              <w:rPr>
                <w:rFonts w:cs="Arial"/>
                <w:b/>
                <w:bCs/>
                <w:color w:val="1F497D"/>
              </w:rPr>
            </w:pPr>
          </w:p>
        </w:tc>
      </w:tr>
    </w:tbl>
    <w:p w14:paraId="6CBFBC55" w14:textId="77777777" w:rsidR="00433DCC" w:rsidRPr="00775F3D" w:rsidRDefault="00433DCC" w:rsidP="00433DCC">
      <w:r>
        <w:br w:type="textWrapping" w:clear="all"/>
      </w:r>
    </w:p>
    <w:p w14:paraId="05FF6F39" w14:textId="77777777" w:rsidR="00433DCC" w:rsidRPr="00433DCC" w:rsidRDefault="00433DCC" w:rsidP="00433DCC">
      <w:pPr>
        <w:rPr>
          <w:lang w:bidi="ar-SA"/>
        </w:rPr>
      </w:pPr>
    </w:p>
    <w:sectPr w:rsidR="00433DCC" w:rsidRPr="00433DCC" w:rsidSect="00370B58">
      <w:pgSz w:w="11906" w:h="16838" w:code="9"/>
      <w:pgMar w:top="68" w:right="1287" w:bottom="54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F91"/>
    <w:multiLevelType w:val="hybridMultilevel"/>
    <w:tmpl w:val="4D088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B754F0"/>
    <w:multiLevelType w:val="hybridMultilevel"/>
    <w:tmpl w:val="8ECED5D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nsid w:val="0A4810BB"/>
    <w:multiLevelType w:val="hybridMultilevel"/>
    <w:tmpl w:val="2F986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BB0D5B"/>
    <w:multiLevelType w:val="hybridMultilevel"/>
    <w:tmpl w:val="2B78FED0"/>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4">
    <w:nsid w:val="226113D9"/>
    <w:multiLevelType w:val="hybridMultilevel"/>
    <w:tmpl w:val="299EE2D2"/>
    <w:lvl w:ilvl="0" w:tplc="1C94C6C6">
      <w:start w:val="1"/>
      <w:numFmt w:val="bullet"/>
      <w:lvlText w:val=""/>
      <w:lvlJc w:val="left"/>
      <w:pPr>
        <w:tabs>
          <w:tab w:val="num" w:pos="720"/>
        </w:tabs>
        <w:ind w:left="720" w:hanging="360"/>
      </w:pPr>
      <w:rPr>
        <w:rFonts w:ascii="Wingdings" w:hAnsi="Wingdings" w:hint="default"/>
      </w:rPr>
    </w:lvl>
    <w:lvl w:ilvl="1" w:tplc="20C48224" w:tentative="1">
      <w:start w:val="1"/>
      <w:numFmt w:val="bullet"/>
      <w:lvlText w:val=""/>
      <w:lvlJc w:val="left"/>
      <w:pPr>
        <w:tabs>
          <w:tab w:val="num" w:pos="1440"/>
        </w:tabs>
        <w:ind w:left="1440" w:hanging="360"/>
      </w:pPr>
      <w:rPr>
        <w:rFonts w:ascii="Wingdings" w:hAnsi="Wingdings" w:hint="default"/>
      </w:rPr>
    </w:lvl>
    <w:lvl w:ilvl="2" w:tplc="013247A2" w:tentative="1">
      <w:start w:val="1"/>
      <w:numFmt w:val="bullet"/>
      <w:lvlText w:val=""/>
      <w:lvlJc w:val="left"/>
      <w:pPr>
        <w:tabs>
          <w:tab w:val="num" w:pos="2160"/>
        </w:tabs>
        <w:ind w:left="2160" w:hanging="360"/>
      </w:pPr>
      <w:rPr>
        <w:rFonts w:ascii="Wingdings" w:hAnsi="Wingdings" w:hint="default"/>
      </w:rPr>
    </w:lvl>
    <w:lvl w:ilvl="3" w:tplc="9538EF18" w:tentative="1">
      <w:start w:val="1"/>
      <w:numFmt w:val="bullet"/>
      <w:lvlText w:val=""/>
      <w:lvlJc w:val="left"/>
      <w:pPr>
        <w:tabs>
          <w:tab w:val="num" w:pos="2880"/>
        </w:tabs>
        <w:ind w:left="2880" w:hanging="360"/>
      </w:pPr>
      <w:rPr>
        <w:rFonts w:ascii="Wingdings" w:hAnsi="Wingdings" w:hint="default"/>
      </w:rPr>
    </w:lvl>
    <w:lvl w:ilvl="4" w:tplc="F09E7AE6" w:tentative="1">
      <w:start w:val="1"/>
      <w:numFmt w:val="bullet"/>
      <w:lvlText w:val=""/>
      <w:lvlJc w:val="left"/>
      <w:pPr>
        <w:tabs>
          <w:tab w:val="num" w:pos="3600"/>
        </w:tabs>
        <w:ind w:left="3600" w:hanging="360"/>
      </w:pPr>
      <w:rPr>
        <w:rFonts w:ascii="Wingdings" w:hAnsi="Wingdings" w:hint="default"/>
      </w:rPr>
    </w:lvl>
    <w:lvl w:ilvl="5" w:tplc="3AF65D8C" w:tentative="1">
      <w:start w:val="1"/>
      <w:numFmt w:val="bullet"/>
      <w:lvlText w:val=""/>
      <w:lvlJc w:val="left"/>
      <w:pPr>
        <w:tabs>
          <w:tab w:val="num" w:pos="4320"/>
        </w:tabs>
        <w:ind w:left="4320" w:hanging="360"/>
      </w:pPr>
      <w:rPr>
        <w:rFonts w:ascii="Wingdings" w:hAnsi="Wingdings" w:hint="default"/>
      </w:rPr>
    </w:lvl>
    <w:lvl w:ilvl="6" w:tplc="38EE8F02" w:tentative="1">
      <w:start w:val="1"/>
      <w:numFmt w:val="bullet"/>
      <w:lvlText w:val=""/>
      <w:lvlJc w:val="left"/>
      <w:pPr>
        <w:tabs>
          <w:tab w:val="num" w:pos="5040"/>
        </w:tabs>
        <w:ind w:left="5040" w:hanging="360"/>
      </w:pPr>
      <w:rPr>
        <w:rFonts w:ascii="Wingdings" w:hAnsi="Wingdings" w:hint="default"/>
      </w:rPr>
    </w:lvl>
    <w:lvl w:ilvl="7" w:tplc="E0EAEF44" w:tentative="1">
      <w:start w:val="1"/>
      <w:numFmt w:val="bullet"/>
      <w:lvlText w:val=""/>
      <w:lvlJc w:val="left"/>
      <w:pPr>
        <w:tabs>
          <w:tab w:val="num" w:pos="5760"/>
        </w:tabs>
        <w:ind w:left="5760" w:hanging="360"/>
      </w:pPr>
      <w:rPr>
        <w:rFonts w:ascii="Wingdings" w:hAnsi="Wingdings" w:hint="default"/>
      </w:rPr>
    </w:lvl>
    <w:lvl w:ilvl="8" w:tplc="C1BA76CC" w:tentative="1">
      <w:start w:val="1"/>
      <w:numFmt w:val="bullet"/>
      <w:lvlText w:val=""/>
      <w:lvlJc w:val="left"/>
      <w:pPr>
        <w:tabs>
          <w:tab w:val="num" w:pos="6480"/>
        </w:tabs>
        <w:ind w:left="6480" w:hanging="360"/>
      </w:pPr>
      <w:rPr>
        <w:rFonts w:ascii="Wingdings" w:hAnsi="Wingdings" w:hint="default"/>
      </w:rPr>
    </w:lvl>
  </w:abstractNum>
  <w:abstractNum w:abstractNumId="5">
    <w:nsid w:val="25A908AF"/>
    <w:multiLevelType w:val="hybridMultilevel"/>
    <w:tmpl w:val="CA3C18F6"/>
    <w:lvl w:ilvl="0" w:tplc="0E5EA06C">
      <w:start w:val="1"/>
      <w:numFmt w:val="bullet"/>
      <w:lvlText w:val=""/>
      <w:lvlJc w:val="left"/>
      <w:pPr>
        <w:tabs>
          <w:tab w:val="num" w:pos="720"/>
        </w:tabs>
        <w:ind w:left="720" w:hanging="360"/>
      </w:pPr>
      <w:rPr>
        <w:rFonts w:ascii="Wingdings" w:hAnsi="Wingdings" w:hint="default"/>
      </w:rPr>
    </w:lvl>
    <w:lvl w:ilvl="1" w:tplc="DCE493B2" w:tentative="1">
      <w:start w:val="1"/>
      <w:numFmt w:val="bullet"/>
      <w:lvlText w:val=""/>
      <w:lvlJc w:val="left"/>
      <w:pPr>
        <w:tabs>
          <w:tab w:val="num" w:pos="1440"/>
        </w:tabs>
        <w:ind w:left="1440" w:hanging="360"/>
      </w:pPr>
      <w:rPr>
        <w:rFonts w:ascii="Wingdings" w:hAnsi="Wingdings" w:hint="default"/>
      </w:rPr>
    </w:lvl>
    <w:lvl w:ilvl="2" w:tplc="A33E0700" w:tentative="1">
      <w:start w:val="1"/>
      <w:numFmt w:val="bullet"/>
      <w:lvlText w:val=""/>
      <w:lvlJc w:val="left"/>
      <w:pPr>
        <w:tabs>
          <w:tab w:val="num" w:pos="2160"/>
        </w:tabs>
        <w:ind w:left="2160" w:hanging="360"/>
      </w:pPr>
      <w:rPr>
        <w:rFonts w:ascii="Wingdings" w:hAnsi="Wingdings" w:hint="default"/>
      </w:rPr>
    </w:lvl>
    <w:lvl w:ilvl="3" w:tplc="0E0AEA02" w:tentative="1">
      <w:start w:val="1"/>
      <w:numFmt w:val="bullet"/>
      <w:lvlText w:val=""/>
      <w:lvlJc w:val="left"/>
      <w:pPr>
        <w:tabs>
          <w:tab w:val="num" w:pos="2880"/>
        </w:tabs>
        <w:ind w:left="2880" w:hanging="360"/>
      </w:pPr>
      <w:rPr>
        <w:rFonts w:ascii="Wingdings" w:hAnsi="Wingdings" w:hint="default"/>
      </w:rPr>
    </w:lvl>
    <w:lvl w:ilvl="4" w:tplc="D7AC5C0A" w:tentative="1">
      <w:start w:val="1"/>
      <w:numFmt w:val="bullet"/>
      <w:lvlText w:val=""/>
      <w:lvlJc w:val="left"/>
      <w:pPr>
        <w:tabs>
          <w:tab w:val="num" w:pos="3600"/>
        </w:tabs>
        <w:ind w:left="3600" w:hanging="360"/>
      </w:pPr>
      <w:rPr>
        <w:rFonts w:ascii="Wingdings" w:hAnsi="Wingdings" w:hint="default"/>
      </w:rPr>
    </w:lvl>
    <w:lvl w:ilvl="5" w:tplc="7792795C" w:tentative="1">
      <w:start w:val="1"/>
      <w:numFmt w:val="bullet"/>
      <w:lvlText w:val=""/>
      <w:lvlJc w:val="left"/>
      <w:pPr>
        <w:tabs>
          <w:tab w:val="num" w:pos="4320"/>
        </w:tabs>
        <w:ind w:left="4320" w:hanging="360"/>
      </w:pPr>
      <w:rPr>
        <w:rFonts w:ascii="Wingdings" w:hAnsi="Wingdings" w:hint="default"/>
      </w:rPr>
    </w:lvl>
    <w:lvl w:ilvl="6" w:tplc="2BC23434" w:tentative="1">
      <w:start w:val="1"/>
      <w:numFmt w:val="bullet"/>
      <w:lvlText w:val=""/>
      <w:lvlJc w:val="left"/>
      <w:pPr>
        <w:tabs>
          <w:tab w:val="num" w:pos="5040"/>
        </w:tabs>
        <w:ind w:left="5040" w:hanging="360"/>
      </w:pPr>
      <w:rPr>
        <w:rFonts w:ascii="Wingdings" w:hAnsi="Wingdings" w:hint="default"/>
      </w:rPr>
    </w:lvl>
    <w:lvl w:ilvl="7" w:tplc="0004E7EE" w:tentative="1">
      <w:start w:val="1"/>
      <w:numFmt w:val="bullet"/>
      <w:lvlText w:val=""/>
      <w:lvlJc w:val="left"/>
      <w:pPr>
        <w:tabs>
          <w:tab w:val="num" w:pos="5760"/>
        </w:tabs>
        <w:ind w:left="5760" w:hanging="360"/>
      </w:pPr>
      <w:rPr>
        <w:rFonts w:ascii="Wingdings" w:hAnsi="Wingdings" w:hint="default"/>
      </w:rPr>
    </w:lvl>
    <w:lvl w:ilvl="8" w:tplc="593A84B6" w:tentative="1">
      <w:start w:val="1"/>
      <w:numFmt w:val="bullet"/>
      <w:lvlText w:val=""/>
      <w:lvlJc w:val="left"/>
      <w:pPr>
        <w:tabs>
          <w:tab w:val="num" w:pos="6480"/>
        </w:tabs>
        <w:ind w:left="6480" w:hanging="360"/>
      </w:pPr>
      <w:rPr>
        <w:rFonts w:ascii="Wingdings" w:hAnsi="Wingdings" w:hint="default"/>
      </w:rPr>
    </w:lvl>
  </w:abstractNum>
  <w:abstractNum w:abstractNumId="6">
    <w:nsid w:val="291F39DF"/>
    <w:multiLevelType w:val="hybridMultilevel"/>
    <w:tmpl w:val="DC067DD2"/>
    <w:lvl w:ilvl="0" w:tplc="18090001">
      <w:start w:val="1"/>
      <w:numFmt w:val="bullet"/>
      <w:lvlText w:val=""/>
      <w:lvlJc w:val="left"/>
      <w:pPr>
        <w:ind w:left="778" w:hanging="360"/>
      </w:pPr>
      <w:rPr>
        <w:rFonts w:ascii="Symbol" w:hAnsi="Symbol" w:hint="default"/>
      </w:rPr>
    </w:lvl>
    <w:lvl w:ilvl="1" w:tplc="18090003" w:tentative="1">
      <w:start w:val="1"/>
      <w:numFmt w:val="bullet"/>
      <w:lvlText w:val="o"/>
      <w:lvlJc w:val="left"/>
      <w:pPr>
        <w:ind w:left="1498" w:hanging="360"/>
      </w:pPr>
      <w:rPr>
        <w:rFonts w:ascii="Courier New" w:hAnsi="Courier New" w:cs="Courier New" w:hint="default"/>
      </w:rPr>
    </w:lvl>
    <w:lvl w:ilvl="2" w:tplc="18090005" w:tentative="1">
      <w:start w:val="1"/>
      <w:numFmt w:val="bullet"/>
      <w:lvlText w:val=""/>
      <w:lvlJc w:val="left"/>
      <w:pPr>
        <w:ind w:left="2218" w:hanging="360"/>
      </w:pPr>
      <w:rPr>
        <w:rFonts w:ascii="Wingdings" w:hAnsi="Wingdings" w:hint="default"/>
      </w:rPr>
    </w:lvl>
    <w:lvl w:ilvl="3" w:tplc="18090001" w:tentative="1">
      <w:start w:val="1"/>
      <w:numFmt w:val="bullet"/>
      <w:lvlText w:val=""/>
      <w:lvlJc w:val="left"/>
      <w:pPr>
        <w:ind w:left="2938" w:hanging="360"/>
      </w:pPr>
      <w:rPr>
        <w:rFonts w:ascii="Symbol" w:hAnsi="Symbol" w:hint="default"/>
      </w:rPr>
    </w:lvl>
    <w:lvl w:ilvl="4" w:tplc="18090003" w:tentative="1">
      <w:start w:val="1"/>
      <w:numFmt w:val="bullet"/>
      <w:lvlText w:val="o"/>
      <w:lvlJc w:val="left"/>
      <w:pPr>
        <w:ind w:left="3658" w:hanging="360"/>
      </w:pPr>
      <w:rPr>
        <w:rFonts w:ascii="Courier New" w:hAnsi="Courier New" w:cs="Courier New" w:hint="default"/>
      </w:rPr>
    </w:lvl>
    <w:lvl w:ilvl="5" w:tplc="18090005" w:tentative="1">
      <w:start w:val="1"/>
      <w:numFmt w:val="bullet"/>
      <w:lvlText w:val=""/>
      <w:lvlJc w:val="left"/>
      <w:pPr>
        <w:ind w:left="4378" w:hanging="360"/>
      </w:pPr>
      <w:rPr>
        <w:rFonts w:ascii="Wingdings" w:hAnsi="Wingdings" w:hint="default"/>
      </w:rPr>
    </w:lvl>
    <w:lvl w:ilvl="6" w:tplc="18090001" w:tentative="1">
      <w:start w:val="1"/>
      <w:numFmt w:val="bullet"/>
      <w:lvlText w:val=""/>
      <w:lvlJc w:val="left"/>
      <w:pPr>
        <w:ind w:left="5098" w:hanging="360"/>
      </w:pPr>
      <w:rPr>
        <w:rFonts w:ascii="Symbol" w:hAnsi="Symbol" w:hint="default"/>
      </w:rPr>
    </w:lvl>
    <w:lvl w:ilvl="7" w:tplc="18090003" w:tentative="1">
      <w:start w:val="1"/>
      <w:numFmt w:val="bullet"/>
      <w:lvlText w:val="o"/>
      <w:lvlJc w:val="left"/>
      <w:pPr>
        <w:ind w:left="5818" w:hanging="360"/>
      </w:pPr>
      <w:rPr>
        <w:rFonts w:ascii="Courier New" w:hAnsi="Courier New" w:cs="Courier New" w:hint="default"/>
      </w:rPr>
    </w:lvl>
    <w:lvl w:ilvl="8" w:tplc="18090005" w:tentative="1">
      <w:start w:val="1"/>
      <w:numFmt w:val="bullet"/>
      <w:lvlText w:val=""/>
      <w:lvlJc w:val="left"/>
      <w:pPr>
        <w:ind w:left="6538" w:hanging="360"/>
      </w:pPr>
      <w:rPr>
        <w:rFonts w:ascii="Wingdings" w:hAnsi="Wingdings" w:hint="default"/>
      </w:rPr>
    </w:lvl>
  </w:abstractNum>
  <w:abstractNum w:abstractNumId="7">
    <w:nsid w:val="2E744615"/>
    <w:multiLevelType w:val="hybridMultilevel"/>
    <w:tmpl w:val="8F649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FD41E55"/>
    <w:multiLevelType w:val="hybridMultilevel"/>
    <w:tmpl w:val="A4D27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49C02C7"/>
    <w:multiLevelType w:val="hybridMultilevel"/>
    <w:tmpl w:val="68EA4DB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nsid w:val="4BA30135"/>
    <w:multiLevelType w:val="hybridMultilevel"/>
    <w:tmpl w:val="180A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FFD5D5A"/>
    <w:multiLevelType w:val="hybridMultilevel"/>
    <w:tmpl w:val="FB941596"/>
    <w:lvl w:ilvl="0" w:tplc="833CF298">
      <w:start w:val="1"/>
      <w:numFmt w:val="bullet"/>
      <w:lvlText w:val=""/>
      <w:lvlJc w:val="left"/>
      <w:pPr>
        <w:tabs>
          <w:tab w:val="num" w:pos="720"/>
        </w:tabs>
        <w:ind w:left="720" w:hanging="360"/>
      </w:pPr>
      <w:rPr>
        <w:rFonts w:ascii="Wingdings" w:hAnsi="Wingdings" w:hint="default"/>
      </w:rPr>
    </w:lvl>
    <w:lvl w:ilvl="1" w:tplc="46E07350" w:tentative="1">
      <w:start w:val="1"/>
      <w:numFmt w:val="bullet"/>
      <w:lvlText w:val=""/>
      <w:lvlJc w:val="left"/>
      <w:pPr>
        <w:tabs>
          <w:tab w:val="num" w:pos="1440"/>
        </w:tabs>
        <w:ind w:left="1440" w:hanging="360"/>
      </w:pPr>
      <w:rPr>
        <w:rFonts w:ascii="Wingdings" w:hAnsi="Wingdings" w:hint="default"/>
      </w:rPr>
    </w:lvl>
    <w:lvl w:ilvl="2" w:tplc="3954B678" w:tentative="1">
      <w:start w:val="1"/>
      <w:numFmt w:val="bullet"/>
      <w:lvlText w:val=""/>
      <w:lvlJc w:val="left"/>
      <w:pPr>
        <w:tabs>
          <w:tab w:val="num" w:pos="2160"/>
        </w:tabs>
        <w:ind w:left="2160" w:hanging="360"/>
      </w:pPr>
      <w:rPr>
        <w:rFonts w:ascii="Wingdings" w:hAnsi="Wingdings" w:hint="default"/>
      </w:rPr>
    </w:lvl>
    <w:lvl w:ilvl="3" w:tplc="A622DA98" w:tentative="1">
      <w:start w:val="1"/>
      <w:numFmt w:val="bullet"/>
      <w:lvlText w:val=""/>
      <w:lvlJc w:val="left"/>
      <w:pPr>
        <w:tabs>
          <w:tab w:val="num" w:pos="2880"/>
        </w:tabs>
        <w:ind w:left="2880" w:hanging="360"/>
      </w:pPr>
      <w:rPr>
        <w:rFonts w:ascii="Wingdings" w:hAnsi="Wingdings" w:hint="default"/>
      </w:rPr>
    </w:lvl>
    <w:lvl w:ilvl="4" w:tplc="767E2B32" w:tentative="1">
      <w:start w:val="1"/>
      <w:numFmt w:val="bullet"/>
      <w:lvlText w:val=""/>
      <w:lvlJc w:val="left"/>
      <w:pPr>
        <w:tabs>
          <w:tab w:val="num" w:pos="3600"/>
        </w:tabs>
        <w:ind w:left="3600" w:hanging="360"/>
      </w:pPr>
      <w:rPr>
        <w:rFonts w:ascii="Wingdings" w:hAnsi="Wingdings" w:hint="default"/>
      </w:rPr>
    </w:lvl>
    <w:lvl w:ilvl="5" w:tplc="7766FDCE" w:tentative="1">
      <w:start w:val="1"/>
      <w:numFmt w:val="bullet"/>
      <w:lvlText w:val=""/>
      <w:lvlJc w:val="left"/>
      <w:pPr>
        <w:tabs>
          <w:tab w:val="num" w:pos="4320"/>
        </w:tabs>
        <w:ind w:left="4320" w:hanging="360"/>
      </w:pPr>
      <w:rPr>
        <w:rFonts w:ascii="Wingdings" w:hAnsi="Wingdings" w:hint="default"/>
      </w:rPr>
    </w:lvl>
    <w:lvl w:ilvl="6" w:tplc="966A0CB4" w:tentative="1">
      <w:start w:val="1"/>
      <w:numFmt w:val="bullet"/>
      <w:lvlText w:val=""/>
      <w:lvlJc w:val="left"/>
      <w:pPr>
        <w:tabs>
          <w:tab w:val="num" w:pos="5040"/>
        </w:tabs>
        <w:ind w:left="5040" w:hanging="360"/>
      </w:pPr>
      <w:rPr>
        <w:rFonts w:ascii="Wingdings" w:hAnsi="Wingdings" w:hint="default"/>
      </w:rPr>
    </w:lvl>
    <w:lvl w:ilvl="7" w:tplc="91AE35DE" w:tentative="1">
      <w:start w:val="1"/>
      <w:numFmt w:val="bullet"/>
      <w:lvlText w:val=""/>
      <w:lvlJc w:val="left"/>
      <w:pPr>
        <w:tabs>
          <w:tab w:val="num" w:pos="5760"/>
        </w:tabs>
        <w:ind w:left="5760" w:hanging="360"/>
      </w:pPr>
      <w:rPr>
        <w:rFonts w:ascii="Wingdings" w:hAnsi="Wingdings" w:hint="default"/>
      </w:rPr>
    </w:lvl>
    <w:lvl w:ilvl="8" w:tplc="D4486AFC" w:tentative="1">
      <w:start w:val="1"/>
      <w:numFmt w:val="bullet"/>
      <w:lvlText w:val=""/>
      <w:lvlJc w:val="left"/>
      <w:pPr>
        <w:tabs>
          <w:tab w:val="num" w:pos="6480"/>
        </w:tabs>
        <w:ind w:left="6480" w:hanging="360"/>
      </w:pPr>
      <w:rPr>
        <w:rFonts w:ascii="Wingdings" w:hAnsi="Wingdings" w:hint="default"/>
      </w:rPr>
    </w:lvl>
  </w:abstractNum>
  <w:abstractNum w:abstractNumId="12">
    <w:nsid w:val="527F1313"/>
    <w:multiLevelType w:val="hybridMultilevel"/>
    <w:tmpl w:val="C41CEDBE"/>
    <w:lvl w:ilvl="0" w:tplc="AFF021F2">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3">
    <w:nsid w:val="597D6B99"/>
    <w:multiLevelType w:val="hybridMultilevel"/>
    <w:tmpl w:val="31864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B2A1FB5"/>
    <w:multiLevelType w:val="hybridMultilevel"/>
    <w:tmpl w:val="116002F8"/>
    <w:lvl w:ilvl="0" w:tplc="366ADD8C">
      <w:start w:val="1"/>
      <w:numFmt w:val="bullet"/>
      <w:lvlText w:val=""/>
      <w:lvlJc w:val="left"/>
      <w:pPr>
        <w:tabs>
          <w:tab w:val="num" w:pos="720"/>
        </w:tabs>
        <w:ind w:left="720" w:hanging="360"/>
      </w:pPr>
      <w:rPr>
        <w:rFonts w:ascii="Wingdings" w:hAnsi="Wingdings" w:hint="default"/>
      </w:rPr>
    </w:lvl>
    <w:lvl w:ilvl="1" w:tplc="C23604D8" w:tentative="1">
      <w:start w:val="1"/>
      <w:numFmt w:val="bullet"/>
      <w:lvlText w:val=""/>
      <w:lvlJc w:val="left"/>
      <w:pPr>
        <w:tabs>
          <w:tab w:val="num" w:pos="1440"/>
        </w:tabs>
        <w:ind w:left="1440" w:hanging="360"/>
      </w:pPr>
      <w:rPr>
        <w:rFonts w:ascii="Wingdings" w:hAnsi="Wingdings" w:hint="default"/>
      </w:rPr>
    </w:lvl>
    <w:lvl w:ilvl="2" w:tplc="45A4F1D0" w:tentative="1">
      <w:start w:val="1"/>
      <w:numFmt w:val="bullet"/>
      <w:lvlText w:val=""/>
      <w:lvlJc w:val="left"/>
      <w:pPr>
        <w:tabs>
          <w:tab w:val="num" w:pos="2160"/>
        </w:tabs>
        <w:ind w:left="2160" w:hanging="360"/>
      </w:pPr>
      <w:rPr>
        <w:rFonts w:ascii="Wingdings" w:hAnsi="Wingdings" w:hint="default"/>
      </w:rPr>
    </w:lvl>
    <w:lvl w:ilvl="3" w:tplc="7D825906" w:tentative="1">
      <w:start w:val="1"/>
      <w:numFmt w:val="bullet"/>
      <w:lvlText w:val=""/>
      <w:lvlJc w:val="left"/>
      <w:pPr>
        <w:tabs>
          <w:tab w:val="num" w:pos="2880"/>
        </w:tabs>
        <w:ind w:left="2880" w:hanging="360"/>
      </w:pPr>
      <w:rPr>
        <w:rFonts w:ascii="Wingdings" w:hAnsi="Wingdings" w:hint="default"/>
      </w:rPr>
    </w:lvl>
    <w:lvl w:ilvl="4" w:tplc="8C783EB4" w:tentative="1">
      <w:start w:val="1"/>
      <w:numFmt w:val="bullet"/>
      <w:lvlText w:val=""/>
      <w:lvlJc w:val="left"/>
      <w:pPr>
        <w:tabs>
          <w:tab w:val="num" w:pos="3600"/>
        </w:tabs>
        <w:ind w:left="3600" w:hanging="360"/>
      </w:pPr>
      <w:rPr>
        <w:rFonts w:ascii="Wingdings" w:hAnsi="Wingdings" w:hint="default"/>
      </w:rPr>
    </w:lvl>
    <w:lvl w:ilvl="5" w:tplc="D5D6062C" w:tentative="1">
      <w:start w:val="1"/>
      <w:numFmt w:val="bullet"/>
      <w:lvlText w:val=""/>
      <w:lvlJc w:val="left"/>
      <w:pPr>
        <w:tabs>
          <w:tab w:val="num" w:pos="4320"/>
        </w:tabs>
        <w:ind w:left="4320" w:hanging="360"/>
      </w:pPr>
      <w:rPr>
        <w:rFonts w:ascii="Wingdings" w:hAnsi="Wingdings" w:hint="default"/>
      </w:rPr>
    </w:lvl>
    <w:lvl w:ilvl="6" w:tplc="4A2A7F7C" w:tentative="1">
      <w:start w:val="1"/>
      <w:numFmt w:val="bullet"/>
      <w:lvlText w:val=""/>
      <w:lvlJc w:val="left"/>
      <w:pPr>
        <w:tabs>
          <w:tab w:val="num" w:pos="5040"/>
        </w:tabs>
        <w:ind w:left="5040" w:hanging="360"/>
      </w:pPr>
      <w:rPr>
        <w:rFonts w:ascii="Wingdings" w:hAnsi="Wingdings" w:hint="default"/>
      </w:rPr>
    </w:lvl>
    <w:lvl w:ilvl="7" w:tplc="4510D64A" w:tentative="1">
      <w:start w:val="1"/>
      <w:numFmt w:val="bullet"/>
      <w:lvlText w:val=""/>
      <w:lvlJc w:val="left"/>
      <w:pPr>
        <w:tabs>
          <w:tab w:val="num" w:pos="5760"/>
        </w:tabs>
        <w:ind w:left="5760" w:hanging="360"/>
      </w:pPr>
      <w:rPr>
        <w:rFonts w:ascii="Wingdings" w:hAnsi="Wingdings" w:hint="default"/>
      </w:rPr>
    </w:lvl>
    <w:lvl w:ilvl="8" w:tplc="60121B4E" w:tentative="1">
      <w:start w:val="1"/>
      <w:numFmt w:val="bullet"/>
      <w:lvlText w:val=""/>
      <w:lvlJc w:val="left"/>
      <w:pPr>
        <w:tabs>
          <w:tab w:val="num" w:pos="6480"/>
        </w:tabs>
        <w:ind w:left="6480" w:hanging="360"/>
      </w:pPr>
      <w:rPr>
        <w:rFonts w:ascii="Wingdings" w:hAnsi="Wingdings" w:hint="default"/>
      </w:rPr>
    </w:lvl>
  </w:abstractNum>
  <w:abstractNum w:abstractNumId="15">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9870875"/>
    <w:multiLevelType w:val="hybridMultilevel"/>
    <w:tmpl w:val="560696AE"/>
    <w:lvl w:ilvl="0" w:tplc="3F4812C4">
      <w:start w:val="1"/>
      <w:numFmt w:val="bullet"/>
      <w:lvlText w:val=""/>
      <w:lvlJc w:val="left"/>
      <w:pPr>
        <w:tabs>
          <w:tab w:val="num" w:pos="720"/>
        </w:tabs>
        <w:ind w:left="720" w:hanging="360"/>
      </w:pPr>
      <w:rPr>
        <w:rFonts w:ascii="Wingdings" w:hAnsi="Wingdings" w:hint="default"/>
      </w:rPr>
    </w:lvl>
    <w:lvl w:ilvl="1" w:tplc="51F0D94A" w:tentative="1">
      <w:start w:val="1"/>
      <w:numFmt w:val="bullet"/>
      <w:lvlText w:val=""/>
      <w:lvlJc w:val="left"/>
      <w:pPr>
        <w:tabs>
          <w:tab w:val="num" w:pos="1440"/>
        </w:tabs>
        <w:ind w:left="1440" w:hanging="360"/>
      </w:pPr>
      <w:rPr>
        <w:rFonts w:ascii="Wingdings" w:hAnsi="Wingdings" w:hint="default"/>
      </w:rPr>
    </w:lvl>
    <w:lvl w:ilvl="2" w:tplc="8368A5A0" w:tentative="1">
      <w:start w:val="1"/>
      <w:numFmt w:val="bullet"/>
      <w:lvlText w:val=""/>
      <w:lvlJc w:val="left"/>
      <w:pPr>
        <w:tabs>
          <w:tab w:val="num" w:pos="2160"/>
        </w:tabs>
        <w:ind w:left="2160" w:hanging="360"/>
      </w:pPr>
      <w:rPr>
        <w:rFonts w:ascii="Wingdings" w:hAnsi="Wingdings" w:hint="default"/>
      </w:rPr>
    </w:lvl>
    <w:lvl w:ilvl="3" w:tplc="6A1C4DA4" w:tentative="1">
      <w:start w:val="1"/>
      <w:numFmt w:val="bullet"/>
      <w:lvlText w:val=""/>
      <w:lvlJc w:val="left"/>
      <w:pPr>
        <w:tabs>
          <w:tab w:val="num" w:pos="2880"/>
        </w:tabs>
        <w:ind w:left="2880" w:hanging="360"/>
      </w:pPr>
      <w:rPr>
        <w:rFonts w:ascii="Wingdings" w:hAnsi="Wingdings" w:hint="default"/>
      </w:rPr>
    </w:lvl>
    <w:lvl w:ilvl="4" w:tplc="F7C6220E" w:tentative="1">
      <w:start w:val="1"/>
      <w:numFmt w:val="bullet"/>
      <w:lvlText w:val=""/>
      <w:lvlJc w:val="left"/>
      <w:pPr>
        <w:tabs>
          <w:tab w:val="num" w:pos="3600"/>
        </w:tabs>
        <w:ind w:left="3600" w:hanging="360"/>
      </w:pPr>
      <w:rPr>
        <w:rFonts w:ascii="Wingdings" w:hAnsi="Wingdings" w:hint="default"/>
      </w:rPr>
    </w:lvl>
    <w:lvl w:ilvl="5" w:tplc="D99CB89A" w:tentative="1">
      <w:start w:val="1"/>
      <w:numFmt w:val="bullet"/>
      <w:lvlText w:val=""/>
      <w:lvlJc w:val="left"/>
      <w:pPr>
        <w:tabs>
          <w:tab w:val="num" w:pos="4320"/>
        </w:tabs>
        <w:ind w:left="4320" w:hanging="360"/>
      </w:pPr>
      <w:rPr>
        <w:rFonts w:ascii="Wingdings" w:hAnsi="Wingdings" w:hint="default"/>
      </w:rPr>
    </w:lvl>
    <w:lvl w:ilvl="6" w:tplc="A1D04C14" w:tentative="1">
      <w:start w:val="1"/>
      <w:numFmt w:val="bullet"/>
      <w:lvlText w:val=""/>
      <w:lvlJc w:val="left"/>
      <w:pPr>
        <w:tabs>
          <w:tab w:val="num" w:pos="5040"/>
        </w:tabs>
        <w:ind w:left="5040" w:hanging="360"/>
      </w:pPr>
      <w:rPr>
        <w:rFonts w:ascii="Wingdings" w:hAnsi="Wingdings" w:hint="default"/>
      </w:rPr>
    </w:lvl>
    <w:lvl w:ilvl="7" w:tplc="2F46F18E" w:tentative="1">
      <w:start w:val="1"/>
      <w:numFmt w:val="bullet"/>
      <w:lvlText w:val=""/>
      <w:lvlJc w:val="left"/>
      <w:pPr>
        <w:tabs>
          <w:tab w:val="num" w:pos="5760"/>
        </w:tabs>
        <w:ind w:left="5760" w:hanging="360"/>
      </w:pPr>
      <w:rPr>
        <w:rFonts w:ascii="Wingdings" w:hAnsi="Wingdings" w:hint="default"/>
      </w:rPr>
    </w:lvl>
    <w:lvl w:ilvl="8" w:tplc="9ED62882" w:tentative="1">
      <w:start w:val="1"/>
      <w:numFmt w:val="bullet"/>
      <w:lvlText w:val=""/>
      <w:lvlJc w:val="left"/>
      <w:pPr>
        <w:tabs>
          <w:tab w:val="num" w:pos="6480"/>
        </w:tabs>
        <w:ind w:left="6480" w:hanging="360"/>
      </w:pPr>
      <w:rPr>
        <w:rFonts w:ascii="Wingdings" w:hAnsi="Wingdings" w:hint="default"/>
      </w:rPr>
    </w:lvl>
  </w:abstractNum>
  <w:abstractNum w:abstractNumId="18">
    <w:nsid w:val="7E1C3C7F"/>
    <w:multiLevelType w:val="hybridMultilevel"/>
    <w:tmpl w:val="2940E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EE85975"/>
    <w:multiLevelType w:val="hybridMultilevel"/>
    <w:tmpl w:val="50380D9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6"/>
  </w:num>
  <w:num w:numId="2">
    <w:abstractNumId w:val="15"/>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4"/>
  </w:num>
  <w:num w:numId="8">
    <w:abstractNumId w:val="11"/>
  </w:num>
  <w:num w:numId="9">
    <w:abstractNumId w:val="5"/>
  </w:num>
  <w:num w:numId="10">
    <w:abstractNumId w:val="6"/>
  </w:num>
  <w:num w:numId="11">
    <w:abstractNumId w:val="12"/>
  </w:num>
  <w:num w:numId="12">
    <w:abstractNumId w:val="9"/>
  </w:num>
  <w:num w:numId="13">
    <w:abstractNumId w:val="1"/>
  </w:num>
  <w:num w:numId="14">
    <w:abstractNumId w:val="2"/>
  </w:num>
  <w:num w:numId="15">
    <w:abstractNumId w:val="8"/>
  </w:num>
  <w:num w:numId="16">
    <w:abstractNumId w:val="0"/>
  </w:num>
  <w:num w:numId="17">
    <w:abstractNumId w:val="10"/>
  </w:num>
  <w:num w:numId="18">
    <w:abstractNumId w:val="19"/>
  </w:num>
  <w:num w:numId="19">
    <w:abstractNumId w:val="7"/>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58"/>
    <w:rsid w:val="000005C1"/>
    <w:rsid w:val="00004638"/>
    <w:rsid w:val="00025446"/>
    <w:rsid w:val="000263AC"/>
    <w:rsid w:val="00027C02"/>
    <w:rsid w:val="00033A56"/>
    <w:rsid w:val="00034CCF"/>
    <w:rsid w:val="00037EC9"/>
    <w:rsid w:val="00042838"/>
    <w:rsid w:val="00042D5D"/>
    <w:rsid w:val="000469E4"/>
    <w:rsid w:val="00051723"/>
    <w:rsid w:val="000549F3"/>
    <w:rsid w:val="000731B6"/>
    <w:rsid w:val="00090496"/>
    <w:rsid w:val="00090531"/>
    <w:rsid w:val="000B1898"/>
    <w:rsid w:val="000E2E6C"/>
    <w:rsid w:val="000E3868"/>
    <w:rsid w:val="000F3D6E"/>
    <w:rsid w:val="00102EED"/>
    <w:rsid w:val="00181589"/>
    <w:rsid w:val="00183D09"/>
    <w:rsid w:val="001A18AE"/>
    <w:rsid w:val="001B121B"/>
    <w:rsid w:val="001B1811"/>
    <w:rsid w:val="001B1A36"/>
    <w:rsid w:val="001C7E41"/>
    <w:rsid w:val="001D1955"/>
    <w:rsid w:val="001D7441"/>
    <w:rsid w:val="001E002D"/>
    <w:rsid w:val="001E4187"/>
    <w:rsid w:val="001E450B"/>
    <w:rsid w:val="001F2916"/>
    <w:rsid w:val="00204AA9"/>
    <w:rsid w:val="00216F22"/>
    <w:rsid w:val="00221C84"/>
    <w:rsid w:val="0022267F"/>
    <w:rsid w:val="002226ED"/>
    <w:rsid w:val="00242214"/>
    <w:rsid w:val="002579FD"/>
    <w:rsid w:val="002762B0"/>
    <w:rsid w:val="002809AE"/>
    <w:rsid w:val="00287DDC"/>
    <w:rsid w:val="00296E5E"/>
    <w:rsid w:val="002D462B"/>
    <w:rsid w:val="002D4692"/>
    <w:rsid w:val="002D4C07"/>
    <w:rsid w:val="002D710C"/>
    <w:rsid w:val="0030461B"/>
    <w:rsid w:val="003145D7"/>
    <w:rsid w:val="00320C4B"/>
    <w:rsid w:val="0033284B"/>
    <w:rsid w:val="00351D19"/>
    <w:rsid w:val="00360811"/>
    <w:rsid w:val="00370B58"/>
    <w:rsid w:val="0038198A"/>
    <w:rsid w:val="00384B5A"/>
    <w:rsid w:val="00387807"/>
    <w:rsid w:val="00392223"/>
    <w:rsid w:val="003A48CB"/>
    <w:rsid w:val="003B5A96"/>
    <w:rsid w:val="003C0C72"/>
    <w:rsid w:val="003D2862"/>
    <w:rsid w:val="003E42C5"/>
    <w:rsid w:val="003E6E57"/>
    <w:rsid w:val="003F0221"/>
    <w:rsid w:val="00400ADC"/>
    <w:rsid w:val="00402AFF"/>
    <w:rsid w:val="004059BA"/>
    <w:rsid w:val="00422C06"/>
    <w:rsid w:val="00433DCC"/>
    <w:rsid w:val="00435B7F"/>
    <w:rsid w:val="00450A68"/>
    <w:rsid w:val="00455825"/>
    <w:rsid w:val="00471D58"/>
    <w:rsid w:val="0047227B"/>
    <w:rsid w:val="00475AA7"/>
    <w:rsid w:val="00475D9C"/>
    <w:rsid w:val="00493A57"/>
    <w:rsid w:val="004949EF"/>
    <w:rsid w:val="004A012F"/>
    <w:rsid w:val="004A4EE8"/>
    <w:rsid w:val="004C1821"/>
    <w:rsid w:val="004C30B6"/>
    <w:rsid w:val="004C4464"/>
    <w:rsid w:val="004D4E5F"/>
    <w:rsid w:val="004E3C8C"/>
    <w:rsid w:val="004E41CF"/>
    <w:rsid w:val="004F1B04"/>
    <w:rsid w:val="004F70EE"/>
    <w:rsid w:val="004F7DB3"/>
    <w:rsid w:val="00514E04"/>
    <w:rsid w:val="005212C6"/>
    <w:rsid w:val="00521EF5"/>
    <w:rsid w:val="00524492"/>
    <w:rsid w:val="00537140"/>
    <w:rsid w:val="005472D7"/>
    <w:rsid w:val="0055663C"/>
    <w:rsid w:val="005664AB"/>
    <w:rsid w:val="00567CF4"/>
    <w:rsid w:val="005723C3"/>
    <w:rsid w:val="00586248"/>
    <w:rsid w:val="00590A01"/>
    <w:rsid w:val="005A3F61"/>
    <w:rsid w:val="005C2AA5"/>
    <w:rsid w:val="005C4693"/>
    <w:rsid w:val="005C6C06"/>
    <w:rsid w:val="005D5BC6"/>
    <w:rsid w:val="005E6502"/>
    <w:rsid w:val="005E7628"/>
    <w:rsid w:val="006054EE"/>
    <w:rsid w:val="00616E87"/>
    <w:rsid w:val="00633A22"/>
    <w:rsid w:val="006607BB"/>
    <w:rsid w:val="00660901"/>
    <w:rsid w:val="00661CB5"/>
    <w:rsid w:val="00664ED5"/>
    <w:rsid w:val="00665180"/>
    <w:rsid w:val="00670CC2"/>
    <w:rsid w:val="0068246B"/>
    <w:rsid w:val="00682E40"/>
    <w:rsid w:val="00684EAF"/>
    <w:rsid w:val="006921D5"/>
    <w:rsid w:val="006949CC"/>
    <w:rsid w:val="006C39FF"/>
    <w:rsid w:val="006D4B05"/>
    <w:rsid w:val="006E2A82"/>
    <w:rsid w:val="006E3A44"/>
    <w:rsid w:val="006E5988"/>
    <w:rsid w:val="007017F8"/>
    <w:rsid w:val="007031E4"/>
    <w:rsid w:val="00710F15"/>
    <w:rsid w:val="00720E18"/>
    <w:rsid w:val="00747F51"/>
    <w:rsid w:val="007565F2"/>
    <w:rsid w:val="00781A43"/>
    <w:rsid w:val="007925FA"/>
    <w:rsid w:val="007A0D62"/>
    <w:rsid w:val="007A48EE"/>
    <w:rsid w:val="007B7BF0"/>
    <w:rsid w:val="007C3068"/>
    <w:rsid w:val="007C3B04"/>
    <w:rsid w:val="007C3D88"/>
    <w:rsid w:val="007C57D3"/>
    <w:rsid w:val="007D1E8F"/>
    <w:rsid w:val="00801D85"/>
    <w:rsid w:val="00805EF6"/>
    <w:rsid w:val="00813A89"/>
    <w:rsid w:val="00820946"/>
    <w:rsid w:val="008213C2"/>
    <w:rsid w:val="00824CEF"/>
    <w:rsid w:val="0083392E"/>
    <w:rsid w:val="00843412"/>
    <w:rsid w:val="00865B67"/>
    <w:rsid w:val="008705A6"/>
    <w:rsid w:val="008717D6"/>
    <w:rsid w:val="00871C6F"/>
    <w:rsid w:val="008853A5"/>
    <w:rsid w:val="008A0981"/>
    <w:rsid w:val="008A2F73"/>
    <w:rsid w:val="008B003F"/>
    <w:rsid w:val="008C27CC"/>
    <w:rsid w:val="008D084B"/>
    <w:rsid w:val="008E2A85"/>
    <w:rsid w:val="0090115F"/>
    <w:rsid w:val="00902E8C"/>
    <w:rsid w:val="00911659"/>
    <w:rsid w:val="009117B0"/>
    <w:rsid w:val="00912F62"/>
    <w:rsid w:val="00915BE3"/>
    <w:rsid w:val="0091793D"/>
    <w:rsid w:val="0092509B"/>
    <w:rsid w:val="00926FDD"/>
    <w:rsid w:val="00932DE4"/>
    <w:rsid w:val="00933662"/>
    <w:rsid w:val="00936874"/>
    <w:rsid w:val="00964322"/>
    <w:rsid w:val="00975B4F"/>
    <w:rsid w:val="009977A1"/>
    <w:rsid w:val="009C3761"/>
    <w:rsid w:val="009E320C"/>
    <w:rsid w:val="009E3CA2"/>
    <w:rsid w:val="009E4A43"/>
    <w:rsid w:val="00A01F3C"/>
    <w:rsid w:val="00A21D33"/>
    <w:rsid w:val="00A26983"/>
    <w:rsid w:val="00A305C8"/>
    <w:rsid w:val="00A30B9E"/>
    <w:rsid w:val="00A333E3"/>
    <w:rsid w:val="00A3363A"/>
    <w:rsid w:val="00A42A5B"/>
    <w:rsid w:val="00A479A8"/>
    <w:rsid w:val="00A60271"/>
    <w:rsid w:val="00AB008B"/>
    <w:rsid w:val="00AB482D"/>
    <w:rsid w:val="00AC3A3D"/>
    <w:rsid w:val="00AD369D"/>
    <w:rsid w:val="00AE5827"/>
    <w:rsid w:val="00B0779C"/>
    <w:rsid w:val="00B325E5"/>
    <w:rsid w:val="00B57029"/>
    <w:rsid w:val="00B74A63"/>
    <w:rsid w:val="00B80F9F"/>
    <w:rsid w:val="00B8179E"/>
    <w:rsid w:val="00B820D0"/>
    <w:rsid w:val="00B91AFC"/>
    <w:rsid w:val="00BA1326"/>
    <w:rsid w:val="00BA62B8"/>
    <w:rsid w:val="00BD2472"/>
    <w:rsid w:val="00BE05C7"/>
    <w:rsid w:val="00BE531B"/>
    <w:rsid w:val="00BF3FB0"/>
    <w:rsid w:val="00BF6E48"/>
    <w:rsid w:val="00C00B84"/>
    <w:rsid w:val="00C034D6"/>
    <w:rsid w:val="00C11616"/>
    <w:rsid w:val="00C12B00"/>
    <w:rsid w:val="00C21B8E"/>
    <w:rsid w:val="00C31FF4"/>
    <w:rsid w:val="00C36D11"/>
    <w:rsid w:val="00C36E67"/>
    <w:rsid w:val="00C42476"/>
    <w:rsid w:val="00C44A70"/>
    <w:rsid w:val="00C50BDE"/>
    <w:rsid w:val="00C5214F"/>
    <w:rsid w:val="00C71EA9"/>
    <w:rsid w:val="00C76E85"/>
    <w:rsid w:val="00C775B1"/>
    <w:rsid w:val="00C8011C"/>
    <w:rsid w:val="00CA024D"/>
    <w:rsid w:val="00CB07F9"/>
    <w:rsid w:val="00CB401F"/>
    <w:rsid w:val="00CC1686"/>
    <w:rsid w:val="00CE13C6"/>
    <w:rsid w:val="00CE4AB3"/>
    <w:rsid w:val="00CE7D6C"/>
    <w:rsid w:val="00CF0241"/>
    <w:rsid w:val="00CF28B2"/>
    <w:rsid w:val="00CF51DC"/>
    <w:rsid w:val="00CF565D"/>
    <w:rsid w:val="00D00FD1"/>
    <w:rsid w:val="00D03DBE"/>
    <w:rsid w:val="00D03F5E"/>
    <w:rsid w:val="00D05963"/>
    <w:rsid w:val="00D07D82"/>
    <w:rsid w:val="00D11D1A"/>
    <w:rsid w:val="00D1591E"/>
    <w:rsid w:val="00D26DE6"/>
    <w:rsid w:val="00D4288F"/>
    <w:rsid w:val="00D43E1D"/>
    <w:rsid w:val="00D44CB6"/>
    <w:rsid w:val="00D47EDC"/>
    <w:rsid w:val="00D62242"/>
    <w:rsid w:val="00D67885"/>
    <w:rsid w:val="00D80103"/>
    <w:rsid w:val="00D8358A"/>
    <w:rsid w:val="00D944FC"/>
    <w:rsid w:val="00DA5EFA"/>
    <w:rsid w:val="00DC0DA3"/>
    <w:rsid w:val="00DD1BCA"/>
    <w:rsid w:val="00E21D33"/>
    <w:rsid w:val="00E23970"/>
    <w:rsid w:val="00E27FF1"/>
    <w:rsid w:val="00E3562A"/>
    <w:rsid w:val="00E415A0"/>
    <w:rsid w:val="00E6667B"/>
    <w:rsid w:val="00E7694E"/>
    <w:rsid w:val="00E76A4C"/>
    <w:rsid w:val="00E805A5"/>
    <w:rsid w:val="00E84A52"/>
    <w:rsid w:val="00E9345C"/>
    <w:rsid w:val="00E95571"/>
    <w:rsid w:val="00EC6098"/>
    <w:rsid w:val="00EF055C"/>
    <w:rsid w:val="00EF6D60"/>
    <w:rsid w:val="00F00C40"/>
    <w:rsid w:val="00F04092"/>
    <w:rsid w:val="00F213DE"/>
    <w:rsid w:val="00F25159"/>
    <w:rsid w:val="00F605C2"/>
    <w:rsid w:val="00F611A9"/>
    <w:rsid w:val="00F75D20"/>
    <w:rsid w:val="00F961C7"/>
    <w:rsid w:val="00FB5655"/>
    <w:rsid w:val="00FC1E01"/>
    <w:rsid w:val="00FD3937"/>
    <w:rsid w:val="00FD3CF1"/>
    <w:rsid w:val="00FE66CD"/>
    <w:rsid w:val="00FF6C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620">
      <w:bodyDiv w:val="1"/>
      <w:marLeft w:val="0"/>
      <w:marRight w:val="0"/>
      <w:marTop w:val="0"/>
      <w:marBottom w:val="0"/>
      <w:divBdr>
        <w:top w:val="none" w:sz="0" w:space="0" w:color="auto"/>
        <w:left w:val="none" w:sz="0" w:space="0" w:color="auto"/>
        <w:bottom w:val="none" w:sz="0" w:space="0" w:color="auto"/>
        <w:right w:val="none" w:sz="0" w:space="0" w:color="auto"/>
      </w:divBdr>
      <w:divsChild>
        <w:div w:id="1196502420">
          <w:marLeft w:val="360"/>
          <w:marRight w:val="0"/>
          <w:marTop w:val="200"/>
          <w:marBottom w:val="0"/>
          <w:divBdr>
            <w:top w:val="none" w:sz="0" w:space="0" w:color="auto"/>
            <w:left w:val="none" w:sz="0" w:space="0" w:color="auto"/>
            <w:bottom w:val="none" w:sz="0" w:space="0" w:color="auto"/>
            <w:right w:val="none" w:sz="0" w:space="0" w:color="auto"/>
          </w:divBdr>
        </w:div>
      </w:divsChild>
    </w:div>
    <w:div w:id="543952604">
      <w:bodyDiv w:val="1"/>
      <w:marLeft w:val="0"/>
      <w:marRight w:val="0"/>
      <w:marTop w:val="0"/>
      <w:marBottom w:val="0"/>
      <w:divBdr>
        <w:top w:val="none" w:sz="0" w:space="0" w:color="auto"/>
        <w:left w:val="none" w:sz="0" w:space="0" w:color="auto"/>
        <w:bottom w:val="none" w:sz="0" w:space="0" w:color="auto"/>
        <w:right w:val="none" w:sz="0" w:space="0" w:color="auto"/>
      </w:divBdr>
      <w:divsChild>
        <w:div w:id="219748388">
          <w:marLeft w:val="360"/>
          <w:marRight w:val="0"/>
          <w:marTop w:val="200"/>
          <w:marBottom w:val="0"/>
          <w:divBdr>
            <w:top w:val="none" w:sz="0" w:space="0" w:color="auto"/>
            <w:left w:val="none" w:sz="0" w:space="0" w:color="auto"/>
            <w:bottom w:val="none" w:sz="0" w:space="0" w:color="auto"/>
            <w:right w:val="none" w:sz="0" w:space="0" w:color="auto"/>
          </w:divBdr>
        </w:div>
      </w:divsChild>
    </w:div>
    <w:div w:id="1105543737">
      <w:bodyDiv w:val="1"/>
      <w:marLeft w:val="0"/>
      <w:marRight w:val="0"/>
      <w:marTop w:val="0"/>
      <w:marBottom w:val="0"/>
      <w:divBdr>
        <w:top w:val="none" w:sz="0" w:space="0" w:color="auto"/>
        <w:left w:val="none" w:sz="0" w:space="0" w:color="auto"/>
        <w:bottom w:val="none" w:sz="0" w:space="0" w:color="auto"/>
        <w:right w:val="none" w:sz="0" w:space="0" w:color="auto"/>
      </w:divBdr>
      <w:divsChild>
        <w:div w:id="1613591502">
          <w:marLeft w:val="360"/>
          <w:marRight w:val="0"/>
          <w:marTop w:val="200"/>
          <w:marBottom w:val="0"/>
          <w:divBdr>
            <w:top w:val="none" w:sz="0" w:space="0" w:color="auto"/>
            <w:left w:val="none" w:sz="0" w:space="0" w:color="auto"/>
            <w:bottom w:val="none" w:sz="0" w:space="0" w:color="auto"/>
            <w:right w:val="none" w:sz="0" w:space="0" w:color="auto"/>
          </w:divBdr>
        </w:div>
      </w:divsChild>
    </w:div>
    <w:div w:id="1375108845">
      <w:bodyDiv w:val="1"/>
      <w:marLeft w:val="0"/>
      <w:marRight w:val="0"/>
      <w:marTop w:val="0"/>
      <w:marBottom w:val="0"/>
      <w:divBdr>
        <w:top w:val="none" w:sz="0" w:space="0" w:color="auto"/>
        <w:left w:val="none" w:sz="0" w:space="0" w:color="auto"/>
        <w:bottom w:val="none" w:sz="0" w:space="0" w:color="auto"/>
        <w:right w:val="none" w:sz="0" w:space="0" w:color="auto"/>
      </w:divBdr>
      <w:divsChild>
        <w:div w:id="801314593">
          <w:marLeft w:val="360"/>
          <w:marRight w:val="0"/>
          <w:marTop w:val="200"/>
          <w:marBottom w:val="0"/>
          <w:divBdr>
            <w:top w:val="none" w:sz="0" w:space="0" w:color="auto"/>
            <w:left w:val="none" w:sz="0" w:space="0" w:color="auto"/>
            <w:bottom w:val="none" w:sz="0" w:space="0" w:color="auto"/>
            <w:right w:val="none" w:sz="0" w:space="0" w:color="auto"/>
          </w:divBdr>
        </w:div>
      </w:divsChild>
    </w:div>
    <w:div w:id="1502086325">
      <w:bodyDiv w:val="1"/>
      <w:marLeft w:val="0"/>
      <w:marRight w:val="0"/>
      <w:marTop w:val="0"/>
      <w:marBottom w:val="0"/>
      <w:divBdr>
        <w:top w:val="none" w:sz="0" w:space="0" w:color="auto"/>
        <w:left w:val="none" w:sz="0" w:space="0" w:color="auto"/>
        <w:bottom w:val="none" w:sz="0" w:space="0" w:color="auto"/>
        <w:right w:val="none" w:sz="0" w:space="0" w:color="auto"/>
      </w:divBdr>
    </w:div>
    <w:div w:id="2000033414">
      <w:bodyDiv w:val="1"/>
      <w:marLeft w:val="0"/>
      <w:marRight w:val="0"/>
      <w:marTop w:val="0"/>
      <w:marBottom w:val="0"/>
      <w:divBdr>
        <w:top w:val="none" w:sz="0" w:space="0" w:color="auto"/>
        <w:left w:val="none" w:sz="0" w:space="0" w:color="auto"/>
        <w:bottom w:val="none" w:sz="0" w:space="0" w:color="auto"/>
        <w:right w:val="none" w:sz="0" w:space="0" w:color="auto"/>
      </w:divBdr>
      <w:divsChild>
        <w:div w:id="11933730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em-o.com/documents/market-modifications/CMC_02_20/RA-CMCModificationWorkshop2701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cid:image001.png@01D3DCA4.EDA076E0" TargetMode="External"/><Relationship Id="rId17" Type="http://schemas.openxmlformats.org/officeDocument/2006/relationships/hyperlink" Target="https://www.sem-o.com/documents/market-modifications/CMC_09_19/CMC_09_19-SupplementaryInterimSecondaryTradingSlides.pptx" TargetMode="External"/><Relationship Id="rId2" Type="http://schemas.openxmlformats.org/officeDocument/2006/relationships/customXml" Target="../customXml/item2.xml"/><Relationship Id="rId16" Type="http://schemas.openxmlformats.org/officeDocument/2006/relationships/hyperlink" Target="https://www.sem-o.com/documents/market-modifications/CMC_02_20/CMC_02_20-ModtotherequiredtimeframeforaT-4CapAuctiontotakeplace.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m-o.com/documents/market-modifications/CMC_09_19/CMC_09_19-Modification-SupplementaryInterimSecondarytrading.docx" TargetMode="External"/><Relationship Id="rId10" Type="http://schemas.openxmlformats.org/officeDocument/2006/relationships/hyperlink" Target="http://www.soni.ltd.uk/" TargetMode="External"/><Relationship Id="rId19" Type="http://schemas.openxmlformats.org/officeDocument/2006/relationships/hyperlink" Target="https://www.sem-o.com/documents/market-modifications/CMC_02_20/RA-CMCModificationWorkshop2701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rules-and-modifications/capacity-market-modifications/market-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Capacity Market</Market>
    <Doc_x0020_Type xmlns="83dee237-e653-49f0-9104-674b0aa2bf9b">Meeting No</Doc_x0020_Type>
    <TaxCatchAll xmlns="3cada6dc-2705-46ed-bab2-0b2cd6d935ca"/>
    <Document_x0020_Type xmlns="83dee237-e653-49f0-9104-674b0aa2bf9b">Minutes</Document_x0020_Type>
    <Meeting_x0020_No xmlns="83dee237-e653-49f0-9104-674b0aa2bf9b">11</Meeting_x0020_No>
    <WG_x0020_Link xmlns="83dee237-e653-49f0-9104-674b0aa2bf9b">
      <Url xsi:nil="true"/>
      <Description xsi:nil="true"/>
    </WG_x0020_Link>
    <Working_x0020_Group xmlns="83dee237-e653-49f0-9104-674b0aa2bf9b">Working Group 6</Working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FF277-9AB0-4FF0-87D3-8FBC0C1002E4}">
  <ds:schemaRefs>
    <ds:schemaRef ds:uri="http://schemas.microsoft.com/office/infopath/2007/PartnerControls"/>
    <ds:schemaRef ds:uri="http://purl.org/dc/dcmitype/"/>
    <ds:schemaRef ds:uri="3cada6dc-2705-46ed-bab2-0b2cd6d935ca"/>
    <ds:schemaRef ds:uri="83dee237-e653-49f0-9104-674b0aa2bf9b"/>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061DD66-A0A0-4E48-89B4-6F23D355593C}">
  <ds:schemaRefs>
    <ds:schemaRef ds:uri="http://schemas.microsoft.com/sharepoint/v3/contenttype/forms"/>
  </ds:schemaRefs>
</ds:datastoreItem>
</file>

<file path=customXml/itemProps3.xml><?xml version="1.0" encoding="utf-8"?>
<ds:datastoreItem xmlns:ds="http://schemas.openxmlformats.org/officeDocument/2006/customXml" ds:itemID="{82B118D1-4401-4904-90F0-958C3678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CF6A0-B2F5-4954-8B6E-44075442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SEMO</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slinnane</dc:creator>
  <cp:lastModifiedBy>Linnane, Sandra</cp:lastModifiedBy>
  <cp:revision>2</cp:revision>
  <cp:lastPrinted>2019-05-23T13:38:00Z</cp:lastPrinted>
  <dcterms:created xsi:type="dcterms:W3CDTF">2020-02-04T13:31:00Z</dcterms:created>
  <dcterms:modified xsi:type="dcterms:W3CDTF">2020-02-04T13:31:00Z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