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BC97C" w14:textId="77777777" w:rsidR="000B34FD" w:rsidRPr="00AE5772" w:rsidRDefault="000B34FD" w:rsidP="004D6A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36"/>
          <w:szCs w:val="36"/>
        </w:rPr>
      </w:pPr>
      <w:bookmarkStart w:id="0" w:name="_GoBack"/>
      <w:bookmarkEnd w:id="0"/>
      <w:r w:rsidRPr="00AE5772">
        <w:rPr>
          <w:rFonts w:cs="Arial"/>
          <w:bCs/>
          <w:sz w:val="36"/>
          <w:szCs w:val="36"/>
        </w:rPr>
        <w:t>Capacity Market Code</w:t>
      </w:r>
    </w:p>
    <w:p w14:paraId="57CBC97D" w14:textId="60C25D40" w:rsidR="00E43F13" w:rsidRPr="00AE5772" w:rsidRDefault="000B34FD" w:rsidP="004D6AA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cs="Arial"/>
          <w:bCs/>
          <w:sz w:val="36"/>
          <w:szCs w:val="36"/>
        </w:rPr>
      </w:pPr>
      <w:r w:rsidRPr="00AE5772">
        <w:rPr>
          <w:rFonts w:cs="Arial"/>
          <w:bCs/>
          <w:sz w:val="36"/>
          <w:szCs w:val="36"/>
        </w:rPr>
        <w:t>Modifications</w:t>
      </w:r>
      <w:r w:rsidR="007D02EC">
        <w:rPr>
          <w:rFonts w:cs="Arial"/>
          <w:bCs/>
          <w:sz w:val="36"/>
          <w:szCs w:val="36"/>
        </w:rPr>
        <w:t xml:space="preserve"> Workshop</w:t>
      </w:r>
    </w:p>
    <w:p w14:paraId="7B30D377" w14:textId="77777777" w:rsidR="00AE5772" w:rsidRPr="00E43F13" w:rsidRDefault="00AE5772" w:rsidP="004D6AA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Style w:val="TableText"/>
          <w:rFonts w:cs="Arial"/>
          <w:bCs/>
          <w:sz w:val="40"/>
          <w:szCs w:val="40"/>
        </w:rPr>
      </w:pPr>
    </w:p>
    <w:p w14:paraId="57CBC97E" w14:textId="422D0366"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Meeting ID: </w:t>
      </w:r>
      <w:r w:rsidRPr="00A01E29">
        <w:rPr>
          <w:rStyle w:val="TableText"/>
          <w:b/>
          <w:sz w:val="22"/>
          <w:szCs w:val="22"/>
        </w:rPr>
        <w:tab/>
      </w:r>
      <w:r w:rsidR="0087527D">
        <w:rPr>
          <w:rStyle w:val="TableText"/>
          <w:sz w:val="22"/>
          <w:szCs w:val="22"/>
        </w:rPr>
        <w:t>Workshop 8</w:t>
      </w:r>
    </w:p>
    <w:p w14:paraId="57CBC97F" w14:textId="28CADC17" w:rsidR="00A412C9" w:rsidRPr="0097152D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>Ven</w:t>
      </w:r>
      <w:r w:rsidR="005E07D3">
        <w:rPr>
          <w:rStyle w:val="TableText"/>
          <w:b/>
          <w:sz w:val="22"/>
          <w:szCs w:val="22"/>
        </w:rPr>
        <w:t>ue</w:t>
      </w:r>
      <w:r w:rsidR="001176F4">
        <w:rPr>
          <w:rStyle w:val="TableText"/>
          <w:b/>
          <w:sz w:val="22"/>
          <w:szCs w:val="22"/>
        </w:rPr>
        <w:t>:</w:t>
      </w:r>
      <w:r w:rsidR="009E4A10">
        <w:rPr>
          <w:rStyle w:val="TableText"/>
          <w:b/>
          <w:sz w:val="22"/>
          <w:szCs w:val="22"/>
        </w:rPr>
        <w:tab/>
      </w:r>
      <w:r w:rsidR="007323D5">
        <w:rPr>
          <w:rStyle w:val="TableText"/>
          <w:sz w:val="22"/>
          <w:szCs w:val="22"/>
        </w:rPr>
        <w:t>Conference Call</w:t>
      </w:r>
    </w:p>
    <w:p w14:paraId="57CBC980" w14:textId="3919D6B9"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6A603B">
        <w:rPr>
          <w:rStyle w:val="TableText"/>
          <w:b/>
          <w:sz w:val="22"/>
          <w:szCs w:val="22"/>
        </w:rPr>
        <w:t>Date:</w:t>
      </w:r>
      <w:r>
        <w:rPr>
          <w:rStyle w:val="TableText"/>
          <w:sz w:val="22"/>
          <w:szCs w:val="22"/>
        </w:rPr>
        <w:tab/>
        <w:t xml:space="preserve"> </w:t>
      </w:r>
      <w:r>
        <w:rPr>
          <w:rStyle w:val="TableText"/>
          <w:sz w:val="22"/>
          <w:szCs w:val="22"/>
        </w:rPr>
        <w:tab/>
      </w:r>
      <w:r w:rsidR="0087527D">
        <w:rPr>
          <w:rStyle w:val="TableText"/>
          <w:sz w:val="22"/>
          <w:szCs w:val="22"/>
        </w:rPr>
        <w:t>29 August</w:t>
      </w:r>
      <w:r w:rsidR="005E07D3">
        <w:rPr>
          <w:rStyle w:val="TableText"/>
          <w:sz w:val="22"/>
          <w:szCs w:val="22"/>
        </w:rPr>
        <w:t xml:space="preserve"> 2019</w:t>
      </w:r>
    </w:p>
    <w:p w14:paraId="57CBC981" w14:textId="0CD76A14" w:rsidR="00DF3DEA" w:rsidRPr="00A01E29" w:rsidRDefault="00A412C9" w:rsidP="00DF3DEA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Time: </w:t>
      </w:r>
      <w:r w:rsidRPr="00A01E29">
        <w:rPr>
          <w:rStyle w:val="TableText"/>
          <w:b/>
          <w:sz w:val="22"/>
          <w:szCs w:val="22"/>
        </w:rPr>
        <w:tab/>
      </w:r>
      <w:r w:rsidR="004D6AA3">
        <w:rPr>
          <w:rStyle w:val="TableText"/>
          <w:sz w:val="22"/>
          <w:szCs w:val="22"/>
        </w:rPr>
        <w:tab/>
        <w:t>10.30</w:t>
      </w:r>
      <w:r>
        <w:rPr>
          <w:rStyle w:val="TableText"/>
          <w:sz w:val="22"/>
          <w:szCs w:val="22"/>
        </w:rPr>
        <w:t>am</w:t>
      </w:r>
      <w:r w:rsidRPr="00A01E29">
        <w:rPr>
          <w:rStyle w:val="TableText"/>
          <w:sz w:val="22"/>
          <w:szCs w:val="22"/>
        </w:rPr>
        <w:t xml:space="preserve"> </w:t>
      </w:r>
      <w:r w:rsidR="00FC624E">
        <w:rPr>
          <w:rStyle w:val="TableText"/>
          <w:sz w:val="22"/>
          <w:szCs w:val="22"/>
        </w:rPr>
        <w:t xml:space="preserve">– </w:t>
      </w:r>
      <w:r w:rsidR="0087527D">
        <w:rPr>
          <w:rStyle w:val="TableText"/>
          <w:sz w:val="22"/>
          <w:szCs w:val="22"/>
        </w:rPr>
        <w:t>13</w:t>
      </w:r>
      <w:r w:rsidR="004D6AA3">
        <w:rPr>
          <w:rStyle w:val="TableText"/>
          <w:sz w:val="22"/>
          <w:szCs w:val="22"/>
        </w:rPr>
        <w:t>.00</w:t>
      </w:r>
      <w:r w:rsidR="00515BB7">
        <w:rPr>
          <w:rStyle w:val="TableText"/>
          <w:sz w:val="22"/>
          <w:szCs w:val="22"/>
        </w:rPr>
        <w:t>pm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40"/>
        <w:gridCol w:w="2268"/>
      </w:tblGrid>
      <w:tr w:rsidR="00A412C9" w:rsidRPr="00A01E29" w14:paraId="57CBC985" w14:textId="77777777" w:rsidTr="00E47344">
        <w:trPr>
          <w:cantSplit/>
          <w:tblHeader/>
        </w:trPr>
        <w:tc>
          <w:tcPr>
            <w:tcW w:w="675" w:type="dxa"/>
            <w:shd w:val="clear" w:color="auto" w:fill="4F81BD"/>
            <w:vAlign w:val="center"/>
          </w:tcPr>
          <w:p w14:paraId="57CBC982" w14:textId="77777777"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7040" w:type="dxa"/>
            <w:shd w:val="clear" w:color="auto" w:fill="4F81BD"/>
            <w:vAlign w:val="center"/>
          </w:tcPr>
          <w:p w14:paraId="57CBC983" w14:textId="77777777" w:rsidR="00A412C9" w:rsidRPr="00A01E29" w:rsidRDefault="00A412C9" w:rsidP="00E47344">
            <w:pPr>
              <w:tabs>
                <w:tab w:val="left" w:pos="10079"/>
              </w:tabs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2268" w:type="dxa"/>
            <w:shd w:val="clear" w:color="auto" w:fill="4F81BD"/>
            <w:vAlign w:val="center"/>
          </w:tcPr>
          <w:p w14:paraId="57CBC984" w14:textId="77777777"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Timing / Presenter</w:t>
            </w:r>
          </w:p>
        </w:tc>
      </w:tr>
      <w:tr w:rsidR="00A412C9" w:rsidRPr="008B077F" w14:paraId="57CBC989" w14:textId="77777777" w:rsidTr="00E47344">
        <w:trPr>
          <w:cantSplit/>
        </w:trPr>
        <w:tc>
          <w:tcPr>
            <w:tcW w:w="675" w:type="dxa"/>
          </w:tcPr>
          <w:p w14:paraId="57CBC986" w14:textId="77777777" w:rsidR="00A412C9" w:rsidRPr="00A01E29" w:rsidRDefault="00A412C9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14:paraId="57CBC987" w14:textId="77777777" w:rsidR="00A412C9" w:rsidRPr="00A01E29" w:rsidRDefault="000B34FD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Welcome &amp; Introductions</w:t>
            </w:r>
          </w:p>
        </w:tc>
        <w:tc>
          <w:tcPr>
            <w:tcW w:w="2268" w:type="dxa"/>
            <w:vAlign w:val="center"/>
          </w:tcPr>
          <w:p w14:paraId="57CBC988" w14:textId="49F7071F" w:rsidR="00A412C9" w:rsidRDefault="000B34FD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</w:t>
            </w:r>
            <w:r w:rsidR="00950A1B">
              <w:rPr>
                <w:rStyle w:val="IntenseEmphasis"/>
                <w:caps w:val="0"/>
              </w:rPr>
              <w:t>0.3</w:t>
            </w:r>
            <w:r w:rsidR="00F13266">
              <w:rPr>
                <w:rStyle w:val="IntenseEmphasis"/>
                <w:caps w:val="0"/>
              </w:rPr>
              <w:t>0</w:t>
            </w:r>
          </w:p>
        </w:tc>
      </w:tr>
      <w:tr w:rsidR="00A412C9" w:rsidRPr="00A412C9" w14:paraId="57CBC98D" w14:textId="77777777" w:rsidTr="00E47344">
        <w:trPr>
          <w:cantSplit/>
          <w:trHeight w:val="366"/>
        </w:trPr>
        <w:tc>
          <w:tcPr>
            <w:tcW w:w="675" w:type="dxa"/>
          </w:tcPr>
          <w:p w14:paraId="57CBC98A" w14:textId="77777777" w:rsidR="00A412C9" w:rsidRPr="00A412C9" w:rsidRDefault="00A412C9" w:rsidP="000B34FD">
            <w:pPr>
              <w:spacing w:before="0" w:after="0"/>
              <w:ind w:left="574"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14:paraId="57CBC98B" w14:textId="77777777" w:rsidR="00A412C9" w:rsidRPr="00A412C9" w:rsidRDefault="00A412C9" w:rsidP="00E47344">
            <w:pPr>
              <w:spacing w:before="0" w:after="0"/>
              <w:rPr>
                <w:rStyle w:val="TableText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CBC98C" w14:textId="22A82C23" w:rsidR="00A412C9" w:rsidRPr="00A412C9" w:rsidRDefault="009317A1" w:rsidP="000B34FD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Secretariat</w:t>
            </w:r>
          </w:p>
        </w:tc>
      </w:tr>
      <w:tr w:rsidR="000B34FD" w:rsidRPr="008B077F" w14:paraId="57CBC991" w14:textId="77777777" w:rsidTr="00E47344">
        <w:trPr>
          <w:cantSplit/>
        </w:trPr>
        <w:tc>
          <w:tcPr>
            <w:tcW w:w="675" w:type="dxa"/>
          </w:tcPr>
          <w:p w14:paraId="57CBC98E" w14:textId="77777777" w:rsidR="000B34FD" w:rsidRPr="00A01E29" w:rsidRDefault="000B34FD" w:rsidP="000B34FD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14:paraId="57CBC98F" w14:textId="77777777" w:rsidR="000B34FD" w:rsidRPr="00A01E29" w:rsidRDefault="000B34FD" w:rsidP="000B34F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Working Group Process</w:t>
            </w:r>
          </w:p>
        </w:tc>
        <w:tc>
          <w:tcPr>
            <w:tcW w:w="2268" w:type="dxa"/>
            <w:vAlign w:val="center"/>
          </w:tcPr>
          <w:p w14:paraId="57CBC990" w14:textId="78DB2017" w:rsidR="000B34FD" w:rsidRDefault="000B34FD" w:rsidP="000B34F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</w:t>
            </w:r>
            <w:r w:rsidR="00950A1B">
              <w:rPr>
                <w:rStyle w:val="IntenseEmphasis"/>
                <w:caps w:val="0"/>
              </w:rPr>
              <w:t>0.3</w:t>
            </w:r>
            <w:r w:rsidR="00F13266">
              <w:rPr>
                <w:rStyle w:val="IntenseEmphasis"/>
                <w:caps w:val="0"/>
              </w:rPr>
              <w:t>5</w:t>
            </w:r>
          </w:p>
        </w:tc>
      </w:tr>
      <w:tr w:rsidR="000B34FD" w:rsidRPr="008B077F" w14:paraId="57CBC995" w14:textId="77777777" w:rsidTr="000B34FD">
        <w:trPr>
          <w:cantSplit/>
          <w:trHeight w:val="354"/>
        </w:trPr>
        <w:tc>
          <w:tcPr>
            <w:tcW w:w="675" w:type="dxa"/>
          </w:tcPr>
          <w:p w14:paraId="57CBC992" w14:textId="77777777" w:rsidR="000B34FD" w:rsidRPr="00A412C9" w:rsidRDefault="000B34FD" w:rsidP="000B34FD">
            <w:pPr>
              <w:numPr>
                <w:ilvl w:val="1"/>
                <w:numId w:val="8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14:paraId="57CBC993" w14:textId="4B123882" w:rsidR="000B34FD" w:rsidRPr="00A412C9" w:rsidRDefault="007323D5" w:rsidP="004D6AA3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Programme of Work Update</w:t>
            </w:r>
          </w:p>
        </w:tc>
        <w:tc>
          <w:tcPr>
            <w:tcW w:w="2268" w:type="dxa"/>
            <w:shd w:val="clear" w:color="auto" w:fill="auto"/>
          </w:tcPr>
          <w:p w14:paraId="57CBC994" w14:textId="77777777" w:rsidR="000B34FD" w:rsidRPr="00A412C9" w:rsidRDefault="000B34FD" w:rsidP="000B34FD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TSO</w:t>
            </w:r>
          </w:p>
        </w:tc>
      </w:tr>
      <w:tr w:rsidR="007323D5" w:rsidRPr="008B077F" w14:paraId="7878F03E" w14:textId="77777777" w:rsidTr="000B34FD">
        <w:trPr>
          <w:cantSplit/>
          <w:trHeight w:val="354"/>
        </w:trPr>
        <w:tc>
          <w:tcPr>
            <w:tcW w:w="675" w:type="dxa"/>
          </w:tcPr>
          <w:p w14:paraId="429E52BA" w14:textId="77777777" w:rsidR="007323D5" w:rsidRPr="00A412C9" w:rsidRDefault="007323D5" w:rsidP="000B34FD">
            <w:pPr>
              <w:numPr>
                <w:ilvl w:val="1"/>
                <w:numId w:val="8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14:paraId="4ED87253" w14:textId="324D8C60" w:rsidR="007323D5" w:rsidRDefault="007323D5" w:rsidP="004D6AA3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System Update</w:t>
            </w:r>
          </w:p>
        </w:tc>
        <w:tc>
          <w:tcPr>
            <w:tcW w:w="2268" w:type="dxa"/>
            <w:shd w:val="clear" w:color="auto" w:fill="auto"/>
          </w:tcPr>
          <w:p w14:paraId="60A6C24D" w14:textId="640EFC9D" w:rsidR="007323D5" w:rsidRDefault="007323D5" w:rsidP="000B34FD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TSO</w:t>
            </w:r>
          </w:p>
        </w:tc>
      </w:tr>
      <w:tr w:rsidR="006175AC" w:rsidRPr="008B077F" w14:paraId="57CBC999" w14:textId="77777777" w:rsidTr="00102B7D">
        <w:trPr>
          <w:cantSplit/>
        </w:trPr>
        <w:tc>
          <w:tcPr>
            <w:tcW w:w="675" w:type="dxa"/>
          </w:tcPr>
          <w:p w14:paraId="57CBC996" w14:textId="77777777" w:rsidR="006175AC" w:rsidRPr="00A01E29" w:rsidRDefault="006175AC" w:rsidP="00102B7D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14:paraId="57CBC997" w14:textId="77777777" w:rsidR="006175AC" w:rsidRPr="00A01E29" w:rsidRDefault="006175AC" w:rsidP="00102B7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New Modification Proposals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CBC998" w14:textId="6680F229" w:rsidR="006175AC" w:rsidRPr="00A01E29" w:rsidRDefault="006175AC" w:rsidP="00102B7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</w:t>
            </w:r>
            <w:r w:rsidR="00950A1B">
              <w:rPr>
                <w:rStyle w:val="IntenseEmphasis"/>
                <w:caps w:val="0"/>
              </w:rPr>
              <w:t>0.55</w:t>
            </w:r>
          </w:p>
        </w:tc>
      </w:tr>
      <w:tr w:rsidR="00A560F4" w:rsidRPr="00A412C9" w14:paraId="57CBC99D" w14:textId="77777777" w:rsidTr="002412E3">
        <w:trPr>
          <w:cantSplit/>
          <w:trHeight w:val="346"/>
        </w:trPr>
        <w:tc>
          <w:tcPr>
            <w:tcW w:w="675" w:type="dxa"/>
          </w:tcPr>
          <w:p w14:paraId="57CBC99A" w14:textId="77777777" w:rsidR="00A560F4" w:rsidRPr="00A412C9" w:rsidRDefault="00A560F4" w:rsidP="00E47344">
            <w:pPr>
              <w:numPr>
                <w:ilvl w:val="1"/>
                <w:numId w:val="10"/>
              </w:numPr>
              <w:spacing w:before="0" w:after="0"/>
              <w:ind w:left="426" w:right="-250" w:hanging="284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</w:tcPr>
          <w:p w14:paraId="57CBC99B" w14:textId="121339C9" w:rsidR="00A560F4" w:rsidRPr="007F03E6" w:rsidRDefault="00A12824" w:rsidP="002412E3">
            <w:hyperlink r:id="rId11" w:history="1">
              <w:r w:rsidR="002412E3">
                <w:rPr>
                  <w:rStyle w:val="Hyperlink"/>
                </w:rPr>
                <w:t>CMC_07_19 Treatment of Multiyear Contracts in the Event of Simultaneous Capacity Auctions</w:t>
              </w:r>
            </w:hyperlink>
          </w:p>
        </w:tc>
        <w:tc>
          <w:tcPr>
            <w:tcW w:w="2268" w:type="dxa"/>
            <w:shd w:val="clear" w:color="auto" w:fill="auto"/>
          </w:tcPr>
          <w:p w14:paraId="57CBC99C" w14:textId="0829B930" w:rsidR="00A560F4" w:rsidRPr="004D6AA3" w:rsidRDefault="00C66A40" w:rsidP="00A560F4">
            <w:pPr>
              <w:spacing w:before="0" w:after="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RA</w:t>
            </w:r>
            <w:r w:rsidR="00281218">
              <w:rPr>
                <w:rStyle w:val="TableText"/>
                <w:rFonts w:cs="Arial"/>
                <w:sz w:val="20"/>
              </w:rPr>
              <w:t>s</w:t>
            </w:r>
          </w:p>
        </w:tc>
      </w:tr>
      <w:tr w:rsidR="00A44E41" w:rsidRPr="008B077F" w14:paraId="57CBC9A9" w14:textId="77777777" w:rsidTr="00E47344">
        <w:trPr>
          <w:cantSplit/>
        </w:trPr>
        <w:tc>
          <w:tcPr>
            <w:tcW w:w="675" w:type="dxa"/>
          </w:tcPr>
          <w:p w14:paraId="57CBC9A6" w14:textId="77777777" w:rsidR="00A44E41" w:rsidRPr="007A686F" w:rsidRDefault="00A44E41" w:rsidP="00E257E9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5.</w:t>
            </w:r>
          </w:p>
        </w:tc>
        <w:tc>
          <w:tcPr>
            <w:tcW w:w="7040" w:type="dxa"/>
            <w:vAlign w:val="center"/>
          </w:tcPr>
          <w:p w14:paraId="57CBC9A7" w14:textId="77777777" w:rsidR="00A44E41" w:rsidRPr="007A686F" w:rsidRDefault="00A44E41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AOB</w:t>
            </w:r>
          </w:p>
        </w:tc>
        <w:tc>
          <w:tcPr>
            <w:tcW w:w="2268" w:type="dxa"/>
            <w:vAlign w:val="center"/>
          </w:tcPr>
          <w:p w14:paraId="57CBC9A8" w14:textId="77777777" w:rsidR="00A44E41" w:rsidRPr="00A560F4" w:rsidRDefault="00A44E41" w:rsidP="00A560F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b/>
                <w:bCs/>
                <w:i/>
                <w:iCs/>
                <w:caps w:val="0"/>
                <w:color w:val="4F81BD"/>
              </w:rPr>
            </w:pPr>
            <w:r>
              <w:rPr>
                <w:rStyle w:val="IntenseEmphasis"/>
                <w:caps w:val="0"/>
              </w:rPr>
              <w:t>1</w:t>
            </w:r>
            <w:r w:rsidR="00DF3DEA">
              <w:rPr>
                <w:rStyle w:val="IntenseEmphasis"/>
                <w:caps w:val="0"/>
              </w:rPr>
              <w:t>2.30</w:t>
            </w:r>
          </w:p>
        </w:tc>
      </w:tr>
      <w:tr w:rsidR="00A44E41" w:rsidRPr="008B077F" w14:paraId="57CBC9AD" w14:textId="77777777" w:rsidTr="00CC05AC">
        <w:trPr>
          <w:cantSplit/>
        </w:trPr>
        <w:tc>
          <w:tcPr>
            <w:tcW w:w="675" w:type="dxa"/>
            <w:shd w:val="clear" w:color="auto" w:fill="auto"/>
          </w:tcPr>
          <w:p w14:paraId="57CBC9AA" w14:textId="77777777" w:rsidR="00A44E41" w:rsidRPr="00A412C9" w:rsidRDefault="00A44E41" w:rsidP="00CC05AC">
            <w:pPr>
              <w:numPr>
                <w:ilvl w:val="1"/>
                <w:numId w:val="14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14:paraId="57CBC9AB" w14:textId="4CBAC197" w:rsidR="00A44E41" w:rsidRPr="00AD07D2" w:rsidRDefault="007323D5" w:rsidP="00523762">
            <w:pPr>
              <w:rPr>
                <w:rStyle w:val="TableText"/>
                <w:rFonts w:ascii="Times New Roman" w:eastAsiaTheme="minorHAnsi" w:hAnsi="Times New Roman"/>
                <w:sz w:val="24"/>
                <w:szCs w:val="24"/>
                <w:lang w:val="en-US" w:bidi="ar-SA"/>
              </w:rPr>
            </w:pPr>
            <w:r>
              <w:rPr>
                <w:lang w:bidi="ar-SA"/>
              </w:rPr>
              <w:t>2019</w:t>
            </w:r>
            <w:r w:rsidR="000B34FD">
              <w:rPr>
                <w:lang w:bidi="ar-SA"/>
              </w:rPr>
              <w:t xml:space="preserve"> Meeting Schedule &amp; Next Steps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CBC9AC" w14:textId="451F4E63" w:rsidR="00A44E41" w:rsidRPr="00A412C9" w:rsidRDefault="000B34FD" w:rsidP="00CC05AC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TSO</w:t>
            </w:r>
          </w:p>
        </w:tc>
      </w:tr>
    </w:tbl>
    <w:p w14:paraId="57CBC9AE" w14:textId="77777777" w:rsidR="002A39EA" w:rsidRPr="00AD07D2" w:rsidRDefault="002A39EA" w:rsidP="00AD07D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val="en-US" w:bidi="ar-SA"/>
        </w:rPr>
      </w:pPr>
    </w:p>
    <w:p w14:paraId="57CBC9AF" w14:textId="77777777" w:rsidR="00E47344" w:rsidRDefault="00E47344"/>
    <w:sectPr w:rsidR="00E47344" w:rsidSect="00037200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E983C" w14:textId="77777777" w:rsidR="00A12824" w:rsidRDefault="00A12824" w:rsidP="007F36F7">
      <w:pPr>
        <w:spacing w:before="0" w:after="0" w:line="240" w:lineRule="auto"/>
      </w:pPr>
      <w:r>
        <w:separator/>
      </w:r>
    </w:p>
  </w:endnote>
  <w:endnote w:type="continuationSeparator" w:id="0">
    <w:p w14:paraId="66AA21CB" w14:textId="77777777" w:rsidR="00A12824" w:rsidRDefault="00A12824" w:rsidP="007F36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6D30E" w14:textId="77777777" w:rsidR="00A12824" w:rsidRDefault="00A12824" w:rsidP="007F36F7">
      <w:pPr>
        <w:spacing w:before="0" w:after="0" w:line="240" w:lineRule="auto"/>
      </w:pPr>
      <w:r>
        <w:separator/>
      </w:r>
    </w:p>
  </w:footnote>
  <w:footnote w:type="continuationSeparator" w:id="0">
    <w:p w14:paraId="4011DD43" w14:textId="77777777" w:rsidR="00A12824" w:rsidRDefault="00A12824" w:rsidP="007F36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C9B4" w14:textId="77777777" w:rsidR="00FC69C1" w:rsidRPr="002A39EA" w:rsidRDefault="00FC69C1" w:rsidP="002A39EA">
    <w:pPr>
      <w:pStyle w:val="Header"/>
    </w:pPr>
    <w:r>
      <w:rPr>
        <w:noProof/>
        <w:lang w:val="en-IE" w:eastAsia="en-IE" w:bidi="ar-SA"/>
      </w:rPr>
      <w:drawing>
        <wp:inline distT="0" distB="0" distL="0" distR="0" wp14:anchorId="57CBC9B5" wp14:editId="57CBC9B6">
          <wp:extent cx="857250" cy="438150"/>
          <wp:effectExtent l="19050" t="0" r="0" b="0"/>
          <wp:docPr id="13" name="Picture 1" descr="Description: cid:image005.png@01CB4AAA.22FE5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image005.png@01CB4AAA.22FE54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2A39EA">
      <w:rPr>
        <w:noProof/>
        <w:lang w:val="en-IE" w:eastAsia="en-IE" w:bidi="ar-SA"/>
      </w:rPr>
      <w:drawing>
        <wp:inline distT="0" distB="0" distL="0" distR="0" wp14:anchorId="57CBC9B7" wp14:editId="57CBC9B8">
          <wp:extent cx="942975" cy="371475"/>
          <wp:effectExtent l="19050" t="0" r="9525" b="0"/>
          <wp:docPr id="7" name="Picture 1" descr="http://www.soni.ltd.uk/media/styleassets/styleimages/soni_logo_2015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ni.ltd.uk/media/styleassets/styleimages/soni_logo_2015.pn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33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42FF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417F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07263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657A4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AD40DE"/>
    <w:multiLevelType w:val="hybridMultilevel"/>
    <w:tmpl w:val="7B4A4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6C8"/>
    <w:multiLevelType w:val="hybridMultilevel"/>
    <w:tmpl w:val="A244B5FE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64528DC"/>
    <w:multiLevelType w:val="hybridMultilevel"/>
    <w:tmpl w:val="E94466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62C92"/>
    <w:multiLevelType w:val="multilevel"/>
    <w:tmpl w:val="707A5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F2D0F"/>
    <w:multiLevelType w:val="multilevel"/>
    <w:tmpl w:val="8296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9B2EFB"/>
    <w:multiLevelType w:val="multilevel"/>
    <w:tmpl w:val="1CDC8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384C89"/>
    <w:multiLevelType w:val="multilevel"/>
    <w:tmpl w:val="DA72DC2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4F81BD"/>
        <w:sz w:val="22"/>
      </w:rPr>
    </w:lvl>
  </w:abstractNum>
  <w:abstractNum w:abstractNumId="12">
    <w:nsid w:val="58FA44BF"/>
    <w:multiLevelType w:val="hybridMultilevel"/>
    <w:tmpl w:val="AE0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F7949"/>
    <w:multiLevelType w:val="hybridMultilevel"/>
    <w:tmpl w:val="81AABEBC"/>
    <w:lvl w:ilvl="0" w:tplc="18090013">
      <w:start w:val="1"/>
      <w:numFmt w:val="upperRoman"/>
      <w:lvlText w:val="%1."/>
      <w:lvlJc w:val="righ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9203E66"/>
    <w:multiLevelType w:val="hybridMultilevel"/>
    <w:tmpl w:val="1FDEECA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81992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7251B4"/>
    <w:multiLevelType w:val="multilevel"/>
    <w:tmpl w:val="BBDA46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B857CBF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17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9"/>
    <w:rsid w:val="000006F0"/>
    <w:rsid w:val="00001FD1"/>
    <w:rsid w:val="00006F70"/>
    <w:rsid w:val="0002590B"/>
    <w:rsid w:val="000315EF"/>
    <w:rsid w:val="00032B82"/>
    <w:rsid w:val="00037200"/>
    <w:rsid w:val="000420FE"/>
    <w:rsid w:val="000463CE"/>
    <w:rsid w:val="0007256F"/>
    <w:rsid w:val="000858AF"/>
    <w:rsid w:val="000B098E"/>
    <w:rsid w:val="000B34FD"/>
    <w:rsid w:val="000B3EFC"/>
    <w:rsid w:val="000D5FF9"/>
    <w:rsid w:val="00101D6E"/>
    <w:rsid w:val="00102B7D"/>
    <w:rsid w:val="00102BD9"/>
    <w:rsid w:val="001074F4"/>
    <w:rsid w:val="00110DE4"/>
    <w:rsid w:val="001176F4"/>
    <w:rsid w:val="0012231B"/>
    <w:rsid w:val="001250A6"/>
    <w:rsid w:val="00146941"/>
    <w:rsid w:val="00147CCE"/>
    <w:rsid w:val="00151CC3"/>
    <w:rsid w:val="0015466D"/>
    <w:rsid w:val="00174BC3"/>
    <w:rsid w:val="001A520E"/>
    <w:rsid w:val="001C5844"/>
    <w:rsid w:val="001C718A"/>
    <w:rsid w:val="001C74A1"/>
    <w:rsid w:val="001C7A4A"/>
    <w:rsid w:val="001D012A"/>
    <w:rsid w:val="001F076D"/>
    <w:rsid w:val="0021754C"/>
    <w:rsid w:val="00217A8B"/>
    <w:rsid w:val="002412E3"/>
    <w:rsid w:val="00276571"/>
    <w:rsid w:val="00281218"/>
    <w:rsid w:val="00281D4B"/>
    <w:rsid w:val="002A39EA"/>
    <w:rsid w:val="002B71ED"/>
    <w:rsid w:val="002C2D0A"/>
    <w:rsid w:val="002C6277"/>
    <w:rsid w:val="002E162E"/>
    <w:rsid w:val="002F5DC7"/>
    <w:rsid w:val="00315776"/>
    <w:rsid w:val="0031634F"/>
    <w:rsid w:val="00346DAD"/>
    <w:rsid w:val="00357F2A"/>
    <w:rsid w:val="00365E9E"/>
    <w:rsid w:val="00370CAF"/>
    <w:rsid w:val="00387F5E"/>
    <w:rsid w:val="003B4940"/>
    <w:rsid w:val="003C44FE"/>
    <w:rsid w:val="003C63D1"/>
    <w:rsid w:val="003D053F"/>
    <w:rsid w:val="003D6708"/>
    <w:rsid w:val="003E43F2"/>
    <w:rsid w:val="003F191C"/>
    <w:rsid w:val="003F4119"/>
    <w:rsid w:val="00404CBB"/>
    <w:rsid w:val="004116A0"/>
    <w:rsid w:val="0041177B"/>
    <w:rsid w:val="004165F4"/>
    <w:rsid w:val="00447B2B"/>
    <w:rsid w:val="004528FF"/>
    <w:rsid w:val="00462476"/>
    <w:rsid w:val="00462496"/>
    <w:rsid w:val="0047030C"/>
    <w:rsid w:val="0047160C"/>
    <w:rsid w:val="00486D86"/>
    <w:rsid w:val="004910C7"/>
    <w:rsid w:val="00493234"/>
    <w:rsid w:val="004A0633"/>
    <w:rsid w:val="004B1D57"/>
    <w:rsid w:val="004B51AF"/>
    <w:rsid w:val="004C10AC"/>
    <w:rsid w:val="004C1CF6"/>
    <w:rsid w:val="004D6AA3"/>
    <w:rsid w:val="00515BB7"/>
    <w:rsid w:val="00523762"/>
    <w:rsid w:val="00527D75"/>
    <w:rsid w:val="00532755"/>
    <w:rsid w:val="00537AC9"/>
    <w:rsid w:val="00537D94"/>
    <w:rsid w:val="00564407"/>
    <w:rsid w:val="0056782D"/>
    <w:rsid w:val="0057026F"/>
    <w:rsid w:val="005740B3"/>
    <w:rsid w:val="005769E8"/>
    <w:rsid w:val="00582E36"/>
    <w:rsid w:val="005A6CAD"/>
    <w:rsid w:val="005B46E4"/>
    <w:rsid w:val="005C21B0"/>
    <w:rsid w:val="005C59AE"/>
    <w:rsid w:val="005C78AC"/>
    <w:rsid w:val="005D08AA"/>
    <w:rsid w:val="005D3357"/>
    <w:rsid w:val="005D4C54"/>
    <w:rsid w:val="005D6558"/>
    <w:rsid w:val="005E07D3"/>
    <w:rsid w:val="0060544C"/>
    <w:rsid w:val="006056B9"/>
    <w:rsid w:val="006144A3"/>
    <w:rsid w:val="00615071"/>
    <w:rsid w:val="0061676F"/>
    <w:rsid w:val="006175AC"/>
    <w:rsid w:val="00622A5D"/>
    <w:rsid w:val="006250D4"/>
    <w:rsid w:val="006251FE"/>
    <w:rsid w:val="006369A5"/>
    <w:rsid w:val="00647882"/>
    <w:rsid w:val="00650867"/>
    <w:rsid w:val="00652B6A"/>
    <w:rsid w:val="00665083"/>
    <w:rsid w:val="00674BFF"/>
    <w:rsid w:val="00677D34"/>
    <w:rsid w:val="00685727"/>
    <w:rsid w:val="00694395"/>
    <w:rsid w:val="006A5BBE"/>
    <w:rsid w:val="006B045A"/>
    <w:rsid w:val="006B5AAC"/>
    <w:rsid w:val="006C5E50"/>
    <w:rsid w:val="006D78C6"/>
    <w:rsid w:val="006F1D3C"/>
    <w:rsid w:val="006F50D1"/>
    <w:rsid w:val="0070073A"/>
    <w:rsid w:val="00702350"/>
    <w:rsid w:val="00703EDC"/>
    <w:rsid w:val="0070709D"/>
    <w:rsid w:val="007323D5"/>
    <w:rsid w:val="00736B34"/>
    <w:rsid w:val="00741F0C"/>
    <w:rsid w:val="0075337C"/>
    <w:rsid w:val="00756D61"/>
    <w:rsid w:val="00757CA9"/>
    <w:rsid w:val="007775E6"/>
    <w:rsid w:val="00782C33"/>
    <w:rsid w:val="007855C2"/>
    <w:rsid w:val="00790306"/>
    <w:rsid w:val="007B02DB"/>
    <w:rsid w:val="007B57C6"/>
    <w:rsid w:val="007D02EC"/>
    <w:rsid w:val="007E47B6"/>
    <w:rsid w:val="007F03E6"/>
    <w:rsid w:val="007F36F7"/>
    <w:rsid w:val="00804C12"/>
    <w:rsid w:val="00820B01"/>
    <w:rsid w:val="00827A44"/>
    <w:rsid w:val="00856EE5"/>
    <w:rsid w:val="0086301E"/>
    <w:rsid w:val="0087527D"/>
    <w:rsid w:val="008775D9"/>
    <w:rsid w:val="00883D54"/>
    <w:rsid w:val="008C2629"/>
    <w:rsid w:val="008C5ED5"/>
    <w:rsid w:val="008D70FA"/>
    <w:rsid w:val="008E13B0"/>
    <w:rsid w:val="008E18B8"/>
    <w:rsid w:val="008E6572"/>
    <w:rsid w:val="00916F76"/>
    <w:rsid w:val="00923F04"/>
    <w:rsid w:val="00930E6D"/>
    <w:rsid w:val="009317A1"/>
    <w:rsid w:val="009331BA"/>
    <w:rsid w:val="00935662"/>
    <w:rsid w:val="00950A1B"/>
    <w:rsid w:val="00983DE4"/>
    <w:rsid w:val="009903B0"/>
    <w:rsid w:val="009B5F2F"/>
    <w:rsid w:val="009C6147"/>
    <w:rsid w:val="009E12DF"/>
    <w:rsid w:val="009E4A10"/>
    <w:rsid w:val="009F2F43"/>
    <w:rsid w:val="00A12824"/>
    <w:rsid w:val="00A32581"/>
    <w:rsid w:val="00A412C9"/>
    <w:rsid w:val="00A44E41"/>
    <w:rsid w:val="00A560F4"/>
    <w:rsid w:val="00A61E5F"/>
    <w:rsid w:val="00A84F14"/>
    <w:rsid w:val="00A872BC"/>
    <w:rsid w:val="00A9246B"/>
    <w:rsid w:val="00A9796F"/>
    <w:rsid w:val="00AA217B"/>
    <w:rsid w:val="00AC57DF"/>
    <w:rsid w:val="00AD07D2"/>
    <w:rsid w:val="00AD3209"/>
    <w:rsid w:val="00AE5772"/>
    <w:rsid w:val="00AF6FC0"/>
    <w:rsid w:val="00B01734"/>
    <w:rsid w:val="00B06394"/>
    <w:rsid w:val="00B066A9"/>
    <w:rsid w:val="00B13D2B"/>
    <w:rsid w:val="00B745BA"/>
    <w:rsid w:val="00B92F52"/>
    <w:rsid w:val="00BA57EC"/>
    <w:rsid w:val="00BA5953"/>
    <w:rsid w:val="00BA606D"/>
    <w:rsid w:val="00BB5A37"/>
    <w:rsid w:val="00BC16FD"/>
    <w:rsid w:val="00BC68F1"/>
    <w:rsid w:val="00BD5F10"/>
    <w:rsid w:val="00C0114F"/>
    <w:rsid w:val="00C16E3C"/>
    <w:rsid w:val="00C16E51"/>
    <w:rsid w:val="00C27468"/>
    <w:rsid w:val="00C36BD6"/>
    <w:rsid w:val="00C5369C"/>
    <w:rsid w:val="00C561DC"/>
    <w:rsid w:val="00C61400"/>
    <w:rsid w:val="00C65609"/>
    <w:rsid w:val="00C66A40"/>
    <w:rsid w:val="00C73685"/>
    <w:rsid w:val="00C762D6"/>
    <w:rsid w:val="00C90E3D"/>
    <w:rsid w:val="00C93CCF"/>
    <w:rsid w:val="00C94611"/>
    <w:rsid w:val="00CC05AC"/>
    <w:rsid w:val="00CC212E"/>
    <w:rsid w:val="00CD066D"/>
    <w:rsid w:val="00CD6AC3"/>
    <w:rsid w:val="00CE66D3"/>
    <w:rsid w:val="00CF53CE"/>
    <w:rsid w:val="00CF7856"/>
    <w:rsid w:val="00D05BDF"/>
    <w:rsid w:val="00D07DE5"/>
    <w:rsid w:val="00D2084C"/>
    <w:rsid w:val="00D271F6"/>
    <w:rsid w:val="00D31848"/>
    <w:rsid w:val="00D441CF"/>
    <w:rsid w:val="00D46728"/>
    <w:rsid w:val="00D7057D"/>
    <w:rsid w:val="00DA438A"/>
    <w:rsid w:val="00DB2388"/>
    <w:rsid w:val="00DB5A05"/>
    <w:rsid w:val="00DF3DEA"/>
    <w:rsid w:val="00DF4916"/>
    <w:rsid w:val="00E11CC6"/>
    <w:rsid w:val="00E25354"/>
    <w:rsid w:val="00E257E9"/>
    <w:rsid w:val="00E359D8"/>
    <w:rsid w:val="00E43F13"/>
    <w:rsid w:val="00E47344"/>
    <w:rsid w:val="00E6340F"/>
    <w:rsid w:val="00E84F9F"/>
    <w:rsid w:val="00EF0E58"/>
    <w:rsid w:val="00EF5724"/>
    <w:rsid w:val="00F01352"/>
    <w:rsid w:val="00F13266"/>
    <w:rsid w:val="00F1413B"/>
    <w:rsid w:val="00F14E25"/>
    <w:rsid w:val="00F35EE3"/>
    <w:rsid w:val="00F41229"/>
    <w:rsid w:val="00F41DC0"/>
    <w:rsid w:val="00F537C1"/>
    <w:rsid w:val="00F735D4"/>
    <w:rsid w:val="00F84A4C"/>
    <w:rsid w:val="00F87E28"/>
    <w:rsid w:val="00F97139"/>
    <w:rsid w:val="00FC624E"/>
    <w:rsid w:val="00FC69C1"/>
    <w:rsid w:val="00FD6B9D"/>
    <w:rsid w:val="00FE1FE7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C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m-o.com/documents/market-modifications/CMC_07_19/CMC_07_19TreatmentofMultiyearContractsintheEventofSimultaneousCapacityAuctions.doc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oni.ltd.uk/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3DCA4.EDA076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6811831C6F943A75C3AB05CFC8DA5" ma:contentTypeVersion="8" ma:contentTypeDescription="Create a new document." ma:contentTypeScope="" ma:versionID="72c8b4bf9ea73adc28e8e053ca1aa5c8">
  <xsd:schema xmlns:xsd="http://www.w3.org/2001/XMLSchema" xmlns:xs="http://www.w3.org/2001/XMLSchema" xmlns:p="http://schemas.microsoft.com/office/2006/metadata/properties" xmlns:ns2="3cada6dc-2705-46ed-bab2-0b2cd6d935ca" xmlns:ns3="83dee237-e653-49f0-9104-674b0aa2bf9b" targetNamespace="http://schemas.microsoft.com/office/2006/metadata/properties" ma:root="true" ma:fieldsID="53d4d918f57cfa4d471e332e5ae8694f" ns2:_="" ns3:_="">
    <xsd:import namespace="3cada6dc-2705-46ed-bab2-0b2cd6d935ca"/>
    <xsd:import namespace="83dee237-e653-49f0-9104-674b0aa2bf9b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  <xsd:element ref="ns3:Document_x0020_Type" minOccurs="0"/>
                <xsd:element ref="ns3:Market"/>
                <xsd:element ref="ns3:Mod_x0020_Id" minOccurs="0"/>
                <xsd:element ref="ns3:Meeting_x0020_No" minOccurs="0"/>
                <xsd:element ref="ns3:Doc_x0020_Type" minOccurs="0"/>
                <xsd:element ref="ns3:WG_x0020_Link" minOccurs="0"/>
                <xsd:element ref="ns3:Working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ee237-e653-49f0-9104-674b0aa2bf9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format="Dropdown" ma:internalName="Document_x0020_Type">
      <xsd:simpleType>
        <xsd:restriction base="dms:Choice">
          <xsd:enumeration value="Actions log"/>
          <xsd:enumeration value="Agenda"/>
          <xsd:enumeration value="Archive"/>
          <xsd:enumeration value="Final Recommendation Report"/>
          <xsd:enumeration value="Working Group Report"/>
          <xsd:enumeration value="General Documents"/>
          <xsd:enumeration value="Meeting Docs"/>
          <xsd:enumeration value="Meeting Notes"/>
          <xsd:enumeration value="Minutes"/>
          <xsd:enumeration value="Mod proposal outcome"/>
          <xsd:enumeration value="New Mods"/>
          <xsd:enumeration value="Presentations"/>
          <xsd:enumeration value="RA Decision Letters"/>
          <xsd:enumeration value="RA Semo Meeting"/>
          <xsd:enumeration value="SEMO Update"/>
          <xsd:enumeration value="Team Meetings"/>
          <xsd:enumeration value="Trackers"/>
          <xsd:enumeration value="Withdrawal notification"/>
        </xsd:restriction>
      </xsd:simpleType>
    </xsd:element>
    <xsd:element name="Market" ma:index="13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</xsd:restriction>
      </xsd:simpleType>
    </xsd:element>
    <xsd:element name="Mod_x0020_Id" ma:index="14" nillable="true" ma:displayName="Mod Id" ma:format="Dropdown" ma:internalName="Mod_x0020_Id">
      <xsd:simpleType>
        <xsd:restriction base="dms:Choice">
          <xsd:enumeration value="SPX_01_18"/>
          <xsd:enumeration value="SPX_02_18"/>
          <xsd:enumeration value="SPX_03_18"/>
          <xsd:enumeration value="SPX_04_18"/>
          <xsd:enumeration value="SPX_05_18"/>
          <xsd:enumeration value="SPX_06_18"/>
          <xsd:enumeration value="SPX_07_18"/>
          <xsd:enumeration value="SPX_08_18"/>
          <xsd:enumeration value="SPX_09_18"/>
          <xsd:enumeration value="SPX_10_18"/>
          <xsd:enumeration value="MCF_01"/>
          <xsd:enumeration value="MCF_02"/>
          <xsd:enumeration value="MCF_03"/>
          <xsd:enumeration value="MCF_04"/>
          <xsd:enumeration value="MCF_05"/>
          <xsd:enumeration value="MCF_06"/>
          <xsd:enumeration value="MCF_07"/>
          <xsd:enumeration value="MOD_01_18"/>
          <xsd:enumeration value="MOD_02_18"/>
          <xsd:enumeration value="MOD_03_18"/>
          <xsd:enumeration value="MOD_04_18"/>
          <xsd:enumeration value="MOD_05_18"/>
          <xsd:enumeration value="MOD_06_18"/>
          <xsd:enumeration value="MOD_07_18"/>
          <xsd:enumeration value="MOD_08_18"/>
          <xsd:enumeration value="MOD_09_18"/>
          <xsd:enumeration value="MOD_10_18"/>
          <xsd:enumeration value="MOD_11_18"/>
          <xsd:enumeration value="MOD_12_18"/>
          <xsd:enumeration value="MOD_13_18"/>
          <xsd:enumeration value="MOD_14_18"/>
          <xsd:enumeration value="Mod_15_18"/>
          <xsd:enumeration value="Mod_16_18"/>
          <xsd:enumeration value="Mod_17_18"/>
          <xsd:enumeration value="Mod_18_18"/>
          <xsd:enumeration value="Mod_19_18"/>
          <xsd:enumeration value="Mod_20_18"/>
          <xsd:enumeration value="Mod_21_18"/>
          <xsd:enumeration value="Mod_22_18"/>
          <xsd:enumeration value="Mod_23_18"/>
          <xsd:enumeration value="Mod_24_18"/>
          <xsd:enumeration value="Mod_25_18"/>
          <xsd:enumeration value="Mod_26_18"/>
          <xsd:enumeration value="Mod_27_18"/>
          <xsd:enumeration value="Mod_28_18"/>
          <xsd:enumeration value="Mod_29_18"/>
          <xsd:enumeration value="Mod_30_18"/>
          <xsd:enumeration value="Mod_31_18"/>
          <xsd:enumeration value="Mod_32_18"/>
          <xsd:enumeration value="Mod_33_18"/>
          <xsd:enumeration value="Mod_34_18"/>
          <xsd:enumeration value="Mod_35_18"/>
          <xsd:enumeration value="Mod_36_18"/>
          <xsd:enumeration value="Mod_37_18"/>
          <xsd:enumeration value="Mod_38_18"/>
          <xsd:enumeration value="Mod_1_19"/>
          <xsd:enumeration value="Mod_2_19"/>
          <xsd:enumeration value="Mod_3_19"/>
          <xsd:enumeration value="Mod_4_19"/>
          <xsd:enumeration value="Mod_5_19"/>
          <xsd:enumeration value="Mod_6_19"/>
          <xsd:enumeration value="Mod_7_19"/>
          <xsd:enumeration value="Mod_8_19"/>
          <xsd:enumeration value="Mod_9_19"/>
          <xsd:enumeration value="Mod_10_19"/>
          <xsd:enumeration value="Mod_11_19"/>
          <xsd:enumeration value="Mod_12_19"/>
          <xsd:enumeration value="Mod_13_19"/>
          <xsd:enumeration value="Mod_14_19"/>
          <xsd:enumeration value="Mod_15_19"/>
          <xsd:enumeration value="Mod_16_19"/>
          <xsd:enumeration value="Mod_17_19"/>
          <xsd:enumeration value="Mod_18_19"/>
          <xsd:enumeration value="Mod_19_19"/>
          <xsd:enumeration value="Mod_20_19"/>
          <xsd:enumeration value="Mod_21_19"/>
          <xsd:enumeration value="Mod_22_19"/>
          <xsd:enumeration value="Mod_23_19"/>
          <xsd:enumeration value="Mod_24_19"/>
          <xsd:enumeration value="Mod_25_19"/>
          <xsd:enumeration value="Mod_26_19"/>
          <xsd:enumeration value="Mod_27_19"/>
          <xsd:enumeration value="Mod_28_19"/>
          <xsd:enumeration value="Mod_29_19"/>
          <xsd:enumeration value="Mod_30_19"/>
          <xsd:enumeration value="Mod_31_19"/>
          <xsd:enumeration value="Mod_32_19"/>
          <xsd:enumeration value="Mod_33_19"/>
          <xsd:enumeration value="Mod_34_19"/>
          <xsd:enumeration value="Mod_35_19"/>
          <xsd:enumeration value="Mod_36_19"/>
          <xsd:enumeration value="Mod_37_19"/>
          <xsd:enumeration value="Mod_38_19"/>
          <xsd:enumeration value="Mod_39_19"/>
          <xsd:enumeration value="Mod_40_19"/>
        </xsd:restriction>
      </xsd:simpleType>
    </xsd:element>
    <xsd:element name="Meeting_x0020_No" ma:index="15" nillable="true" ma:displayName="Meeting No" ma:format="Dropdown" ma:internalName="Meeting_x0020_No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  <xsd:enumeration value="221"/>
          <xsd:enumeration value="222"/>
          <xsd:enumeration value="223"/>
          <xsd:enumeration value="224"/>
          <xsd:enumeration value="225"/>
          <xsd:enumeration value="226"/>
          <xsd:enumeration value="227"/>
          <xsd:enumeration value="228"/>
          <xsd:enumeration value="229"/>
          <xsd:enumeration value="230"/>
          <xsd:enumeration value="231"/>
          <xsd:enumeration value="232"/>
          <xsd:enumeration value="233"/>
          <xsd:enumeration value="234"/>
          <xsd:enumeration value="235"/>
          <xsd:enumeration value="236"/>
          <xsd:enumeration value="237"/>
          <xsd:enumeration value="238"/>
          <xsd:enumeration value="239"/>
          <xsd:enumeration value="240"/>
          <xsd:enumeration value="241"/>
          <xsd:enumeration value="242"/>
          <xsd:enumeration value="243"/>
          <xsd:enumeration value="244"/>
          <xsd:enumeration value="245"/>
          <xsd:enumeration value="246"/>
          <xsd:enumeration value="247"/>
          <xsd:enumeration value="248"/>
          <xsd:enumeration value="249"/>
          <xsd:enumeration value="250"/>
          <xsd:enumeration value="251"/>
          <xsd:enumeration value="252"/>
          <xsd:enumeration value="253"/>
          <xsd:enumeration value="254"/>
          <xsd:enumeration value="255"/>
          <xsd:enumeration value="256"/>
          <xsd:enumeration value="257"/>
          <xsd:enumeration value="258"/>
          <xsd:enumeration value="259"/>
          <xsd:enumeration value="260"/>
          <xsd:enumeration value="261"/>
          <xsd:enumeration value="262"/>
          <xsd:enumeration value="263"/>
          <xsd:enumeration value="264"/>
          <xsd:enumeration value="265"/>
          <xsd:enumeration value="266"/>
          <xsd:enumeration value="267"/>
          <xsd:enumeration value="268"/>
          <xsd:enumeration value="269"/>
          <xsd:enumeration value="270"/>
          <xsd:enumeration value="271"/>
          <xsd:enumeration value="272"/>
          <xsd:enumeration value="273"/>
          <xsd:enumeration value="274"/>
          <xsd:enumeration value="275"/>
          <xsd:enumeration value="276"/>
          <xsd:enumeration value="277"/>
          <xsd:enumeration value="278"/>
          <xsd:enumeration value="279"/>
          <xsd:enumeration value="280"/>
          <xsd:enumeration value="281"/>
          <xsd:enumeration value="282"/>
          <xsd:enumeration value="283"/>
          <xsd:enumeration value="284"/>
          <xsd:enumeration value="285"/>
          <xsd:enumeration value="286"/>
          <xsd:enumeration value="287"/>
          <xsd:enumeration value="288"/>
          <xsd:enumeration value="289"/>
          <xsd:enumeration value="290"/>
          <xsd:enumeration value="291"/>
          <xsd:enumeration value="292"/>
          <xsd:enumeration value="293"/>
          <xsd:enumeration value="294"/>
          <xsd:enumeration value="295"/>
          <xsd:enumeration value="296"/>
          <xsd:enumeration value="297"/>
          <xsd:enumeration value="298"/>
          <xsd:enumeration value="299"/>
          <xsd:enumeration value="300"/>
        </xsd:restriction>
      </xsd:simpleType>
    </xsd:element>
    <xsd:element name="Doc_x0020_Type" ma:index="16" nillable="true" ma:displayName="Doc Category" ma:format="Dropdown" ma:internalName="Doc_x0020_Type" ma:readOnly="false">
      <xsd:simpleType>
        <xsd:restriction base="dms:Choice">
          <xsd:enumeration value="Meeting No"/>
          <xsd:enumeration value="Working Group"/>
          <xsd:enumeration value="Mod  ID"/>
          <xsd:enumeration value="Trackers"/>
          <xsd:enumeration value="SL Docs"/>
          <xsd:enumeration value="Internal Mods Meetings"/>
        </xsd:restriction>
      </xsd:simpleType>
    </xsd:element>
    <xsd:element name="WG_x0020_Link" ma:index="17" nillable="true" ma:displayName="WG Link" ma:format="Hyperlink" ma:internalName="WG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ing_x0020_Group" ma:index="18" nillable="true" ma:displayName="Working Group" ma:default="Working Group 1" ma:format="Dropdown" ma:internalName="Working_x0020_Group">
      <xsd:simpleType>
        <xsd:restriction base="dms:Choice">
          <xsd:enumeration value="Working Group 1"/>
          <xsd:enumeration value="Working Group 2"/>
          <xsd:enumeration value="Working Group 3"/>
          <xsd:enumeration value="Working Group 4"/>
          <xsd:enumeration value="Working Group 5"/>
          <xsd:enumeration value="Working Group 6"/>
          <xsd:enumeration value="Working Group 7"/>
          <xsd:enumeration value="Working Group 8"/>
          <xsd:enumeration value="Working Group 9"/>
          <xsd:enumeration value="Working Group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Mod_x0020_Id xmlns="83dee237-e653-49f0-9104-674b0aa2bf9b" xsi:nil="true"/>
    <Market xmlns="83dee237-e653-49f0-9104-674b0aa2bf9b">Capacity Market</Market>
    <Doc_x0020_Type xmlns="83dee237-e653-49f0-9104-674b0aa2bf9b">Meeting No</Doc_x0020_Type>
    <TaxCatchAll xmlns="3cada6dc-2705-46ed-bab2-0b2cd6d935ca"/>
    <Document_x0020_Type xmlns="83dee237-e653-49f0-9104-674b0aa2bf9b">Agenda</Document_x0020_Type>
    <Meeting_x0020_No xmlns="83dee237-e653-49f0-9104-674b0aa2bf9b">8</Meeting_x0020_No>
    <WG_x0020_Link xmlns="83dee237-e653-49f0-9104-674b0aa2bf9b">
      <Url xsi:nil="true"/>
      <Description xsi:nil="true"/>
    </WG_x0020_Link>
    <Working_x0020_Group xmlns="83dee237-e653-49f0-9104-674b0aa2bf9b" xsi:nil="true"/>
  </documentManagement>
</p:properties>
</file>

<file path=customXml/itemProps1.xml><?xml version="1.0" encoding="utf-8"?>
<ds:datastoreItem xmlns:ds="http://schemas.openxmlformats.org/officeDocument/2006/customXml" ds:itemID="{80231D88-6E66-48DF-8DE4-F6E25368C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83dee237-e653-49f0-9104-674b0aa2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8CED4-8A7A-4949-A5A1-B5D7D9716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CEFF3-00E7-4698-9B0C-4BC466E5C421}">
  <ds:schemaRefs>
    <ds:schemaRef ds:uri="http://schemas.microsoft.com/office/2006/metadata/properties"/>
    <ds:schemaRef ds:uri="http://schemas.microsoft.com/office/infopath/2007/PartnerControls"/>
    <ds:schemaRef ds:uri="3cada6dc-2705-46ed-bab2-0b2cd6d935ca"/>
    <ds:schemaRef ds:uri="83dee237-e653-49f0-9104-674b0aa2b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SEMO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eblair</dc:creator>
  <cp:lastModifiedBy>Linnane, Sandra</cp:lastModifiedBy>
  <cp:revision>2</cp:revision>
  <cp:lastPrinted>2019-07-03T13:03:00Z</cp:lastPrinted>
  <dcterms:created xsi:type="dcterms:W3CDTF">2019-08-21T13:32:00Z</dcterms:created>
  <dcterms:modified xsi:type="dcterms:W3CDTF">2019-08-21T13:32:00Z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0x0101007A86811831C6F943A75C3AB05CFC8DA5</vt:lpwstr>
  </property>
  <property fmtid="{D5CDD505-2E9C-101B-9397-08002B2CF9AE}" pid="3" name="File Category">
    <vt:lpwstr/>
  </property>
</Properties>
</file>