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9DF" w:rsidRPr="00135A1E" w:rsidRDefault="00DE2A12" w:rsidP="00C53AA6">
      <w:pPr>
        <w:ind w:firstLine="720"/>
        <w:jc w:val="center"/>
      </w:pPr>
      <w:r>
        <w:t xml:space="preserve">                                                                                              </w:t>
      </w:r>
      <w:r w:rsidRPr="00DE2A12">
        <w:rPr>
          <w:noProof/>
          <w:lang w:val="en-IE" w:eastAsia="en-IE" w:bidi="ar-SA"/>
        </w:rPr>
        <w:drawing>
          <wp:inline distT="0" distB="0" distL="0" distR="0">
            <wp:extent cx="942975" cy="866775"/>
            <wp:effectExtent l="19050" t="0" r="9525" b="0"/>
            <wp:docPr id="6" name="Picture 1" descr="http://www.soni.ltd.uk/media/styleassets/styleimages/soni_logo_2015.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ni.ltd.uk/media/styleassets/styleimages/soni_logo_2015.png"/>
                    <pic:cNvPicPr>
                      <a:picLocks noChangeAspect="1" noChangeArrowheads="1"/>
                    </pic:cNvPicPr>
                  </pic:nvPicPr>
                  <pic:blipFill>
                    <a:blip r:embed="rId11" r:link="rId12" cstate="print"/>
                    <a:srcRect/>
                    <a:stretch>
                      <a:fillRect/>
                    </a:stretch>
                  </pic:blipFill>
                  <pic:spPr bwMode="auto">
                    <a:xfrm>
                      <a:off x="0" y="0"/>
                      <a:ext cx="942975" cy="866775"/>
                    </a:xfrm>
                    <a:prstGeom prst="rect">
                      <a:avLst/>
                    </a:prstGeom>
                    <a:noFill/>
                    <a:ln w="9525">
                      <a:noFill/>
                      <a:miter lim="800000"/>
                      <a:headEnd/>
                      <a:tailEnd/>
                    </a:ln>
                  </pic:spPr>
                </pic:pic>
              </a:graphicData>
            </a:graphic>
          </wp:inline>
        </w:drawing>
      </w:r>
      <w:r>
        <w:rPr>
          <w:noProof/>
          <w:lang w:val="en-IE" w:eastAsia="en-IE" w:bidi="ar-SA"/>
        </w:rPr>
        <w:drawing>
          <wp:anchor distT="0" distB="0" distL="114300" distR="114300" simplePos="0" relativeHeight="251658240" behindDoc="0" locked="0" layoutInCell="1" allowOverlap="1">
            <wp:simplePos x="0" y="0"/>
            <wp:positionH relativeFrom="column">
              <wp:align>left</wp:align>
            </wp:positionH>
            <wp:positionV relativeFrom="paragraph">
              <wp:posOffset>22225</wp:posOffset>
            </wp:positionV>
            <wp:extent cx="1019175" cy="914400"/>
            <wp:effectExtent l="19050" t="0" r="9525" b="0"/>
            <wp:wrapSquare wrapText="bothSides"/>
            <wp:docPr id="4" name="Picture 1" descr="Description: cid:image005.png@01CB4AAA.22FE5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5.png@01CB4AAA.22FE54A0"/>
                    <pic:cNvPicPr>
                      <a:picLocks noChangeAspect="1" noChangeArrowheads="1"/>
                    </pic:cNvPicPr>
                  </pic:nvPicPr>
                  <pic:blipFill>
                    <a:blip r:embed="rId13" cstate="print"/>
                    <a:srcRect/>
                    <a:stretch>
                      <a:fillRect/>
                    </a:stretch>
                  </pic:blipFill>
                  <pic:spPr bwMode="auto">
                    <a:xfrm>
                      <a:off x="0" y="0"/>
                      <a:ext cx="1019175" cy="914400"/>
                    </a:xfrm>
                    <a:prstGeom prst="rect">
                      <a:avLst/>
                    </a:prstGeom>
                    <a:noFill/>
                    <a:ln w="9525">
                      <a:noFill/>
                      <a:miter lim="800000"/>
                      <a:headEnd/>
                      <a:tailEnd/>
                    </a:ln>
                  </pic:spPr>
                </pic:pic>
              </a:graphicData>
            </a:graphic>
          </wp:anchor>
        </w:drawing>
      </w:r>
    </w:p>
    <w:p w:rsidR="00DE2A12" w:rsidRDefault="00DE2A12" w:rsidP="00DE2A12">
      <w:r>
        <w:tab/>
      </w:r>
      <w:r>
        <w:tab/>
      </w:r>
      <w:r>
        <w:tab/>
      </w:r>
      <w:r>
        <w:tab/>
      </w:r>
      <w:r>
        <w:tab/>
      </w:r>
      <w:r>
        <w:tab/>
      </w:r>
      <w:r>
        <w:tab/>
      </w:r>
      <w:r>
        <w:tab/>
      </w:r>
      <w:r>
        <w:br w:type="textWrapping" w:clear="all"/>
      </w:r>
    </w:p>
    <w:p w:rsidR="00DD19DF" w:rsidRPr="00DE2A12" w:rsidRDefault="00086C3A" w:rsidP="00DE2A12">
      <w:pPr>
        <w:pStyle w:val="SEMTitle"/>
        <w:rPr>
          <w:b/>
        </w:rPr>
      </w:pPr>
      <w:r w:rsidRPr="00DE2A12">
        <w:rPr>
          <w:b/>
        </w:rPr>
        <w:t>Capacity</w:t>
      </w:r>
      <w:r w:rsidR="00DD19DF" w:rsidRPr="00DE2A12">
        <w:rPr>
          <w:b/>
        </w:rPr>
        <w:t xml:space="preserve"> Market</w:t>
      </w:r>
      <w:r w:rsidRPr="00DE2A12">
        <w:rPr>
          <w:b/>
        </w:rPr>
        <w:t xml:space="preserve"> Code</w:t>
      </w:r>
    </w:p>
    <w:p w:rsidR="00DE2A12" w:rsidRPr="00DE2A12" w:rsidRDefault="00DE2A12" w:rsidP="00DE2A12">
      <w:pPr>
        <w:pStyle w:val="SEMTitle"/>
        <w:rPr>
          <w:b/>
        </w:rPr>
      </w:pPr>
      <w:r w:rsidRPr="00DE2A12">
        <w:rPr>
          <w:b/>
        </w:rPr>
        <w:t>Modifications</w:t>
      </w:r>
    </w:p>
    <w:p w:rsidR="00DD19DF" w:rsidRPr="00135A1E" w:rsidRDefault="00DD19DF" w:rsidP="00DD19DF">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8"/>
      </w:tblGrid>
      <w:tr w:rsidR="00DD19DF" w:rsidRPr="00135A1E">
        <w:tc>
          <w:tcPr>
            <w:tcW w:w="5000" w:type="pct"/>
            <w:shd w:val="clear" w:color="auto" w:fill="666699"/>
          </w:tcPr>
          <w:p w:rsidR="00DD19DF" w:rsidRDefault="00DD19DF" w:rsidP="00DD19DF">
            <w:pPr>
              <w:pStyle w:val="DocTitle"/>
              <w:jc w:val="both"/>
            </w:pPr>
          </w:p>
          <w:p w:rsidR="00DD19DF" w:rsidRDefault="00DD19DF" w:rsidP="00DD19DF">
            <w:pPr>
              <w:pStyle w:val="DocTitle"/>
            </w:pPr>
            <w:r>
              <w:t>Working Group</w:t>
            </w:r>
            <w:r w:rsidR="00D24C10">
              <w:t xml:space="preserve"> </w:t>
            </w:r>
            <w:r w:rsidR="009B1C26">
              <w:t>2</w:t>
            </w:r>
            <w:r>
              <w:t xml:space="preserve"> Report</w:t>
            </w:r>
          </w:p>
          <w:p w:rsidR="00DD19DF" w:rsidRDefault="00DD19DF" w:rsidP="00DD19DF">
            <w:pPr>
              <w:pStyle w:val="DocTitle"/>
            </w:pPr>
          </w:p>
          <w:p w:rsidR="00DD19DF" w:rsidRDefault="009B1C26" w:rsidP="00DD19DF">
            <w:pPr>
              <w:pStyle w:val="DocTitle"/>
            </w:pPr>
            <w:r>
              <w:t>31 july</w:t>
            </w:r>
            <w:r w:rsidR="00086C3A">
              <w:t xml:space="preserve"> 2018</w:t>
            </w:r>
          </w:p>
          <w:p w:rsidR="00DD19DF" w:rsidRDefault="00DD19DF" w:rsidP="00DD19DF">
            <w:pPr>
              <w:pStyle w:val="DocTitle"/>
            </w:pPr>
          </w:p>
          <w:p w:rsidR="00DD19DF" w:rsidRDefault="00417030" w:rsidP="00DD19DF">
            <w:pPr>
              <w:pStyle w:val="DocTitle"/>
            </w:pPr>
            <w:r>
              <w:t>soni conference centre, belfast</w:t>
            </w:r>
          </w:p>
          <w:p w:rsidR="00DD19DF" w:rsidRPr="00135A1E" w:rsidRDefault="00DD19DF" w:rsidP="00DD19DF">
            <w:pPr>
              <w:pStyle w:val="DocTitle"/>
              <w:jc w:val="both"/>
            </w:pPr>
          </w:p>
        </w:tc>
      </w:tr>
    </w:tbl>
    <w:p w:rsidR="00DD19DF" w:rsidRDefault="00DD19DF" w:rsidP="00DD19DF">
      <w:pPr>
        <w:pBdr>
          <w:bottom w:val="single" w:sz="12" w:space="1" w:color="auto"/>
        </w:pBdr>
        <w:jc w:val="both"/>
        <w:rPr>
          <w:rFonts w:cs="Arial"/>
        </w:rPr>
      </w:pPr>
    </w:p>
    <w:p w:rsidR="00DD19DF" w:rsidRPr="00135A1E" w:rsidRDefault="00DD19DF" w:rsidP="00DD19DF">
      <w:pPr>
        <w:pBdr>
          <w:bottom w:val="single" w:sz="12" w:space="1" w:color="auto"/>
        </w:pBdr>
        <w:jc w:val="both"/>
        <w:rPr>
          <w:rStyle w:val="TableText"/>
        </w:rPr>
      </w:pPr>
    </w:p>
    <w:p w:rsidR="00DD19DF" w:rsidRPr="00135A1E" w:rsidRDefault="00DD19DF" w:rsidP="00DD19DF">
      <w:pPr>
        <w:pBdr>
          <w:bottom w:val="single" w:sz="12" w:space="1" w:color="auto"/>
        </w:pBdr>
        <w:jc w:val="both"/>
        <w:rPr>
          <w:rStyle w:val="TableText"/>
        </w:rPr>
      </w:pPr>
    </w:p>
    <w:p w:rsidR="00DD19DF" w:rsidRPr="00135A1E" w:rsidRDefault="00DD19DF" w:rsidP="00DD19DF">
      <w:pPr>
        <w:jc w:val="both"/>
        <w:rPr>
          <w:rStyle w:val="TableText"/>
        </w:rPr>
      </w:pPr>
    </w:p>
    <w:p w:rsidR="00DD19DF" w:rsidRPr="00135A1E" w:rsidRDefault="00DD19DF" w:rsidP="00DD19DF">
      <w:pPr>
        <w:pStyle w:val="Notices"/>
        <w:jc w:val="both"/>
        <w:rPr>
          <w:rStyle w:val="TableText"/>
        </w:rPr>
      </w:pPr>
      <w:r w:rsidRPr="00135A1E">
        <w:rPr>
          <w:rStyle w:val="TableText"/>
        </w:rPr>
        <w:t>COPYRIGHT NOTICE</w:t>
      </w:r>
    </w:p>
    <w:p w:rsidR="00DD19DF" w:rsidRPr="00135A1E" w:rsidRDefault="00DD19DF" w:rsidP="00DD19DF">
      <w:pPr>
        <w:pStyle w:val="Notices"/>
        <w:jc w:val="both"/>
        <w:rPr>
          <w:rStyle w:val="TableText"/>
        </w:rPr>
      </w:pPr>
      <w:bookmarkStart w:id="0" w:name="_DV_M7"/>
      <w:bookmarkEnd w:id="0"/>
      <w:r w:rsidRPr="00135A1E">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135A1E">
        <w:rPr>
          <w:rStyle w:val="TableText"/>
        </w:rPr>
        <w:t>EirGrid plc and SONI Limited.</w:t>
      </w:r>
      <w:bookmarkEnd w:id="1"/>
    </w:p>
    <w:p w:rsidR="00DD19DF" w:rsidRPr="00135A1E" w:rsidRDefault="00DD19DF" w:rsidP="00DD19DF">
      <w:pPr>
        <w:pStyle w:val="Notices"/>
        <w:jc w:val="both"/>
        <w:rPr>
          <w:rStyle w:val="TableText"/>
        </w:rPr>
      </w:pPr>
    </w:p>
    <w:p w:rsidR="00DD19DF" w:rsidRPr="00135A1E" w:rsidRDefault="00DD19DF" w:rsidP="00DD19DF">
      <w:pPr>
        <w:pStyle w:val="Notices"/>
        <w:jc w:val="both"/>
        <w:rPr>
          <w:rStyle w:val="TableText"/>
        </w:rPr>
      </w:pPr>
      <w:bookmarkStart w:id="2" w:name="_DV_C9"/>
      <w:r w:rsidRPr="00135A1E">
        <w:rPr>
          <w:rStyle w:val="TableText"/>
        </w:rPr>
        <w:t>DOCUMENT DISCLAIMER</w:t>
      </w:r>
      <w:bookmarkEnd w:id="2"/>
    </w:p>
    <w:p w:rsidR="00DD19DF" w:rsidRDefault="00DD19DF" w:rsidP="00DD19DF">
      <w:pPr>
        <w:pStyle w:val="Notices"/>
        <w:jc w:val="both"/>
        <w:rPr>
          <w:rStyle w:val="TableText"/>
        </w:rPr>
      </w:pPr>
      <w:bookmarkStart w:id="3" w:name="_DV_C10"/>
      <w:r w:rsidRPr="00135A1E">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DE2A12" w:rsidRDefault="00DE2A12" w:rsidP="00DD19DF">
      <w:pPr>
        <w:pStyle w:val="Notices"/>
        <w:jc w:val="both"/>
        <w:rPr>
          <w:rStyle w:val="TableText"/>
        </w:rPr>
      </w:pPr>
    </w:p>
    <w:p w:rsidR="00DE2A12" w:rsidRDefault="00DE2A12" w:rsidP="00DD19DF">
      <w:pPr>
        <w:pStyle w:val="Notices"/>
        <w:jc w:val="both"/>
        <w:rPr>
          <w:rStyle w:val="TableText"/>
        </w:rPr>
      </w:pPr>
    </w:p>
    <w:p w:rsidR="00C00147" w:rsidRDefault="00C00147" w:rsidP="00DD19DF">
      <w:pPr>
        <w:pStyle w:val="Notices"/>
        <w:jc w:val="both"/>
        <w:rPr>
          <w:rStyle w:val="TableText"/>
        </w:rPr>
      </w:pPr>
    </w:p>
    <w:p w:rsidR="00C00147" w:rsidRDefault="00C00147" w:rsidP="00DD19DF">
      <w:pPr>
        <w:pStyle w:val="Notices"/>
        <w:jc w:val="both"/>
        <w:rPr>
          <w:rStyle w:val="TableText"/>
        </w:rPr>
      </w:pPr>
    </w:p>
    <w:p w:rsidR="00C00147" w:rsidRDefault="00C00147" w:rsidP="00DD19DF">
      <w:pPr>
        <w:pStyle w:val="Notices"/>
        <w:jc w:val="both"/>
        <w:rPr>
          <w:rStyle w:val="TableText"/>
        </w:rPr>
      </w:pPr>
    </w:p>
    <w:p w:rsidR="00C00147" w:rsidRDefault="00C00147" w:rsidP="00DD19DF">
      <w:pPr>
        <w:pStyle w:val="Notices"/>
        <w:jc w:val="both"/>
        <w:rPr>
          <w:rStyle w:val="TableText"/>
        </w:rPr>
      </w:pPr>
    </w:p>
    <w:p w:rsidR="00C00147" w:rsidRDefault="00C00147" w:rsidP="00DD19DF">
      <w:pPr>
        <w:pStyle w:val="Notices"/>
        <w:jc w:val="both"/>
        <w:rPr>
          <w:rStyle w:val="TableText"/>
        </w:rPr>
      </w:pPr>
    </w:p>
    <w:p w:rsidR="00C00147" w:rsidRDefault="00C00147" w:rsidP="00DD19DF">
      <w:pPr>
        <w:pStyle w:val="Notices"/>
        <w:jc w:val="both"/>
        <w:rPr>
          <w:rStyle w:val="TableText"/>
        </w:rPr>
      </w:pPr>
    </w:p>
    <w:p w:rsidR="00C00147" w:rsidRDefault="00C00147" w:rsidP="00DD19DF">
      <w:pPr>
        <w:pStyle w:val="Notices"/>
        <w:jc w:val="both"/>
        <w:rPr>
          <w:rStyle w:val="TableText"/>
        </w:rPr>
      </w:pPr>
    </w:p>
    <w:p w:rsidR="00C00147" w:rsidRDefault="00C00147" w:rsidP="00DD19DF">
      <w:pPr>
        <w:pStyle w:val="Notices"/>
        <w:jc w:val="both"/>
        <w:rPr>
          <w:rStyle w:val="TableText"/>
        </w:rPr>
      </w:pPr>
    </w:p>
    <w:p w:rsidR="00C00147" w:rsidRDefault="00C00147" w:rsidP="00DD19DF">
      <w:pPr>
        <w:pStyle w:val="Notices"/>
        <w:jc w:val="both"/>
        <w:rPr>
          <w:rStyle w:val="TableText"/>
        </w:rPr>
      </w:pPr>
    </w:p>
    <w:p w:rsidR="00C00147" w:rsidRDefault="00C00147" w:rsidP="00DD19DF">
      <w:pPr>
        <w:pStyle w:val="Notices"/>
        <w:jc w:val="both"/>
        <w:rPr>
          <w:rStyle w:val="TableText"/>
        </w:rPr>
      </w:pPr>
    </w:p>
    <w:p w:rsidR="00C00147" w:rsidRDefault="00C00147" w:rsidP="00DD19DF">
      <w:pPr>
        <w:pStyle w:val="Notices"/>
        <w:jc w:val="both"/>
        <w:rPr>
          <w:rStyle w:val="TableText"/>
        </w:rPr>
      </w:pPr>
    </w:p>
    <w:p w:rsidR="00DE2A12" w:rsidRDefault="00DE2A12" w:rsidP="00DD19DF">
      <w:pPr>
        <w:pStyle w:val="Notices"/>
        <w:jc w:val="both"/>
        <w:rPr>
          <w:rStyle w:val="TableText"/>
        </w:rPr>
      </w:pPr>
    </w:p>
    <w:p w:rsidR="00DD19DF" w:rsidRPr="00774811" w:rsidRDefault="00DD19DF" w:rsidP="00DD19DF">
      <w:pPr>
        <w:jc w:val="both"/>
        <w:rPr>
          <w:sz w:val="18"/>
        </w:rPr>
      </w:pPr>
    </w:p>
    <w:p w:rsidR="00DD19DF" w:rsidRPr="002C1A23" w:rsidRDefault="00DD19DF" w:rsidP="00DD19DF">
      <w:pPr>
        <w:pStyle w:val="ContentsTitle"/>
        <w:jc w:val="both"/>
        <w:rPr>
          <w:lang w:bidi="ar-SA"/>
        </w:rPr>
      </w:pPr>
      <w:r w:rsidRPr="002C1A23">
        <w:rPr>
          <w:lang w:bidi="ar-SA"/>
        </w:rPr>
        <w:t>Table of Contents</w:t>
      </w:r>
    </w:p>
    <w:p w:rsidR="00DD19DF" w:rsidRPr="00774811" w:rsidRDefault="00DD19DF" w:rsidP="00DD19DF">
      <w:pPr>
        <w:jc w:val="both"/>
        <w:rPr>
          <w:highlight w:val="yellow"/>
          <w:lang w:bidi="ar-SA"/>
        </w:rPr>
      </w:pPr>
    </w:p>
    <w:p w:rsidR="00B573F9" w:rsidRDefault="00334600">
      <w:pPr>
        <w:pStyle w:val="TOC1"/>
        <w:rPr>
          <w:rFonts w:asciiTheme="minorHAnsi" w:eastAsiaTheme="minorEastAsia" w:hAnsiTheme="minorHAnsi" w:cstheme="minorBidi"/>
          <w:lang w:val="en-IE" w:eastAsia="en-IE" w:bidi="ar-SA"/>
        </w:rPr>
      </w:pPr>
      <w:r w:rsidRPr="00774811">
        <w:rPr>
          <w:sz w:val="48"/>
          <w:szCs w:val="48"/>
          <w:highlight w:val="yellow"/>
          <w:lang w:bidi="ar-SA"/>
        </w:rPr>
        <w:fldChar w:fldCharType="begin"/>
      </w:r>
      <w:r w:rsidR="00DD19DF" w:rsidRPr="00774811">
        <w:rPr>
          <w:sz w:val="48"/>
          <w:szCs w:val="48"/>
          <w:highlight w:val="yellow"/>
          <w:lang w:bidi="ar-SA"/>
        </w:rPr>
        <w:instrText xml:space="preserve"> TOC \o "1-3" \h \z \u </w:instrText>
      </w:r>
      <w:r w:rsidRPr="00774811">
        <w:rPr>
          <w:sz w:val="48"/>
          <w:szCs w:val="48"/>
          <w:highlight w:val="yellow"/>
          <w:lang w:bidi="ar-SA"/>
        </w:rPr>
        <w:fldChar w:fldCharType="separate"/>
      </w:r>
      <w:hyperlink w:anchor="_Toc525215496" w:history="1">
        <w:r w:rsidR="00B573F9" w:rsidRPr="004530FA">
          <w:rPr>
            <w:rStyle w:val="Hyperlink"/>
          </w:rPr>
          <w:t>1</w:t>
        </w:r>
        <w:r w:rsidR="00B573F9">
          <w:rPr>
            <w:rFonts w:asciiTheme="minorHAnsi" w:eastAsiaTheme="minorEastAsia" w:hAnsiTheme="minorHAnsi" w:cstheme="minorBidi"/>
            <w:lang w:val="en-IE" w:eastAsia="en-IE" w:bidi="ar-SA"/>
          </w:rPr>
          <w:tab/>
        </w:r>
        <w:r w:rsidR="00B573F9" w:rsidRPr="004530FA">
          <w:rPr>
            <w:rStyle w:val="Hyperlink"/>
          </w:rPr>
          <w:t>CMC_11_18 long stop date</w:t>
        </w:r>
        <w:r w:rsidR="00B573F9">
          <w:rPr>
            <w:webHidden/>
          </w:rPr>
          <w:tab/>
        </w:r>
        <w:r w:rsidR="00B573F9">
          <w:rPr>
            <w:webHidden/>
          </w:rPr>
          <w:fldChar w:fldCharType="begin"/>
        </w:r>
        <w:r w:rsidR="00B573F9">
          <w:rPr>
            <w:webHidden/>
          </w:rPr>
          <w:instrText xml:space="preserve"> PAGEREF _Toc525215496 \h </w:instrText>
        </w:r>
        <w:r w:rsidR="00B573F9">
          <w:rPr>
            <w:webHidden/>
          </w:rPr>
        </w:r>
        <w:r w:rsidR="00B573F9">
          <w:rPr>
            <w:webHidden/>
          </w:rPr>
          <w:fldChar w:fldCharType="separate"/>
        </w:r>
        <w:r w:rsidR="00B573F9">
          <w:rPr>
            <w:webHidden/>
          </w:rPr>
          <w:t>4</w:t>
        </w:r>
        <w:r w:rsidR="00B573F9">
          <w:rPr>
            <w:webHidden/>
          </w:rPr>
          <w:fldChar w:fldCharType="end"/>
        </w:r>
      </w:hyperlink>
    </w:p>
    <w:p w:rsidR="00B573F9" w:rsidRDefault="007D2BB1">
      <w:pPr>
        <w:pStyle w:val="TOC2"/>
        <w:rPr>
          <w:rFonts w:asciiTheme="minorHAnsi" w:eastAsiaTheme="minorEastAsia" w:hAnsiTheme="minorHAnsi" w:cstheme="minorBidi"/>
          <w:sz w:val="22"/>
          <w:szCs w:val="22"/>
          <w:lang w:val="en-IE" w:eastAsia="en-IE" w:bidi="ar-SA"/>
        </w:rPr>
      </w:pPr>
      <w:hyperlink w:anchor="_Toc525215497" w:history="1">
        <w:r w:rsidR="00B573F9" w:rsidRPr="004530FA">
          <w:rPr>
            <w:rStyle w:val="Hyperlink"/>
          </w:rPr>
          <w:t>1.1</w:t>
        </w:r>
        <w:r w:rsidR="00B573F9">
          <w:rPr>
            <w:rFonts w:asciiTheme="minorHAnsi" w:eastAsiaTheme="minorEastAsia" w:hAnsiTheme="minorHAnsi" w:cstheme="minorBidi"/>
            <w:sz w:val="22"/>
            <w:szCs w:val="22"/>
            <w:lang w:val="en-IE" w:eastAsia="en-IE" w:bidi="ar-SA"/>
          </w:rPr>
          <w:tab/>
        </w:r>
        <w:r w:rsidR="00B573F9" w:rsidRPr="004530FA">
          <w:rPr>
            <w:rStyle w:val="Hyperlink"/>
          </w:rPr>
          <w:t>Discussion</w:t>
        </w:r>
        <w:r w:rsidR="00B573F9">
          <w:rPr>
            <w:webHidden/>
          </w:rPr>
          <w:tab/>
        </w:r>
        <w:r w:rsidR="00B573F9">
          <w:rPr>
            <w:webHidden/>
          </w:rPr>
          <w:fldChar w:fldCharType="begin"/>
        </w:r>
        <w:r w:rsidR="00B573F9">
          <w:rPr>
            <w:webHidden/>
          </w:rPr>
          <w:instrText xml:space="preserve"> PAGEREF _Toc525215497 \h </w:instrText>
        </w:r>
        <w:r w:rsidR="00B573F9">
          <w:rPr>
            <w:webHidden/>
          </w:rPr>
        </w:r>
        <w:r w:rsidR="00B573F9">
          <w:rPr>
            <w:webHidden/>
          </w:rPr>
          <w:fldChar w:fldCharType="separate"/>
        </w:r>
        <w:r w:rsidR="00B573F9">
          <w:rPr>
            <w:webHidden/>
          </w:rPr>
          <w:t>4</w:t>
        </w:r>
        <w:r w:rsidR="00B573F9">
          <w:rPr>
            <w:webHidden/>
          </w:rPr>
          <w:fldChar w:fldCharType="end"/>
        </w:r>
      </w:hyperlink>
    </w:p>
    <w:p w:rsidR="00B573F9" w:rsidRDefault="007D2BB1">
      <w:pPr>
        <w:pStyle w:val="TOC1"/>
        <w:rPr>
          <w:rFonts w:asciiTheme="minorHAnsi" w:eastAsiaTheme="minorEastAsia" w:hAnsiTheme="minorHAnsi" w:cstheme="minorBidi"/>
          <w:lang w:val="en-IE" w:eastAsia="en-IE" w:bidi="ar-SA"/>
        </w:rPr>
      </w:pPr>
      <w:hyperlink w:anchor="_Toc525215498" w:history="1">
        <w:r w:rsidR="00B573F9" w:rsidRPr="004530FA">
          <w:rPr>
            <w:rStyle w:val="Hyperlink"/>
          </w:rPr>
          <w:t>2</w:t>
        </w:r>
        <w:r w:rsidR="00B573F9">
          <w:rPr>
            <w:rFonts w:asciiTheme="minorHAnsi" w:eastAsiaTheme="minorEastAsia" w:hAnsiTheme="minorHAnsi" w:cstheme="minorBidi"/>
            <w:lang w:val="en-IE" w:eastAsia="en-IE" w:bidi="ar-SA"/>
          </w:rPr>
          <w:tab/>
        </w:r>
        <w:r w:rsidR="00B573F9" w:rsidRPr="004530FA">
          <w:rPr>
            <w:rStyle w:val="Hyperlink"/>
          </w:rPr>
          <w:t>CMC_12_18tolerance class</w:t>
        </w:r>
        <w:r w:rsidR="00B573F9">
          <w:rPr>
            <w:webHidden/>
          </w:rPr>
          <w:tab/>
        </w:r>
        <w:r w:rsidR="00B573F9">
          <w:rPr>
            <w:webHidden/>
          </w:rPr>
          <w:fldChar w:fldCharType="begin"/>
        </w:r>
        <w:r w:rsidR="00B573F9">
          <w:rPr>
            <w:webHidden/>
          </w:rPr>
          <w:instrText xml:space="preserve"> PAGEREF _Toc525215498 \h </w:instrText>
        </w:r>
        <w:r w:rsidR="00B573F9">
          <w:rPr>
            <w:webHidden/>
          </w:rPr>
        </w:r>
        <w:r w:rsidR="00B573F9">
          <w:rPr>
            <w:webHidden/>
          </w:rPr>
          <w:fldChar w:fldCharType="separate"/>
        </w:r>
        <w:r w:rsidR="00B573F9">
          <w:rPr>
            <w:webHidden/>
          </w:rPr>
          <w:t>4</w:t>
        </w:r>
        <w:r w:rsidR="00B573F9">
          <w:rPr>
            <w:webHidden/>
          </w:rPr>
          <w:fldChar w:fldCharType="end"/>
        </w:r>
      </w:hyperlink>
    </w:p>
    <w:p w:rsidR="00B573F9" w:rsidRDefault="007D2BB1">
      <w:pPr>
        <w:pStyle w:val="TOC2"/>
        <w:rPr>
          <w:rFonts w:asciiTheme="minorHAnsi" w:eastAsiaTheme="minorEastAsia" w:hAnsiTheme="minorHAnsi" w:cstheme="minorBidi"/>
          <w:sz w:val="22"/>
          <w:szCs w:val="22"/>
          <w:lang w:val="en-IE" w:eastAsia="en-IE" w:bidi="ar-SA"/>
        </w:rPr>
      </w:pPr>
      <w:hyperlink w:anchor="_Toc525215499" w:history="1">
        <w:r w:rsidR="00B573F9" w:rsidRPr="004530FA">
          <w:rPr>
            <w:rStyle w:val="Hyperlink"/>
          </w:rPr>
          <w:t>2.1</w:t>
        </w:r>
        <w:r w:rsidR="00B573F9">
          <w:rPr>
            <w:rFonts w:asciiTheme="minorHAnsi" w:eastAsiaTheme="minorEastAsia" w:hAnsiTheme="minorHAnsi" w:cstheme="minorBidi"/>
            <w:sz w:val="22"/>
            <w:szCs w:val="22"/>
            <w:lang w:val="en-IE" w:eastAsia="en-IE" w:bidi="ar-SA"/>
          </w:rPr>
          <w:tab/>
        </w:r>
        <w:r w:rsidR="00B573F9" w:rsidRPr="004530FA">
          <w:rPr>
            <w:rStyle w:val="Hyperlink"/>
          </w:rPr>
          <w:t>Discussion</w:t>
        </w:r>
        <w:r w:rsidR="00B573F9">
          <w:rPr>
            <w:webHidden/>
          </w:rPr>
          <w:tab/>
        </w:r>
        <w:r w:rsidR="00B573F9">
          <w:rPr>
            <w:webHidden/>
          </w:rPr>
          <w:fldChar w:fldCharType="begin"/>
        </w:r>
        <w:r w:rsidR="00B573F9">
          <w:rPr>
            <w:webHidden/>
          </w:rPr>
          <w:instrText xml:space="preserve"> PAGEREF _Toc525215499 \h </w:instrText>
        </w:r>
        <w:r w:rsidR="00B573F9">
          <w:rPr>
            <w:webHidden/>
          </w:rPr>
        </w:r>
        <w:r w:rsidR="00B573F9">
          <w:rPr>
            <w:webHidden/>
          </w:rPr>
          <w:fldChar w:fldCharType="separate"/>
        </w:r>
        <w:r w:rsidR="00B573F9">
          <w:rPr>
            <w:webHidden/>
          </w:rPr>
          <w:t>4</w:t>
        </w:r>
        <w:r w:rsidR="00B573F9">
          <w:rPr>
            <w:webHidden/>
          </w:rPr>
          <w:fldChar w:fldCharType="end"/>
        </w:r>
      </w:hyperlink>
    </w:p>
    <w:p w:rsidR="00B573F9" w:rsidRDefault="007D2BB1">
      <w:pPr>
        <w:pStyle w:val="TOC1"/>
        <w:rPr>
          <w:rFonts w:asciiTheme="minorHAnsi" w:eastAsiaTheme="minorEastAsia" w:hAnsiTheme="minorHAnsi" w:cstheme="minorBidi"/>
          <w:lang w:val="en-IE" w:eastAsia="en-IE" w:bidi="ar-SA"/>
        </w:rPr>
      </w:pPr>
      <w:hyperlink w:anchor="_Toc525215500" w:history="1">
        <w:r w:rsidR="00B573F9" w:rsidRPr="004530FA">
          <w:rPr>
            <w:rStyle w:val="Hyperlink"/>
          </w:rPr>
          <w:t>3</w:t>
        </w:r>
        <w:r w:rsidR="00B573F9">
          <w:rPr>
            <w:rFonts w:asciiTheme="minorHAnsi" w:eastAsiaTheme="minorEastAsia" w:hAnsiTheme="minorHAnsi" w:cstheme="minorBidi"/>
            <w:lang w:val="en-IE" w:eastAsia="en-IE" w:bidi="ar-SA"/>
          </w:rPr>
          <w:tab/>
        </w:r>
        <w:r w:rsidR="00B573F9" w:rsidRPr="004530FA">
          <w:rPr>
            <w:rStyle w:val="Hyperlink"/>
          </w:rPr>
          <w:t>CMC_13_18 modification letter of credit</w:t>
        </w:r>
        <w:r w:rsidR="00B573F9">
          <w:rPr>
            <w:webHidden/>
          </w:rPr>
          <w:tab/>
        </w:r>
        <w:r w:rsidR="00B573F9">
          <w:rPr>
            <w:webHidden/>
          </w:rPr>
          <w:fldChar w:fldCharType="begin"/>
        </w:r>
        <w:r w:rsidR="00B573F9">
          <w:rPr>
            <w:webHidden/>
          </w:rPr>
          <w:instrText xml:space="preserve"> PAGEREF _Toc525215500 \h </w:instrText>
        </w:r>
        <w:r w:rsidR="00B573F9">
          <w:rPr>
            <w:webHidden/>
          </w:rPr>
        </w:r>
        <w:r w:rsidR="00B573F9">
          <w:rPr>
            <w:webHidden/>
          </w:rPr>
          <w:fldChar w:fldCharType="separate"/>
        </w:r>
        <w:r w:rsidR="00B573F9">
          <w:rPr>
            <w:webHidden/>
          </w:rPr>
          <w:t>5</w:t>
        </w:r>
        <w:r w:rsidR="00B573F9">
          <w:rPr>
            <w:webHidden/>
          </w:rPr>
          <w:fldChar w:fldCharType="end"/>
        </w:r>
      </w:hyperlink>
    </w:p>
    <w:p w:rsidR="00B573F9" w:rsidRDefault="007D2BB1">
      <w:pPr>
        <w:pStyle w:val="TOC2"/>
        <w:rPr>
          <w:rFonts w:asciiTheme="minorHAnsi" w:eastAsiaTheme="minorEastAsia" w:hAnsiTheme="minorHAnsi" w:cstheme="minorBidi"/>
          <w:sz w:val="22"/>
          <w:szCs w:val="22"/>
          <w:lang w:val="en-IE" w:eastAsia="en-IE" w:bidi="ar-SA"/>
        </w:rPr>
      </w:pPr>
      <w:hyperlink w:anchor="_Toc525215501" w:history="1">
        <w:r w:rsidR="00B573F9" w:rsidRPr="004530FA">
          <w:rPr>
            <w:rStyle w:val="Hyperlink"/>
          </w:rPr>
          <w:t>3.1</w:t>
        </w:r>
        <w:r w:rsidR="00B573F9">
          <w:rPr>
            <w:rFonts w:asciiTheme="minorHAnsi" w:eastAsiaTheme="minorEastAsia" w:hAnsiTheme="minorHAnsi" w:cstheme="minorBidi"/>
            <w:sz w:val="22"/>
            <w:szCs w:val="22"/>
            <w:lang w:val="en-IE" w:eastAsia="en-IE" w:bidi="ar-SA"/>
          </w:rPr>
          <w:tab/>
        </w:r>
        <w:r w:rsidR="00B573F9" w:rsidRPr="004530FA">
          <w:rPr>
            <w:rStyle w:val="Hyperlink"/>
          </w:rPr>
          <w:t>Discussion</w:t>
        </w:r>
        <w:r w:rsidR="00B573F9">
          <w:rPr>
            <w:webHidden/>
          </w:rPr>
          <w:tab/>
        </w:r>
        <w:r w:rsidR="00B573F9">
          <w:rPr>
            <w:webHidden/>
          </w:rPr>
          <w:fldChar w:fldCharType="begin"/>
        </w:r>
        <w:r w:rsidR="00B573F9">
          <w:rPr>
            <w:webHidden/>
          </w:rPr>
          <w:instrText xml:space="preserve"> PAGEREF _Toc525215501 \h </w:instrText>
        </w:r>
        <w:r w:rsidR="00B573F9">
          <w:rPr>
            <w:webHidden/>
          </w:rPr>
        </w:r>
        <w:r w:rsidR="00B573F9">
          <w:rPr>
            <w:webHidden/>
          </w:rPr>
          <w:fldChar w:fldCharType="separate"/>
        </w:r>
        <w:r w:rsidR="00B573F9">
          <w:rPr>
            <w:webHidden/>
          </w:rPr>
          <w:t>5</w:t>
        </w:r>
        <w:r w:rsidR="00B573F9">
          <w:rPr>
            <w:webHidden/>
          </w:rPr>
          <w:fldChar w:fldCharType="end"/>
        </w:r>
      </w:hyperlink>
    </w:p>
    <w:p w:rsidR="00B573F9" w:rsidRDefault="007D2BB1">
      <w:pPr>
        <w:pStyle w:val="TOC1"/>
        <w:rPr>
          <w:rFonts w:asciiTheme="minorHAnsi" w:eastAsiaTheme="minorEastAsia" w:hAnsiTheme="minorHAnsi" w:cstheme="minorBidi"/>
          <w:lang w:val="en-IE" w:eastAsia="en-IE" w:bidi="ar-SA"/>
        </w:rPr>
      </w:pPr>
      <w:hyperlink w:anchor="_Toc525215502" w:history="1">
        <w:r w:rsidR="00B573F9" w:rsidRPr="004530FA">
          <w:rPr>
            <w:rStyle w:val="Hyperlink"/>
          </w:rPr>
          <w:t>4</w:t>
        </w:r>
        <w:r w:rsidR="00B573F9">
          <w:rPr>
            <w:rFonts w:asciiTheme="minorHAnsi" w:eastAsiaTheme="minorEastAsia" w:hAnsiTheme="minorHAnsi" w:cstheme="minorBidi"/>
            <w:lang w:val="en-IE" w:eastAsia="en-IE" w:bidi="ar-SA"/>
          </w:rPr>
          <w:tab/>
        </w:r>
        <w:r w:rsidR="00B573F9" w:rsidRPr="004530FA">
          <w:rPr>
            <w:rStyle w:val="Hyperlink"/>
          </w:rPr>
          <w:t>NEXT STEPS</w:t>
        </w:r>
        <w:r w:rsidR="00B573F9">
          <w:rPr>
            <w:webHidden/>
          </w:rPr>
          <w:tab/>
        </w:r>
        <w:r w:rsidR="00B573F9">
          <w:rPr>
            <w:webHidden/>
          </w:rPr>
          <w:fldChar w:fldCharType="begin"/>
        </w:r>
        <w:r w:rsidR="00B573F9">
          <w:rPr>
            <w:webHidden/>
          </w:rPr>
          <w:instrText xml:space="preserve"> PAGEREF _Toc525215502 \h </w:instrText>
        </w:r>
        <w:r w:rsidR="00B573F9">
          <w:rPr>
            <w:webHidden/>
          </w:rPr>
        </w:r>
        <w:r w:rsidR="00B573F9">
          <w:rPr>
            <w:webHidden/>
          </w:rPr>
          <w:fldChar w:fldCharType="separate"/>
        </w:r>
        <w:r w:rsidR="00B573F9">
          <w:rPr>
            <w:webHidden/>
          </w:rPr>
          <w:t>5</w:t>
        </w:r>
        <w:r w:rsidR="00B573F9">
          <w:rPr>
            <w:webHidden/>
          </w:rPr>
          <w:fldChar w:fldCharType="end"/>
        </w:r>
      </w:hyperlink>
    </w:p>
    <w:p w:rsidR="00DD19DF" w:rsidRPr="00EA0CB1" w:rsidRDefault="00334600" w:rsidP="00DD19DF">
      <w:pPr>
        <w:pStyle w:val="TOC1"/>
        <w:ind w:left="0" w:firstLine="0"/>
        <w:rPr>
          <w:rFonts w:ascii="Calibri" w:hAnsi="Calibri"/>
          <w:highlight w:val="yellow"/>
          <w:lang w:val="en-IE" w:eastAsia="en-IE" w:bidi="ar-SA"/>
        </w:rPr>
      </w:pPr>
      <w:r w:rsidRPr="00774811">
        <w:rPr>
          <w:highlight w:val="yellow"/>
          <w:lang w:bidi="ar-SA"/>
        </w:rPr>
        <w:fldChar w:fldCharType="end"/>
      </w:r>
    </w:p>
    <w:p w:rsidR="00DD19DF" w:rsidRPr="00827667" w:rsidRDefault="00697F38" w:rsidP="00DD19DF">
      <w:pPr>
        <w:jc w:val="both"/>
        <w:rPr>
          <w:noProof/>
          <w:lang w:bidi="ar-SA"/>
        </w:rPr>
      </w:pPr>
      <w:r>
        <w:rPr>
          <w:noProof/>
          <w:highlight w:val="yellow"/>
          <w:lang w:bidi="ar-SA"/>
        </w:rPr>
        <w:br w:type="page"/>
      </w:r>
    </w:p>
    <w:p w:rsidR="00DD19DF" w:rsidRPr="00827667" w:rsidRDefault="00DD19DF" w:rsidP="00DD19DF">
      <w:pPr>
        <w:pStyle w:val="UntitledHeading"/>
        <w:jc w:val="both"/>
      </w:pPr>
      <w:r w:rsidRPr="00827667">
        <w:lastRenderedPageBreak/>
        <w:t>Document History</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1429"/>
        <w:gridCol w:w="2384"/>
        <w:gridCol w:w="4986"/>
      </w:tblGrid>
      <w:tr w:rsidR="00DD19DF" w:rsidRPr="00827667" w:rsidTr="006A513D">
        <w:trPr>
          <w:trHeight w:val="300"/>
        </w:trPr>
        <w:tc>
          <w:tcPr>
            <w:tcW w:w="486" w:type="pct"/>
            <w:shd w:val="pct15" w:color="auto" w:fill="FFFFFF"/>
          </w:tcPr>
          <w:p w:rsidR="00DD19DF" w:rsidRPr="00D535F5" w:rsidRDefault="00DD19DF" w:rsidP="00DD19DF">
            <w:pPr>
              <w:spacing w:before="0" w:after="0"/>
              <w:jc w:val="both"/>
              <w:rPr>
                <w:rStyle w:val="TableText"/>
                <w:b/>
                <w:bCs/>
              </w:rPr>
            </w:pPr>
            <w:r w:rsidRPr="00D535F5">
              <w:rPr>
                <w:rStyle w:val="TableText"/>
                <w:b/>
                <w:bCs/>
              </w:rPr>
              <w:t>Version</w:t>
            </w:r>
          </w:p>
        </w:tc>
        <w:tc>
          <w:tcPr>
            <w:tcW w:w="733" w:type="pct"/>
            <w:shd w:val="pct15" w:color="auto" w:fill="FFFFFF"/>
          </w:tcPr>
          <w:p w:rsidR="00DD19DF" w:rsidRPr="00D535F5" w:rsidRDefault="00DD19DF" w:rsidP="00DD19DF">
            <w:pPr>
              <w:spacing w:before="0" w:after="0"/>
              <w:jc w:val="both"/>
              <w:rPr>
                <w:rStyle w:val="TableText"/>
                <w:b/>
                <w:bCs/>
              </w:rPr>
            </w:pPr>
            <w:r w:rsidRPr="00D535F5">
              <w:rPr>
                <w:rStyle w:val="TableText"/>
                <w:b/>
                <w:bCs/>
              </w:rPr>
              <w:t>Date</w:t>
            </w:r>
          </w:p>
        </w:tc>
        <w:tc>
          <w:tcPr>
            <w:tcW w:w="1223" w:type="pct"/>
            <w:shd w:val="pct15" w:color="auto" w:fill="FFFFFF"/>
          </w:tcPr>
          <w:p w:rsidR="00DD19DF" w:rsidRPr="00D535F5" w:rsidRDefault="00DD19DF" w:rsidP="00DD19DF">
            <w:pPr>
              <w:spacing w:before="0" w:after="0"/>
              <w:jc w:val="both"/>
              <w:rPr>
                <w:rStyle w:val="TableText"/>
                <w:b/>
                <w:bCs/>
              </w:rPr>
            </w:pPr>
            <w:r w:rsidRPr="00D535F5">
              <w:rPr>
                <w:rStyle w:val="TableText"/>
                <w:b/>
                <w:bCs/>
              </w:rPr>
              <w:t>Author</w:t>
            </w:r>
          </w:p>
        </w:tc>
        <w:tc>
          <w:tcPr>
            <w:tcW w:w="2558" w:type="pct"/>
            <w:shd w:val="pct15" w:color="auto" w:fill="FFFFFF"/>
          </w:tcPr>
          <w:p w:rsidR="00DD19DF" w:rsidRPr="00D535F5" w:rsidRDefault="00DD19DF" w:rsidP="00DD19DF">
            <w:pPr>
              <w:spacing w:before="0" w:after="0"/>
              <w:jc w:val="both"/>
              <w:rPr>
                <w:rStyle w:val="TableText"/>
                <w:b/>
                <w:bCs/>
              </w:rPr>
            </w:pPr>
            <w:r w:rsidRPr="00D535F5">
              <w:rPr>
                <w:rStyle w:val="TableText"/>
                <w:b/>
                <w:bCs/>
              </w:rPr>
              <w:t>Comment</w:t>
            </w:r>
          </w:p>
        </w:tc>
      </w:tr>
      <w:tr w:rsidR="00DD19DF" w:rsidRPr="00785B6A" w:rsidTr="006A513D">
        <w:trPr>
          <w:trHeight w:val="300"/>
        </w:trPr>
        <w:tc>
          <w:tcPr>
            <w:tcW w:w="486" w:type="pct"/>
          </w:tcPr>
          <w:p w:rsidR="00DD19DF" w:rsidRPr="00D64132" w:rsidRDefault="004B060F" w:rsidP="00DD19DF">
            <w:pPr>
              <w:spacing w:before="0" w:after="0"/>
              <w:jc w:val="both"/>
              <w:rPr>
                <w:rStyle w:val="TableText"/>
              </w:rPr>
            </w:pPr>
            <w:r w:rsidRPr="00D64132">
              <w:rPr>
                <w:rStyle w:val="TableText"/>
              </w:rPr>
              <w:t>1.0</w:t>
            </w:r>
          </w:p>
        </w:tc>
        <w:tc>
          <w:tcPr>
            <w:tcW w:w="733" w:type="pct"/>
          </w:tcPr>
          <w:p w:rsidR="00DD19DF" w:rsidRPr="00D64132" w:rsidRDefault="005E3D66" w:rsidP="00DD19DF">
            <w:pPr>
              <w:spacing w:before="0" w:after="0"/>
              <w:jc w:val="both"/>
              <w:rPr>
                <w:rStyle w:val="TableText"/>
              </w:rPr>
            </w:pPr>
            <w:r>
              <w:rPr>
                <w:rStyle w:val="TableText"/>
              </w:rPr>
              <w:t xml:space="preserve">20 September </w:t>
            </w:r>
            <w:r w:rsidR="00B8659E">
              <w:rPr>
                <w:rStyle w:val="TableText"/>
              </w:rPr>
              <w:t xml:space="preserve"> 2018</w:t>
            </w:r>
          </w:p>
        </w:tc>
        <w:tc>
          <w:tcPr>
            <w:tcW w:w="1223" w:type="pct"/>
          </w:tcPr>
          <w:p w:rsidR="00DD19DF" w:rsidRPr="00D64132" w:rsidRDefault="006A513D" w:rsidP="00DD19DF">
            <w:pPr>
              <w:spacing w:before="0" w:after="0"/>
              <w:jc w:val="both"/>
              <w:rPr>
                <w:rStyle w:val="TableText"/>
              </w:rPr>
            </w:pPr>
            <w:r>
              <w:rPr>
                <w:rStyle w:val="TableText"/>
              </w:rPr>
              <w:t>Market Modifications Team</w:t>
            </w:r>
          </w:p>
        </w:tc>
        <w:tc>
          <w:tcPr>
            <w:tcW w:w="2558" w:type="pct"/>
          </w:tcPr>
          <w:p w:rsidR="00DD19DF" w:rsidRPr="00D64132" w:rsidRDefault="006A513D" w:rsidP="00DD19DF">
            <w:pPr>
              <w:spacing w:before="0" w:after="0"/>
              <w:jc w:val="both"/>
              <w:rPr>
                <w:rStyle w:val="TableText"/>
              </w:rPr>
            </w:pPr>
            <w:r>
              <w:rPr>
                <w:rStyle w:val="TableText"/>
              </w:rPr>
              <w:t>Drafting including all working group comments received following meeting</w:t>
            </w:r>
          </w:p>
        </w:tc>
      </w:tr>
      <w:tr w:rsidR="00DD19DF" w:rsidRPr="00785B6A" w:rsidTr="00835D9B">
        <w:trPr>
          <w:trHeight w:val="300"/>
        </w:trPr>
        <w:tc>
          <w:tcPr>
            <w:tcW w:w="486" w:type="pct"/>
            <w:shd w:val="clear" w:color="auto" w:fill="FFFFFF" w:themeFill="background1"/>
          </w:tcPr>
          <w:p w:rsidR="00DD19DF" w:rsidRPr="004B060F" w:rsidRDefault="00063EF9" w:rsidP="00063EF9">
            <w:pPr>
              <w:spacing w:before="0" w:after="0"/>
              <w:jc w:val="both"/>
              <w:rPr>
                <w:rStyle w:val="TableText"/>
                <w:highlight w:val="yellow"/>
              </w:rPr>
            </w:pPr>
            <w:r>
              <w:rPr>
                <w:rStyle w:val="TableText"/>
              </w:rPr>
              <w:t>1</w:t>
            </w:r>
            <w:r w:rsidR="006A513D" w:rsidRPr="00835D9B">
              <w:rPr>
                <w:rStyle w:val="TableText"/>
              </w:rPr>
              <w:t>.</w:t>
            </w:r>
            <w:r>
              <w:rPr>
                <w:rStyle w:val="TableText"/>
              </w:rPr>
              <w:t>1</w:t>
            </w:r>
          </w:p>
        </w:tc>
        <w:tc>
          <w:tcPr>
            <w:tcW w:w="733" w:type="pct"/>
            <w:shd w:val="clear" w:color="auto" w:fill="FFFFFF" w:themeFill="background1"/>
          </w:tcPr>
          <w:p w:rsidR="00DD19DF" w:rsidRPr="004B060F" w:rsidRDefault="00DD19DF" w:rsidP="00DD19DF">
            <w:pPr>
              <w:spacing w:before="0" w:after="0"/>
              <w:jc w:val="both"/>
              <w:rPr>
                <w:rStyle w:val="TableText"/>
                <w:highlight w:val="yellow"/>
              </w:rPr>
            </w:pPr>
          </w:p>
        </w:tc>
        <w:tc>
          <w:tcPr>
            <w:tcW w:w="1223" w:type="pct"/>
            <w:shd w:val="clear" w:color="auto" w:fill="FFFFFF" w:themeFill="background1"/>
          </w:tcPr>
          <w:p w:rsidR="00DD19DF" w:rsidRPr="00835D9B" w:rsidRDefault="00835D9B" w:rsidP="00930DE8">
            <w:pPr>
              <w:spacing w:before="0" w:after="0"/>
              <w:jc w:val="both"/>
              <w:rPr>
                <w:rStyle w:val="TableText"/>
              </w:rPr>
            </w:pPr>
            <w:r>
              <w:rPr>
                <w:rStyle w:val="TableText"/>
              </w:rPr>
              <w:t>Attendee Review complete</w:t>
            </w:r>
            <w:r w:rsidR="00063EF9">
              <w:rPr>
                <w:rStyle w:val="TableText"/>
              </w:rPr>
              <w:t xml:space="preserve"> and document updated.</w:t>
            </w:r>
          </w:p>
        </w:tc>
        <w:tc>
          <w:tcPr>
            <w:tcW w:w="2558" w:type="pct"/>
            <w:shd w:val="clear" w:color="auto" w:fill="FFFFFF" w:themeFill="background1"/>
          </w:tcPr>
          <w:p w:rsidR="00DD19DF" w:rsidRPr="00835D9B" w:rsidRDefault="00055D86" w:rsidP="00FC2024">
            <w:pPr>
              <w:spacing w:before="0" w:after="0"/>
              <w:jc w:val="both"/>
              <w:rPr>
                <w:rStyle w:val="TableText"/>
              </w:rPr>
            </w:pPr>
            <w:r w:rsidRPr="00835D9B">
              <w:rPr>
                <w:rStyle w:val="TableText"/>
              </w:rPr>
              <w:t>Final draft published</w:t>
            </w:r>
          </w:p>
        </w:tc>
      </w:tr>
    </w:tbl>
    <w:p w:rsidR="009A4E12" w:rsidRDefault="009A4E12" w:rsidP="00DD19DF">
      <w:pPr>
        <w:pStyle w:val="UntitledHeading"/>
        <w:jc w:val="both"/>
      </w:pPr>
    </w:p>
    <w:p w:rsidR="00DD19DF" w:rsidRPr="00827667" w:rsidRDefault="00DD19DF" w:rsidP="00DD19DF">
      <w:pPr>
        <w:pStyle w:val="UntitledHeading"/>
        <w:jc w:val="both"/>
      </w:pPr>
      <w:r w:rsidRPr="00827667">
        <w:t>Distribution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DD19DF" w:rsidRPr="00785B6A">
        <w:tc>
          <w:tcPr>
            <w:tcW w:w="2500" w:type="pct"/>
            <w:shd w:val="clear" w:color="auto" w:fill="E6E6E6"/>
          </w:tcPr>
          <w:p w:rsidR="00DD19DF" w:rsidRPr="00635C53" w:rsidRDefault="00DD19DF" w:rsidP="00DD19DF">
            <w:pPr>
              <w:spacing w:before="0" w:after="0"/>
              <w:jc w:val="both"/>
              <w:rPr>
                <w:rStyle w:val="TableText"/>
                <w:b/>
                <w:bCs/>
              </w:rPr>
            </w:pPr>
            <w:r w:rsidRPr="00635C53">
              <w:rPr>
                <w:rStyle w:val="TableText"/>
                <w:b/>
                <w:bCs/>
              </w:rPr>
              <w:t>Name</w:t>
            </w:r>
          </w:p>
        </w:tc>
        <w:tc>
          <w:tcPr>
            <w:tcW w:w="2500" w:type="pct"/>
            <w:shd w:val="clear" w:color="auto" w:fill="E6E6E6"/>
          </w:tcPr>
          <w:p w:rsidR="00DD19DF" w:rsidRPr="00635C53" w:rsidRDefault="00DD19DF" w:rsidP="00DD19DF">
            <w:pPr>
              <w:spacing w:before="0" w:after="0"/>
              <w:jc w:val="both"/>
              <w:rPr>
                <w:rStyle w:val="TableText"/>
                <w:b/>
                <w:bCs/>
              </w:rPr>
            </w:pPr>
            <w:r w:rsidRPr="00635C53">
              <w:rPr>
                <w:rStyle w:val="TableText"/>
                <w:b/>
                <w:bCs/>
              </w:rPr>
              <w:t>Organisation</w:t>
            </w:r>
          </w:p>
        </w:tc>
      </w:tr>
      <w:tr w:rsidR="00DD19DF" w:rsidRPr="00785B6A">
        <w:tc>
          <w:tcPr>
            <w:tcW w:w="2500" w:type="pct"/>
          </w:tcPr>
          <w:p w:rsidR="00DD19DF" w:rsidRPr="00635C53" w:rsidRDefault="00DD19DF" w:rsidP="00DD19DF">
            <w:pPr>
              <w:spacing w:before="0" w:after="0"/>
              <w:jc w:val="both"/>
              <w:rPr>
                <w:rStyle w:val="TableText"/>
              </w:rPr>
            </w:pPr>
            <w:r w:rsidRPr="00635C53">
              <w:rPr>
                <w:rStyle w:val="TableText"/>
              </w:rPr>
              <w:t>Working Group Attendees</w:t>
            </w:r>
          </w:p>
        </w:tc>
        <w:tc>
          <w:tcPr>
            <w:tcW w:w="2500" w:type="pct"/>
          </w:tcPr>
          <w:p w:rsidR="00DD19DF" w:rsidRPr="00635C53" w:rsidRDefault="00DD19DF" w:rsidP="00DD19DF">
            <w:pPr>
              <w:spacing w:before="0" w:after="0"/>
              <w:jc w:val="both"/>
              <w:rPr>
                <w:rStyle w:val="TableText"/>
              </w:rPr>
            </w:pPr>
            <w:r w:rsidRPr="00635C53">
              <w:rPr>
                <w:rStyle w:val="TableText"/>
              </w:rPr>
              <w:t>Various</w:t>
            </w:r>
          </w:p>
        </w:tc>
      </w:tr>
    </w:tbl>
    <w:p w:rsidR="009A4E12" w:rsidRDefault="009A4E12" w:rsidP="00273B5D">
      <w:pPr>
        <w:pStyle w:val="UntitledHeading"/>
        <w:jc w:val="both"/>
      </w:pPr>
    </w:p>
    <w:p w:rsidR="00273B5D" w:rsidRPr="00635C53" w:rsidRDefault="00DD19DF" w:rsidP="00273B5D">
      <w:pPr>
        <w:pStyle w:val="UntitledHeading"/>
        <w:jc w:val="both"/>
      </w:pPr>
      <w:r w:rsidRPr="00635C53">
        <w:t>Reference Documents</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6A513D" w:rsidRPr="00785B6A" w:rsidTr="006A513D">
        <w:tc>
          <w:tcPr>
            <w:tcW w:w="5000" w:type="pct"/>
            <w:shd w:val="clear" w:color="auto" w:fill="E6E6E6"/>
          </w:tcPr>
          <w:p w:rsidR="006A513D" w:rsidRPr="00635C53" w:rsidRDefault="006A513D" w:rsidP="00DD19DF">
            <w:pPr>
              <w:spacing w:before="0" w:after="0"/>
              <w:jc w:val="both"/>
              <w:rPr>
                <w:rStyle w:val="TableText"/>
                <w:b/>
                <w:bCs/>
              </w:rPr>
            </w:pPr>
            <w:r w:rsidRPr="00635C53">
              <w:rPr>
                <w:rStyle w:val="TableText"/>
                <w:b/>
                <w:bCs/>
              </w:rPr>
              <w:t>Document Name</w:t>
            </w:r>
          </w:p>
        </w:tc>
      </w:tr>
      <w:tr w:rsidR="006A513D" w:rsidRPr="00785B6A" w:rsidTr="006A513D">
        <w:tc>
          <w:tcPr>
            <w:tcW w:w="5000" w:type="pct"/>
          </w:tcPr>
          <w:p w:rsidR="006A513D" w:rsidRPr="00635C53" w:rsidRDefault="007D2BB1" w:rsidP="00DD19DF">
            <w:pPr>
              <w:spacing w:before="0" w:after="0"/>
              <w:jc w:val="both"/>
              <w:rPr>
                <w:rStyle w:val="TableText"/>
              </w:rPr>
            </w:pPr>
            <w:hyperlink r:id="rId14" w:history="1">
              <w:r w:rsidR="006A513D" w:rsidRPr="00835D9B">
                <w:rPr>
                  <w:rStyle w:val="Hyperlink"/>
                  <w:lang w:val="en-IE"/>
                </w:rPr>
                <w:t>Capacity Market Code</w:t>
              </w:r>
            </w:hyperlink>
          </w:p>
        </w:tc>
      </w:tr>
      <w:tr w:rsidR="006A513D" w:rsidRPr="00785B6A" w:rsidTr="006A513D">
        <w:tc>
          <w:tcPr>
            <w:tcW w:w="5000" w:type="pct"/>
            <w:vAlign w:val="center"/>
          </w:tcPr>
          <w:p w:rsidR="006A513D" w:rsidRPr="006A513D" w:rsidRDefault="007D2BB1" w:rsidP="00B35AB2">
            <w:pPr>
              <w:autoSpaceDE w:val="0"/>
              <w:autoSpaceDN w:val="0"/>
              <w:adjustRightInd w:val="0"/>
              <w:spacing w:line="240" w:lineRule="auto"/>
              <w:rPr>
                <w:rFonts w:ascii="Times New Roman" w:eastAsiaTheme="minorHAnsi" w:hAnsi="Times New Roman"/>
                <w:sz w:val="22"/>
                <w:szCs w:val="22"/>
                <w:lang w:bidi="ar-SA"/>
              </w:rPr>
            </w:pPr>
            <w:hyperlink r:id="rId15" w:history="1">
              <w:r w:rsidR="000576D5">
                <w:rPr>
                  <w:rStyle w:val="Hyperlink"/>
                  <w:lang w:val="en-US"/>
                </w:rPr>
                <w:t>CMC_11_18 Long Stop Date</w:t>
              </w:r>
            </w:hyperlink>
          </w:p>
        </w:tc>
      </w:tr>
      <w:tr w:rsidR="006A513D" w:rsidRPr="00785B6A" w:rsidTr="006A513D">
        <w:tc>
          <w:tcPr>
            <w:tcW w:w="5000" w:type="pct"/>
            <w:vAlign w:val="center"/>
          </w:tcPr>
          <w:p w:rsidR="006A513D" w:rsidRPr="006A513D" w:rsidRDefault="007D2BB1" w:rsidP="00B35AB2">
            <w:pPr>
              <w:autoSpaceDE w:val="0"/>
              <w:autoSpaceDN w:val="0"/>
              <w:adjustRightInd w:val="0"/>
              <w:spacing w:line="240" w:lineRule="auto"/>
              <w:rPr>
                <w:rFonts w:ascii="Times New Roman" w:eastAsiaTheme="minorHAnsi" w:hAnsi="Times New Roman"/>
                <w:sz w:val="22"/>
                <w:szCs w:val="22"/>
                <w:lang w:bidi="ar-SA"/>
              </w:rPr>
            </w:pPr>
            <w:hyperlink r:id="rId16" w:history="1">
              <w:r w:rsidR="000576D5">
                <w:rPr>
                  <w:rStyle w:val="Hyperlink"/>
                  <w:lang w:val="en-US"/>
                </w:rPr>
                <w:t>CMC_12_18 Tolerance Class</w:t>
              </w:r>
            </w:hyperlink>
          </w:p>
        </w:tc>
      </w:tr>
      <w:tr w:rsidR="006A513D" w:rsidRPr="00785B6A" w:rsidTr="006A513D">
        <w:tc>
          <w:tcPr>
            <w:tcW w:w="5000" w:type="pct"/>
            <w:vAlign w:val="center"/>
          </w:tcPr>
          <w:p w:rsidR="006A513D" w:rsidRPr="006A513D" w:rsidRDefault="007D2BB1" w:rsidP="00B35AB2">
            <w:pPr>
              <w:autoSpaceDE w:val="0"/>
              <w:autoSpaceDN w:val="0"/>
              <w:adjustRightInd w:val="0"/>
              <w:spacing w:line="240" w:lineRule="auto"/>
              <w:rPr>
                <w:rFonts w:ascii="Times New Roman" w:eastAsiaTheme="minorHAnsi" w:hAnsi="Times New Roman"/>
                <w:sz w:val="22"/>
                <w:szCs w:val="22"/>
                <w:lang w:bidi="ar-SA"/>
              </w:rPr>
            </w:pPr>
            <w:hyperlink r:id="rId17" w:history="1">
              <w:r w:rsidR="000576D5">
                <w:rPr>
                  <w:rStyle w:val="Hyperlink"/>
                  <w:lang w:val="en-US"/>
                </w:rPr>
                <w:t>CMC_13_18 Modification Letter of Credit</w:t>
              </w:r>
            </w:hyperlink>
          </w:p>
        </w:tc>
      </w:tr>
    </w:tbl>
    <w:p w:rsidR="009A4E12" w:rsidRDefault="009A4E12" w:rsidP="00DD19DF">
      <w:pPr>
        <w:pStyle w:val="UntitledHeading"/>
        <w:jc w:val="both"/>
      </w:pPr>
    </w:p>
    <w:p w:rsidR="00106178" w:rsidRPr="00D473CE" w:rsidRDefault="00D473CE" w:rsidP="00DD19DF">
      <w:pPr>
        <w:pStyle w:val="UntitledHeading"/>
        <w:jc w:val="both"/>
      </w:pPr>
      <w:r>
        <w:t>I</w:t>
      </w:r>
      <w:r w:rsidR="00DD19DF" w:rsidRPr="00632A47">
        <w:t>n Attendance</w:t>
      </w:r>
    </w:p>
    <w:tbl>
      <w:tblPr>
        <w:tblpPr w:leftFromText="180" w:rightFromText="180" w:vertAnchor="text"/>
        <w:tblW w:w="9747" w:type="dxa"/>
        <w:tblCellMar>
          <w:left w:w="0" w:type="dxa"/>
          <w:right w:w="0" w:type="dxa"/>
        </w:tblCellMar>
        <w:tblLook w:val="04A0" w:firstRow="1" w:lastRow="0" w:firstColumn="1" w:lastColumn="0" w:noHBand="0" w:noVBand="1"/>
      </w:tblPr>
      <w:tblGrid>
        <w:gridCol w:w="4928"/>
        <w:gridCol w:w="4819"/>
      </w:tblGrid>
      <w:tr w:rsidR="001062E8" w:rsidRPr="00D473CE" w:rsidTr="00D64132">
        <w:trPr>
          <w:trHeight w:val="255"/>
        </w:trPr>
        <w:tc>
          <w:tcPr>
            <w:tcW w:w="492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1062E8" w:rsidRPr="00D473CE" w:rsidRDefault="001062E8" w:rsidP="00D64132">
            <w:pPr>
              <w:spacing w:before="0" w:line="240" w:lineRule="auto"/>
              <w:rPr>
                <w:rFonts w:eastAsiaTheme="minorHAnsi" w:cs="Arial"/>
                <w:b/>
                <w:bCs/>
                <w:color w:val="000000"/>
                <w:sz w:val="18"/>
                <w:szCs w:val="18"/>
              </w:rPr>
            </w:pPr>
            <w:r w:rsidRPr="00D473CE">
              <w:rPr>
                <w:rFonts w:cs="Arial"/>
                <w:b/>
                <w:bCs/>
                <w:color w:val="000000"/>
                <w:sz w:val="18"/>
                <w:szCs w:val="18"/>
              </w:rPr>
              <w:t>Name</w:t>
            </w:r>
          </w:p>
        </w:tc>
        <w:tc>
          <w:tcPr>
            <w:tcW w:w="481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1062E8" w:rsidRPr="00D473CE" w:rsidRDefault="001062E8" w:rsidP="00D64132">
            <w:pPr>
              <w:spacing w:before="0" w:line="240" w:lineRule="auto"/>
              <w:rPr>
                <w:rFonts w:eastAsiaTheme="minorHAnsi" w:cs="Arial"/>
                <w:b/>
                <w:bCs/>
                <w:color w:val="000000"/>
                <w:sz w:val="18"/>
                <w:szCs w:val="18"/>
              </w:rPr>
            </w:pPr>
            <w:r w:rsidRPr="00D473CE">
              <w:rPr>
                <w:rFonts w:cs="Arial"/>
                <w:b/>
                <w:bCs/>
                <w:color w:val="000000"/>
                <w:sz w:val="18"/>
                <w:szCs w:val="18"/>
              </w:rPr>
              <w:t>Company</w:t>
            </w:r>
          </w:p>
        </w:tc>
      </w:tr>
      <w:tr w:rsidR="000576D5"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576D5" w:rsidRPr="00D71963" w:rsidRDefault="000576D5" w:rsidP="00163813">
            <w:pPr>
              <w:rPr>
                <w:rFonts w:cs="Arial"/>
              </w:rPr>
            </w:pPr>
            <w:r>
              <w:rPr>
                <w:rFonts w:cs="Arial"/>
              </w:rPr>
              <w:t>Emeka Chukwureh</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576D5" w:rsidRPr="00D71963" w:rsidRDefault="000576D5" w:rsidP="00163813">
            <w:pPr>
              <w:rPr>
                <w:rFonts w:cs="Arial"/>
              </w:rPr>
            </w:pPr>
            <w:proofErr w:type="spellStart"/>
            <w:r>
              <w:rPr>
                <w:rFonts w:cs="Arial"/>
              </w:rPr>
              <w:t>EnerNOC</w:t>
            </w:r>
            <w:proofErr w:type="spellEnd"/>
          </w:p>
        </w:tc>
      </w:tr>
      <w:tr w:rsidR="000576D5"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576D5" w:rsidRPr="00D71963" w:rsidRDefault="000576D5" w:rsidP="00163813">
            <w:pPr>
              <w:rPr>
                <w:rFonts w:cs="Arial"/>
              </w:rPr>
            </w:pPr>
            <w:r>
              <w:rPr>
                <w:rFonts w:cs="Arial"/>
              </w:rPr>
              <w:t>Brian Mongan</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576D5" w:rsidRPr="00D71963" w:rsidRDefault="000576D5" w:rsidP="00163813">
            <w:pPr>
              <w:rPr>
                <w:rFonts w:cs="Arial"/>
              </w:rPr>
            </w:pPr>
            <w:r>
              <w:rPr>
                <w:rFonts w:cs="Arial"/>
              </w:rPr>
              <w:t>AES UK &amp; Ireland</w:t>
            </w:r>
          </w:p>
        </w:tc>
      </w:tr>
      <w:tr w:rsidR="000576D5"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576D5" w:rsidRDefault="000576D5" w:rsidP="00163813">
            <w:pPr>
              <w:rPr>
                <w:rFonts w:cs="Arial"/>
              </w:rPr>
            </w:pPr>
            <w:r>
              <w:rPr>
                <w:rFonts w:cs="Arial"/>
              </w:rPr>
              <w:t>John Casey</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576D5" w:rsidRDefault="000576D5" w:rsidP="00163813">
            <w:pPr>
              <w:rPr>
                <w:rFonts w:cs="Arial"/>
              </w:rPr>
            </w:pPr>
            <w:proofErr w:type="spellStart"/>
            <w:r>
              <w:rPr>
                <w:rFonts w:cs="Arial"/>
              </w:rPr>
              <w:t>Tynagh</w:t>
            </w:r>
            <w:proofErr w:type="spellEnd"/>
            <w:r>
              <w:rPr>
                <w:rFonts w:cs="Arial"/>
              </w:rPr>
              <w:t xml:space="preserve"> Energy</w:t>
            </w:r>
          </w:p>
        </w:tc>
      </w:tr>
      <w:tr w:rsidR="000576D5"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576D5" w:rsidRPr="001C29ED" w:rsidRDefault="000576D5" w:rsidP="00163813">
            <w:pPr>
              <w:rPr>
                <w:rFonts w:cs="Arial"/>
              </w:rPr>
            </w:pPr>
            <w:r>
              <w:rPr>
                <w:rFonts w:cs="Arial"/>
              </w:rPr>
              <w:t>Carol Doyle</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576D5" w:rsidRPr="001C29ED" w:rsidRDefault="000576D5" w:rsidP="00163813">
            <w:pPr>
              <w:rPr>
                <w:rFonts w:cs="Arial"/>
              </w:rPr>
            </w:pPr>
            <w:proofErr w:type="spellStart"/>
            <w:r>
              <w:rPr>
                <w:rFonts w:cs="Arial"/>
              </w:rPr>
              <w:t>Flogas</w:t>
            </w:r>
            <w:proofErr w:type="spellEnd"/>
          </w:p>
        </w:tc>
      </w:tr>
      <w:tr w:rsidR="000576D5"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576D5" w:rsidRPr="001C29ED" w:rsidRDefault="000576D5" w:rsidP="00163813">
            <w:pPr>
              <w:rPr>
                <w:rFonts w:cs="Arial"/>
              </w:rPr>
            </w:pPr>
            <w:r>
              <w:rPr>
                <w:rFonts w:cs="Arial"/>
              </w:rPr>
              <w:t>Sinead O’Hare</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576D5" w:rsidRPr="001C29ED" w:rsidRDefault="000576D5" w:rsidP="00163813">
            <w:pPr>
              <w:rPr>
                <w:rFonts w:cs="Arial"/>
              </w:rPr>
            </w:pPr>
            <w:r>
              <w:rPr>
                <w:rFonts w:cs="Arial"/>
              </w:rPr>
              <w:t>Power NI PPB</w:t>
            </w:r>
          </w:p>
        </w:tc>
      </w:tr>
      <w:tr w:rsidR="000576D5"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576D5" w:rsidRDefault="000576D5" w:rsidP="00163813">
            <w:pPr>
              <w:rPr>
                <w:rFonts w:cs="Arial"/>
              </w:rPr>
            </w:pPr>
            <w:r>
              <w:rPr>
                <w:rFonts w:cs="Arial"/>
              </w:rPr>
              <w:t>Aodhagan Downey</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576D5" w:rsidRDefault="000576D5" w:rsidP="00163813">
            <w:pPr>
              <w:rPr>
                <w:rFonts w:cs="Arial"/>
              </w:rPr>
            </w:pPr>
            <w:r>
              <w:rPr>
                <w:rFonts w:cs="Arial"/>
              </w:rPr>
              <w:t>EIRGRID</w:t>
            </w:r>
          </w:p>
        </w:tc>
      </w:tr>
      <w:tr w:rsidR="000576D5"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576D5" w:rsidRPr="00D71963" w:rsidRDefault="000576D5" w:rsidP="00163813">
            <w:pPr>
              <w:rPr>
                <w:rFonts w:cs="Arial"/>
              </w:rPr>
            </w:pPr>
            <w:r>
              <w:rPr>
                <w:rFonts w:cs="Arial"/>
              </w:rPr>
              <w:t>Paul Bell</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576D5" w:rsidRPr="00D71963" w:rsidRDefault="000576D5" w:rsidP="00163813">
            <w:pPr>
              <w:rPr>
                <w:rFonts w:cs="Arial"/>
              </w:rPr>
            </w:pPr>
            <w:proofErr w:type="spellStart"/>
            <w:r>
              <w:rPr>
                <w:rFonts w:cs="Arial"/>
              </w:rPr>
              <w:t>Uregni</w:t>
            </w:r>
            <w:proofErr w:type="spellEnd"/>
          </w:p>
        </w:tc>
      </w:tr>
      <w:tr w:rsidR="000576D5" w:rsidRPr="00D473CE" w:rsidTr="00163813">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576D5" w:rsidRPr="00D71963" w:rsidRDefault="000576D5" w:rsidP="00163813">
            <w:pPr>
              <w:rPr>
                <w:rFonts w:cs="Arial"/>
              </w:rPr>
            </w:pPr>
            <w:r>
              <w:rPr>
                <w:rFonts w:cs="Arial"/>
              </w:rPr>
              <w:t xml:space="preserve">Stuart </w:t>
            </w:r>
            <w:proofErr w:type="spellStart"/>
            <w:r>
              <w:rPr>
                <w:rFonts w:cs="Arial"/>
              </w:rPr>
              <w:t>Ffoulkes</w:t>
            </w:r>
            <w:proofErr w:type="spellEnd"/>
          </w:p>
        </w:tc>
        <w:tc>
          <w:tcPr>
            <w:tcW w:w="4819" w:type="dxa"/>
            <w:tcBorders>
              <w:top w:val="nil"/>
              <w:left w:val="nil"/>
              <w:bottom w:val="single" w:sz="8" w:space="0" w:color="auto"/>
              <w:right w:val="single" w:sz="8" w:space="0" w:color="auto"/>
            </w:tcBorders>
            <w:noWrap/>
            <w:tcMar>
              <w:top w:w="0" w:type="dxa"/>
              <w:left w:w="108" w:type="dxa"/>
              <w:bottom w:w="0" w:type="dxa"/>
              <w:right w:w="108" w:type="dxa"/>
            </w:tcMar>
            <w:hideMark/>
          </w:tcPr>
          <w:p w:rsidR="000576D5" w:rsidRDefault="000576D5" w:rsidP="00163813">
            <w:proofErr w:type="spellStart"/>
            <w:r w:rsidRPr="009E13E6">
              <w:rPr>
                <w:rFonts w:cs="Arial"/>
              </w:rPr>
              <w:t>Uregni</w:t>
            </w:r>
            <w:proofErr w:type="spellEnd"/>
          </w:p>
        </w:tc>
      </w:tr>
      <w:tr w:rsidR="000576D5"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576D5" w:rsidRPr="00D71963" w:rsidRDefault="000576D5" w:rsidP="00163813">
            <w:pPr>
              <w:rPr>
                <w:rFonts w:cs="Arial"/>
              </w:rPr>
            </w:pPr>
            <w:r>
              <w:rPr>
                <w:rFonts w:cs="Arial"/>
              </w:rPr>
              <w:t>William Carr</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576D5" w:rsidRPr="00D71963" w:rsidRDefault="000576D5" w:rsidP="00163813">
            <w:pPr>
              <w:rPr>
                <w:rFonts w:cs="Arial"/>
              </w:rPr>
            </w:pPr>
            <w:r>
              <w:rPr>
                <w:rFonts w:cs="Arial"/>
              </w:rPr>
              <w:t>ESB GWN</w:t>
            </w:r>
          </w:p>
        </w:tc>
      </w:tr>
      <w:tr w:rsidR="00952020"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52020" w:rsidRDefault="00952020" w:rsidP="00163813">
            <w:pPr>
              <w:rPr>
                <w:rFonts w:cs="Arial"/>
              </w:rPr>
            </w:pPr>
            <w:r>
              <w:rPr>
                <w:rFonts w:cs="Arial"/>
              </w:rPr>
              <w:t>Kevin Lenaghan</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52020" w:rsidRDefault="00952020" w:rsidP="00163813">
            <w:pPr>
              <w:rPr>
                <w:rFonts w:cs="Arial"/>
              </w:rPr>
            </w:pPr>
            <w:proofErr w:type="spellStart"/>
            <w:r>
              <w:rPr>
                <w:rFonts w:cs="Arial"/>
              </w:rPr>
              <w:t>Uregni</w:t>
            </w:r>
            <w:proofErr w:type="spellEnd"/>
          </w:p>
        </w:tc>
      </w:tr>
      <w:tr w:rsidR="00952020" w:rsidRPr="00D473CE" w:rsidTr="00D64132">
        <w:trPr>
          <w:trHeight w:val="255"/>
        </w:trPr>
        <w:tc>
          <w:tcPr>
            <w:tcW w:w="49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52020" w:rsidRDefault="00952020" w:rsidP="00163813">
            <w:pPr>
              <w:rPr>
                <w:rFonts w:cs="Arial"/>
              </w:rPr>
            </w:pPr>
            <w:r>
              <w:rPr>
                <w:rFonts w:cs="Arial"/>
              </w:rPr>
              <w:t xml:space="preserve">Brian </w:t>
            </w:r>
            <w:proofErr w:type="spellStart"/>
            <w:r>
              <w:rPr>
                <w:rFonts w:cs="Arial"/>
              </w:rPr>
              <w:t>Laruin</w:t>
            </w:r>
            <w:proofErr w:type="spellEnd"/>
          </w:p>
        </w:tc>
        <w:tc>
          <w:tcPr>
            <w:tcW w:w="4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52020" w:rsidRDefault="00952020" w:rsidP="00163813">
            <w:pPr>
              <w:rPr>
                <w:rFonts w:cs="Arial"/>
              </w:rPr>
            </w:pPr>
            <w:proofErr w:type="spellStart"/>
            <w:r>
              <w:rPr>
                <w:rFonts w:cs="Arial"/>
              </w:rPr>
              <w:t>Bord</w:t>
            </w:r>
            <w:proofErr w:type="spellEnd"/>
            <w:r>
              <w:rPr>
                <w:rFonts w:cs="Arial"/>
              </w:rPr>
              <w:t xml:space="preserve"> </w:t>
            </w:r>
            <w:proofErr w:type="spellStart"/>
            <w:r>
              <w:rPr>
                <w:rFonts w:cs="Arial"/>
              </w:rPr>
              <w:t>Gais</w:t>
            </w:r>
            <w:proofErr w:type="spellEnd"/>
          </w:p>
        </w:tc>
      </w:tr>
      <w:tr w:rsidR="000576D5" w:rsidRPr="00D473CE" w:rsidTr="009A4E12">
        <w:trPr>
          <w:trHeight w:val="255"/>
        </w:trPr>
        <w:tc>
          <w:tcPr>
            <w:tcW w:w="49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0576D5" w:rsidRDefault="000576D5" w:rsidP="00163813">
            <w:pPr>
              <w:rPr>
                <w:rFonts w:cs="Arial"/>
              </w:rPr>
            </w:pPr>
            <w:r>
              <w:rPr>
                <w:rFonts w:cs="Arial"/>
              </w:rPr>
              <w:t xml:space="preserve">Esther </w:t>
            </w:r>
            <w:proofErr w:type="spellStart"/>
            <w:r>
              <w:rPr>
                <w:rFonts w:cs="Arial"/>
              </w:rPr>
              <w:t>Tuohey</w:t>
            </w:r>
            <w:proofErr w:type="spellEnd"/>
          </w:p>
        </w:tc>
        <w:tc>
          <w:tcPr>
            <w:tcW w:w="48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0576D5" w:rsidRDefault="000576D5" w:rsidP="00163813">
            <w:pPr>
              <w:rPr>
                <w:rFonts w:cs="Arial"/>
              </w:rPr>
            </w:pPr>
            <w:r>
              <w:rPr>
                <w:rFonts w:cs="Arial"/>
              </w:rPr>
              <w:t>Secretariat</w:t>
            </w:r>
          </w:p>
        </w:tc>
      </w:tr>
      <w:tr w:rsidR="000576D5" w:rsidRPr="00D473CE" w:rsidTr="009A4E12">
        <w:trPr>
          <w:trHeight w:val="255"/>
        </w:trPr>
        <w:tc>
          <w:tcPr>
            <w:tcW w:w="49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576D5" w:rsidRPr="00D71963" w:rsidRDefault="000576D5" w:rsidP="00163813">
            <w:pPr>
              <w:rPr>
                <w:rFonts w:cs="Arial"/>
              </w:rPr>
            </w:pPr>
            <w:r>
              <w:rPr>
                <w:rFonts w:cs="Arial"/>
              </w:rPr>
              <w:t>Sandra Linnane</w:t>
            </w:r>
          </w:p>
        </w:tc>
        <w:tc>
          <w:tcPr>
            <w:tcW w:w="48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576D5" w:rsidRDefault="000576D5" w:rsidP="00163813">
            <w:pPr>
              <w:rPr>
                <w:rFonts w:cs="Arial"/>
              </w:rPr>
            </w:pPr>
            <w:r>
              <w:rPr>
                <w:rFonts w:cs="Arial"/>
              </w:rPr>
              <w:t>Secretariat</w:t>
            </w:r>
          </w:p>
        </w:tc>
      </w:tr>
      <w:tr w:rsidR="000576D5" w:rsidRPr="00D473CE" w:rsidTr="009A4E12">
        <w:trPr>
          <w:trHeight w:val="255"/>
        </w:trPr>
        <w:tc>
          <w:tcPr>
            <w:tcW w:w="49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576D5" w:rsidRDefault="000576D5" w:rsidP="00163813">
            <w:pPr>
              <w:rPr>
                <w:rFonts w:cs="Arial"/>
              </w:rPr>
            </w:pPr>
            <w:r>
              <w:rPr>
                <w:rFonts w:cs="Arial"/>
              </w:rPr>
              <w:t>Christopher Goodman</w:t>
            </w:r>
          </w:p>
        </w:tc>
        <w:tc>
          <w:tcPr>
            <w:tcW w:w="48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0576D5" w:rsidRDefault="000576D5" w:rsidP="00163813">
            <w:pPr>
              <w:rPr>
                <w:rFonts w:cs="Arial"/>
              </w:rPr>
            </w:pPr>
            <w:r>
              <w:rPr>
                <w:rFonts w:cs="Arial"/>
              </w:rPr>
              <w:t>MO Member</w:t>
            </w:r>
          </w:p>
        </w:tc>
      </w:tr>
    </w:tbl>
    <w:p w:rsidR="00D64132" w:rsidRDefault="00D64132" w:rsidP="00D64132">
      <w:pPr>
        <w:jc w:val="both"/>
      </w:pPr>
    </w:p>
    <w:p w:rsidR="00D64132" w:rsidRDefault="00D64132" w:rsidP="00D64132">
      <w:pPr>
        <w:jc w:val="both"/>
      </w:pPr>
    </w:p>
    <w:p w:rsidR="00D64132" w:rsidRDefault="00D64132" w:rsidP="00D64132">
      <w:pPr>
        <w:jc w:val="both"/>
      </w:pPr>
    </w:p>
    <w:p w:rsidR="00EE49BE" w:rsidRPr="00311BC2" w:rsidRDefault="00EE49BE" w:rsidP="00EE49BE">
      <w:pPr>
        <w:jc w:val="both"/>
        <w:rPr>
          <w:rFonts w:cs="Arial"/>
        </w:rPr>
      </w:pPr>
    </w:p>
    <w:p w:rsidR="008D117A" w:rsidRPr="004714B4" w:rsidRDefault="008D117A" w:rsidP="00DD19DF">
      <w:pPr>
        <w:jc w:val="both"/>
        <w:rPr>
          <w:rFonts w:cs="Arial"/>
          <w:highlight w:val="yellow"/>
        </w:rPr>
      </w:pPr>
    </w:p>
    <w:p w:rsidR="00963145" w:rsidRPr="004714B4" w:rsidRDefault="00963145" w:rsidP="00DD19DF">
      <w:pPr>
        <w:jc w:val="both"/>
        <w:rPr>
          <w:rFonts w:cs="Arial"/>
          <w:b/>
          <w:highlight w:val="yellow"/>
        </w:rPr>
      </w:pPr>
    </w:p>
    <w:p w:rsidR="00404977" w:rsidRPr="004714B4" w:rsidRDefault="00404977" w:rsidP="00DD19DF">
      <w:pPr>
        <w:jc w:val="both"/>
        <w:rPr>
          <w:rFonts w:cs="Arial"/>
          <w:b/>
          <w:highlight w:val="yellow"/>
        </w:rPr>
      </w:pPr>
    </w:p>
    <w:p w:rsidR="00624437" w:rsidRDefault="00C00147" w:rsidP="00F03541">
      <w:pPr>
        <w:pStyle w:val="Heading1"/>
      </w:pPr>
      <w:bookmarkStart w:id="4" w:name="_Toc525215496"/>
      <w:r>
        <w:lastRenderedPageBreak/>
        <w:t>CMC_11</w:t>
      </w:r>
      <w:r w:rsidR="00DE2A12">
        <w:t xml:space="preserve">_18 </w:t>
      </w:r>
      <w:r>
        <w:t>long stop date</w:t>
      </w:r>
      <w:bookmarkEnd w:id="4"/>
    </w:p>
    <w:p w:rsidR="00C73FD1" w:rsidRPr="00932AB7" w:rsidRDefault="00DE2A12" w:rsidP="00932AB7">
      <w:pPr>
        <w:pStyle w:val="Heading2"/>
        <w:jc w:val="both"/>
      </w:pPr>
      <w:bookmarkStart w:id="5" w:name="_Toc514764231"/>
      <w:bookmarkStart w:id="6" w:name="_Toc525215497"/>
      <w:r w:rsidRPr="00932AB7">
        <w:t>Discussion</w:t>
      </w:r>
      <w:bookmarkEnd w:id="5"/>
      <w:bookmarkEnd w:id="6"/>
    </w:p>
    <w:p w:rsidR="00EC16EA" w:rsidRDefault="00EC16EA" w:rsidP="00802DBD">
      <w:r>
        <w:t>RAs presented Modification Proposal.</w:t>
      </w:r>
    </w:p>
    <w:p w:rsidR="00C00147" w:rsidRDefault="00163813" w:rsidP="00802DBD">
      <w:r>
        <w:t>1</w:t>
      </w:r>
      <w:r w:rsidRPr="00163813">
        <w:rPr>
          <w:vertAlign w:val="superscript"/>
        </w:rPr>
        <w:t>st</w:t>
      </w:r>
      <w:r>
        <w:t xml:space="preserve"> Decision</w:t>
      </w:r>
    </w:p>
    <w:p w:rsidR="00C00147" w:rsidRDefault="00163813" w:rsidP="00802DBD">
      <w:r>
        <w:t xml:space="preserve">RAs </w:t>
      </w:r>
      <w:r w:rsidR="00E81190">
        <w:t>explained that the original capacity timeline is 18 months and this</w:t>
      </w:r>
      <w:r w:rsidR="00FD23EA">
        <w:t xml:space="preserve"> only works for a T-4 auction. Th</w:t>
      </w:r>
      <w:r w:rsidR="00E81190">
        <w:t>is does not work for a T-1 auction. Single year contract works better giving an extra month to consumers which is invaluable and ensures they are getting what they paid for.</w:t>
      </w:r>
    </w:p>
    <w:p w:rsidR="00C00147" w:rsidRDefault="00E81190" w:rsidP="00802DBD">
      <w:r>
        <w:t>2</w:t>
      </w:r>
      <w:r w:rsidRPr="00E81190">
        <w:rPr>
          <w:vertAlign w:val="superscript"/>
        </w:rPr>
        <w:t>nd</w:t>
      </w:r>
      <w:r>
        <w:t xml:space="preserve"> Decision</w:t>
      </w:r>
    </w:p>
    <w:p w:rsidR="00C00147" w:rsidRDefault="00E81190" w:rsidP="00802DBD">
      <w:r>
        <w:t>The substantial financial completion period is a separate period and related issue to t</w:t>
      </w:r>
      <w:r w:rsidR="009400B3">
        <w:t>he above. T-1 was 13 weeks to 2 months before. This makes sense based on timing. The auction for T-4 happens automatically and with T-1 to T-3 it happens when the RAs instruct it.</w:t>
      </w:r>
    </w:p>
    <w:p w:rsidR="00C00147" w:rsidRDefault="009400B3" w:rsidP="00802DBD">
      <w:r>
        <w:t>D.2.1.3.A</w:t>
      </w:r>
    </w:p>
    <w:p w:rsidR="00B573F9" w:rsidRDefault="009400B3" w:rsidP="00802DBD">
      <w:r>
        <w:t>The term Substantial Financial Close Period will now be updated to Substantial Financial Completion Period. The Long Stop Date will have a fixed period depending on the auction. The SEM 18-033 is implementing the design.</w:t>
      </w:r>
    </w:p>
    <w:p w:rsidR="00D54F24" w:rsidRDefault="00B573F9" w:rsidP="00802DBD">
      <w:r>
        <w:t>Confirmation given that the</w:t>
      </w:r>
      <w:r w:rsidR="00D54F24">
        <w:t xml:space="preserve"> timeline for this would be for the T-4 auction and </w:t>
      </w:r>
      <w:r w:rsidR="00B3142A">
        <w:t>will apply to the next auction – not retrospective.</w:t>
      </w:r>
    </w:p>
    <w:p w:rsidR="00EC16EA" w:rsidRDefault="00EC16EA" w:rsidP="00802DBD">
      <w:proofErr w:type="gramStart"/>
      <w:r>
        <w:t>Pres</w:t>
      </w:r>
      <w:r w:rsidR="00831077">
        <w:t xml:space="preserve">entation Material available </w:t>
      </w:r>
      <w:hyperlink r:id="rId18" w:history="1">
        <w:r w:rsidR="005E0014" w:rsidRPr="00AD499A">
          <w:rPr>
            <w:rStyle w:val="Hyperlink"/>
          </w:rPr>
          <w:t>here</w:t>
        </w:r>
      </w:hyperlink>
      <w:r w:rsidR="005E0014">
        <w:t>.</w:t>
      </w:r>
      <w:proofErr w:type="gramEnd"/>
    </w:p>
    <w:p w:rsidR="00932AB7" w:rsidRDefault="00C00147" w:rsidP="00932AB7">
      <w:pPr>
        <w:pStyle w:val="Heading1"/>
        <w:pageBreakBefore w:val="0"/>
      </w:pPr>
      <w:bookmarkStart w:id="7" w:name="_Toc525215498"/>
      <w:r>
        <w:t>CMC_12</w:t>
      </w:r>
      <w:r w:rsidR="00932AB7">
        <w:t>_18</w:t>
      </w:r>
      <w:r>
        <w:t>tolerance class</w:t>
      </w:r>
      <w:bookmarkEnd w:id="7"/>
    </w:p>
    <w:p w:rsidR="004C359D" w:rsidRPr="00932AB7" w:rsidRDefault="004C359D" w:rsidP="004C359D">
      <w:pPr>
        <w:pStyle w:val="Heading2"/>
        <w:jc w:val="both"/>
      </w:pPr>
      <w:bookmarkStart w:id="8" w:name="_Toc514764234"/>
      <w:bookmarkStart w:id="9" w:name="_Toc525215499"/>
      <w:r w:rsidRPr="00932AB7">
        <w:t>Discussion</w:t>
      </w:r>
      <w:bookmarkEnd w:id="8"/>
      <w:bookmarkEnd w:id="9"/>
    </w:p>
    <w:p w:rsidR="00EC16EA" w:rsidRDefault="00D642D2" w:rsidP="008F5A96">
      <w:r>
        <w:t>RAs</w:t>
      </w:r>
      <w:r w:rsidR="00EC16EA">
        <w:t xml:space="preserve"> presented Modification Proposal.</w:t>
      </w:r>
    </w:p>
    <w:p w:rsidR="00C00147" w:rsidRDefault="00B3142A" w:rsidP="008F5A96">
      <w:r>
        <w:t>RAs confirmed that the above was an improved technique for calculating DE rating for storage capacity. The current drafting of the code does not allow this decision to be implemented. Tolerance Class will be defined by the RAs. The timing for this will be after the current auction.</w:t>
      </w:r>
    </w:p>
    <w:p w:rsidR="00B3142A" w:rsidRPr="00B3142A" w:rsidRDefault="00B3142A" w:rsidP="008F5A96">
      <w:pPr>
        <w:rPr>
          <w:u w:val="single"/>
        </w:rPr>
      </w:pPr>
      <w:r w:rsidRPr="00B3142A">
        <w:rPr>
          <w:u w:val="single"/>
        </w:rPr>
        <w:t xml:space="preserve">The changes to implementation </w:t>
      </w:r>
    </w:p>
    <w:p w:rsidR="00B3142A" w:rsidRDefault="00B3142A" w:rsidP="009C35BB">
      <w:pPr>
        <w:spacing w:before="0" w:after="0"/>
      </w:pPr>
      <w:r>
        <w:t>Reports on tolerance class rather than technology class</w:t>
      </w:r>
    </w:p>
    <w:p w:rsidR="00B3142A" w:rsidRDefault="00B3142A" w:rsidP="009C35BB">
      <w:pPr>
        <w:spacing w:before="0" w:after="0"/>
      </w:pPr>
      <w:r>
        <w:t>Introducing extra concept of tolerance class</w:t>
      </w:r>
    </w:p>
    <w:p w:rsidR="00B3142A" w:rsidRDefault="00B3142A" w:rsidP="009C35BB">
      <w:pPr>
        <w:spacing w:before="0" w:after="0"/>
      </w:pPr>
      <w:r>
        <w:t>Better option than continually correcting the technology class</w:t>
      </w:r>
    </w:p>
    <w:p w:rsidR="00B3142A" w:rsidRDefault="00B3142A" w:rsidP="009C35BB">
      <w:pPr>
        <w:spacing w:before="0" w:after="0"/>
      </w:pPr>
      <w:r>
        <w:t>There was a question raised on how the tolerance class would be found. Was suggested that gas and steam turbines would be run together with one unlimited and the other one hour limited to find the best way.</w:t>
      </w:r>
    </w:p>
    <w:p w:rsidR="009C35BB" w:rsidRDefault="009C35BB" w:rsidP="009C35BB">
      <w:pPr>
        <w:spacing w:before="0" w:after="0"/>
        <w:rPr>
          <w:u w:val="single"/>
        </w:rPr>
      </w:pPr>
    </w:p>
    <w:p w:rsidR="00063303" w:rsidRPr="00063303" w:rsidRDefault="00063303" w:rsidP="009C35BB">
      <w:pPr>
        <w:spacing w:before="0" w:after="0"/>
        <w:rPr>
          <w:u w:val="single"/>
        </w:rPr>
      </w:pPr>
      <w:proofErr w:type="gramStart"/>
      <w:r w:rsidRPr="00063303">
        <w:rPr>
          <w:u w:val="single"/>
        </w:rPr>
        <w:t>DSU – technology class in their own right.</w:t>
      </w:r>
      <w:proofErr w:type="gramEnd"/>
    </w:p>
    <w:p w:rsidR="00063303" w:rsidRDefault="00063303" w:rsidP="00063303">
      <w:pPr>
        <w:spacing w:before="0" w:after="0"/>
      </w:pPr>
      <w:r>
        <w:t>Only limited groups can apply Dectol</w:t>
      </w:r>
    </w:p>
    <w:p w:rsidR="00063303" w:rsidRDefault="00063303" w:rsidP="00063303">
      <w:pPr>
        <w:spacing w:before="0" w:after="0"/>
      </w:pPr>
      <w:r>
        <w:t>Emissions limited only</w:t>
      </w:r>
    </w:p>
    <w:p w:rsidR="00063303" w:rsidRDefault="00063303" w:rsidP="00063303">
      <w:pPr>
        <w:spacing w:before="0" w:after="0"/>
      </w:pPr>
      <w:r>
        <w:t>Dectol function of technology class</w:t>
      </w:r>
    </w:p>
    <w:p w:rsidR="00063303" w:rsidRDefault="00063303" w:rsidP="00063303">
      <w:pPr>
        <w:spacing w:before="0" w:after="0"/>
      </w:pPr>
    </w:p>
    <w:p w:rsidR="00063303" w:rsidRDefault="00063303" w:rsidP="00063303">
      <w:pPr>
        <w:spacing w:before="0" w:after="0"/>
        <w:rPr>
          <w:u w:val="single"/>
        </w:rPr>
      </w:pPr>
      <w:r>
        <w:rPr>
          <w:u w:val="single"/>
        </w:rPr>
        <w:t>How to qualify and how to apply</w:t>
      </w:r>
    </w:p>
    <w:p w:rsidR="00063303" w:rsidRDefault="00063303" w:rsidP="00063303">
      <w:pPr>
        <w:spacing w:before="0" w:after="0"/>
      </w:pPr>
      <w:r>
        <w:t>Set global set of rules</w:t>
      </w:r>
    </w:p>
    <w:p w:rsidR="00063303" w:rsidRDefault="00063303" w:rsidP="00063303">
      <w:pPr>
        <w:spacing w:before="0" w:after="0"/>
      </w:pPr>
      <w:r>
        <w:t>Set in advance what the rules are</w:t>
      </w:r>
    </w:p>
    <w:p w:rsidR="00063303" w:rsidRDefault="00063303" w:rsidP="00063303">
      <w:pPr>
        <w:spacing w:before="0" w:after="0"/>
      </w:pPr>
      <w:r>
        <w:t>This will be more transparent and will help participant</w:t>
      </w:r>
    </w:p>
    <w:p w:rsidR="00063303" w:rsidRDefault="00063303" w:rsidP="00063303">
      <w:pPr>
        <w:spacing w:before="0" w:after="0"/>
      </w:pPr>
      <w:r>
        <w:t>Number of dimensions to each unit</w:t>
      </w:r>
    </w:p>
    <w:p w:rsidR="00063303" w:rsidRDefault="00063303" w:rsidP="00063303">
      <w:pPr>
        <w:spacing w:before="0" w:after="0"/>
      </w:pPr>
      <w:r>
        <w:t>Structure and order to under complicate</w:t>
      </w:r>
    </w:p>
    <w:p w:rsidR="00B573F9" w:rsidRDefault="00B573F9" w:rsidP="00063303">
      <w:pPr>
        <w:spacing w:before="0" w:after="0"/>
      </w:pPr>
    </w:p>
    <w:p w:rsidR="00063303" w:rsidRPr="00063303" w:rsidRDefault="00063303" w:rsidP="00063303">
      <w:pPr>
        <w:spacing w:before="0" w:after="0"/>
      </w:pPr>
      <w:r>
        <w:t>A question was raised whether this will work in the new world. Was confirmed by the RAs that existing technology will be used and the new process handles capacity market units and it can apply at generator level and not just unit level.</w:t>
      </w:r>
    </w:p>
    <w:p w:rsidR="00C00147" w:rsidRDefault="00C00147" w:rsidP="00063303">
      <w:pPr>
        <w:spacing w:before="0" w:after="0"/>
      </w:pPr>
    </w:p>
    <w:p w:rsidR="00AD499A" w:rsidRDefault="009C35BB" w:rsidP="00B573F9">
      <w:pPr>
        <w:spacing w:before="0"/>
      </w:pPr>
      <w:r>
        <w:t>The timeline for this is the T-4 auction.</w:t>
      </w:r>
    </w:p>
    <w:p w:rsidR="00640760" w:rsidRDefault="00AD499A" w:rsidP="00640760">
      <w:proofErr w:type="gramStart"/>
      <w:r>
        <w:t xml:space="preserve">Presentation Material available </w:t>
      </w:r>
      <w:hyperlink r:id="rId19" w:history="1">
        <w:r w:rsidRPr="00AD499A">
          <w:rPr>
            <w:rStyle w:val="Hyperlink"/>
          </w:rPr>
          <w:t>here</w:t>
        </w:r>
      </w:hyperlink>
      <w:r>
        <w:t>.</w:t>
      </w:r>
      <w:proofErr w:type="gramEnd"/>
    </w:p>
    <w:p w:rsidR="00B573F9" w:rsidRDefault="00B573F9" w:rsidP="00640760"/>
    <w:p w:rsidR="00B573F9" w:rsidRDefault="00B573F9" w:rsidP="00640760"/>
    <w:p w:rsidR="00B573F9" w:rsidRDefault="00B573F9" w:rsidP="00640760"/>
    <w:p w:rsidR="00932AB7" w:rsidRDefault="00C00147" w:rsidP="00932AB7">
      <w:pPr>
        <w:pStyle w:val="Heading1"/>
        <w:pageBreakBefore w:val="0"/>
        <w:pBdr>
          <w:left w:val="single" w:sz="24" w:space="1" w:color="4F81BD"/>
        </w:pBdr>
      </w:pPr>
      <w:bookmarkStart w:id="10" w:name="_Toc525215500"/>
      <w:r>
        <w:t>CMC_13</w:t>
      </w:r>
      <w:r w:rsidR="00932AB7">
        <w:t xml:space="preserve">_18 </w:t>
      </w:r>
      <w:r>
        <w:t>modification letter of credit</w:t>
      </w:r>
      <w:bookmarkEnd w:id="10"/>
    </w:p>
    <w:p w:rsidR="004C359D" w:rsidRPr="00932AB7" w:rsidRDefault="004C359D" w:rsidP="004C359D">
      <w:pPr>
        <w:pStyle w:val="Heading2"/>
        <w:jc w:val="both"/>
      </w:pPr>
      <w:bookmarkStart w:id="11" w:name="_Toc514764237"/>
      <w:bookmarkStart w:id="12" w:name="_Toc525215501"/>
      <w:r w:rsidRPr="00932AB7">
        <w:t>Discussion</w:t>
      </w:r>
      <w:bookmarkEnd w:id="11"/>
      <w:bookmarkEnd w:id="12"/>
    </w:p>
    <w:p w:rsidR="00EC16EA" w:rsidRDefault="00EC16EA" w:rsidP="008F5A96">
      <w:r>
        <w:t>TSO presented Modification Proposal.</w:t>
      </w:r>
    </w:p>
    <w:p w:rsidR="00C00147" w:rsidRDefault="007B1F30" w:rsidP="008F5A96">
      <w:r>
        <w:t>Within Appendix H the guidance note referring to SO bank will be replaced by SEMO bank. Confirmed it will avoid confusion. Query was raised if maybe the reference was too general. Response was that on filling out this section, the bank that is actually being used will replace this.</w:t>
      </w:r>
    </w:p>
    <w:p w:rsidR="005F3AA1" w:rsidRDefault="00640760" w:rsidP="00640760">
      <w:proofErr w:type="gramStart"/>
      <w:r>
        <w:t xml:space="preserve">Presentation Material available </w:t>
      </w:r>
      <w:hyperlink r:id="rId20" w:history="1">
        <w:r w:rsidR="00AD499A" w:rsidRPr="00AD499A">
          <w:rPr>
            <w:rStyle w:val="Hyperlink"/>
          </w:rPr>
          <w:t>here</w:t>
        </w:r>
      </w:hyperlink>
      <w:r w:rsidR="00AD499A">
        <w:t>.</w:t>
      </w:r>
      <w:proofErr w:type="gramEnd"/>
    </w:p>
    <w:p w:rsidR="00B573F9" w:rsidRDefault="00B573F9" w:rsidP="00640760"/>
    <w:p w:rsidR="005F3AA1" w:rsidRDefault="005F3AA1" w:rsidP="005F3AA1">
      <w:pPr>
        <w:pStyle w:val="Heading1"/>
        <w:pageBreakBefore w:val="0"/>
      </w:pPr>
      <w:bookmarkStart w:id="13" w:name="_Toc525215502"/>
      <w:r>
        <w:t>NEXT STEPS</w:t>
      </w:r>
      <w:bookmarkEnd w:id="13"/>
    </w:p>
    <w:p w:rsidR="005F3AA1" w:rsidRDefault="005F3AA1" w:rsidP="005F3AA1">
      <w:pPr>
        <w:pStyle w:val="ListParagraph"/>
        <w:numPr>
          <w:ilvl w:val="0"/>
          <w:numId w:val="34"/>
        </w:numPr>
        <w:jc w:val="both"/>
        <w:rPr>
          <w:rFonts w:cs="Arial"/>
        </w:rPr>
      </w:pPr>
      <w:r w:rsidRPr="00802DBD">
        <w:rPr>
          <w:rFonts w:cs="Arial"/>
        </w:rPr>
        <w:t>TSO to publish Working Group Report</w:t>
      </w:r>
      <w:r>
        <w:rPr>
          <w:rFonts w:cs="Arial"/>
        </w:rPr>
        <w:t>.</w:t>
      </w:r>
    </w:p>
    <w:p w:rsidR="005F3AA1" w:rsidRDefault="005F3AA1" w:rsidP="005F3AA1">
      <w:pPr>
        <w:pStyle w:val="ListParagraph"/>
        <w:jc w:val="both"/>
        <w:rPr>
          <w:rFonts w:cs="Arial"/>
        </w:rPr>
      </w:pPr>
    </w:p>
    <w:p w:rsidR="005F3AA1" w:rsidRPr="00DC5DE6" w:rsidRDefault="005F3AA1" w:rsidP="005F3AA1">
      <w:pPr>
        <w:pStyle w:val="ListParagraph"/>
        <w:numPr>
          <w:ilvl w:val="0"/>
          <w:numId w:val="34"/>
        </w:numPr>
        <w:jc w:val="both"/>
        <w:rPr>
          <w:rFonts w:cs="Arial"/>
        </w:rPr>
      </w:pPr>
      <w:r w:rsidRPr="00745810">
        <w:rPr>
          <w:rFonts w:cs="Arial"/>
        </w:rPr>
        <w:t>RAs publish</w:t>
      </w:r>
      <w:r>
        <w:rPr>
          <w:rFonts w:cs="Arial"/>
        </w:rPr>
        <w:t>ed</w:t>
      </w:r>
      <w:r w:rsidRPr="00745810">
        <w:rPr>
          <w:rFonts w:cs="Arial"/>
        </w:rPr>
        <w:t xml:space="preserve"> </w:t>
      </w:r>
      <w:bookmarkStart w:id="14" w:name="_GoBack"/>
      <w:r w:rsidR="007D2BB1">
        <w:fldChar w:fldCharType="begin"/>
      </w:r>
      <w:r w:rsidR="007D2BB1">
        <w:instrText xml:space="preserve"> HYPERLINK "https://www.s</w:instrText>
      </w:r>
      <w:r w:rsidR="007D2BB1">
        <w:instrText xml:space="preserve">emcommittee.com/publications/sem-18-152-capacity-market-code-modifications-set-2-consultation-paper" </w:instrText>
      </w:r>
      <w:r w:rsidR="007D2BB1">
        <w:fldChar w:fldCharType="separate"/>
      </w:r>
      <w:r w:rsidRPr="005F3AA1">
        <w:rPr>
          <w:rStyle w:val="Hyperlink"/>
          <w:rFonts w:cs="Arial"/>
        </w:rPr>
        <w:t>consultation timeline</w:t>
      </w:r>
      <w:r w:rsidR="007D2BB1">
        <w:rPr>
          <w:rStyle w:val="Hyperlink"/>
          <w:rFonts w:cs="Arial"/>
        </w:rPr>
        <w:fldChar w:fldCharType="end"/>
      </w:r>
      <w:r>
        <w:rPr>
          <w:rFonts w:cs="Arial"/>
        </w:rPr>
        <w:t>.</w:t>
      </w:r>
      <w:bookmarkEnd w:id="14"/>
    </w:p>
    <w:p w:rsidR="005F3AA1" w:rsidRDefault="005F3AA1" w:rsidP="00640760"/>
    <w:sectPr w:rsidR="005F3AA1" w:rsidSect="00C00147">
      <w:type w:val="continuous"/>
      <w:pgSz w:w="11906" w:h="16838" w:code="9"/>
      <w:pgMar w:top="68" w:right="1287" w:bottom="544" w:left="107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358DAC" w15:done="0"/>
  <w15:commentEx w15:paraId="2CB8BF73" w15:done="0"/>
  <w15:commentEx w15:paraId="13BDE6F5" w15:done="0"/>
  <w15:commentEx w15:paraId="77520B82" w15:done="0"/>
  <w15:commentEx w15:paraId="3C2DF297" w15:done="0"/>
  <w15:commentEx w15:paraId="25B42DB2" w15:done="0"/>
  <w15:commentEx w15:paraId="2BA55EF1" w15:done="0"/>
  <w15:commentEx w15:paraId="020BC861" w15:done="0"/>
  <w15:commentEx w15:paraId="18FB8A25" w15:done="0"/>
  <w15:commentEx w15:paraId="2A3254A8" w15:done="0"/>
  <w15:commentEx w15:paraId="4134757D" w15:done="0"/>
  <w15:commentEx w15:paraId="31A450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358DAC" w16cid:durableId="1EC271F7"/>
  <w16cid:commentId w16cid:paraId="2CB8BF73" w16cid:durableId="1EC27224"/>
  <w16cid:commentId w16cid:paraId="13BDE6F5" w16cid:durableId="1EC2714F"/>
  <w16cid:commentId w16cid:paraId="77520B82" w16cid:durableId="1EC27150"/>
  <w16cid:commentId w16cid:paraId="3C2DF297" w16cid:durableId="1EC271CB"/>
  <w16cid:commentId w16cid:paraId="25B42DB2" w16cid:durableId="1EC27283"/>
  <w16cid:commentId w16cid:paraId="2BA55EF1" w16cid:durableId="1EC272C7"/>
  <w16cid:commentId w16cid:paraId="020BC861" w16cid:durableId="1EC273AC"/>
  <w16cid:commentId w16cid:paraId="18FB8A25" w16cid:durableId="1EC2730E"/>
  <w16cid:commentId w16cid:paraId="2A3254A8" w16cid:durableId="1EC2733B"/>
  <w16cid:commentId w16cid:paraId="4134757D" w16cid:durableId="1EC27399"/>
  <w16cid:commentId w16cid:paraId="31A450CC" w16cid:durableId="1EC273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A1" w:rsidRDefault="005F3AA1">
      <w:r>
        <w:separator/>
      </w:r>
    </w:p>
  </w:endnote>
  <w:endnote w:type="continuationSeparator" w:id="0">
    <w:p w:rsidR="005F3AA1" w:rsidRDefault="005F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A1" w:rsidRDefault="005F3AA1">
      <w:r>
        <w:separator/>
      </w:r>
    </w:p>
  </w:footnote>
  <w:footnote w:type="continuationSeparator" w:id="0">
    <w:p w:rsidR="005F3AA1" w:rsidRDefault="005F3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4DD"/>
    <w:multiLevelType w:val="hybridMultilevel"/>
    <w:tmpl w:val="76B8E584"/>
    <w:lvl w:ilvl="0" w:tplc="FC26FD8C">
      <w:start w:val="2018"/>
      <w:numFmt w:val="bullet"/>
      <w:lvlText w:val="-"/>
      <w:lvlJc w:val="left"/>
      <w:pPr>
        <w:ind w:left="360" w:hanging="360"/>
      </w:pPr>
      <w:rPr>
        <w:rFonts w:ascii="Times New Roman" w:eastAsiaTheme="minorHAnsi"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D007C99"/>
    <w:multiLevelType w:val="hybridMultilevel"/>
    <w:tmpl w:val="8AB85B44"/>
    <w:lvl w:ilvl="0" w:tplc="C41C1FF6">
      <w:start w:val="1"/>
      <w:numFmt w:val="bullet"/>
      <w:lvlText w:val="•"/>
      <w:lvlJc w:val="left"/>
      <w:pPr>
        <w:tabs>
          <w:tab w:val="num" w:pos="720"/>
        </w:tabs>
        <w:ind w:left="720" w:hanging="360"/>
      </w:pPr>
      <w:rPr>
        <w:rFonts w:ascii="Arial" w:hAnsi="Arial" w:hint="default"/>
      </w:rPr>
    </w:lvl>
    <w:lvl w:ilvl="1" w:tplc="ACB8BB82">
      <w:start w:val="1"/>
      <w:numFmt w:val="bullet"/>
      <w:lvlText w:val="•"/>
      <w:lvlJc w:val="left"/>
      <w:pPr>
        <w:tabs>
          <w:tab w:val="num" w:pos="1440"/>
        </w:tabs>
        <w:ind w:left="1440" w:hanging="360"/>
      </w:pPr>
      <w:rPr>
        <w:rFonts w:ascii="Arial" w:hAnsi="Arial" w:hint="default"/>
      </w:rPr>
    </w:lvl>
    <w:lvl w:ilvl="2" w:tplc="E02EEBB2">
      <w:start w:val="1"/>
      <w:numFmt w:val="bullet"/>
      <w:lvlText w:val="•"/>
      <w:lvlJc w:val="left"/>
      <w:pPr>
        <w:tabs>
          <w:tab w:val="num" w:pos="2160"/>
        </w:tabs>
        <w:ind w:left="2160" w:hanging="360"/>
      </w:pPr>
      <w:rPr>
        <w:rFonts w:ascii="Arial" w:hAnsi="Arial" w:hint="default"/>
      </w:rPr>
    </w:lvl>
    <w:lvl w:ilvl="3" w:tplc="991EBC70" w:tentative="1">
      <w:start w:val="1"/>
      <w:numFmt w:val="bullet"/>
      <w:lvlText w:val="•"/>
      <w:lvlJc w:val="left"/>
      <w:pPr>
        <w:tabs>
          <w:tab w:val="num" w:pos="2880"/>
        </w:tabs>
        <w:ind w:left="2880" w:hanging="360"/>
      </w:pPr>
      <w:rPr>
        <w:rFonts w:ascii="Arial" w:hAnsi="Arial" w:hint="default"/>
      </w:rPr>
    </w:lvl>
    <w:lvl w:ilvl="4" w:tplc="9286BDDA" w:tentative="1">
      <w:start w:val="1"/>
      <w:numFmt w:val="bullet"/>
      <w:lvlText w:val="•"/>
      <w:lvlJc w:val="left"/>
      <w:pPr>
        <w:tabs>
          <w:tab w:val="num" w:pos="3600"/>
        </w:tabs>
        <w:ind w:left="3600" w:hanging="360"/>
      </w:pPr>
      <w:rPr>
        <w:rFonts w:ascii="Arial" w:hAnsi="Arial" w:hint="default"/>
      </w:rPr>
    </w:lvl>
    <w:lvl w:ilvl="5" w:tplc="00121306" w:tentative="1">
      <w:start w:val="1"/>
      <w:numFmt w:val="bullet"/>
      <w:lvlText w:val="•"/>
      <w:lvlJc w:val="left"/>
      <w:pPr>
        <w:tabs>
          <w:tab w:val="num" w:pos="4320"/>
        </w:tabs>
        <w:ind w:left="4320" w:hanging="360"/>
      </w:pPr>
      <w:rPr>
        <w:rFonts w:ascii="Arial" w:hAnsi="Arial" w:hint="default"/>
      </w:rPr>
    </w:lvl>
    <w:lvl w:ilvl="6" w:tplc="225A3DD6" w:tentative="1">
      <w:start w:val="1"/>
      <w:numFmt w:val="bullet"/>
      <w:lvlText w:val="•"/>
      <w:lvlJc w:val="left"/>
      <w:pPr>
        <w:tabs>
          <w:tab w:val="num" w:pos="5040"/>
        </w:tabs>
        <w:ind w:left="5040" w:hanging="360"/>
      </w:pPr>
      <w:rPr>
        <w:rFonts w:ascii="Arial" w:hAnsi="Arial" w:hint="default"/>
      </w:rPr>
    </w:lvl>
    <w:lvl w:ilvl="7" w:tplc="C96A91F2" w:tentative="1">
      <w:start w:val="1"/>
      <w:numFmt w:val="bullet"/>
      <w:lvlText w:val="•"/>
      <w:lvlJc w:val="left"/>
      <w:pPr>
        <w:tabs>
          <w:tab w:val="num" w:pos="5760"/>
        </w:tabs>
        <w:ind w:left="5760" w:hanging="360"/>
      </w:pPr>
      <w:rPr>
        <w:rFonts w:ascii="Arial" w:hAnsi="Arial" w:hint="default"/>
      </w:rPr>
    </w:lvl>
    <w:lvl w:ilvl="8" w:tplc="7BD4DCA4" w:tentative="1">
      <w:start w:val="1"/>
      <w:numFmt w:val="bullet"/>
      <w:lvlText w:val="•"/>
      <w:lvlJc w:val="left"/>
      <w:pPr>
        <w:tabs>
          <w:tab w:val="num" w:pos="6480"/>
        </w:tabs>
        <w:ind w:left="6480" w:hanging="360"/>
      </w:pPr>
      <w:rPr>
        <w:rFonts w:ascii="Arial" w:hAnsi="Arial" w:hint="default"/>
      </w:rPr>
    </w:lvl>
  </w:abstractNum>
  <w:abstractNum w:abstractNumId="2">
    <w:nsid w:val="0F723C8E"/>
    <w:multiLevelType w:val="hybridMultilevel"/>
    <w:tmpl w:val="A66270AC"/>
    <w:lvl w:ilvl="0" w:tplc="8F02D3D8">
      <w:start w:val="1"/>
      <w:numFmt w:val="bullet"/>
      <w:pStyle w:val="Bullet1"/>
      <w:lvlText w:val=""/>
      <w:lvlJc w:val="left"/>
      <w:pPr>
        <w:tabs>
          <w:tab w:val="num" w:pos="360"/>
        </w:tabs>
        <w:ind w:left="360" w:hanging="360"/>
      </w:pPr>
      <w:rPr>
        <w:rFonts w:ascii="Symbol" w:hAnsi="Symbol" w:hint="default"/>
      </w:rPr>
    </w:lvl>
    <w:lvl w:ilvl="1" w:tplc="8DC8A21E">
      <w:start w:val="1"/>
      <w:numFmt w:val="bullet"/>
      <w:lvlText w:val="o"/>
      <w:lvlJc w:val="left"/>
      <w:pPr>
        <w:tabs>
          <w:tab w:val="num" w:pos="1080"/>
        </w:tabs>
        <w:ind w:left="1080" w:hanging="360"/>
      </w:pPr>
      <w:rPr>
        <w:rFonts w:ascii="Courier New" w:hAnsi="Courier New" w:cs="Arial" w:hint="default"/>
      </w:rPr>
    </w:lvl>
    <w:lvl w:ilvl="2" w:tplc="FA7E541A">
      <w:start w:val="1"/>
      <w:numFmt w:val="bullet"/>
      <w:lvlText w:val=""/>
      <w:lvlJc w:val="left"/>
      <w:pPr>
        <w:tabs>
          <w:tab w:val="num" w:pos="1800"/>
        </w:tabs>
        <w:ind w:left="1800" w:hanging="360"/>
      </w:pPr>
      <w:rPr>
        <w:rFonts w:ascii="Wingdings" w:hAnsi="Wingdings" w:hint="default"/>
      </w:rPr>
    </w:lvl>
    <w:lvl w:ilvl="3" w:tplc="D95C2758" w:tentative="1">
      <w:start w:val="1"/>
      <w:numFmt w:val="bullet"/>
      <w:lvlText w:val=""/>
      <w:lvlJc w:val="left"/>
      <w:pPr>
        <w:tabs>
          <w:tab w:val="num" w:pos="2520"/>
        </w:tabs>
        <w:ind w:left="2520" w:hanging="360"/>
      </w:pPr>
      <w:rPr>
        <w:rFonts w:ascii="Symbol" w:hAnsi="Symbol" w:hint="default"/>
      </w:rPr>
    </w:lvl>
    <w:lvl w:ilvl="4" w:tplc="AE8E1752" w:tentative="1">
      <w:start w:val="1"/>
      <w:numFmt w:val="bullet"/>
      <w:lvlText w:val="o"/>
      <w:lvlJc w:val="left"/>
      <w:pPr>
        <w:tabs>
          <w:tab w:val="num" w:pos="3240"/>
        </w:tabs>
        <w:ind w:left="3240" w:hanging="360"/>
      </w:pPr>
      <w:rPr>
        <w:rFonts w:ascii="Courier New" w:hAnsi="Courier New" w:cs="Arial" w:hint="default"/>
      </w:rPr>
    </w:lvl>
    <w:lvl w:ilvl="5" w:tplc="24F0641A" w:tentative="1">
      <w:start w:val="1"/>
      <w:numFmt w:val="bullet"/>
      <w:lvlText w:val=""/>
      <w:lvlJc w:val="left"/>
      <w:pPr>
        <w:tabs>
          <w:tab w:val="num" w:pos="3960"/>
        </w:tabs>
        <w:ind w:left="3960" w:hanging="360"/>
      </w:pPr>
      <w:rPr>
        <w:rFonts w:ascii="Wingdings" w:hAnsi="Wingdings" w:hint="default"/>
      </w:rPr>
    </w:lvl>
    <w:lvl w:ilvl="6" w:tplc="C3A07F00" w:tentative="1">
      <w:start w:val="1"/>
      <w:numFmt w:val="bullet"/>
      <w:lvlText w:val=""/>
      <w:lvlJc w:val="left"/>
      <w:pPr>
        <w:tabs>
          <w:tab w:val="num" w:pos="4680"/>
        </w:tabs>
        <w:ind w:left="4680" w:hanging="360"/>
      </w:pPr>
      <w:rPr>
        <w:rFonts w:ascii="Symbol" w:hAnsi="Symbol" w:hint="default"/>
      </w:rPr>
    </w:lvl>
    <w:lvl w:ilvl="7" w:tplc="932A1DDE" w:tentative="1">
      <w:start w:val="1"/>
      <w:numFmt w:val="bullet"/>
      <w:lvlText w:val="o"/>
      <w:lvlJc w:val="left"/>
      <w:pPr>
        <w:tabs>
          <w:tab w:val="num" w:pos="5400"/>
        </w:tabs>
        <w:ind w:left="5400" w:hanging="360"/>
      </w:pPr>
      <w:rPr>
        <w:rFonts w:ascii="Courier New" w:hAnsi="Courier New" w:cs="Arial" w:hint="default"/>
      </w:rPr>
    </w:lvl>
    <w:lvl w:ilvl="8" w:tplc="2EDC17E4" w:tentative="1">
      <w:start w:val="1"/>
      <w:numFmt w:val="bullet"/>
      <w:lvlText w:val=""/>
      <w:lvlJc w:val="left"/>
      <w:pPr>
        <w:tabs>
          <w:tab w:val="num" w:pos="6120"/>
        </w:tabs>
        <w:ind w:left="6120" w:hanging="360"/>
      </w:pPr>
      <w:rPr>
        <w:rFonts w:ascii="Wingdings" w:hAnsi="Wingdings" w:hint="default"/>
      </w:rPr>
    </w:lvl>
  </w:abstractNum>
  <w:abstractNum w:abstractNumId="3">
    <w:nsid w:val="119C4BA4"/>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2E46472"/>
    <w:multiLevelType w:val="hybridMultilevel"/>
    <w:tmpl w:val="C8B0A528"/>
    <w:lvl w:ilvl="0" w:tplc="9FB0C3D6">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AB37A43"/>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FCD357A"/>
    <w:multiLevelType w:val="hybridMultilevel"/>
    <w:tmpl w:val="C1BE30D6"/>
    <w:lvl w:ilvl="0" w:tplc="08090001">
      <w:start w:val="1"/>
      <w:numFmt w:val="decimal"/>
      <w:pStyle w:val="NumberedList"/>
      <w:lvlText w:val="%1."/>
      <w:lvlJc w:val="left"/>
      <w:pPr>
        <w:tabs>
          <w:tab w:val="num" w:pos="360"/>
        </w:tabs>
        <w:ind w:left="360" w:hanging="360"/>
      </w:pPr>
      <w:rPr>
        <w:rFonts w:ascii="Arial" w:hAnsi="Arial" w:hint="default"/>
        <w:sz w:val="20"/>
      </w:rPr>
    </w:lvl>
    <w:lvl w:ilvl="1" w:tplc="08090003" w:tentative="1">
      <w:start w:val="1"/>
      <w:numFmt w:val="lowerLetter"/>
      <w:lvlText w:val="%2."/>
      <w:lvlJc w:val="left"/>
      <w:pPr>
        <w:tabs>
          <w:tab w:val="num" w:pos="0"/>
        </w:tabs>
        <w:ind w:left="0" w:hanging="360"/>
      </w:pPr>
    </w:lvl>
    <w:lvl w:ilvl="2" w:tplc="08090005" w:tentative="1">
      <w:start w:val="1"/>
      <w:numFmt w:val="lowerRoman"/>
      <w:lvlText w:val="%3."/>
      <w:lvlJc w:val="right"/>
      <w:pPr>
        <w:tabs>
          <w:tab w:val="num" w:pos="720"/>
        </w:tabs>
        <w:ind w:left="720" w:hanging="180"/>
      </w:pPr>
    </w:lvl>
    <w:lvl w:ilvl="3" w:tplc="08090001" w:tentative="1">
      <w:start w:val="1"/>
      <w:numFmt w:val="decimal"/>
      <w:lvlText w:val="%4."/>
      <w:lvlJc w:val="left"/>
      <w:pPr>
        <w:tabs>
          <w:tab w:val="num" w:pos="1440"/>
        </w:tabs>
        <w:ind w:left="1440" w:hanging="360"/>
      </w:pPr>
    </w:lvl>
    <w:lvl w:ilvl="4" w:tplc="08090003" w:tentative="1">
      <w:start w:val="1"/>
      <w:numFmt w:val="lowerLetter"/>
      <w:lvlText w:val="%5."/>
      <w:lvlJc w:val="left"/>
      <w:pPr>
        <w:tabs>
          <w:tab w:val="num" w:pos="2160"/>
        </w:tabs>
        <w:ind w:left="2160" w:hanging="360"/>
      </w:pPr>
    </w:lvl>
    <w:lvl w:ilvl="5" w:tplc="08090005" w:tentative="1">
      <w:start w:val="1"/>
      <w:numFmt w:val="lowerRoman"/>
      <w:lvlText w:val="%6."/>
      <w:lvlJc w:val="right"/>
      <w:pPr>
        <w:tabs>
          <w:tab w:val="num" w:pos="2880"/>
        </w:tabs>
        <w:ind w:left="2880" w:hanging="180"/>
      </w:pPr>
    </w:lvl>
    <w:lvl w:ilvl="6" w:tplc="08090001" w:tentative="1">
      <w:start w:val="1"/>
      <w:numFmt w:val="decimal"/>
      <w:lvlText w:val="%7."/>
      <w:lvlJc w:val="left"/>
      <w:pPr>
        <w:tabs>
          <w:tab w:val="num" w:pos="3600"/>
        </w:tabs>
        <w:ind w:left="3600" w:hanging="360"/>
      </w:pPr>
    </w:lvl>
    <w:lvl w:ilvl="7" w:tplc="08090003" w:tentative="1">
      <w:start w:val="1"/>
      <w:numFmt w:val="lowerLetter"/>
      <w:lvlText w:val="%8."/>
      <w:lvlJc w:val="left"/>
      <w:pPr>
        <w:tabs>
          <w:tab w:val="num" w:pos="4320"/>
        </w:tabs>
        <w:ind w:left="4320" w:hanging="360"/>
      </w:pPr>
    </w:lvl>
    <w:lvl w:ilvl="8" w:tplc="08090005" w:tentative="1">
      <w:start w:val="1"/>
      <w:numFmt w:val="lowerRoman"/>
      <w:lvlText w:val="%9."/>
      <w:lvlJc w:val="right"/>
      <w:pPr>
        <w:tabs>
          <w:tab w:val="num" w:pos="5040"/>
        </w:tabs>
        <w:ind w:left="5040" w:hanging="180"/>
      </w:pPr>
    </w:lvl>
  </w:abstractNum>
  <w:abstractNum w:abstractNumId="7">
    <w:nsid w:val="24074E7E"/>
    <w:multiLevelType w:val="hybridMultilevel"/>
    <w:tmpl w:val="D7348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4BD1D73"/>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79D6CAA"/>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AEB2CCB"/>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EDD22A4"/>
    <w:multiLevelType w:val="hybridMultilevel"/>
    <w:tmpl w:val="35382E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2FE654CE"/>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Arial"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Arial"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Arial" w:hint="default"/>
      </w:rPr>
    </w:lvl>
    <w:lvl w:ilvl="8">
      <w:start w:val="1"/>
      <w:numFmt w:val="bullet"/>
      <w:lvlText w:val=""/>
      <w:lvlJc w:val="left"/>
      <w:pPr>
        <w:tabs>
          <w:tab w:val="num" w:pos="8640"/>
        </w:tabs>
        <w:ind w:left="8640" w:hanging="360"/>
      </w:pPr>
      <w:rPr>
        <w:rFonts w:ascii="Wingdings" w:hAnsi="Wingdings" w:hint="default"/>
      </w:rPr>
    </w:lvl>
  </w:abstractNum>
  <w:abstractNum w:abstractNumId="14">
    <w:nsid w:val="3A522A2F"/>
    <w:multiLevelType w:val="hybridMultilevel"/>
    <w:tmpl w:val="2E3648CC"/>
    <w:lvl w:ilvl="0" w:tplc="04090001">
      <w:start w:val="1"/>
      <w:numFmt w:val="bullet"/>
      <w:lvlText w:val=""/>
      <w:lvlJc w:val="left"/>
      <w:pPr>
        <w:ind w:left="686" w:hanging="360"/>
      </w:pPr>
      <w:rPr>
        <w:rFonts w:ascii="Symbol" w:hAnsi="Symbo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15">
    <w:nsid w:val="3C164D6E"/>
    <w:multiLevelType w:val="hybridMultilevel"/>
    <w:tmpl w:val="FF94927E"/>
    <w:lvl w:ilvl="0" w:tplc="3F7829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C386F41"/>
    <w:multiLevelType w:val="multilevel"/>
    <w:tmpl w:val="9FE0BBE0"/>
    <w:lvl w:ilvl="0">
      <w:start w:val="1"/>
      <w:numFmt w:val="upperLetter"/>
      <w:pStyle w:val="Apphead1"/>
      <w:lvlText w:val="%1"/>
      <w:lvlJc w:val="left"/>
      <w:pPr>
        <w:tabs>
          <w:tab w:val="num" w:pos="576"/>
        </w:tabs>
        <w:ind w:left="576" w:hanging="576"/>
      </w:pPr>
      <w:rPr>
        <w:rFonts w:hint="default"/>
      </w:rPr>
    </w:lvl>
    <w:lvl w:ilvl="1">
      <w:start w:val="1"/>
      <w:numFmt w:val="decimal"/>
      <w:pStyle w:val="Apphead2"/>
      <w:lvlText w:val="%1.%2"/>
      <w:lvlJc w:val="left"/>
      <w:pPr>
        <w:tabs>
          <w:tab w:val="num" w:pos="864"/>
        </w:tabs>
        <w:ind w:left="864" w:hanging="864"/>
      </w:pPr>
      <w:rPr>
        <w:rFonts w:hint="default"/>
      </w:rPr>
    </w:lvl>
    <w:lvl w:ilvl="2">
      <w:start w:val="1"/>
      <w:numFmt w:val="decimal"/>
      <w:pStyle w:val="Apphead3"/>
      <w:lvlText w:val="%1.%2.%3"/>
      <w:lvlJc w:val="left"/>
      <w:pPr>
        <w:tabs>
          <w:tab w:val="num" w:pos="1152"/>
        </w:tabs>
        <w:ind w:left="1152" w:hanging="1152"/>
      </w:pPr>
      <w:rPr>
        <w:rFonts w:hint="default"/>
      </w:rPr>
    </w:lvl>
    <w:lvl w:ilvl="3">
      <w:start w:val="1"/>
      <w:numFmt w:val="decimal"/>
      <w:pStyle w:val="Apphead4"/>
      <w:lvlText w:val="%1.%2.%3.%4"/>
      <w:lvlJc w:val="left"/>
      <w:pPr>
        <w:tabs>
          <w:tab w:val="num" w:pos="1440"/>
        </w:tabs>
        <w:ind w:left="1440"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1E70492"/>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8A05447"/>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9132991"/>
    <w:multiLevelType w:val="hybridMultilevel"/>
    <w:tmpl w:val="B6488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E1310C"/>
    <w:multiLevelType w:val="hybridMultilevel"/>
    <w:tmpl w:val="86889D86"/>
    <w:lvl w:ilvl="0" w:tplc="87623E7A">
      <w:start w:val="1"/>
      <w:numFmt w:val="bullet"/>
      <w:lvlText w:val="•"/>
      <w:lvlJc w:val="left"/>
      <w:pPr>
        <w:tabs>
          <w:tab w:val="num" w:pos="720"/>
        </w:tabs>
        <w:ind w:left="720" w:hanging="360"/>
      </w:pPr>
      <w:rPr>
        <w:rFonts w:ascii="Arial" w:hAnsi="Arial" w:hint="default"/>
      </w:rPr>
    </w:lvl>
    <w:lvl w:ilvl="1" w:tplc="24321430">
      <w:start w:val="1"/>
      <w:numFmt w:val="bullet"/>
      <w:lvlText w:val="•"/>
      <w:lvlJc w:val="left"/>
      <w:pPr>
        <w:tabs>
          <w:tab w:val="num" w:pos="1440"/>
        </w:tabs>
        <w:ind w:left="1440" w:hanging="360"/>
      </w:pPr>
      <w:rPr>
        <w:rFonts w:ascii="Arial" w:hAnsi="Arial" w:hint="default"/>
      </w:rPr>
    </w:lvl>
    <w:lvl w:ilvl="2" w:tplc="E7868F3A">
      <w:start w:val="1192"/>
      <w:numFmt w:val="bullet"/>
      <w:lvlText w:val="•"/>
      <w:lvlJc w:val="left"/>
      <w:pPr>
        <w:tabs>
          <w:tab w:val="num" w:pos="2160"/>
        </w:tabs>
        <w:ind w:left="2160" w:hanging="360"/>
      </w:pPr>
      <w:rPr>
        <w:rFonts w:ascii="Arial" w:hAnsi="Arial" w:hint="default"/>
      </w:rPr>
    </w:lvl>
    <w:lvl w:ilvl="3" w:tplc="0CB4AC88" w:tentative="1">
      <w:start w:val="1"/>
      <w:numFmt w:val="bullet"/>
      <w:lvlText w:val="•"/>
      <w:lvlJc w:val="left"/>
      <w:pPr>
        <w:tabs>
          <w:tab w:val="num" w:pos="2880"/>
        </w:tabs>
        <w:ind w:left="2880" w:hanging="360"/>
      </w:pPr>
      <w:rPr>
        <w:rFonts w:ascii="Arial" w:hAnsi="Arial" w:hint="default"/>
      </w:rPr>
    </w:lvl>
    <w:lvl w:ilvl="4" w:tplc="6A56EBEA" w:tentative="1">
      <w:start w:val="1"/>
      <w:numFmt w:val="bullet"/>
      <w:lvlText w:val="•"/>
      <w:lvlJc w:val="left"/>
      <w:pPr>
        <w:tabs>
          <w:tab w:val="num" w:pos="3600"/>
        </w:tabs>
        <w:ind w:left="3600" w:hanging="360"/>
      </w:pPr>
      <w:rPr>
        <w:rFonts w:ascii="Arial" w:hAnsi="Arial" w:hint="default"/>
      </w:rPr>
    </w:lvl>
    <w:lvl w:ilvl="5" w:tplc="3324522C" w:tentative="1">
      <w:start w:val="1"/>
      <w:numFmt w:val="bullet"/>
      <w:lvlText w:val="•"/>
      <w:lvlJc w:val="left"/>
      <w:pPr>
        <w:tabs>
          <w:tab w:val="num" w:pos="4320"/>
        </w:tabs>
        <w:ind w:left="4320" w:hanging="360"/>
      </w:pPr>
      <w:rPr>
        <w:rFonts w:ascii="Arial" w:hAnsi="Arial" w:hint="default"/>
      </w:rPr>
    </w:lvl>
    <w:lvl w:ilvl="6" w:tplc="B42A40CC" w:tentative="1">
      <w:start w:val="1"/>
      <w:numFmt w:val="bullet"/>
      <w:lvlText w:val="•"/>
      <w:lvlJc w:val="left"/>
      <w:pPr>
        <w:tabs>
          <w:tab w:val="num" w:pos="5040"/>
        </w:tabs>
        <w:ind w:left="5040" w:hanging="360"/>
      </w:pPr>
      <w:rPr>
        <w:rFonts w:ascii="Arial" w:hAnsi="Arial" w:hint="default"/>
      </w:rPr>
    </w:lvl>
    <w:lvl w:ilvl="7" w:tplc="51603934" w:tentative="1">
      <w:start w:val="1"/>
      <w:numFmt w:val="bullet"/>
      <w:lvlText w:val="•"/>
      <w:lvlJc w:val="left"/>
      <w:pPr>
        <w:tabs>
          <w:tab w:val="num" w:pos="5760"/>
        </w:tabs>
        <w:ind w:left="5760" w:hanging="360"/>
      </w:pPr>
      <w:rPr>
        <w:rFonts w:ascii="Arial" w:hAnsi="Arial" w:hint="default"/>
      </w:rPr>
    </w:lvl>
    <w:lvl w:ilvl="8" w:tplc="FA367DD6" w:tentative="1">
      <w:start w:val="1"/>
      <w:numFmt w:val="bullet"/>
      <w:lvlText w:val="•"/>
      <w:lvlJc w:val="left"/>
      <w:pPr>
        <w:tabs>
          <w:tab w:val="num" w:pos="6480"/>
        </w:tabs>
        <w:ind w:left="6480" w:hanging="360"/>
      </w:pPr>
      <w:rPr>
        <w:rFonts w:ascii="Arial" w:hAnsi="Arial" w:hint="default"/>
      </w:rPr>
    </w:lvl>
  </w:abstractNum>
  <w:abstractNum w:abstractNumId="21">
    <w:nsid w:val="5FAA57FA"/>
    <w:multiLevelType w:val="hybridMultilevel"/>
    <w:tmpl w:val="D1506C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21748FE"/>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49D27E1"/>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B3E71E7"/>
    <w:multiLevelType w:val="hybridMultilevel"/>
    <w:tmpl w:val="EBF816B6"/>
    <w:lvl w:ilvl="0" w:tplc="DAB4B5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Arial"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6">
    <w:nsid w:val="74C1731F"/>
    <w:multiLevelType w:val="hybridMultilevel"/>
    <w:tmpl w:val="A87E9D1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7B456C50"/>
    <w:multiLevelType w:val="hybridMultilevel"/>
    <w:tmpl w:val="A87E9D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7"/>
  </w:num>
  <w:num w:numId="2">
    <w:abstractNumId w:val="16"/>
  </w:num>
  <w:num w:numId="3">
    <w:abstractNumId w:val="25"/>
  </w:num>
  <w:num w:numId="4">
    <w:abstractNumId w:val="6"/>
  </w:num>
  <w:num w:numId="5">
    <w:abstractNumId w:val="2"/>
  </w:num>
  <w:num w:numId="6">
    <w:abstractNumId w:val="13"/>
  </w:num>
  <w:num w:numId="7">
    <w:abstractNumId w:val="14"/>
  </w:num>
  <w:num w:numId="8">
    <w:abstractNumId w:val="19"/>
  </w:num>
  <w:num w:numId="9">
    <w:abstractNumId w:val="20"/>
  </w:num>
  <w:num w:numId="10">
    <w:abstractNumId w:val="1"/>
  </w:num>
  <w:num w:numId="11">
    <w:abstractNumId w:val="7"/>
  </w:num>
  <w:num w:numId="12">
    <w:abstractNumId w:val="4"/>
  </w:num>
  <w:num w:numId="13">
    <w:abstractNumId w:val="21"/>
  </w:num>
  <w:num w:numId="14">
    <w:abstractNumId w:val="11"/>
  </w:num>
  <w:num w:numId="15">
    <w:abstractNumId w:val="27"/>
  </w:num>
  <w:num w:numId="16">
    <w:abstractNumId w:val="27"/>
  </w:num>
  <w:num w:numId="17">
    <w:abstractNumId w:val="27"/>
  </w:num>
  <w:num w:numId="18">
    <w:abstractNumId w:val="27"/>
  </w:num>
  <w:num w:numId="19">
    <w:abstractNumId w:val="27"/>
  </w:num>
  <w:num w:numId="20">
    <w:abstractNumId w:val="27"/>
  </w:num>
  <w:num w:numId="21">
    <w:abstractNumId w:val="27"/>
  </w:num>
  <w:num w:numId="22">
    <w:abstractNumId w:val="18"/>
  </w:num>
  <w:num w:numId="23">
    <w:abstractNumId w:val="5"/>
  </w:num>
  <w:num w:numId="24">
    <w:abstractNumId w:val="27"/>
  </w:num>
  <w:num w:numId="25">
    <w:abstractNumId w:val="23"/>
  </w:num>
  <w:num w:numId="26">
    <w:abstractNumId w:val="8"/>
  </w:num>
  <w:num w:numId="27">
    <w:abstractNumId w:val="28"/>
  </w:num>
  <w:num w:numId="28">
    <w:abstractNumId w:val="9"/>
  </w:num>
  <w:num w:numId="29">
    <w:abstractNumId w:val="3"/>
  </w:num>
  <w:num w:numId="30">
    <w:abstractNumId w:val="12"/>
  </w:num>
  <w:num w:numId="31">
    <w:abstractNumId w:val="10"/>
  </w:num>
  <w:num w:numId="32">
    <w:abstractNumId w:val="17"/>
  </w:num>
  <w:num w:numId="33">
    <w:abstractNumId w:val="22"/>
  </w:num>
  <w:num w:numId="34">
    <w:abstractNumId w:val="26"/>
  </w:num>
  <w:num w:numId="35">
    <w:abstractNumId w:val="0"/>
  </w:num>
  <w:num w:numId="36">
    <w:abstractNumId w:val="15"/>
  </w:num>
  <w:num w:numId="3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1022"/>
    <w:rsid w:val="00003A82"/>
    <w:rsid w:val="00004341"/>
    <w:rsid w:val="00006B52"/>
    <w:rsid w:val="00014E42"/>
    <w:rsid w:val="0002333C"/>
    <w:rsid w:val="00025D58"/>
    <w:rsid w:val="0003280D"/>
    <w:rsid w:val="00033E1F"/>
    <w:rsid w:val="000346A1"/>
    <w:rsid w:val="000357C7"/>
    <w:rsid w:val="00042B57"/>
    <w:rsid w:val="00045059"/>
    <w:rsid w:val="00045BE9"/>
    <w:rsid w:val="00051F0D"/>
    <w:rsid w:val="00053EF3"/>
    <w:rsid w:val="00055D86"/>
    <w:rsid w:val="000576D5"/>
    <w:rsid w:val="000616DD"/>
    <w:rsid w:val="00063303"/>
    <w:rsid w:val="00063EF9"/>
    <w:rsid w:val="0006588C"/>
    <w:rsid w:val="0006599D"/>
    <w:rsid w:val="00071900"/>
    <w:rsid w:val="00071A3B"/>
    <w:rsid w:val="000807B8"/>
    <w:rsid w:val="00086C3A"/>
    <w:rsid w:val="000977FE"/>
    <w:rsid w:val="000A5694"/>
    <w:rsid w:val="000A7184"/>
    <w:rsid w:val="000A7FC1"/>
    <w:rsid w:val="000B2D91"/>
    <w:rsid w:val="000B3263"/>
    <w:rsid w:val="000B734F"/>
    <w:rsid w:val="000C018D"/>
    <w:rsid w:val="000C11CC"/>
    <w:rsid w:val="000E1297"/>
    <w:rsid w:val="000E7272"/>
    <w:rsid w:val="000F148B"/>
    <w:rsid w:val="000F33A0"/>
    <w:rsid w:val="000F7856"/>
    <w:rsid w:val="001013BD"/>
    <w:rsid w:val="00103FA8"/>
    <w:rsid w:val="00105D40"/>
    <w:rsid w:val="00106178"/>
    <w:rsid w:val="001062E8"/>
    <w:rsid w:val="0011371E"/>
    <w:rsid w:val="00116586"/>
    <w:rsid w:val="00120ACF"/>
    <w:rsid w:val="00122EBF"/>
    <w:rsid w:val="00126689"/>
    <w:rsid w:val="001267B3"/>
    <w:rsid w:val="00133EE3"/>
    <w:rsid w:val="001349CB"/>
    <w:rsid w:val="00137D3E"/>
    <w:rsid w:val="00140A8D"/>
    <w:rsid w:val="001458F8"/>
    <w:rsid w:val="00146F31"/>
    <w:rsid w:val="00152A77"/>
    <w:rsid w:val="00155A28"/>
    <w:rsid w:val="00160591"/>
    <w:rsid w:val="0016186D"/>
    <w:rsid w:val="00163813"/>
    <w:rsid w:val="001730DD"/>
    <w:rsid w:val="00187BD7"/>
    <w:rsid w:val="00190C51"/>
    <w:rsid w:val="001946B2"/>
    <w:rsid w:val="001C05B1"/>
    <w:rsid w:val="001C0B35"/>
    <w:rsid w:val="001C5154"/>
    <w:rsid w:val="001C6B0A"/>
    <w:rsid w:val="001D07DE"/>
    <w:rsid w:val="001D18BD"/>
    <w:rsid w:val="001E394D"/>
    <w:rsid w:val="001F0B92"/>
    <w:rsid w:val="001F38CA"/>
    <w:rsid w:val="001F5CA4"/>
    <w:rsid w:val="0020263F"/>
    <w:rsid w:val="00202A98"/>
    <w:rsid w:val="00203E80"/>
    <w:rsid w:val="002040C8"/>
    <w:rsid w:val="00204A2B"/>
    <w:rsid w:val="00204AC5"/>
    <w:rsid w:val="00207C90"/>
    <w:rsid w:val="00211C3F"/>
    <w:rsid w:val="00214168"/>
    <w:rsid w:val="00222B6B"/>
    <w:rsid w:val="0022680C"/>
    <w:rsid w:val="00231DDD"/>
    <w:rsid w:val="00233329"/>
    <w:rsid w:val="00234723"/>
    <w:rsid w:val="00244075"/>
    <w:rsid w:val="00245F59"/>
    <w:rsid w:val="002505CF"/>
    <w:rsid w:val="00261014"/>
    <w:rsid w:val="00266BE6"/>
    <w:rsid w:val="00271A57"/>
    <w:rsid w:val="00273B5D"/>
    <w:rsid w:val="0027676A"/>
    <w:rsid w:val="0029642D"/>
    <w:rsid w:val="002B5920"/>
    <w:rsid w:val="002C0034"/>
    <w:rsid w:val="002C0064"/>
    <w:rsid w:val="002C1A23"/>
    <w:rsid w:val="002C318D"/>
    <w:rsid w:val="002C4189"/>
    <w:rsid w:val="002D3AB5"/>
    <w:rsid w:val="002D5340"/>
    <w:rsid w:val="002D6B6A"/>
    <w:rsid w:val="002E541A"/>
    <w:rsid w:val="002E70DF"/>
    <w:rsid w:val="002E7D7D"/>
    <w:rsid w:val="002F2D7B"/>
    <w:rsid w:val="002F4878"/>
    <w:rsid w:val="00310A9E"/>
    <w:rsid w:val="00311BC2"/>
    <w:rsid w:val="00314427"/>
    <w:rsid w:val="00315B85"/>
    <w:rsid w:val="003160ED"/>
    <w:rsid w:val="003207EC"/>
    <w:rsid w:val="00321034"/>
    <w:rsid w:val="00321F9F"/>
    <w:rsid w:val="0033225B"/>
    <w:rsid w:val="00334600"/>
    <w:rsid w:val="003353F6"/>
    <w:rsid w:val="00335926"/>
    <w:rsid w:val="00340BA0"/>
    <w:rsid w:val="0034522C"/>
    <w:rsid w:val="00351860"/>
    <w:rsid w:val="00351F43"/>
    <w:rsid w:val="00360C18"/>
    <w:rsid w:val="00362D87"/>
    <w:rsid w:val="00364203"/>
    <w:rsid w:val="0036561E"/>
    <w:rsid w:val="0037054B"/>
    <w:rsid w:val="00371F5A"/>
    <w:rsid w:val="00376AE2"/>
    <w:rsid w:val="00377431"/>
    <w:rsid w:val="003808E7"/>
    <w:rsid w:val="003862F5"/>
    <w:rsid w:val="003928A2"/>
    <w:rsid w:val="003A014A"/>
    <w:rsid w:val="003A0870"/>
    <w:rsid w:val="003A15A3"/>
    <w:rsid w:val="003B33D5"/>
    <w:rsid w:val="003B757F"/>
    <w:rsid w:val="003C222E"/>
    <w:rsid w:val="003C2624"/>
    <w:rsid w:val="003D0EA7"/>
    <w:rsid w:val="003D7782"/>
    <w:rsid w:val="003E1EB5"/>
    <w:rsid w:val="003F3567"/>
    <w:rsid w:val="003F479C"/>
    <w:rsid w:val="00400C6C"/>
    <w:rsid w:val="00403461"/>
    <w:rsid w:val="00404977"/>
    <w:rsid w:val="004162D5"/>
    <w:rsid w:val="004162E1"/>
    <w:rsid w:val="00417030"/>
    <w:rsid w:val="00420E1E"/>
    <w:rsid w:val="004243EB"/>
    <w:rsid w:val="00425CEE"/>
    <w:rsid w:val="00430C07"/>
    <w:rsid w:val="00432BF4"/>
    <w:rsid w:val="0044088F"/>
    <w:rsid w:val="0044093A"/>
    <w:rsid w:val="0044416B"/>
    <w:rsid w:val="00444620"/>
    <w:rsid w:val="00447976"/>
    <w:rsid w:val="0045213F"/>
    <w:rsid w:val="004524E3"/>
    <w:rsid w:val="004544A9"/>
    <w:rsid w:val="004606FB"/>
    <w:rsid w:val="00463E15"/>
    <w:rsid w:val="004672B0"/>
    <w:rsid w:val="00470863"/>
    <w:rsid w:val="004714B4"/>
    <w:rsid w:val="0047176C"/>
    <w:rsid w:val="00474107"/>
    <w:rsid w:val="0047650C"/>
    <w:rsid w:val="00480332"/>
    <w:rsid w:val="00482D8D"/>
    <w:rsid w:val="00484D08"/>
    <w:rsid w:val="00487F80"/>
    <w:rsid w:val="00491965"/>
    <w:rsid w:val="00492127"/>
    <w:rsid w:val="004924B4"/>
    <w:rsid w:val="00492F3D"/>
    <w:rsid w:val="00495989"/>
    <w:rsid w:val="004A0D8A"/>
    <w:rsid w:val="004A1845"/>
    <w:rsid w:val="004A2948"/>
    <w:rsid w:val="004A2B03"/>
    <w:rsid w:val="004B060F"/>
    <w:rsid w:val="004B2FD8"/>
    <w:rsid w:val="004B37BB"/>
    <w:rsid w:val="004B6E68"/>
    <w:rsid w:val="004B7653"/>
    <w:rsid w:val="004C359D"/>
    <w:rsid w:val="004D1820"/>
    <w:rsid w:val="004D47C6"/>
    <w:rsid w:val="004D4B61"/>
    <w:rsid w:val="004D555F"/>
    <w:rsid w:val="004E11E5"/>
    <w:rsid w:val="004E14A5"/>
    <w:rsid w:val="004E35CE"/>
    <w:rsid w:val="004E3F4A"/>
    <w:rsid w:val="004E6CA4"/>
    <w:rsid w:val="004F2B16"/>
    <w:rsid w:val="004F6F8C"/>
    <w:rsid w:val="00500ED0"/>
    <w:rsid w:val="00503623"/>
    <w:rsid w:val="00503911"/>
    <w:rsid w:val="005100A9"/>
    <w:rsid w:val="005130AB"/>
    <w:rsid w:val="00513305"/>
    <w:rsid w:val="00513CC4"/>
    <w:rsid w:val="0052081A"/>
    <w:rsid w:val="00520F0C"/>
    <w:rsid w:val="00521673"/>
    <w:rsid w:val="00523302"/>
    <w:rsid w:val="00523590"/>
    <w:rsid w:val="005240BF"/>
    <w:rsid w:val="00524146"/>
    <w:rsid w:val="00524392"/>
    <w:rsid w:val="00540095"/>
    <w:rsid w:val="00540630"/>
    <w:rsid w:val="00541CF2"/>
    <w:rsid w:val="00545C4B"/>
    <w:rsid w:val="00545FD3"/>
    <w:rsid w:val="0055088A"/>
    <w:rsid w:val="00552E24"/>
    <w:rsid w:val="00556307"/>
    <w:rsid w:val="00562F89"/>
    <w:rsid w:val="00563215"/>
    <w:rsid w:val="00564067"/>
    <w:rsid w:val="005640CC"/>
    <w:rsid w:val="005641F1"/>
    <w:rsid w:val="00565963"/>
    <w:rsid w:val="00565BD1"/>
    <w:rsid w:val="005664C3"/>
    <w:rsid w:val="00573876"/>
    <w:rsid w:val="0057487A"/>
    <w:rsid w:val="00576AC0"/>
    <w:rsid w:val="0058227B"/>
    <w:rsid w:val="00582E50"/>
    <w:rsid w:val="00583FB9"/>
    <w:rsid w:val="00591BCB"/>
    <w:rsid w:val="005968AB"/>
    <w:rsid w:val="005A0079"/>
    <w:rsid w:val="005A2140"/>
    <w:rsid w:val="005A3010"/>
    <w:rsid w:val="005B3396"/>
    <w:rsid w:val="005C36BD"/>
    <w:rsid w:val="005E0014"/>
    <w:rsid w:val="005E2A7E"/>
    <w:rsid w:val="005E2E4D"/>
    <w:rsid w:val="005E3D66"/>
    <w:rsid w:val="005F3AA1"/>
    <w:rsid w:val="005F57CD"/>
    <w:rsid w:val="005F5DA0"/>
    <w:rsid w:val="006010BE"/>
    <w:rsid w:val="006011D0"/>
    <w:rsid w:val="0060423A"/>
    <w:rsid w:val="006115D2"/>
    <w:rsid w:val="00613744"/>
    <w:rsid w:val="006164DB"/>
    <w:rsid w:val="00620C27"/>
    <w:rsid w:val="00622322"/>
    <w:rsid w:val="00623027"/>
    <w:rsid w:val="00623B34"/>
    <w:rsid w:val="00624437"/>
    <w:rsid w:val="0062658E"/>
    <w:rsid w:val="00627161"/>
    <w:rsid w:val="006308E1"/>
    <w:rsid w:val="00631BB8"/>
    <w:rsid w:val="00632A47"/>
    <w:rsid w:val="00634393"/>
    <w:rsid w:val="00635C53"/>
    <w:rsid w:val="006378EA"/>
    <w:rsid w:val="00640760"/>
    <w:rsid w:val="00642A3B"/>
    <w:rsid w:val="00653A62"/>
    <w:rsid w:val="00656AEF"/>
    <w:rsid w:val="00657177"/>
    <w:rsid w:val="006629A3"/>
    <w:rsid w:val="00685808"/>
    <w:rsid w:val="00695DF2"/>
    <w:rsid w:val="00696AC9"/>
    <w:rsid w:val="00697079"/>
    <w:rsid w:val="00697F38"/>
    <w:rsid w:val="006A41D2"/>
    <w:rsid w:val="006A513D"/>
    <w:rsid w:val="006B15CD"/>
    <w:rsid w:val="006B1ED4"/>
    <w:rsid w:val="006B2AEA"/>
    <w:rsid w:val="006B375D"/>
    <w:rsid w:val="006B5D5F"/>
    <w:rsid w:val="006C34FB"/>
    <w:rsid w:val="006C3FB7"/>
    <w:rsid w:val="006C64B8"/>
    <w:rsid w:val="006C7CC6"/>
    <w:rsid w:val="006D2131"/>
    <w:rsid w:val="006D7481"/>
    <w:rsid w:val="006E057F"/>
    <w:rsid w:val="006E1FB5"/>
    <w:rsid w:val="006F059A"/>
    <w:rsid w:val="006F09DC"/>
    <w:rsid w:val="006F580E"/>
    <w:rsid w:val="006F63E8"/>
    <w:rsid w:val="00701309"/>
    <w:rsid w:val="007031C5"/>
    <w:rsid w:val="00707406"/>
    <w:rsid w:val="00710882"/>
    <w:rsid w:val="007113DE"/>
    <w:rsid w:val="0071352E"/>
    <w:rsid w:val="00717CB8"/>
    <w:rsid w:val="00723059"/>
    <w:rsid w:val="00723060"/>
    <w:rsid w:val="00730B72"/>
    <w:rsid w:val="00731A94"/>
    <w:rsid w:val="00732173"/>
    <w:rsid w:val="0073252C"/>
    <w:rsid w:val="007379D9"/>
    <w:rsid w:val="00741773"/>
    <w:rsid w:val="00741901"/>
    <w:rsid w:val="00742A79"/>
    <w:rsid w:val="00745810"/>
    <w:rsid w:val="00747743"/>
    <w:rsid w:val="0075539A"/>
    <w:rsid w:val="0076377E"/>
    <w:rsid w:val="00765571"/>
    <w:rsid w:val="00774811"/>
    <w:rsid w:val="00785B6A"/>
    <w:rsid w:val="00790240"/>
    <w:rsid w:val="00791AC5"/>
    <w:rsid w:val="00794268"/>
    <w:rsid w:val="007969DA"/>
    <w:rsid w:val="007978FE"/>
    <w:rsid w:val="007A009A"/>
    <w:rsid w:val="007A47EA"/>
    <w:rsid w:val="007B088D"/>
    <w:rsid w:val="007B1381"/>
    <w:rsid w:val="007B1F30"/>
    <w:rsid w:val="007B646F"/>
    <w:rsid w:val="007C113A"/>
    <w:rsid w:val="007D2BB1"/>
    <w:rsid w:val="007D4E79"/>
    <w:rsid w:val="007D5E5C"/>
    <w:rsid w:val="007D77E9"/>
    <w:rsid w:val="007E4E31"/>
    <w:rsid w:val="007F31F4"/>
    <w:rsid w:val="007F7943"/>
    <w:rsid w:val="00802DBD"/>
    <w:rsid w:val="00803F73"/>
    <w:rsid w:val="00803FA5"/>
    <w:rsid w:val="00804114"/>
    <w:rsid w:val="008064CB"/>
    <w:rsid w:val="0081068D"/>
    <w:rsid w:val="00812BAC"/>
    <w:rsid w:val="00812C7A"/>
    <w:rsid w:val="008238B0"/>
    <w:rsid w:val="00827667"/>
    <w:rsid w:val="00830054"/>
    <w:rsid w:val="00831077"/>
    <w:rsid w:val="00831521"/>
    <w:rsid w:val="00835D9B"/>
    <w:rsid w:val="00841DAD"/>
    <w:rsid w:val="00842291"/>
    <w:rsid w:val="00847227"/>
    <w:rsid w:val="008473E3"/>
    <w:rsid w:val="00851674"/>
    <w:rsid w:val="0085228C"/>
    <w:rsid w:val="008531E9"/>
    <w:rsid w:val="008548C7"/>
    <w:rsid w:val="00857E0A"/>
    <w:rsid w:val="0086605A"/>
    <w:rsid w:val="0087140B"/>
    <w:rsid w:val="00882CA7"/>
    <w:rsid w:val="008842BA"/>
    <w:rsid w:val="00890F60"/>
    <w:rsid w:val="008914E0"/>
    <w:rsid w:val="00896EA2"/>
    <w:rsid w:val="008A03D8"/>
    <w:rsid w:val="008A3736"/>
    <w:rsid w:val="008A4AFB"/>
    <w:rsid w:val="008B573F"/>
    <w:rsid w:val="008C4059"/>
    <w:rsid w:val="008C7B5A"/>
    <w:rsid w:val="008D117A"/>
    <w:rsid w:val="008D1BFC"/>
    <w:rsid w:val="008E067B"/>
    <w:rsid w:val="008F1182"/>
    <w:rsid w:val="008F1AAE"/>
    <w:rsid w:val="008F5A96"/>
    <w:rsid w:val="008F636D"/>
    <w:rsid w:val="00900A2E"/>
    <w:rsid w:val="00901E52"/>
    <w:rsid w:val="009021F2"/>
    <w:rsid w:val="00904CBB"/>
    <w:rsid w:val="00905896"/>
    <w:rsid w:val="0091449D"/>
    <w:rsid w:val="00914A56"/>
    <w:rsid w:val="00915C1F"/>
    <w:rsid w:val="0092072E"/>
    <w:rsid w:val="009228E9"/>
    <w:rsid w:val="00922B4B"/>
    <w:rsid w:val="00923D19"/>
    <w:rsid w:val="0092412A"/>
    <w:rsid w:val="00925731"/>
    <w:rsid w:val="00930DE8"/>
    <w:rsid w:val="00932AB7"/>
    <w:rsid w:val="00936995"/>
    <w:rsid w:val="009400B3"/>
    <w:rsid w:val="00942617"/>
    <w:rsid w:val="00952020"/>
    <w:rsid w:val="00961DF7"/>
    <w:rsid w:val="009630F8"/>
    <w:rsid w:val="00963145"/>
    <w:rsid w:val="00963863"/>
    <w:rsid w:val="00963BD6"/>
    <w:rsid w:val="0096479D"/>
    <w:rsid w:val="00965F88"/>
    <w:rsid w:val="00976BAA"/>
    <w:rsid w:val="009775A1"/>
    <w:rsid w:val="00981DF7"/>
    <w:rsid w:val="009915E8"/>
    <w:rsid w:val="009A0613"/>
    <w:rsid w:val="009A0E6E"/>
    <w:rsid w:val="009A39FF"/>
    <w:rsid w:val="009A4E12"/>
    <w:rsid w:val="009B1C26"/>
    <w:rsid w:val="009B4864"/>
    <w:rsid w:val="009B60F0"/>
    <w:rsid w:val="009C05CF"/>
    <w:rsid w:val="009C100D"/>
    <w:rsid w:val="009C35BB"/>
    <w:rsid w:val="009C3B0F"/>
    <w:rsid w:val="009C46B1"/>
    <w:rsid w:val="009C7168"/>
    <w:rsid w:val="009D2721"/>
    <w:rsid w:val="009D2999"/>
    <w:rsid w:val="009D3F36"/>
    <w:rsid w:val="009D4BF3"/>
    <w:rsid w:val="009D56A8"/>
    <w:rsid w:val="009D6DC0"/>
    <w:rsid w:val="009E0BD8"/>
    <w:rsid w:val="009E11EA"/>
    <w:rsid w:val="009E14FB"/>
    <w:rsid w:val="009E3098"/>
    <w:rsid w:val="009E6A6A"/>
    <w:rsid w:val="009E6C16"/>
    <w:rsid w:val="009E7529"/>
    <w:rsid w:val="00A070A2"/>
    <w:rsid w:val="00A07485"/>
    <w:rsid w:val="00A0790C"/>
    <w:rsid w:val="00A1760F"/>
    <w:rsid w:val="00A2212E"/>
    <w:rsid w:val="00A32543"/>
    <w:rsid w:val="00A3602B"/>
    <w:rsid w:val="00A3641B"/>
    <w:rsid w:val="00A41186"/>
    <w:rsid w:val="00A43A3B"/>
    <w:rsid w:val="00A442F6"/>
    <w:rsid w:val="00A535B3"/>
    <w:rsid w:val="00A63D97"/>
    <w:rsid w:val="00A6560D"/>
    <w:rsid w:val="00A744F4"/>
    <w:rsid w:val="00A7596F"/>
    <w:rsid w:val="00A7772C"/>
    <w:rsid w:val="00A81540"/>
    <w:rsid w:val="00A855F4"/>
    <w:rsid w:val="00A958F2"/>
    <w:rsid w:val="00AA2A78"/>
    <w:rsid w:val="00AA2B8F"/>
    <w:rsid w:val="00AA3D50"/>
    <w:rsid w:val="00AA4EFD"/>
    <w:rsid w:val="00AB026E"/>
    <w:rsid w:val="00AB1894"/>
    <w:rsid w:val="00AB2D6B"/>
    <w:rsid w:val="00AB4991"/>
    <w:rsid w:val="00AB4BBA"/>
    <w:rsid w:val="00AB742E"/>
    <w:rsid w:val="00AC0BE1"/>
    <w:rsid w:val="00AC3C80"/>
    <w:rsid w:val="00AC702D"/>
    <w:rsid w:val="00AD499A"/>
    <w:rsid w:val="00AE0305"/>
    <w:rsid w:val="00AE3BCF"/>
    <w:rsid w:val="00AE63AA"/>
    <w:rsid w:val="00AE6CCD"/>
    <w:rsid w:val="00AE7E51"/>
    <w:rsid w:val="00AF36D1"/>
    <w:rsid w:val="00AF5508"/>
    <w:rsid w:val="00AF58A9"/>
    <w:rsid w:val="00AF6007"/>
    <w:rsid w:val="00AF7BDB"/>
    <w:rsid w:val="00B05D9D"/>
    <w:rsid w:val="00B11E71"/>
    <w:rsid w:val="00B130FB"/>
    <w:rsid w:val="00B13E45"/>
    <w:rsid w:val="00B13FCD"/>
    <w:rsid w:val="00B144B2"/>
    <w:rsid w:val="00B1508A"/>
    <w:rsid w:val="00B15D16"/>
    <w:rsid w:val="00B15ED5"/>
    <w:rsid w:val="00B22E8D"/>
    <w:rsid w:val="00B25C4E"/>
    <w:rsid w:val="00B3142A"/>
    <w:rsid w:val="00B31F7D"/>
    <w:rsid w:val="00B35AB2"/>
    <w:rsid w:val="00B373B0"/>
    <w:rsid w:val="00B37A24"/>
    <w:rsid w:val="00B436E8"/>
    <w:rsid w:val="00B440B9"/>
    <w:rsid w:val="00B5398B"/>
    <w:rsid w:val="00B559DF"/>
    <w:rsid w:val="00B565AC"/>
    <w:rsid w:val="00B56A22"/>
    <w:rsid w:val="00B56BDB"/>
    <w:rsid w:val="00B573F9"/>
    <w:rsid w:val="00B60077"/>
    <w:rsid w:val="00B61C80"/>
    <w:rsid w:val="00B61F03"/>
    <w:rsid w:val="00B64F3F"/>
    <w:rsid w:val="00B65BE2"/>
    <w:rsid w:val="00B67A9E"/>
    <w:rsid w:val="00B82CDB"/>
    <w:rsid w:val="00B842C3"/>
    <w:rsid w:val="00B8659E"/>
    <w:rsid w:val="00B87AD8"/>
    <w:rsid w:val="00B903C3"/>
    <w:rsid w:val="00BA1734"/>
    <w:rsid w:val="00BA28B3"/>
    <w:rsid w:val="00BA6082"/>
    <w:rsid w:val="00BB39F0"/>
    <w:rsid w:val="00BB3B2E"/>
    <w:rsid w:val="00BC0023"/>
    <w:rsid w:val="00BC1909"/>
    <w:rsid w:val="00BC20FE"/>
    <w:rsid w:val="00BC3CD4"/>
    <w:rsid w:val="00BD0C25"/>
    <w:rsid w:val="00BD35E4"/>
    <w:rsid w:val="00BD6354"/>
    <w:rsid w:val="00BD7B36"/>
    <w:rsid w:val="00BE069B"/>
    <w:rsid w:val="00BE44F9"/>
    <w:rsid w:val="00BF246A"/>
    <w:rsid w:val="00C00147"/>
    <w:rsid w:val="00C0154B"/>
    <w:rsid w:val="00C04428"/>
    <w:rsid w:val="00C12322"/>
    <w:rsid w:val="00C13E8F"/>
    <w:rsid w:val="00C21D1F"/>
    <w:rsid w:val="00C22463"/>
    <w:rsid w:val="00C320BE"/>
    <w:rsid w:val="00C41C51"/>
    <w:rsid w:val="00C47783"/>
    <w:rsid w:val="00C47C07"/>
    <w:rsid w:val="00C47E85"/>
    <w:rsid w:val="00C47EDD"/>
    <w:rsid w:val="00C5088A"/>
    <w:rsid w:val="00C5140E"/>
    <w:rsid w:val="00C53AA6"/>
    <w:rsid w:val="00C57285"/>
    <w:rsid w:val="00C6282B"/>
    <w:rsid w:val="00C62F41"/>
    <w:rsid w:val="00C726B2"/>
    <w:rsid w:val="00C73803"/>
    <w:rsid w:val="00C73A50"/>
    <w:rsid w:val="00C73FD1"/>
    <w:rsid w:val="00C824D4"/>
    <w:rsid w:val="00C87DFB"/>
    <w:rsid w:val="00C90A7E"/>
    <w:rsid w:val="00C925E1"/>
    <w:rsid w:val="00CA0EB9"/>
    <w:rsid w:val="00CA0ED5"/>
    <w:rsid w:val="00CA4FE1"/>
    <w:rsid w:val="00CA77D1"/>
    <w:rsid w:val="00CA7EDF"/>
    <w:rsid w:val="00CB0A6F"/>
    <w:rsid w:val="00CB3315"/>
    <w:rsid w:val="00CB54EA"/>
    <w:rsid w:val="00CC6BA0"/>
    <w:rsid w:val="00CD17F7"/>
    <w:rsid w:val="00CD645F"/>
    <w:rsid w:val="00CE5DB0"/>
    <w:rsid w:val="00CE5EB3"/>
    <w:rsid w:val="00D01750"/>
    <w:rsid w:val="00D02B7C"/>
    <w:rsid w:val="00D04AB5"/>
    <w:rsid w:val="00D10C90"/>
    <w:rsid w:val="00D13ECB"/>
    <w:rsid w:val="00D15EBD"/>
    <w:rsid w:val="00D173C4"/>
    <w:rsid w:val="00D22085"/>
    <w:rsid w:val="00D24C10"/>
    <w:rsid w:val="00D271AD"/>
    <w:rsid w:val="00D27C97"/>
    <w:rsid w:val="00D30DBE"/>
    <w:rsid w:val="00D318DC"/>
    <w:rsid w:val="00D361A2"/>
    <w:rsid w:val="00D40CDC"/>
    <w:rsid w:val="00D44B4D"/>
    <w:rsid w:val="00D473CE"/>
    <w:rsid w:val="00D5104F"/>
    <w:rsid w:val="00D535F5"/>
    <w:rsid w:val="00D53691"/>
    <w:rsid w:val="00D54F24"/>
    <w:rsid w:val="00D55EFF"/>
    <w:rsid w:val="00D64132"/>
    <w:rsid w:val="00D642D2"/>
    <w:rsid w:val="00D65656"/>
    <w:rsid w:val="00D66AA8"/>
    <w:rsid w:val="00D73AA3"/>
    <w:rsid w:val="00D757FA"/>
    <w:rsid w:val="00D76302"/>
    <w:rsid w:val="00D778C5"/>
    <w:rsid w:val="00D808BB"/>
    <w:rsid w:val="00D82409"/>
    <w:rsid w:val="00D83D26"/>
    <w:rsid w:val="00D90B64"/>
    <w:rsid w:val="00D91963"/>
    <w:rsid w:val="00D93040"/>
    <w:rsid w:val="00D9339F"/>
    <w:rsid w:val="00D94958"/>
    <w:rsid w:val="00DA3918"/>
    <w:rsid w:val="00DA652F"/>
    <w:rsid w:val="00DA7CDE"/>
    <w:rsid w:val="00DB3D9B"/>
    <w:rsid w:val="00DB42CB"/>
    <w:rsid w:val="00DB4E41"/>
    <w:rsid w:val="00DC3718"/>
    <w:rsid w:val="00DC3E06"/>
    <w:rsid w:val="00DC5DE6"/>
    <w:rsid w:val="00DC6A4A"/>
    <w:rsid w:val="00DC6C78"/>
    <w:rsid w:val="00DC7B01"/>
    <w:rsid w:val="00DD19DF"/>
    <w:rsid w:val="00DD4E4F"/>
    <w:rsid w:val="00DD6299"/>
    <w:rsid w:val="00DE2A12"/>
    <w:rsid w:val="00DE35E8"/>
    <w:rsid w:val="00DE6251"/>
    <w:rsid w:val="00DF1D3F"/>
    <w:rsid w:val="00DF2E08"/>
    <w:rsid w:val="00DF345D"/>
    <w:rsid w:val="00DF58B4"/>
    <w:rsid w:val="00DF7B61"/>
    <w:rsid w:val="00E002E7"/>
    <w:rsid w:val="00E00F29"/>
    <w:rsid w:val="00E02A0A"/>
    <w:rsid w:val="00E03A69"/>
    <w:rsid w:val="00E11D77"/>
    <w:rsid w:val="00E12DA0"/>
    <w:rsid w:val="00E22ADC"/>
    <w:rsid w:val="00E24529"/>
    <w:rsid w:val="00E32F7C"/>
    <w:rsid w:val="00E3762F"/>
    <w:rsid w:val="00E403EC"/>
    <w:rsid w:val="00E41830"/>
    <w:rsid w:val="00E45DB5"/>
    <w:rsid w:val="00E51072"/>
    <w:rsid w:val="00E57273"/>
    <w:rsid w:val="00E60A91"/>
    <w:rsid w:val="00E62F8C"/>
    <w:rsid w:val="00E6315B"/>
    <w:rsid w:val="00E63F13"/>
    <w:rsid w:val="00E64C3A"/>
    <w:rsid w:val="00E64F81"/>
    <w:rsid w:val="00E70F8C"/>
    <w:rsid w:val="00E77BA6"/>
    <w:rsid w:val="00E81190"/>
    <w:rsid w:val="00E81EA1"/>
    <w:rsid w:val="00E961E9"/>
    <w:rsid w:val="00EA0CB1"/>
    <w:rsid w:val="00EA2E1D"/>
    <w:rsid w:val="00EB5D95"/>
    <w:rsid w:val="00EC16EA"/>
    <w:rsid w:val="00EC6478"/>
    <w:rsid w:val="00ED3180"/>
    <w:rsid w:val="00EE0EEC"/>
    <w:rsid w:val="00EE1CC4"/>
    <w:rsid w:val="00EE2457"/>
    <w:rsid w:val="00EE49BE"/>
    <w:rsid w:val="00EF0A80"/>
    <w:rsid w:val="00EF4D30"/>
    <w:rsid w:val="00F03541"/>
    <w:rsid w:val="00F10750"/>
    <w:rsid w:val="00F20EC7"/>
    <w:rsid w:val="00F222E1"/>
    <w:rsid w:val="00F24C64"/>
    <w:rsid w:val="00F26D6E"/>
    <w:rsid w:val="00F26EA4"/>
    <w:rsid w:val="00F407BE"/>
    <w:rsid w:val="00F4412A"/>
    <w:rsid w:val="00F55955"/>
    <w:rsid w:val="00F6470E"/>
    <w:rsid w:val="00F6475E"/>
    <w:rsid w:val="00F64C98"/>
    <w:rsid w:val="00F67118"/>
    <w:rsid w:val="00F676A3"/>
    <w:rsid w:val="00F721A3"/>
    <w:rsid w:val="00F72FA7"/>
    <w:rsid w:val="00F76A46"/>
    <w:rsid w:val="00F90C91"/>
    <w:rsid w:val="00F92702"/>
    <w:rsid w:val="00F9742B"/>
    <w:rsid w:val="00FA3918"/>
    <w:rsid w:val="00FA43B4"/>
    <w:rsid w:val="00FA7E5E"/>
    <w:rsid w:val="00FB005C"/>
    <w:rsid w:val="00FB192D"/>
    <w:rsid w:val="00FB4F3E"/>
    <w:rsid w:val="00FB5C99"/>
    <w:rsid w:val="00FC09CE"/>
    <w:rsid w:val="00FC1E2E"/>
    <w:rsid w:val="00FC2024"/>
    <w:rsid w:val="00FC251C"/>
    <w:rsid w:val="00FC4AB1"/>
    <w:rsid w:val="00FD23EA"/>
    <w:rsid w:val="00FD4BCA"/>
    <w:rsid w:val="00FD67A8"/>
    <w:rsid w:val="00FE5725"/>
    <w:rsid w:val="00FE592A"/>
    <w:rsid w:val="00FF1ED4"/>
    <w:rsid w:val="00FF41B6"/>
    <w:rsid w:val="00FF60F3"/>
    <w:rsid w:val="00FF71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qFormat/>
    <w:rsid w:val="00207C90"/>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before="240" w:after="0"/>
      <w:ind w:left="431" w:hanging="431"/>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rsid w:val="00207C90"/>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uiPriority w:val="99"/>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5"/>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link w:val="BodyTextChar"/>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link w:val="BodyTextIndentChar"/>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2"/>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3"/>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4"/>
      </w:numPr>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1">
    <w:name w:val="Colorful Shading - Accent 11"/>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6"/>
      </w:numPr>
    </w:pPr>
  </w:style>
  <w:style w:type="paragraph" w:customStyle="1" w:styleId="ColorfulList-Accent11">
    <w:name w:val="Colorful List - Accent 11"/>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rsid w:val="00D3707E"/>
    <w:rPr>
      <w:rFonts w:ascii="Arial" w:hAnsi="Arial"/>
      <w:lang w:val="en-GB" w:eastAsia="en-US" w:bidi="en-US"/>
    </w:rPr>
  </w:style>
  <w:style w:type="paragraph" w:customStyle="1" w:styleId="Heading1WG">
    <w:name w:val="Heading 1 WG"/>
    <w:basedOn w:val="Normal"/>
    <w:uiPriority w:val="99"/>
    <w:rsid w:val="008137F8"/>
    <w:pPr>
      <w:spacing w:before="0" w:after="0" w:line="240" w:lineRule="auto"/>
    </w:pPr>
    <w:rPr>
      <w:rFonts w:ascii="Times New Roman" w:hAnsi="Times New Roman"/>
      <w:b/>
      <w:bCs/>
      <w:lang w:val="en-IE" w:eastAsia="en-GB" w:bidi="ar-SA"/>
    </w:rPr>
  </w:style>
  <w:style w:type="paragraph" w:customStyle="1" w:styleId="Default">
    <w:name w:val="Default"/>
    <w:rsid w:val="00DA7EB0"/>
    <w:pPr>
      <w:autoSpaceDE w:val="0"/>
      <w:autoSpaceDN w:val="0"/>
      <w:adjustRightInd w:val="0"/>
    </w:pPr>
    <w:rPr>
      <w:rFonts w:ascii="Arial" w:hAnsi="Arial" w:cs="Arial"/>
      <w:color w:val="000000"/>
      <w:sz w:val="24"/>
      <w:szCs w:val="24"/>
    </w:rPr>
  </w:style>
  <w:style w:type="paragraph" w:customStyle="1" w:styleId="ColorfulGrid-Accent11">
    <w:name w:val="Colorful Grid - Accent 11"/>
    <w:basedOn w:val="Normal"/>
    <w:next w:val="Normal"/>
    <w:link w:val="ColorfulGrid-Accent1Char"/>
    <w:uiPriority w:val="99"/>
    <w:qFormat/>
    <w:rsid w:val="00C37DDC"/>
    <w:rPr>
      <w:i/>
      <w:iCs/>
      <w:color w:val="000000"/>
      <w:lang w:bidi="ar-SA"/>
    </w:rPr>
  </w:style>
  <w:style w:type="character" w:customStyle="1" w:styleId="ColorfulGrid-Accent1Char">
    <w:name w:val="Colorful Grid - Accent 1 Char"/>
    <w:link w:val="ColorfulGrid-Accent11"/>
    <w:uiPriority w:val="99"/>
    <w:rsid w:val="00C37DDC"/>
    <w:rPr>
      <w:rFonts w:ascii="Arial" w:hAnsi="Arial"/>
      <w:i/>
      <w:iCs/>
      <w:color w:val="000000"/>
      <w:lang w:val="en-GB" w:eastAsia="en-US"/>
    </w:rPr>
  </w:style>
  <w:style w:type="character" w:customStyle="1" w:styleId="IntenseEmphasis1">
    <w:name w:val="Intense Emphasis1"/>
    <w:uiPriority w:val="21"/>
    <w:qFormat/>
    <w:rsid w:val="00E252F0"/>
    <w:rPr>
      <w:rFonts w:cs="Times New Roman"/>
      <w:b/>
      <w:bCs/>
      <w:i/>
      <w:iCs/>
      <w:color w:val="4F81BD"/>
    </w:rPr>
  </w:style>
  <w:style w:type="paragraph" w:styleId="Revision">
    <w:name w:val="Revision"/>
    <w:hidden/>
    <w:uiPriority w:val="99"/>
    <w:semiHidden/>
    <w:rsid w:val="00FC2024"/>
    <w:rPr>
      <w:rFonts w:ascii="Arial" w:hAnsi="Arial"/>
      <w:lang w:val="en-GB" w:eastAsia="en-US" w:bidi="en-US"/>
    </w:rPr>
  </w:style>
  <w:style w:type="character" w:customStyle="1" w:styleId="CommentTextChar">
    <w:name w:val="Comment Text Char"/>
    <w:link w:val="CommentText"/>
    <w:uiPriority w:val="99"/>
    <w:semiHidden/>
    <w:rsid w:val="004A1845"/>
    <w:rPr>
      <w:rFonts w:ascii="Arial" w:hAnsi="Arial"/>
      <w:lang w:val="en-GB" w:bidi="en-US"/>
    </w:rPr>
  </w:style>
  <w:style w:type="character" w:customStyle="1" w:styleId="BodyTextChar">
    <w:name w:val="Body Text Char"/>
    <w:basedOn w:val="DefaultParagraphFont"/>
    <w:link w:val="BodyText"/>
    <w:rsid w:val="009E11EA"/>
    <w:rPr>
      <w:rFonts w:ascii="Tahoma" w:hAnsi="Tahoma" w:cs="Tahoma"/>
      <w:szCs w:val="24"/>
      <w:lang w:val="en-GB" w:eastAsia="en-US"/>
    </w:rPr>
  </w:style>
  <w:style w:type="character" w:customStyle="1" w:styleId="BodyTextIndentChar">
    <w:name w:val="Body Text Indent Char"/>
    <w:basedOn w:val="DefaultParagraphFont"/>
    <w:link w:val="BodyTextIndent"/>
    <w:rsid w:val="009E11EA"/>
    <w:rPr>
      <w:rFonts w:ascii="Arial" w:hAnsi="Arial"/>
      <w:lang w:val="en-GB" w:eastAsia="en-US" w:bidi="en-US"/>
    </w:rPr>
  </w:style>
  <w:style w:type="paragraph" w:styleId="ListParagraph">
    <w:name w:val="List Paragraph"/>
    <w:basedOn w:val="Normal"/>
    <w:uiPriority w:val="34"/>
    <w:qFormat/>
    <w:rsid w:val="003D7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qFormat/>
    <w:rsid w:val="00207C90"/>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before="240" w:after="0"/>
      <w:ind w:left="431" w:hanging="431"/>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rsid w:val="00207C90"/>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uiPriority w:val="99"/>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5"/>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link w:val="BodyTextChar"/>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link w:val="BodyTextIndentChar"/>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2"/>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3"/>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4"/>
      </w:numPr>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1">
    <w:name w:val="Colorful Shading - Accent 11"/>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6"/>
      </w:numPr>
    </w:pPr>
  </w:style>
  <w:style w:type="paragraph" w:customStyle="1" w:styleId="ColorfulList-Accent11">
    <w:name w:val="Colorful List - Accent 11"/>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rsid w:val="00D3707E"/>
    <w:rPr>
      <w:rFonts w:ascii="Arial" w:hAnsi="Arial"/>
      <w:lang w:val="en-GB" w:eastAsia="en-US" w:bidi="en-US"/>
    </w:rPr>
  </w:style>
  <w:style w:type="paragraph" w:customStyle="1" w:styleId="Heading1WG">
    <w:name w:val="Heading 1 WG"/>
    <w:basedOn w:val="Normal"/>
    <w:uiPriority w:val="99"/>
    <w:rsid w:val="008137F8"/>
    <w:pPr>
      <w:spacing w:before="0" w:after="0" w:line="240" w:lineRule="auto"/>
    </w:pPr>
    <w:rPr>
      <w:rFonts w:ascii="Times New Roman" w:hAnsi="Times New Roman"/>
      <w:b/>
      <w:bCs/>
      <w:lang w:val="en-IE" w:eastAsia="en-GB" w:bidi="ar-SA"/>
    </w:rPr>
  </w:style>
  <w:style w:type="paragraph" w:customStyle="1" w:styleId="Default">
    <w:name w:val="Default"/>
    <w:rsid w:val="00DA7EB0"/>
    <w:pPr>
      <w:autoSpaceDE w:val="0"/>
      <w:autoSpaceDN w:val="0"/>
      <w:adjustRightInd w:val="0"/>
    </w:pPr>
    <w:rPr>
      <w:rFonts w:ascii="Arial" w:hAnsi="Arial" w:cs="Arial"/>
      <w:color w:val="000000"/>
      <w:sz w:val="24"/>
      <w:szCs w:val="24"/>
    </w:rPr>
  </w:style>
  <w:style w:type="paragraph" w:customStyle="1" w:styleId="ColorfulGrid-Accent11">
    <w:name w:val="Colorful Grid - Accent 11"/>
    <w:basedOn w:val="Normal"/>
    <w:next w:val="Normal"/>
    <w:link w:val="ColorfulGrid-Accent1Char"/>
    <w:uiPriority w:val="99"/>
    <w:qFormat/>
    <w:rsid w:val="00C37DDC"/>
    <w:rPr>
      <w:i/>
      <w:iCs/>
      <w:color w:val="000000"/>
      <w:lang w:bidi="ar-SA"/>
    </w:rPr>
  </w:style>
  <w:style w:type="character" w:customStyle="1" w:styleId="ColorfulGrid-Accent1Char">
    <w:name w:val="Colorful Grid - Accent 1 Char"/>
    <w:link w:val="ColorfulGrid-Accent11"/>
    <w:uiPriority w:val="99"/>
    <w:rsid w:val="00C37DDC"/>
    <w:rPr>
      <w:rFonts w:ascii="Arial" w:hAnsi="Arial"/>
      <w:i/>
      <w:iCs/>
      <w:color w:val="000000"/>
      <w:lang w:val="en-GB" w:eastAsia="en-US"/>
    </w:rPr>
  </w:style>
  <w:style w:type="character" w:customStyle="1" w:styleId="IntenseEmphasis1">
    <w:name w:val="Intense Emphasis1"/>
    <w:uiPriority w:val="21"/>
    <w:qFormat/>
    <w:rsid w:val="00E252F0"/>
    <w:rPr>
      <w:rFonts w:cs="Times New Roman"/>
      <w:b/>
      <w:bCs/>
      <w:i/>
      <w:iCs/>
      <w:color w:val="4F81BD"/>
    </w:rPr>
  </w:style>
  <w:style w:type="paragraph" w:styleId="Revision">
    <w:name w:val="Revision"/>
    <w:hidden/>
    <w:uiPriority w:val="99"/>
    <w:semiHidden/>
    <w:rsid w:val="00FC2024"/>
    <w:rPr>
      <w:rFonts w:ascii="Arial" w:hAnsi="Arial"/>
      <w:lang w:val="en-GB" w:eastAsia="en-US" w:bidi="en-US"/>
    </w:rPr>
  </w:style>
  <w:style w:type="character" w:customStyle="1" w:styleId="CommentTextChar">
    <w:name w:val="Comment Text Char"/>
    <w:link w:val="CommentText"/>
    <w:uiPriority w:val="99"/>
    <w:semiHidden/>
    <w:rsid w:val="004A1845"/>
    <w:rPr>
      <w:rFonts w:ascii="Arial" w:hAnsi="Arial"/>
      <w:lang w:val="en-GB" w:bidi="en-US"/>
    </w:rPr>
  </w:style>
  <w:style w:type="character" w:customStyle="1" w:styleId="BodyTextChar">
    <w:name w:val="Body Text Char"/>
    <w:basedOn w:val="DefaultParagraphFont"/>
    <w:link w:val="BodyText"/>
    <w:rsid w:val="009E11EA"/>
    <w:rPr>
      <w:rFonts w:ascii="Tahoma" w:hAnsi="Tahoma" w:cs="Tahoma"/>
      <w:szCs w:val="24"/>
      <w:lang w:val="en-GB" w:eastAsia="en-US"/>
    </w:rPr>
  </w:style>
  <w:style w:type="character" w:customStyle="1" w:styleId="BodyTextIndentChar">
    <w:name w:val="Body Text Indent Char"/>
    <w:basedOn w:val="DefaultParagraphFont"/>
    <w:link w:val="BodyTextIndent"/>
    <w:rsid w:val="009E11EA"/>
    <w:rPr>
      <w:rFonts w:ascii="Arial" w:hAnsi="Arial"/>
      <w:lang w:val="en-GB" w:eastAsia="en-US" w:bidi="en-US"/>
    </w:rPr>
  </w:style>
  <w:style w:type="paragraph" w:styleId="ListParagraph">
    <w:name w:val="List Paragraph"/>
    <w:basedOn w:val="Normal"/>
    <w:uiPriority w:val="34"/>
    <w:qFormat/>
    <w:rsid w:val="003D7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590">
      <w:bodyDiv w:val="1"/>
      <w:marLeft w:val="0"/>
      <w:marRight w:val="0"/>
      <w:marTop w:val="0"/>
      <w:marBottom w:val="0"/>
      <w:divBdr>
        <w:top w:val="none" w:sz="0" w:space="0" w:color="auto"/>
        <w:left w:val="none" w:sz="0" w:space="0" w:color="auto"/>
        <w:bottom w:val="none" w:sz="0" w:space="0" w:color="auto"/>
        <w:right w:val="none" w:sz="0" w:space="0" w:color="auto"/>
      </w:divBdr>
      <w:divsChild>
        <w:div w:id="929123463">
          <w:marLeft w:val="547"/>
          <w:marRight w:val="0"/>
          <w:marTop w:val="160"/>
          <w:marBottom w:val="0"/>
          <w:divBdr>
            <w:top w:val="none" w:sz="0" w:space="0" w:color="auto"/>
            <w:left w:val="none" w:sz="0" w:space="0" w:color="auto"/>
            <w:bottom w:val="none" w:sz="0" w:space="0" w:color="auto"/>
            <w:right w:val="none" w:sz="0" w:space="0" w:color="auto"/>
          </w:divBdr>
        </w:div>
      </w:divsChild>
    </w:div>
    <w:div w:id="33119965">
      <w:bodyDiv w:val="1"/>
      <w:marLeft w:val="0"/>
      <w:marRight w:val="0"/>
      <w:marTop w:val="0"/>
      <w:marBottom w:val="0"/>
      <w:divBdr>
        <w:top w:val="none" w:sz="0" w:space="0" w:color="auto"/>
        <w:left w:val="none" w:sz="0" w:space="0" w:color="auto"/>
        <w:bottom w:val="none" w:sz="0" w:space="0" w:color="auto"/>
        <w:right w:val="none" w:sz="0" w:space="0" w:color="auto"/>
      </w:divBdr>
      <w:divsChild>
        <w:div w:id="127210523">
          <w:marLeft w:val="1138"/>
          <w:marRight w:val="0"/>
          <w:marTop w:val="0"/>
          <w:marBottom w:val="0"/>
          <w:divBdr>
            <w:top w:val="none" w:sz="0" w:space="0" w:color="auto"/>
            <w:left w:val="none" w:sz="0" w:space="0" w:color="auto"/>
            <w:bottom w:val="none" w:sz="0" w:space="0" w:color="auto"/>
            <w:right w:val="none" w:sz="0" w:space="0" w:color="auto"/>
          </w:divBdr>
        </w:div>
        <w:div w:id="1313364872">
          <w:marLeft w:val="1858"/>
          <w:marRight w:val="0"/>
          <w:marTop w:val="0"/>
          <w:marBottom w:val="0"/>
          <w:divBdr>
            <w:top w:val="none" w:sz="0" w:space="0" w:color="auto"/>
            <w:left w:val="none" w:sz="0" w:space="0" w:color="auto"/>
            <w:bottom w:val="none" w:sz="0" w:space="0" w:color="auto"/>
            <w:right w:val="none" w:sz="0" w:space="0" w:color="auto"/>
          </w:divBdr>
        </w:div>
        <w:div w:id="307172091">
          <w:marLeft w:val="1858"/>
          <w:marRight w:val="0"/>
          <w:marTop w:val="0"/>
          <w:marBottom w:val="0"/>
          <w:divBdr>
            <w:top w:val="none" w:sz="0" w:space="0" w:color="auto"/>
            <w:left w:val="none" w:sz="0" w:space="0" w:color="auto"/>
            <w:bottom w:val="none" w:sz="0" w:space="0" w:color="auto"/>
            <w:right w:val="none" w:sz="0" w:space="0" w:color="auto"/>
          </w:divBdr>
        </w:div>
        <w:div w:id="827940884">
          <w:marLeft w:val="1858"/>
          <w:marRight w:val="0"/>
          <w:marTop w:val="0"/>
          <w:marBottom w:val="0"/>
          <w:divBdr>
            <w:top w:val="none" w:sz="0" w:space="0" w:color="auto"/>
            <w:left w:val="none" w:sz="0" w:space="0" w:color="auto"/>
            <w:bottom w:val="none" w:sz="0" w:space="0" w:color="auto"/>
            <w:right w:val="none" w:sz="0" w:space="0" w:color="auto"/>
          </w:divBdr>
        </w:div>
      </w:divsChild>
    </w:div>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05720035">
      <w:bodyDiv w:val="1"/>
      <w:marLeft w:val="0"/>
      <w:marRight w:val="0"/>
      <w:marTop w:val="0"/>
      <w:marBottom w:val="0"/>
      <w:divBdr>
        <w:top w:val="none" w:sz="0" w:space="0" w:color="auto"/>
        <w:left w:val="none" w:sz="0" w:space="0" w:color="auto"/>
        <w:bottom w:val="none" w:sz="0" w:space="0" w:color="auto"/>
        <w:right w:val="none" w:sz="0" w:space="0" w:color="auto"/>
      </w:divBdr>
      <w:divsChild>
        <w:div w:id="765341840">
          <w:marLeft w:val="1166"/>
          <w:marRight w:val="0"/>
          <w:marTop w:val="140"/>
          <w:marBottom w:val="0"/>
          <w:divBdr>
            <w:top w:val="none" w:sz="0" w:space="0" w:color="auto"/>
            <w:left w:val="none" w:sz="0" w:space="0" w:color="auto"/>
            <w:bottom w:val="none" w:sz="0" w:space="0" w:color="auto"/>
            <w:right w:val="none" w:sz="0" w:space="0" w:color="auto"/>
          </w:divBdr>
        </w:div>
        <w:div w:id="1136529762">
          <w:marLeft w:val="1166"/>
          <w:marRight w:val="0"/>
          <w:marTop w:val="140"/>
          <w:marBottom w:val="0"/>
          <w:divBdr>
            <w:top w:val="none" w:sz="0" w:space="0" w:color="auto"/>
            <w:left w:val="none" w:sz="0" w:space="0" w:color="auto"/>
            <w:bottom w:val="none" w:sz="0" w:space="0" w:color="auto"/>
            <w:right w:val="none" w:sz="0" w:space="0" w:color="auto"/>
          </w:divBdr>
        </w:div>
        <w:div w:id="1407729113">
          <w:marLeft w:val="1166"/>
          <w:marRight w:val="0"/>
          <w:marTop w:val="140"/>
          <w:marBottom w:val="0"/>
          <w:divBdr>
            <w:top w:val="none" w:sz="0" w:space="0" w:color="auto"/>
            <w:left w:val="none" w:sz="0" w:space="0" w:color="auto"/>
            <w:bottom w:val="none" w:sz="0" w:space="0" w:color="auto"/>
            <w:right w:val="none" w:sz="0" w:space="0" w:color="auto"/>
          </w:divBdr>
        </w:div>
        <w:div w:id="1958564174">
          <w:marLeft w:val="1166"/>
          <w:marRight w:val="0"/>
          <w:marTop w:val="140"/>
          <w:marBottom w:val="0"/>
          <w:divBdr>
            <w:top w:val="none" w:sz="0" w:space="0" w:color="auto"/>
            <w:left w:val="none" w:sz="0" w:space="0" w:color="auto"/>
            <w:bottom w:val="none" w:sz="0" w:space="0" w:color="auto"/>
            <w:right w:val="none" w:sz="0" w:space="0" w:color="auto"/>
          </w:divBdr>
        </w:div>
      </w:divsChild>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961353">
      <w:bodyDiv w:val="1"/>
      <w:marLeft w:val="0"/>
      <w:marRight w:val="0"/>
      <w:marTop w:val="0"/>
      <w:marBottom w:val="0"/>
      <w:divBdr>
        <w:top w:val="none" w:sz="0" w:space="0" w:color="auto"/>
        <w:left w:val="none" w:sz="0" w:space="0" w:color="auto"/>
        <w:bottom w:val="none" w:sz="0" w:space="0" w:color="auto"/>
        <w:right w:val="none" w:sz="0" w:space="0" w:color="auto"/>
      </w:divBdr>
      <w:divsChild>
        <w:div w:id="10034779">
          <w:marLeft w:val="1166"/>
          <w:marRight w:val="0"/>
          <w:marTop w:val="140"/>
          <w:marBottom w:val="0"/>
          <w:divBdr>
            <w:top w:val="none" w:sz="0" w:space="0" w:color="auto"/>
            <w:left w:val="none" w:sz="0" w:space="0" w:color="auto"/>
            <w:bottom w:val="none" w:sz="0" w:space="0" w:color="auto"/>
            <w:right w:val="none" w:sz="0" w:space="0" w:color="auto"/>
          </w:divBdr>
        </w:div>
        <w:div w:id="159664178">
          <w:marLeft w:val="547"/>
          <w:marRight w:val="0"/>
          <w:marTop w:val="160"/>
          <w:marBottom w:val="0"/>
          <w:divBdr>
            <w:top w:val="none" w:sz="0" w:space="0" w:color="auto"/>
            <w:left w:val="none" w:sz="0" w:space="0" w:color="auto"/>
            <w:bottom w:val="none" w:sz="0" w:space="0" w:color="auto"/>
            <w:right w:val="none" w:sz="0" w:space="0" w:color="auto"/>
          </w:divBdr>
        </w:div>
        <w:div w:id="828985096">
          <w:marLeft w:val="1166"/>
          <w:marRight w:val="0"/>
          <w:marTop w:val="140"/>
          <w:marBottom w:val="0"/>
          <w:divBdr>
            <w:top w:val="none" w:sz="0" w:space="0" w:color="auto"/>
            <w:left w:val="none" w:sz="0" w:space="0" w:color="auto"/>
            <w:bottom w:val="none" w:sz="0" w:space="0" w:color="auto"/>
            <w:right w:val="none" w:sz="0" w:space="0" w:color="auto"/>
          </w:divBdr>
        </w:div>
        <w:div w:id="1039474628">
          <w:marLeft w:val="1166"/>
          <w:marRight w:val="0"/>
          <w:marTop w:val="140"/>
          <w:marBottom w:val="0"/>
          <w:divBdr>
            <w:top w:val="none" w:sz="0" w:space="0" w:color="auto"/>
            <w:left w:val="none" w:sz="0" w:space="0" w:color="auto"/>
            <w:bottom w:val="none" w:sz="0" w:space="0" w:color="auto"/>
            <w:right w:val="none" w:sz="0" w:space="0" w:color="auto"/>
          </w:divBdr>
        </w:div>
        <w:div w:id="2101364487">
          <w:marLeft w:val="1166"/>
          <w:marRight w:val="0"/>
          <w:marTop w:val="140"/>
          <w:marBottom w:val="0"/>
          <w:divBdr>
            <w:top w:val="none" w:sz="0" w:space="0" w:color="auto"/>
            <w:left w:val="none" w:sz="0" w:space="0" w:color="auto"/>
            <w:bottom w:val="none" w:sz="0" w:space="0" w:color="auto"/>
            <w:right w:val="none" w:sz="0" w:space="0" w:color="auto"/>
          </w:divBdr>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5887863">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7188">
      <w:bodyDiv w:val="1"/>
      <w:marLeft w:val="0"/>
      <w:marRight w:val="0"/>
      <w:marTop w:val="0"/>
      <w:marBottom w:val="0"/>
      <w:divBdr>
        <w:top w:val="none" w:sz="0" w:space="0" w:color="auto"/>
        <w:left w:val="none" w:sz="0" w:space="0" w:color="auto"/>
        <w:bottom w:val="none" w:sz="0" w:space="0" w:color="auto"/>
        <w:right w:val="none" w:sz="0" w:space="0" w:color="auto"/>
      </w:divBdr>
    </w:div>
    <w:div w:id="399134056">
      <w:bodyDiv w:val="1"/>
      <w:marLeft w:val="0"/>
      <w:marRight w:val="0"/>
      <w:marTop w:val="0"/>
      <w:marBottom w:val="0"/>
      <w:divBdr>
        <w:top w:val="none" w:sz="0" w:space="0" w:color="auto"/>
        <w:left w:val="none" w:sz="0" w:space="0" w:color="auto"/>
        <w:bottom w:val="none" w:sz="0" w:space="0" w:color="auto"/>
        <w:right w:val="none" w:sz="0" w:space="0" w:color="auto"/>
      </w:divBdr>
      <w:divsChild>
        <w:div w:id="1800682114">
          <w:marLeft w:val="1138"/>
          <w:marRight w:val="0"/>
          <w:marTop w:val="0"/>
          <w:marBottom w:val="0"/>
          <w:divBdr>
            <w:top w:val="none" w:sz="0" w:space="0" w:color="auto"/>
            <w:left w:val="none" w:sz="0" w:space="0" w:color="auto"/>
            <w:bottom w:val="none" w:sz="0" w:space="0" w:color="auto"/>
            <w:right w:val="none" w:sz="0" w:space="0" w:color="auto"/>
          </w:divBdr>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72600657">
      <w:bodyDiv w:val="1"/>
      <w:marLeft w:val="0"/>
      <w:marRight w:val="0"/>
      <w:marTop w:val="0"/>
      <w:marBottom w:val="0"/>
      <w:divBdr>
        <w:top w:val="none" w:sz="0" w:space="0" w:color="auto"/>
        <w:left w:val="none" w:sz="0" w:space="0" w:color="auto"/>
        <w:bottom w:val="none" w:sz="0" w:space="0" w:color="auto"/>
        <w:right w:val="none" w:sz="0" w:space="0" w:color="auto"/>
      </w:divBdr>
      <w:divsChild>
        <w:div w:id="2124767571">
          <w:marLeft w:val="1138"/>
          <w:marRight w:val="0"/>
          <w:marTop w:val="0"/>
          <w:marBottom w:val="0"/>
          <w:divBdr>
            <w:top w:val="none" w:sz="0" w:space="0" w:color="auto"/>
            <w:left w:val="none" w:sz="0" w:space="0" w:color="auto"/>
            <w:bottom w:val="none" w:sz="0" w:space="0" w:color="auto"/>
            <w:right w:val="none" w:sz="0" w:space="0" w:color="auto"/>
          </w:divBdr>
        </w:div>
        <w:div w:id="1262834885">
          <w:marLeft w:val="1138"/>
          <w:marRight w:val="0"/>
          <w:marTop w:val="0"/>
          <w:marBottom w:val="0"/>
          <w:divBdr>
            <w:top w:val="none" w:sz="0" w:space="0" w:color="auto"/>
            <w:left w:val="none" w:sz="0" w:space="0" w:color="auto"/>
            <w:bottom w:val="none" w:sz="0" w:space="0" w:color="auto"/>
            <w:right w:val="none" w:sz="0" w:space="0" w:color="auto"/>
          </w:divBdr>
        </w:div>
        <w:div w:id="1002077770">
          <w:marLeft w:val="1138"/>
          <w:marRight w:val="0"/>
          <w:marTop w:val="0"/>
          <w:marBottom w:val="0"/>
          <w:divBdr>
            <w:top w:val="none" w:sz="0" w:space="0" w:color="auto"/>
            <w:left w:val="none" w:sz="0" w:space="0" w:color="auto"/>
            <w:bottom w:val="none" w:sz="0" w:space="0" w:color="auto"/>
            <w:right w:val="none" w:sz="0" w:space="0" w:color="auto"/>
          </w:divBdr>
        </w:div>
      </w:divsChild>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05176254">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84792844">
      <w:bodyDiv w:val="1"/>
      <w:marLeft w:val="0"/>
      <w:marRight w:val="0"/>
      <w:marTop w:val="0"/>
      <w:marBottom w:val="0"/>
      <w:divBdr>
        <w:top w:val="none" w:sz="0" w:space="0" w:color="auto"/>
        <w:left w:val="none" w:sz="0" w:space="0" w:color="auto"/>
        <w:bottom w:val="none" w:sz="0" w:space="0" w:color="auto"/>
        <w:right w:val="none" w:sz="0" w:space="0" w:color="auto"/>
      </w:divBdr>
      <w:divsChild>
        <w:div w:id="308020083">
          <w:marLeft w:val="1800"/>
          <w:marRight w:val="0"/>
          <w:marTop w:val="120"/>
          <w:marBottom w:val="0"/>
          <w:divBdr>
            <w:top w:val="none" w:sz="0" w:space="0" w:color="auto"/>
            <w:left w:val="none" w:sz="0" w:space="0" w:color="auto"/>
            <w:bottom w:val="none" w:sz="0" w:space="0" w:color="auto"/>
            <w:right w:val="none" w:sz="0" w:space="0" w:color="auto"/>
          </w:divBdr>
        </w:div>
        <w:div w:id="1012757375">
          <w:marLeft w:val="1166"/>
          <w:marRight w:val="0"/>
          <w:marTop w:val="140"/>
          <w:marBottom w:val="0"/>
          <w:divBdr>
            <w:top w:val="none" w:sz="0" w:space="0" w:color="auto"/>
            <w:left w:val="none" w:sz="0" w:space="0" w:color="auto"/>
            <w:bottom w:val="none" w:sz="0" w:space="0" w:color="auto"/>
            <w:right w:val="none" w:sz="0" w:space="0" w:color="auto"/>
          </w:divBdr>
        </w:div>
        <w:div w:id="1545216961">
          <w:marLeft w:val="1800"/>
          <w:marRight w:val="0"/>
          <w:marTop w:val="120"/>
          <w:marBottom w:val="0"/>
          <w:divBdr>
            <w:top w:val="none" w:sz="0" w:space="0" w:color="auto"/>
            <w:left w:val="none" w:sz="0" w:space="0" w:color="auto"/>
            <w:bottom w:val="none" w:sz="0" w:space="0" w:color="auto"/>
            <w:right w:val="none" w:sz="0" w:space="0" w:color="auto"/>
          </w:divBdr>
        </w:div>
        <w:div w:id="1716541903">
          <w:marLeft w:val="1800"/>
          <w:marRight w:val="0"/>
          <w:marTop w:val="120"/>
          <w:marBottom w:val="0"/>
          <w:divBdr>
            <w:top w:val="none" w:sz="0" w:space="0" w:color="auto"/>
            <w:left w:val="none" w:sz="0" w:space="0" w:color="auto"/>
            <w:bottom w:val="none" w:sz="0" w:space="0" w:color="auto"/>
            <w:right w:val="none" w:sz="0" w:space="0" w:color="auto"/>
          </w:divBdr>
        </w:div>
        <w:div w:id="1909918700">
          <w:marLeft w:val="1800"/>
          <w:marRight w:val="0"/>
          <w:marTop w:val="120"/>
          <w:marBottom w:val="0"/>
          <w:divBdr>
            <w:top w:val="none" w:sz="0" w:space="0" w:color="auto"/>
            <w:left w:val="none" w:sz="0" w:space="0" w:color="auto"/>
            <w:bottom w:val="none" w:sz="0" w:space="0" w:color="auto"/>
            <w:right w:val="none" w:sz="0" w:space="0" w:color="auto"/>
          </w:divBdr>
        </w:div>
        <w:div w:id="2072655569">
          <w:marLeft w:val="1166"/>
          <w:marRight w:val="0"/>
          <w:marTop w:val="140"/>
          <w:marBottom w:val="0"/>
          <w:divBdr>
            <w:top w:val="none" w:sz="0" w:space="0" w:color="auto"/>
            <w:left w:val="none" w:sz="0" w:space="0" w:color="auto"/>
            <w:bottom w:val="none" w:sz="0" w:space="0" w:color="auto"/>
            <w:right w:val="none" w:sz="0" w:space="0" w:color="auto"/>
          </w:divBdr>
        </w:div>
      </w:divsChild>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19289336">
      <w:bodyDiv w:val="1"/>
      <w:marLeft w:val="0"/>
      <w:marRight w:val="0"/>
      <w:marTop w:val="0"/>
      <w:marBottom w:val="0"/>
      <w:divBdr>
        <w:top w:val="none" w:sz="0" w:space="0" w:color="auto"/>
        <w:left w:val="none" w:sz="0" w:space="0" w:color="auto"/>
        <w:bottom w:val="none" w:sz="0" w:space="0" w:color="auto"/>
        <w:right w:val="none" w:sz="0" w:space="0" w:color="auto"/>
      </w:divBdr>
      <w:divsChild>
        <w:div w:id="405301743">
          <w:marLeft w:val="1440"/>
          <w:marRight w:val="0"/>
          <w:marTop w:val="360"/>
          <w:marBottom w:val="0"/>
          <w:divBdr>
            <w:top w:val="none" w:sz="0" w:space="0" w:color="auto"/>
            <w:left w:val="none" w:sz="0" w:space="0" w:color="auto"/>
            <w:bottom w:val="none" w:sz="0" w:space="0" w:color="auto"/>
            <w:right w:val="none" w:sz="0" w:space="0" w:color="auto"/>
          </w:divBdr>
        </w:div>
        <w:div w:id="662508617">
          <w:marLeft w:val="1440"/>
          <w:marRight w:val="0"/>
          <w:marTop w:val="360"/>
          <w:marBottom w:val="0"/>
          <w:divBdr>
            <w:top w:val="none" w:sz="0" w:space="0" w:color="auto"/>
            <w:left w:val="none" w:sz="0" w:space="0" w:color="auto"/>
            <w:bottom w:val="none" w:sz="0" w:space="0" w:color="auto"/>
            <w:right w:val="none" w:sz="0" w:space="0" w:color="auto"/>
          </w:divBdr>
        </w:div>
        <w:div w:id="1093670946">
          <w:marLeft w:val="1440"/>
          <w:marRight w:val="0"/>
          <w:marTop w:val="360"/>
          <w:marBottom w:val="0"/>
          <w:divBdr>
            <w:top w:val="none" w:sz="0" w:space="0" w:color="auto"/>
            <w:left w:val="none" w:sz="0" w:space="0" w:color="auto"/>
            <w:bottom w:val="none" w:sz="0" w:space="0" w:color="auto"/>
            <w:right w:val="none" w:sz="0" w:space="0" w:color="auto"/>
          </w:divBdr>
        </w:div>
        <w:div w:id="1298489611">
          <w:marLeft w:val="1440"/>
          <w:marRight w:val="0"/>
          <w:marTop w:val="360"/>
          <w:marBottom w:val="0"/>
          <w:divBdr>
            <w:top w:val="none" w:sz="0" w:space="0" w:color="auto"/>
            <w:left w:val="none" w:sz="0" w:space="0" w:color="auto"/>
            <w:bottom w:val="none" w:sz="0" w:space="0" w:color="auto"/>
            <w:right w:val="none" w:sz="0" w:space="0" w:color="auto"/>
          </w:divBdr>
        </w:div>
      </w:divsChild>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98867944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078479410">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94587">
      <w:bodyDiv w:val="1"/>
      <w:marLeft w:val="0"/>
      <w:marRight w:val="0"/>
      <w:marTop w:val="0"/>
      <w:marBottom w:val="0"/>
      <w:divBdr>
        <w:top w:val="none" w:sz="0" w:space="0" w:color="auto"/>
        <w:left w:val="none" w:sz="0" w:space="0" w:color="auto"/>
        <w:bottom w:val="none" w:sz="0" w:space="0" w:color="auto"/>
        <w:right w:val="none" w:sz="0" w:space="0" w:color="auto"/>
      </w:divBdr>
      <w:divsChild>
        <w:div w:id="347610315">
          <w:marLeft w:val="1166"/>
          <w:marRight w:val="0"/>
          <w:marTop w:val="140"/>
          <w:marBottom w:val="0"/>
          <w:divBdr>
            <w:top w:val="none" w:sz="0" w:space="0" w:color="auto"/>
            <w:left w:val="none" w:sz="0" w:space="0" w:color="auto"/>
            <w:bottom w:val="none" w:sz="0" w:space="0" w:color="auto"/>
            <w:right w:val="none" w:sz="0" w:space="0" w:color="auto"/>
          </w:divBdr>
        </w:div>
        <w:div w:id="516113665">
          <w:marLeft w:val="1166"/>
          <w:marRight w:val="0"/>
          <w:marTop w:val="140"/>
          <w:marBottom w:val="0"/>
          <w:divBdr>
            <w:top w:val="none" w:sz="0" w:space="0" w:color="auto"/>
            <w:left w:val="none" w:sz="0" w:space="0" w:color="auto"/>
            <w:bottom w:val="none" w:sz="0" w:space="0" w:color="auto"/>
            <w:right w:val="none" w:sz="0" w:space="0" w:color="auto"/>
          </w:divBdr>
        </w:div>
        <w:div w:id="569773586">
          <w:marLeft w:val="1166"/>
          <w:marRight w:val="0"/>
          <w:marTop w:val="140"/>
          <w:marBottom w:val="0"/>
          <w:divBdr>
            <w:top w:val="none" w:sz="0" w:space="0" w:color="auto"/>
            <w:left w:val="none" w:sz="0" w:space="0" w:color="auto"/>
            <w:bottom w:val="none" w:sz="0" w:space="0" w:color="auto"/>
            <w:right w:val="none" w:sz="0" w:space="0" w:color="auto"/>
          </w:divBdr>
        </w:div>
        <w:div w:id="725026233">
          <w:marLeft w:val="1166"/>
          <w:marRight w:val="0"/>
          <w:marTop w:val="140"/>
          <w:marBottom w:val="0"/>
          <w:divBdr>
            <w:top w:val="none" w:sz="0" w:space="0" w:color="auto"/>
            <w:left w:val="none" w:sz="0" w:space="0" w:color="auto"/>
            <w:bottom w:val="none" w:sz="0" w:space="0" w:color="auto"/>
            <w:right w:val="none" w:sz="0" w:space="0" w:color="auto"/>
          </w:divBdr>
        </w:div>
        <w:div w:id="882444905">
          <w:marLeft w:val="1166"/>
          <w:marRight w:val="0"/>
          <w:marTop w:val="140"/>
          <w:marBottom w:val="0"/>
          <w:divBdr>
            <w:top w:val="none" w:sz="0" w:space="0" w:color="auto"/>
            <w:left w:val="none" w:sz="0" w:space="0" w:color="auto"/>
            <w:bottom w:val="none" w:sz="0" w:space="0" w:color="auto"/>
            <w:right w:val="none" w:sz="0" w:space="0" w:color="auto"/>
          </w:divBdr>
        </w:div>
        <w:div w:id="1142116388">
          <w:marLeft w:val="1166"/>
          <w:marRight w:val="0"/>
          <w:marTop w:val="140"/>
          <w:marBottom w:val="0"/>
          <w:divBdr>
            <w:top w:val="none" w:sz="0" w:space="0" w:color="auto"/>
            <w:left w:val="none" w:sz="0" w:space="0" w:color="auto"/>
            <w:bottom w:val="none" w:sz="0" w:space="0" w:color="auto"/>
            <w:right w:val="none" w:sz="0" w:space="0" w:color="auto"/>
          </w:divBdr>
        </w:div>
        <w:div w:id="1208223881">
          <w:marLeft w:val="547"/>
          <w:marRight w:val="0"/>
          <w:marTop w:val="160"/>
          <w:marBottom w:val="0"/>
          <w:divBdr>
            <w:top w:val="none" w:sz="0" w:space="0" w:color="auto"/>
            <w:left w:val="none" w:sz="0" w:space="0" w:color="auto"/>
            <w:bottom w:val="none" w:sz="0" w:space="0" w:color="auto"/>
            <w:right w:val="none" w:sz="0" w:space="0" w:color="auto"/>
          </w:divBdr>
        </w:div>
        <w:div w:id="1465200059">
          <w:marLeft w:val="1166"/>
          <w:marRight w:val="0"/>
          <w:marTop w:val="140"/>
          <w:marBottom w:val="0"/>
          <w:divBdr>
            <w:top w:val="none" w:sz="0" w:space="0" w:color="auto"/>
            <w:left w:val="none" w:sz="0" w:space="0" w:color="auto"/>
            <w:bottom w:val="none" w:sz="0" w:space="0" w:color="auto"/>
            <w:right w:val="none" w:sz="0" w:space="0" w:color="auto"/>
          </w:divBdr>
        </w:div>
        <w:div w:id="1654407461">
          <w:marLeft w:val="1166"/>
          <w:marRight w:val="0"/>
          <w:marTop w:val="140"/>
          <w:marBottom w:val="0"/>
          <w:divBdr>
            <w:top w:val="none" w:sz="0" w:space="0" w:color="auto"/>
            <w:left w:val="none" w:sz="0" w:space="0" w:color="auto"/>
            <w:bottom w:val="none" w:sz="0" w:space="0" w:color="auto"/>
            <w:right w:val="none" w:sz="0" w:space="0" w:color="auto"/>
          </w:divBdr>
        </w:div>
        <w:div w:id="1929848896">
          <w:marLeft w:val="547"/>
          <w:marRight w:val="0"/>
          <w:marTop w:val="160"/>
          <w:marBottom w:val="0"/>
          <w:divBdr>
            <w:top w:val="none" w:sz="0" w:space="0" w:color="auto"/>
            <w:left w:val="none" w:sz="0" w:space="0" w:color="auto"/>
            <w:bottom w:val="none" w:sz="0" w:space="0" w:color="auto"/>
            <w:right w:val="none" w:sz="0" w:space="0" w:color="auto"/>
          </w:divBdr>
        </w:div>
        <w:div w:id="2123913210">
          <w:marLeft w:val="1166"/>
          <w:marRight w:val="0"/>
          <w:marTop w:val="140"/>
          <w:marBottom w:val="0"/>
          <w:divBdr>
            <w:top w:val="none" w:sz="0" w:space="0" w:color="auto"/>
            <w:left w:val="none" w:sz="0" w:space="0" w:color="auto"/>
            <w:bottom w:val="none" w:sz="0" w:space="0" w:color="auto"/>
            <w:right w:val="none" w:sz="0" w:space="0" w:color="auto"/>
          </w:divBdr>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4412611">
      <w:bodyDiv w:val="1"/>
      <w:marLeft w:val="0"/>
      <w:marRight w:val="0"/>
      <w:marTop w:val="0"/>
      <w:marBottom w:val="0"/>
      <w:divBdr>
        <w:top w:val="none" w:sz="0" w:space="0" w:color="auto"/>
        <w:left w:val="none" w:sz="0" w:space="0" w:color="auto"/>
        <w:bottom w:val="none" w:sz="0" w:space="0" w:color="auto"/>
        <w:right w:val="none" w:sz="0" w:space="0" w:color="auto"/>
      </w:divBdr>
      <w:divsChild>
        <w:div w:id="1560361511">
          <w:marLeft w:val="1858"/>
          <w:marRight w:val="0"/>
          <w:marTop w:val="0"/>
          <w:marBottom w:val="0"/>
          <w:divBdr>
            <w:top w:val="none" w:sz="0" w:space="0" w:color="auto"/>
            <w:left w:val="none" w:sz="0" w:space="0" w:color="auto"/>
            <w:bottom w:val="none" w:sz="0" w:space="0" w:color="auto"/>
            <w:right w:val="none" w:sz="0" w:space="0" w:color="auto"/>
          </w:divBdr>
        </w:div>
        <w:div w:id="137772970">
          <w:marLeft w:val="1858"/>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3157123">
      <w:bodyDiv w:val="1"/>
      <w:marLeft w:val="0"/>
      <w:marRight w:val="0"/>
      <w:marTop w:val="0"/>
      <w:marBottom w:val="0"/>
      <w:divBdr>
        <w:top w:val="none" w:sz="0" w:space="0" w:color="auto"/>
        <w:left w:val="none" w:sz="0" w:space="0" w:color="auto"/>
        <w:bottom w:val="none" w:sz="0" w:space="0" w:color="auto"/>
        <w:right w:val="none" w:sz="0" w:space="0" w:color="auto"/>
      </w:divBdr>
      <w:divsChild>
        <w:div w:id="32392808">
          <w:marLeft w:val="547"/>
          <w:marRight w:val="0"/>
          <w:marTop w:val="160"/>
          <w:marBottom w:val="0"/>
          <w:divBdr>
            <w:top w:val="none" w:sz="0" w:space="0" w:color="auto"/>
            <w:left w:val="none" w:sz="0" w:space="0" w:color="auto"/>
            <w:bottom w:val="none" w:sz="0" w:space="0" w:color="auto"/>
            <w:right w:val="none" w:sz="0" w:space="0" w:color="auto"/>
          </w:divBdr>
        </w:div>
        <w:div w:id="352657623">
          <w:marLeft w:val="1166"/>
          <w:marRight w:val="0"/>
          <w:marTop w:val="140"/>
          <w:marBottom w:val="0"/>
          <w:divBdr>
            <w:top w:val="none" w:sz="0" w:space="0" w:color="auto"/>
            <w:left w:val="none" w:sz="0" w:space="0" w:color="auto"/>
            <w:bottom w:val="none" w:sz="0" w:space="0" w:color="auto"/>
            <w:right w:val="none" w:sz="0" w:space="0" w:color="auto"/>
          </w:divBdr>
        </w:div>
        <w:div w:id="639772472">
          <w:marLeft w:val="1166"/>
          <w:marRight w:val="0"/>
          <w:marTop w:val="140"/>
          <w:marBottom w:val="0"/>
          <w:divBdr>
            <w:top w:val="none" w:sz="0" w:space="0" w:color="auto"/>
            <w:left w:val="none" w:sz="0" w:space="0" w:color="auto"/>
            <w:bottom w:val="none" w:sz="0" w:space="0" w:color="auto"/>
            <w:right w:val="none" w:sz="0" w:space="0" w:color="auto"/>
          </w:divBdr>
        </w:div>
        <w:div w:id="739332628">
          <w:marLeft w:val="1166"/>
          <w:marRight w:val="0"/>
          <w:marTop w:val="140"/>
          <w:marBottom w:val="0"/>
          <w:divBdr>
            <w:top w:val="none" w:sz="0" w:space="0" w:color="auto"/>
            <w:left w:val="none" w:sz="0" w:space="0" w:color="auto"/>
            <w:bottom w:val="none" w:sz="0" w:space="0" w:color="auto"/>
            <w:right w:val="none" w:sz="0" w:space="0" w:color="auto"/>
          </w:divBdr>
        </w:div>
        <w:div w:id="802574970">
          <w:marLeft w:val="1166"/>
          <w:marRight w:val="0"/>
          <w:marTop w:val="140"/>
          <w:marBottom w:val="0"/>
          <w:divBdr>
            <w:top w:val="none" w:sz="0" w:space="0" w:color="auto"/>
            <w:left w:val="none" w:sz="0" w:space="0" w:color="auto"/>
            <w:bottom w:val="none" w:sz="0" w:space="0" w:color="auto"/>
            <w:right w:val="none" w:sz="0" w:space="0" w:color="auto"/>
          </w:divBdr>
        </w:div>
        <w:div w:id="1021932139">
          <w:marLeft w:val="547"/>
          <w:marRight w:val="0"/>
          <w:marTop w:val="160"/>
          <w:marBottom w:val="0"/>
          <w:divBdr>
            <w:top w:val="none" w:sz="0" w:space="0" w:color="auto"/>
            <w:left w:val="none" w:sz="0" w:space="0" w:color="auto"/>
            <w:bottom w:val="none" w:sz="0" w:space="0" w:color="auto"/>
            <w:right w:val="none" w:sz="0" w:space="0" w:color="auto"/>
          </w:divBdr>
        </w:div>
        <w:div w:id="1267541082">
          <w:marLeft w:val="547"/>
          <w:marRight w:val="0"/>
          <w:marTop w:val="160"/>
          <w:marBottom w:val="0"/>
          <w:divBdr>
            <w:top w:val="none" w:sz="0" w:space="0" w:color="auto"/>
            <w:left w:val="none" w:sz="0" w:space="0" w:color="auto"/>
            <w:bottom w:val="none" w:sz="0" w:space="0" w:color="auto"/>
            <w:right w:val="none" w:sz="0" w:space="0" w:color="auto"/>
          </w:divBdr>
        </w:div>
        <w:div w:id="1955013173">
          <w:marLeft w:val="1166"/>
          <w:marRight w:val="0"/>
          <w:marTop w:val="140"/>
          <w:marBottom w:val="0"/>
          <w:divBdr>
            <w:top w:val="none" w:sz="0" w:space="0" w:color="auto"/>
            <w:left w:val="none" w:sz="0" w:space="0" w:color="auto"/>
            <w:bottom w:val="none" w:sz="0" w:space="0" w:color="auto"/>
            <w:right w:val="none" w:sz="0" w:space="0" w:color="auto"/>
          </w:divBdr>
        </w:div>
      </w:divsChild>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21962">
      <w:bodyDiv w:val="1"/>
      <w:marLeft w:val="0"/>
      <w:marRight w:val="0"/>
      <w:marTop w:val="0"/>
      <w:marBottom w:val="0"/>
      <w:divBdr>
        <w:top w:val="none" w:sz="0" w:space="0" w:color="auto"/>
        <w:left w:val="none" w:sz="0" w:space="0" w:color="auto"/>
        <w:bottom w:val="none" w:sz="0" w:space="0" w:color="auto"/>
        <w:right w:val="none" w:sz="0" w:space="0" w:color="auto"/>
      </w:divBdr>
      <w:divsChild>
        <w:div w:id="472790365">
          <w:marLeft w:val="1138"/>
          <w:marRight w:val="0"/>
          <w:marTop w:val="0"/>
          <w:marBottom w:val="0"/>
          <w:divBdr>
            <w:top w:val="none" w:sz="0" w:space="0" w:color="auto"/>
            <w:left w:val="none" w:sz="0" w:space="0" w:color="auto"/>
            <w:bottom w:val="none" w:sz="0" w:space="0" w:color="auto"/>
            <w:right w:val="none" w:sz="0" w:space="0" w:color="auto"/>
          </w:divBdr>
        </w:div>
        <w:div w:id="1280340298">
          <w:marLeft w:val="1138"/>
          <w:marRight w:val="0"/>
          <w:marTop w:val="0"/>
          <w:marBottom w:val="0"/>
          <w:divBdr>
            <w:top w:val="none" w:sz="0" w:space="0" w:color="auto"/>
            <w:left w:val="none" w:sz="0" w:space="0" w:color="auto"/>
            <w:bottom w:val="none" w:sz="0" w:space="0" w:color="auto"/>
            <w:right w:val="none" w:sz="0" w:space="0" w:color="auto"/>
          </w:divBdr>
        </w:div>
        <w:div w:id="1322274778">
          <w:marLeft w:val="1138"/>
          <w:marRight w:val="0"/>
          <w:marTop w:val="0"/>
          <w:marBottom w:val="0"/>
          <w:divBdr>
            <w:top w:val="none" w:sz="0" w:space="0" w:color="auto"/>
            <w:left w:val="none" w:sz="0" w:space="0" w:color="auto"/>
            <w:bottom w:val="none" w:sz="0" w:space="0" w:color="auto"/>
            <w:right w:val="none" w:sz="0" w:space="0" w:color="auto"/>
          </w:divBdr>
        </w:div>
        <w:div w:id="2041590188">
          <w:marLeft w:val="1138"/>
          <w:marRight w:val="0"/>
          <w:marTop w:val="0"/>
          <w:marBottom w:val="0"/>
          <w:divBdr>
            <w:top w:val="none" w:sz="0" w:space="0" w:color="auto"/>
            <w:left w:val="none" w:sz="0" w:space="0" w:color="auto"/>
            <w:bottom w:val="none" w:sz="0" w:space="0" w:color="auto"/>
            <w:right w:val="none" w:sz="0" w:space="0" w:color="auto"/>
          </w:divBdr>
        </w:div>
        <w:div w:id="938491958">
          <w:marLeft w:val="1138"/>
          <w:marRight w:val="0"/>
          <w:marTop w:val="0"/>
          <w:marBottom w:val="0"/>
          <w:divBdr>
            <w:top w:val="none" w:sz="0" w:space="0" w:color="auto"/>
            <w:left w:val="none" w:sz="0" w:space="0" w:color="auto"/>
            <w:bottom w:val="none" w:sz="0" w:space="0" w:color="auto"/>
            <w:right w:val="none" w:sz="0" w:space="0" w:color="auto"/>
          </w:divBdr>
        </w:div>
      </w:divsChild>
    </w:div>
    <w:div w:id="1991670231">
      <w:bodyDiv w:val="1"/>
      <w:marLeft w:val="0"/>
      <w:marRight w:val="0"/>
      <w:marTop w:val="0"/>
      <w:marBottom w:val="0"/>
      <w:divBdr>
        <w:top w:val="none" w:sz="0" w:space="0" w:color="auto"/>
        <w:left w:val="none" w:sz="0" w:space="0" w:color="auto"/>
        <w:bottom w:val="none" w:sz="0" w:space="0" w:color="auto"/>
        <w:right w:val="none" w:sz="0" w:space="0" w:color="auto"/>
      </w:divBdr>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7520">
      <w:bodyDiv w:val="1"/>
      <w:marLeft w:val="0"/>
      <w:marRight w:val="0"/>
      <w:marTop w:val="0"/>
      <w:marBottom w:val="0"/>
      <w:divBdr>
        <w:top w:val="none" w:sz="0" w:space="0" w:color="auto"/>
        <w:left w:val="none" w:sz="0" w:space="0" w:color="auto"/>
        <w:bottom w:val="none" w:sz="0" w:space="0" w:color="auto"/>
        <w:right w:val="none" w:sz="0" w:space="0" w:color="auto"/>
      </w:divBdr>
      <w:divsChild>
        <w:div w:id="1893997407">
          <w:marLeft w:val="1138"/>
          <w:marRight w:val="0"/>
          <w:marTop w:val="0"/>
          <w:marBottom w:val="0"/>
          <w:divBdr>
            <w:top w:val="none" w:sz="0" w:space="0" w:color="auto"/>
            <w:left w:val="none" w:sz="0" w:space="0" w:color="auto"/>
            <w:bottom w:val="none" w:sz="0" w:space="0" w:color="auto"/>
            <w:right w:val="none" w:sz="0" w:space="0" w:color="auto"/>
          </w:divBdr>
        </w:div>
        <w:div w:id="198129107">
          <w:marLeft w:val="1138"/>
          <w:marRight w:val="0"/>
          <w:marTop w:val="0"/>
          <w:marBottom w:val="0"/>
          <w:divBdr>
            <w:top w:val="none" w:sz="0" w:space="0" w:color="auto"/>
            <w:left w:val="none" w:sz="0" w:space="0" w:color="auto"/>
            <w:bottom w:val="none" w:sz="0" w:space="0" w:color="auto"/>
            <w:right w:val="none" w:sz="0" w:space="0" w:color="auto"/>
          </w:divBdr>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sem-o.com/documents/market-modifications/CMC_11_18/RA-CMCModificationsWorkshop2v0_1.pptx"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cid:image001.png@01D3DCA4.EDA076E0" TargetMode="External"/><Relationship Id="rId17" Type="http://schemas.openxmlformats.org/officeDocument/2006/relationships/hyperlink" Target="https://www.sem-o.com/documents/market-modifications/CMC_13_18/CMC_13_18Modification_LetterofCredit.docx" TargetMode="External"/><Relationship Id="rId2" Type="http://schemas.openxmlformats.org/officeDocument/2006/relationships/customXml" Target="../customXml/item2.xml"/><Relationship Id="rId16" Type="http://schemas.openxmlformats.org/officeDocument/2006/relationships/hyperlink" Target="https://www.sem-o.com/documents/market-modifications/CMC_12_18/CMC_12_18ToleranceClass.docx" TargetMode="External"/><Relationship Id="rId20" Type="http://schemas.openxmlformats.org/officeDocument/2006/relationships/hyperlink" Target="https://www.sem-o.com/documents/market-modifications/CMC_13_18/CM_Mod_13_18_LetterofCreditAmendment.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https://www.sem-o.com/documents/market-modifications/CMC_11_18/CMC_11_18LongStopDate.docx" TargetMode="External"/><Relationship Id="rId10" Type="http://schemas.openxmlformats.org/officeDocument/2006/relationships/hyperlink" Target="http://www.soni.ltd.uk/" TargetMode="External"/><Relationship Id="rId19" Type="http://schemas.openxmlformats.org/officeDocument/2006/relationships/hyperlink" Target="https://www.sem-o.com/documents/market-modifications/CMC_12_18/RA-CMCModificationsWorkshop2v0_1.pptx" TargetMode="External"/><Relationship Id="rId44"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sem-o.com/documents/capacity-market-rules/Capacity-Market-Code.docx" TargetMode="External"/><Relationship Id="rId22" Type="http://schemas.openxmlformats.org/officeDocument/2006/relationships/theme" Target="theme/theme1.xm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B33C4-170B-4EF8-A4F9-9447D5C3C4D2}">
  <ds:schemaRefs>
    <ds:schemaRef ds:uri="http://schemas.microsoft.com/office/2006/metadata/longProperties"/>
  </ds:schemaRefs>
</ds:datastoreItem>
</file>

<file path=customXml/itemProps2.xml><?xml version="1.0" encoding="utf-8"?>
<ds:datastoreItem xmlns:ds="http://schemas.openxmlformats.org/officeDocument/2006/customXml" ds:itemID="{498F9B5A-4CAC-4127-A152-394C07BD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755</Words>
  <Characters>5569</Characters>
  <Application>Microsoft Office Word</Application>
  <DocSecurity>2</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6312</CharactersWithSpaces>
  <SharedDoc>false</SharedDoc>
  <HLinks>
    <vt:vector size="90" baseType="variant">
      <vt:variant>
        <vt:i4>2228294</vt:i4>
      </vt:variant>
      <vt:variant>
        <vt:i4>60</vt:i4>
      </vt:variant>
      <vt:variant>
        <vt:i4>0</vt:i4>
      </vt:variant>
      <vt:variant>
        <vt:i4>5</vt:i4>
      </vt:variant>
      <vt:variant>
        <vt:lpwstr>http://www.sem-o.com/MarketDevelopment/ModificationDocuments/GES_WorkingGroup2_New Options Evaluated_.pptx</vt:lpwstr>
      </vt:variant>
      <vt:variant>
        <vt:lpwstr/>
      </vt:variant>
      <vt:variant>
        <vt:i4>5505048</vt:i4>
      </vt:variant>
      <vt:variant>
        <vt:i4>54</vt:i4>
      </vt:variant>
      <vt:variant>
        <vt:i4>0</vt:i4>
      </vt:variant>
      <vt:variant>
        <vt:i4>5</vt:i4>
      </vt:variant>
      <vt:variant>
        <vt:lpwstr>http://www.sem-o.com/MarketDevelopment/ModificationDocuments/WG_11_12 Timeline.jpg</vt:lpwstr>
      </vt:variant>
      <vt:variant>
        <vt:lpwstr/>
      </vt:variant>
      <vt:variant>
        <vt:i4>2228294</vt:i4>
      </vt:variant>
      <vt:variant>
        <vt:i4>51</vt:i4>
      </vt:variant>
      <vt:variant>
        <vt:i4>0</vt:i4>
      </vt:variant>
      <vt:variant>
        <vt:i4>5</vt:i4>
      </vt:variant>
      <vt:variant>
        <vt:lpwstr>http://www.sem-o.com/MarketDevelopment/ModificationDocuments/GES_WorkingGroup2_New Options Evaluated_.pptx</vt:lpwstr>
      </vt:variant>
      <vt:variant>
        <vt:lpwstr/>
      </vt:variant>
      <vt:variant>
        <vt:i4>7340086</vt:i4>
      </vt:variant>
      <vt:variant>
        <vt:i4>48</vt:i4>
      </vt:variant>
      <vt:variant>
        <vt:i4>0</vt:i4>
      </vt:variant>
      <vt:variant>
        <vt:i4>5</vt:i4>
      </vt:variant>
      <vt:variant>
        <vt:lpwstr>http://www.sem-o.com/MarketDevelopment/ModificationDocuments/Agenda WG 0.1.doc</vt:lpwstr>
      </vt:variant>
      <vt:variant>
        <vt:lpwstr/>
      </vt:variant>
      <vt:variant>
        <vt:i4>5046306</vt:i4>
      </vt:variant>
      <vt:variant>
        <vt:i4>45</vt:i4>
      </vt:variant>
      <vt:variant>
        <vt:i4>0</vt:i4>
      </vt:variant>
      <vt:variant>
        <vt:i4>5</vt:i4>
      </vt:variant>
      <vt:variant>
        <vt:lpwstr>http://www.sem-o.com/MarketDevelopment/ModificationDocuments/Mod_11_12 Presentation_06092012.pptx</vt:lpwstr>
      </vt:variant>
      <vt:variant>
        <vt:lpwstr/>
      </vt:variant>
      <vt:variant>
        <vt:i4>3932249</vt:i4>
      </vt:variant>
      <vt:variant>
        <vt:i4>42</vt:i4>
      </vt:variant>
      <vt:variant>
        <vt:i4>0</vt:i4>
      </vt:variant>
      <vt:variant>
        <vt:i4>5</vt:i4>
      </vt:variant>
      <vt:variant>
        <vt:lpwstr>http://www.sem-o.com/MarketDevelopment/ModificationDocuments/ToR_11_12_V4.doc</vt:lpwstr>
      </vt:variant>
      <vt:variant>
        <vt:lpwstr/>
      </vt:variant>
      <vt:variant>
        <vt:i4>1179728</vt:i4>
      </vt:variant>
      <vt:variant>
        <vt:i4>39</vt:i4>
      </vt:variant>
      <vt:variant>
        <vt:i4>0</vt:i4>
      </vt:variant>
      <vt:variant>
        <vt:i4>5</vt:i4>
      </vt:variant>
      <vt:variant>
        <vt:lpwstr>http://www.sem-o.com/Meetings/Meeting 43 Minutes.docx</vt:lpwstr>
      </vt:variant>
      <vt:variant>
        <vt:lpwstr/>
      </vt:variant>
      <vt:variant>
        <vt:i4>1245264</vt:i4>
      </vt:variant>
      <vt:variant>
        <vt:i4>36</vt:i4>
      </vt:variant>
      <vt:variant>
        <vt:i4>0</vt:i4>
      </vt:variant>
      <vt:variant>
        <vt:i4>5</vt:i4>
      </vt:variant>
      <vt:variant>
        <vt:lpwstr>http://www.sem-o.com/Meetings/Meeting 42 Minutes.docx</vt:lpwstr>
      </vt:variant>
      <vt:variant>
        <vt:lpwstr/>
      </vt:variant>
      <vt:variant>
        <vt:i4>6094857</vt:i4>
      </vt:variant>
      <vt:variant>
        <vt:i4>33</vt:i4>
      </vt:variant>
      <vt:variant>
        <vt:i4>0</vt:i4>
      </vt:variant>
      <vt:variant>
        <vt:i4>5</vt:i4>
      </vt:variant>
      <vt:variant>
        <vt:lpwstr>http://www.sem-o.com/MarketDevelopment/ModificationDocuments/Mod_11_12 slides.pptx</vt:lpwstr>
      </vt:variant>
      <vt:variant>
        <vt:lpwstr/>
      </vt:variant>
      <vt:variant>
        <vt:i4>4653070</vt:i4>
      </vt:variant>
      <vt:variant>
        <vt:i4>30</vt:i4>
      </vt:variant>
      <vt:variant>
        <vt:i4>0</vt:i4>
      </vt:variant>
      <vt:variant>
        <vt:i4>5</vt:i4>
      </vt:variant>
      <vt:variant>
        <vt:lpwstr>http://www.sem-o.com/MarketDevelopment/ModificationDocuments/Mod_11_12 Gaelectric.docx</vt:lpwstr>
      </vt:variant>
      <vt:variant>
        <vt:lpwstr/>
      </vt:variant>
      <vt:variant>
        <vt:i4>5439571</vt:i4>
      </vt:variant>
      <vt:variant>
        <vt:i4>27</vt:i4>
      </vt:variant>
      <vt:variant>
        <vt:i4>0</vt:i4>
      </vt:variant>
      <vt:variant>
        <vt:i4>5</vt:i4>
      </vt:variant>
      <vt:variant>
        <vt:lpwstr>http://www.sem-o.com/MarketDevelopment/Pages/MarketRules.aspx</vt:lpwstr>
      </vt:variant>
      <vt:variant>
        <vt:lpwstr/>
      </vt:variant>
      <vt:variant>
        <vt:i4>1966142</vt:i4>
      </vt:variant>
      <vt:variant>
        <vt:i4>20</vt:i4>
      </vt:variant>
      <vt:variant>
        <vt:i4>0</vt:i4>
      </vt:variant>
      <vt:variant>
        <vt:i4>5</vt:i4>
      </vt:variant>
      <vt:variant>
        <vt:lpwstr/>
      </vt:variant>
      <vt:variant>
        <vt:lpwstr>_Toc339361288</vt:lpwstr>
      </vt:variant>
      <vt:variant>
        <vt:i4>1966142</vt:i4>
      </vt:variant>
      <vt:variant>
        <vt:i4>14</vt:i4>
      </vt:variant>
      <vt:variant>
        <vt:i4>0</vt:i4>
      </vt:variant>
      <vt:variant>
        <vt:i4>5</vt:i4>
      </vt:variant>
      <vt:variant>
        <vt:lpwstr/>
      </vt:variant>
      <vt:variant>
        <vt:lpwstr>_Toc339361286</vt:lpwstr>
      </vt:variant>
      <vt:variant>
        <vt:i4>1966142</vt:i4>
      </vt:variant>
      <vt:variant>
        <vt:i4>8</vt:i4>
      </vt:variant>
      <vt:variant>
        <vt:i4>0</vt:i4>
      </vt:variant>
      <vt:variant>
        <vt:i4>5</vt:i4>
      </vt:variant>
      <vt:variant>
        <vt:lpwstr/>
      </vt:variant>
      <vt:variant>
        <vt:lpwstr>_Toc339361285</vt:lpwstr>
      </vt:variant>
      <vt:variant>
        <vt:i4>1966142</vt:i4>
      </vt:variant>
      <vt:variant>
        <vt:i4>2</vt:i4>
      </vt:variant>
      <vt:variant>
        <vt:i4>0</vt:i4>
      </vt:variant>
      <vt:variant>
        <vt:i4>5</vt:i4>
      </vt:variant>
      <vt:variant>
        <vt:lpwstr/>
      </vt:variant>
      <vt:variant>
        <vt:lpwstr>_Toc339361284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2019-06-24T10:38:00Z</dcterms:created>
  <dcterms:modified xsi:type="dcterms:W3CDTF">2019-06-24T10:38:00Z</dcterms:modified>
</cp:coreProperties>
</file>